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9.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0.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1.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3.xml" ContentType="application/vnd.openxmlformats-officedocument.wordprocessingml.footer+xml"/>
  <Override PartName="/word/header39.xml" ContentType="application/vnd.openxmlformats-officedocument.wordprocessingml.header+xml"/>
  <Override PartName="/word/footer14.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15.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oter16.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oter17.xml" ContentType="application/vnd.openxmlformats-officedocument.wordprocessingml.footer+xml"/>
  <Override PartName="/word/header5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20.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footer21.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footer22.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oter23.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65.xml" ContentType="application/vnd.openxmlformats-officedocument.wordprocessingml.header+xml"/>
  <Override PartName="/word/header66.xml" ContentType="application/vnd.openxmlformats-officedocument.wordprocessingml.header+xml"/>
  <Override PartName="/word/footer2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footer27.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footer28.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footer29.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footer30.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footer3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footer32.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footer33.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footer34.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footer35.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footer36.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footer37.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footer38.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footer39.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footer40.xml" ContentType="application/vnd.openxmlformats-officedocument.wordprocessingml.footer+xml"/>
  <Override PartName="/word/header1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A08F8" w14:textId="77777777" w:rsidR="00C64B27" w:rsidRDefault="00C64B27">
      <w:pPr>
        <w:pStyle w:val="Heading1"/>
      </w:pPr>
    </w:p>
    <w:p w14:paraId="06B6D7C8" w14:textId="77777777" w:rsidR="00944C43" w:rsidRPr="00944C43" w:rsidRDefault="00944C43" w:rsidP="00944C43"/>
    <w:p w14:paraId="2F80C449" w14:textId="77777777" w:rsidR="00C64B27" w:rsidRDefault="00C64B27">
      <w:pPr>
        <w:pStyle w:val="Heading1"/>
      </w:pPr>
    </w:p>
    <w:p w14:paraId="79F6F9EF" w14:textId="77777777" w:rsidR="00792528" w:rsidRDefault="00AC0DC4" w:rsidP="005F64D6">
      <w:pPr>
        <w:pStyle w:val="Heading1"/>
      </w:pPr>
      <w:r>
        <w:t xml:space="preserve">Boone </w:t>
      </w:r>
      <w:r w:rsidR="00792528">
        <w:t>County, Indiana</w:t>
      </w:r>
    </w:p>
    <w:p w14:paraId="12DF48BA" w14:textId="77777777" w:rsidR="00C64B27" w:rsidRDefault="00C64B27">
      <w:pPr>
        <w:pStyle w:val="Heading1"/>
      </w:pPr>
      <w:r>
        <w:t>Stormwater Technical Standards Manual</w:t>
      </w:r>
    </w:p>
    <w:p w14:paraId="1AF5C7A3" w14:textId="77777777" w:rsidR="002236CA" w:rsidRDefault="002236CA" w:rsidP="002236CA"/>
    <w:p w14:paraId="61F8774D" w14:textId="77777777" w:rsidR="002236CA" w:rsidRDefault="002236CA" w:rsidP="002236CA"/>
    <w:p w14:paraId="1405C2EE" w14:textId="77777777" w:rsidR="002236CA" w:rsidRPr="002236CA" w:rsidRDefault="002236CA" w:rsidP="002236CA"/>
    <w:p w14:paraId="3C13E4E6" w14:textId="77777777" w:rsidR="005F64D6" w:rsidRDefault="00325BFF" w:rsidP="005F64D6">
      <w:pPr>
        <w:jc w:val="center"/>
      </w:pPr>
      <w:r>
        <w:rPr>
          <w:noProof/>
        </w:rPr>
        <w:drawing>
          <wp:inline distT="0" distB="0" distL="0" distR="0" wp14:anchorId="690DACE3" wp14:editId="4CAE6E4F">
            <wp:extent cx="5943600" cy="4510405"/>
            <wp:effectExtent l="0" t="0" r="0" b="4445"/>
            <wp:docPr id="106" name="Picture 1" descr="Boone County Court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one County Courthou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510405"/>
                    </a:xfrm>
                    <a:prstGeom prst="rect">
                      <a:avLst/>
                    </a:prstGeom>
                    <a:noFill/>
                    <a:ln>
                      <a:noFill/>
                    </a:ln>
                  </pic:spPr>
                </pic:pic>
              </a:graphicData>
            </a:graphic>
          </wp:inline>
        </w:drawing>
      </w:r>
    </w:p>
    <w:p w14:paraId="62412D7C" w14:textId="77777777" w:rsidR="005F64D6" w:rsidRDefault="005F64D6" w:rsidP="005F64D6">
      <w:pPr>
        <w:jc w:val="center"/>
      </w:pPr>
    </w:p>
    <w:p w14:paraId="797AD765" w14:textId="1A9CFED7" w:rsidR="005F64D6" w:rsidRDefault="00E756E1" w:rsidP="00B506A3">
      <w:pPr>
        <w:rPr>
          <w:rFonts w:ascii="Arial" w:hAnsi="Arial"/>
          <w:color w:val="000000"/>
        </w:rPr>
      </w:pPr>
      <w:r>
        <w:rPr>
          <w:rFonts w:ascii="Arial" w:hAnsi="Arial"/>
          <w:color w:val="000000"/>
        </w:rPr>
        <w:t xml:space="preserve"> </w:t>
      </w:r>
      <w:r w:rsidR="00850817">
        <w:rPr>
          <w:rFonts w:ascii="Arial" w:hAnsi="Arial"/>
          <w:color w:val="000000"/>
        </w:rPr>
        <w:t>January 2023</w:t>
      </w:r>
      <w:r w:rsidR="005728DC">
        <w:rPr>
          <w:rFonts w:ascii="Arial" w:hAnsi="Arial"/>
          <w:color w:val="000000"/>
        </w:rPr>
        <w:t xml:space="preserve"> Updated</w:t>
      </w:r>
      <w:r w:rsidR="005F64D6">
        <w:rPr>
          <w:rFonts w:ascii="Arial" w:hAnsi="Arial"/>
          <w:color w:val="000000"/>
        </w:rPr>
        <w:t xml:space="preserve"> Edition </w:t>
      </w:r>
    </w:p>
    <w:p w14:paraId="78A6265D" w14:textId="77777777" w:rsidR="005F64D6" w:rsidRDefault="005F64D6" w:rsidP="005F64D6">
      <w:pPr>
        <w:rPr>
          <w:sz w:val="36"/>
        </w:rPr>
      </w:pPr>
      <w:r>
        <w:rPr>
          <w:sz w:val="28"/>
        </w:rPr>
        <w:t xml:space="preserve">Developed By: </w:t>
      </w:r>
      <w:r>
        <w:rPr>
          <w:sz w:val="36"/>
        </w:rPr>
        <w:t>Christ</w:t>
      </w:r>
      <w:r w:rsidR="005728DC">
        <w:rPr>
          <w:sz w:val="36"/>
        </w:rPr>
        <w:t>opher B. Burke Engineering, LLC</w:t>
      </w:r>
      <w:r>
        <w:rPr>
          <w:sz w:val="36"/>
        </w:rPr>
        <w:t xml:space="preserve"> (CBBEL)</w:t>
      </w:r>
    </w:p>
    <w:p w14:paraId="191AB48D" w14:textId="77777777" w:rsidR="00C64B27" w:rsidRDefault="000E685F" w:rsidP="00B87D25">
      <w:pPr>
        <w:sectPr w:rsidR="00C64B27">
          <w:footerReference w:type="even" r:id="rId9"/>
          <w:footerReference w:type="first" r:id="rId10"/>
          <w:pgSz w:w="12240" w:h="15840"/>
          <w:pgMar w:top="1440" w:right="1440" w:bottom="1440" w:left="1440" w:header="720" w:footer="720" w:gutter="0"/>
          <w:pgNumType w:fmt="lowerRoman" w:start="1"/>
          <w:cols w:space="720"/>
        </w:sectPr>
      </w:pPr>
      <w:r>
        <w:rPr>
          <w:noProof/>
        </w:rPr>
        <mc:AlternateContent>
          <mc:Choice Requires="wps">
            <w:drawing>
              <wp:anchor distT="0" distB="0" distL="114300" distR="114300" simplePos="0" relativeHeight="251631104" behindDoc="0" locked="1" layoutInCell="0" allowOverlap="1" wp14:anchorId="13039544" wp14:editId="0B8209E7">
                <wp:simplePos x="0" y="0"/>
                <wp:positionH relativeFrom="column">
                  <wp:posOffset>45720</wp:posOffset>
                </wp:positionH>
                <wp:positionV relativeFrom="paragraph">
                  <wp:posOffset>85725</wp:posOffset>
                </wp:positionV>
                <wp:extent cx="5394960" cy="0"/>
                <wp:effectExtent l="0" t="0" r="0" b="0"/>
                <wp:wrapTopAndBottom/>
                <wp:docPr id="117" name="Lin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95DB7D" id="Line 423"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75pt" to="428.4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" o:allowincell="f" stroked="f" strokeweight="1pt">
                <w10:wrap type="topAndBottom"/>
                <w10:anchorlock/>
              </v:line>
            </w:pict>
          </mc:Fallback>
        </mc:AlternateContent>
      </w:r>
    </w:p>
    <w:tbl>
      <w:tblPr>
        <w:tblW w:w="0" w:type="auto"/>
        <w:jc w:val="center"/>
        <w:tblLayout w:type="fixed"/>
        <w:tblCellMar>
          <w:left w:w="120" w:type="dxa"/>
          <w:right w:w="120" w:type="dxa"/>
        </w:tblCellMar>
        <w:tblLook w:val="0000" w:firstRow="0" w:lastRow="0" w:firstColumn="0" w:lastColumn="0" w:noHBand="0" w:noVBand="0"/>
      </w:tblPr>
      <w:tblGrid>
        <w:gridCol w:w="5760"/>
      </w:tblGrid>
      <w:tr w:rsidR="00C64B27" w14:paraId="7A5E89E1" w14:textId="77777777">
        <w:trPr>
          <w:jc w:val="center"/>
        </w:trPr>
        <w:tc>
          <w:tcPr>
            <w:tcW w:w="5760" w:type="dxa"/>
            <w:tcBorders>
              <w:top w:val="single" w:sz="7" w:space="0" w:color="FFFFFF"/>
              <w:left w:val="single" w:sz="7" w:space="0" w:color="FFFFFF"/>
              <w:bottom w:val="single" w:sz="7" w:space="0" w:color="FFFFFF"/>
              <w:right w:val="single" w:sz="7" w:space="0" w:color="FFFFFF"/>
            </w:tcBorders>
            <w:shd w:val="pct10" w:color="000000" w:fill="FFFFFF"/>
          </w:tcPr>
          <w:p w14:paraId="308D34F4" w14:textId="77777777" w:rsidR="00C64B27" w:rsidRDefault="00C64B27">
            <w:pPr>
              <w:spacing w:line="120" w:lineRule="exact"/>
              <w:jc w:val="center"/>
            </w:pPr>
          </w:p>
          <w:p w14:paraId="3435432B" w14:textId="77777777" w:rsidR="00C64B27" w:rsidRDefault="00C64B27">
            <w:pPr>
              <w:spacing w:after="58"/>
              <w:jc w:val="center"/>
            </w:pPr>
            <w:r>
              <w:rPr>
                <w:b/>
                <w:smallCaps/>
                <w:sz w:val="40"/>
              </w:rPr>
              <w:t>Table of Contents</w:t>
            </w:r>
          </w:p>
        </w:tc>
      </w:tr>
    </w:tbl>
    <w:p w14:paraId="17DC84F6" w14:textId="77777777" w:rsidR="00C64B27" w:rsidRDefault="00C64B27">
      <w:pPr>
        <w:rPr>
          <w:rFonts w:ascii="Arial" w:hAnsi="Arial"/>
          <w:i/>
        </w:rPr>
      </w:pPr>
    </w:p>
    <w:p w14:paraId="01E58D8A" w14:textId="77777777" w:rsidR="00C64B27" w:rsidRDefault="00C64B27">
      <w:pPr>
        <w:pStyle w:val="Heading3"/>
      </w:pPr>
      <w:r>
        <w:t>Chapter</w:t>
      </w:r>
      <w:r>
        <w:tab/>
        <w:t>Title</w:t>
      </w:r>
      <w:r>
        <w:tab/>
      </w:r>
      <w:r>
        <w:tab/>
      </w:r>
    </w:p>
    <w:p w14:paraId="5E739523" w14:textId="77777777" w:rsidR="00C64B27" w:rsidRDefault="00C64B27">
      <w:pPr>
        <w:tabs>
          <w:tab w:val="left" w:pos="-1440"/>
          <w:tab w:val="left" w:pos="720"/>
          <w:tab w:val="left" w:pos="2160"/>
        </w:tabs>
        <w:ind w:left="7200" w:hanging="7200"/>
        <w:rPr>
          <w:b/>
          <w:sz w:val="32"/>
        </w:rPr>
      </w:pPr>
      <w:r>
        <w:rPr>
          <w:b/>
          <w:sz w:val="30"/>
        </w:rPr>
        <w:tab/>
      </w:r>
      <w:r>
        <w:rPr>
          <w:b/>
          <w:sz w:val="32"/>
        </w:rPr>
        <w:t>1</w:t>
      </w:r>
      <w:r>
        <w:rPr>
          <w:b/>
          <w:sz w:val="32"/>
        </w:rPr>
        <w:tab/>
      </w:r>
      <w:r>
        <w:rPr>
          <w:b/>
          <w:smallCaps/>
          <w:sz w:val="32"/>
        </w:rPr>
        <w:t>Introduction</w:t>
      </w:r>
      <w:r w:rsidR="001B70E8">
        <w:rPr>
          <w:b/>
          <w:smallCaps/>
          <w:sz w:val="32"/>
        </w:rPr>
        <w:t xml:space="preserve"> and Administration</w:t>
      </w:r>
      <w:r>
        <w:rPr>
          <w:b/>
          <w:smallCaps/>
          <w:sz w:val="32"/>
        </w:rPr>
        <w:tab/>
      </w:r>
      <w:r>
        <w:rPr>
          <w:b/>
          <w:smallCaps/>
          <w:sz w:val="32"/>
        </w:rPr>
        <w:tab/>
      </w:r>
    </w:p>
    <w:p w14:paraId="132D4DCA" w14:textId="77777777" w:rsidR="00C64B27" w:rsidRDefault="00C64B27">
      <w:pPr>
        <w:tabs>
          <w:tab w:val="left" w:pos="-1440"/>
          <w:tab w:val="left" w:pos="720"/>
          <w:tab w:val="left" w:pos="2160"/>
        </w:tabs>
        <w:ind w:left="7200" w:hanging="7200"/>
        <w:rPr>
          <w:b/>
          <w:sz w:val="32"/>
        </w:rPr>
      </w:pPr>
    </w:p>
    <w:p w14:paraId="4C0E0258" w14:textId="77777777" w:rsidR="00C64B27" w:rsidRDefault="00C64B27">
      <w:pPr>
        <w:tabs>
          <w:tab w:val="left" w:pos="-1440"/>
          <w:tab w:val="left" w:pos="720"/>
          <w:tab w:val="left" w:pos="2160"/>
        </w:tabs>
        <w:ind w:left="7200" w:hanging="7200"/>
        <w:rPr>
          <w:b/>
          <w:smallCaps/>
          <w:sz w:val="32"/>
        </w:rPr>
      </w:pPr>
      <w:r>
        <w:rPr>
          <w:b/>
          <w:sz w:val="32"/>
        </w:rPr>
        <w:tab/>
        <w:t>2</w:t>
      </w:r>
      <w:r>
        <w:rPr>
          <w:b/>
          <w:sz w:val="32"/>
        </w:rPr>
        <w:tab/>
      </w:r>
      <w:r>
        <w:rPr>
          <w:b/>
          <w:smallCaps/>
          <w:sz w:val="32"/>
        </w:rPr>
        <w:t>Methodology for Determination</w:t>
      </w:r>
      <w:r>
        <w:rPr>
          <w:b/>
          <w:smallCaps/>
          <w:sz w:val="32"/>
        </w:rPr>
        <w:tab/>
      </w:r>
    </w:p>
    <w:p w14:paraId="507CBA24" w14:textId="77777777" w:rsidR="00C64B27" w:rsidRDefault="00C64B27">
      <w:pPr>
        <w:tabs>
          <w:tab w:val="left" w:pos="-1440"/>
          <w:tab w:val="left" w:pos="720"/>
          <w:tab w:val="left" w:pos="2160"/>
        </w:tabs>
        <w:ind w:left="7200" w:hanging="7200"/>
        <w:rPr>
          <w:b/>
          <w:smallCaps/>
          <w:sz w:val="32"/>
        </w:rPr>
      </w:pPr>
      <w:r>
        <w:rPr>
          <w:b/>
          <w:smallCaps/>
          <w:sz w:val="32"/>
        </w:rPr>
        <w:tab/>
      </w:r>
      <w:r>
        <w:rPr>
          <w:b/>
          <w:smallCaps/>
          <w:sz w:val="32"/>
        </w:rPr>
        <w:tab/>
        <w:t>of Runoff Rates</w:t>
      </w:r>
    </w:p>
    <w:p w14:paraId="5BFDDE8D" w14:textId="77777777" w:rsidR="00C64B27" w:rsidRDefault="00C64B27">
      <w:pPr>
        <w:tabs>
          <w:tab w:val="left" w:pos="-1440"/>
          <w:tab w:val="left" w:pos="720"/>
          <w:tab w:val="left" w:pos="2160"/>
        </w:tabs>
        <w:rPr>
          <w:b/>
          <w:smallCaps/>
          <w:sz w:val="32"/>
        </w:rPr>
      </w:pPr>
    </w:p>
    <w:p w14:paraId="354FC182" w14:textId="77777777" w:rsidR="00C64B27" w:rsidRDefault="00C64B27">
      <w:pPr>
        <w:tabs>
          <w:tab w:val="left" w:pos="-1440"/>
          <w:tab w:val="left" w:pos="720"/>
          <w:tab w:val="left" w:pos="2160"/>
        </w:tabs>
        <w:ind w:left="7200" w:hanging="7200"/>
        <w:rPr>
          <w:b/>
          <w:smallCaps/>
          <w:sz w:val="32"/>
        </w:rPr>
      </w:pPr>
      <w:r>
        <w:rPr>
          <w:b/>
          <w:smallCaps/>
          <w:sz w:val="32"/>
        </w:rPr>
        <w:tab/>
        <w:t>3</w:t>
      </w:r>
      <w:r>
        <w:rPr>
          <w:b/>
          <w:smallCaps/>
          <w:sz w:val="32"/>
        </w:rPr>
        <w:tab/>
        <w:t>Methodology for Determination</w:t>
      </w:r>
      <w:r>
        <w:rPr>
          <w:b/>
          <w:smallCaps/>
          <w:sz w:val="32"/>
        </w:rPr>
        <w:tab/>
      </w:r>
    </w:p>
    <w:p w14:paraId="4FBF5C7C" w14:textId="77777777" w:rsidR="00C64B27" w:rsidRDefault="00C64B27">
      <w:pPr>
        <w:tabs>
          <w:tab w:val="left" w:pos="-1440"/>
          <w:tab w:val="left" w:pos="720"/>
          <w:tab w:val="left" w:pos="2160"/>
        </w:tabs>
        <w:ind w:left="7200" w:hanging="7200"/>
        <w:rPr>
          <w:b/>
          <w:smallCaps/>
          <w:sz w:val="32"/>
        </w:rPr>
      </w:pPr>
      <w:r>
        <w:rPr>
          <w:b/>
          <w:smallCaps/>
          <w:sz w:val="32"/>
        </w:rPr>
        <w:tab/>
      </w:r>
      <w:r>
        <w:rPr>
          <w:b/>
          <w:smallCaps/>
          <w:sz w:val="32"/>
        </w:rPr>
        <w:tab/>
        <w:t>of Detention Storage Volumes</w:t>
      </w:r>
    </w:p>
    <w:p w14:paraId="7B4BED17" w14:textId="77777777" w:rsidR="00C64B27" w:rsidRDefault="00C64B27">
      <w:pPr>
        <w:tabs>
          <w:tab w:val="left" w:pos="-1440"/>
          <w:tab w:val="left" w:pos="720"/>
          <w:tab w:val="left" w:pos="2160"/>
        </w:tabs>
        <w:ind w:left="7200" w:hanging="7200"/>
        <w:rPr>
          <w:b/>
          <w:smallCaps/>
          <w:sz w:val="32"/>
        </w:rPr>
      </w:pPr>
      <w:r>
        <w:rPr>
          <w:b/>
          <w:smallCaps/>
          <w:sz w:val="32"/>
        </w:rPr>
        <w:tab/>
      </w:r>
      <w:r>
        <w:rPr>
          <w:b/>
          <w:smallCaps/>
          <w:sz w:val="32"/>
        </w:rPr>
        <w:tab/>
      </w:r>
    </w:p>
    <w:p w14:paraId="2AD388B6" w14:textId="77777777" w:rsidR="00C64B27" w:rsidRDefault="00C64B27">
      <w:pPr>
        <w:tabs>
          <w:tab w:val="left" w:pos="-1440"/>
          <w:tab w:val="left" w:pos="720"/>
          <w:tab w:val="left" w:pos="2160"/>
        </w:tabs>
        <w:ind w:left="7200" w:hanging="7200"/>
        <w:rPr>
          <w:b/>
          <w:smallCaps/>
          <w:sz w:val="32"/>
        </w:rPr>
      </w:pPr>
      <w:r>
        <w:rPr>
          <w:b/>
          <w:smallCaps/>
          <w:sz w:val="32"/>
        </w:rPr>
        <w:tab/>
        <w:t>4</w:t>
      </w:r>
      <w:r>
        <w:rPr>
          <w:b/>
          <w:smallCaps/>
          <w:sz w:val="32"/>
        </w:rPr>
        <w:tab/>
        <w:t>Storm Sewer design Standards</w:t>
      </w:r>
      <w:r>
        <w:rPr>
          <w:b/>
          <w:smallCaps/>
          <w:sz w:val="32"/>
        </w:rPr>
        <w:tab/>
      </w:r>
      <w:r>
        <w:rPr>
          <w:b/>
          <w:smallCaps/>
          <w:sz w:val="32"/>
        </w:rPr>
        <w:tab/>
      </w:r>
    </w:p>
    <w:p w14:paraId="1030839D" w14:textId="77777777" w:rsidR="00C64B27" w:rsidRDefault="00C64B27">
      <w:pPr>
        <w:tabs>
          <w:tab w:val="left" w:pos="-1440"/>
          <w:tab w:val="left" w:pos="720"/>
          <w:tab w:val="left" w:pos="2160"/>
        </w:tabs>
        <w:ind w:left="7200" w:hanging="7200"/>
        <w:rPr>
          <w:b/>
          <w:smallCaps/>
          <w:sz w:val="32"/>
        </w:rPr>
      </w:pPr>
      <w:r>
        <w:rPr>
          <w:b/>
          <w:smallCaps/>
          <w:sz w:val="32"/>
        </w:rPr>
        <w:tab/>
      </w:r>
      <w:r>
        <w:rPr>
          <w:b/>
          <w:smallCaps/>
          <w:sz w:val="32"/>
        </w:rPr>
        <w:tab/>
        <w:t>and Specifications</w:t>
      </w:r>
      <w:r>
        <w:rPr>
          <w:b/>
          <w:smallCaps/>
          <w:sz w:val="32"/>
        </w:rPr>
        <w:tab/>
      </w:r>
    </w:p>
    <w:p w14:paraId="3035DB2E" w14:textId="77777777" w:rsidR="00C64B27" w:rsidRDefault="00C64B27">
      <w:pPr>
        <w:tabs>
          <w:tab w:val="left" w:pos="-1440"/>
          <w:tab w:val="left" w:pos="720"/>
          <w:tab w:val="left" w:pos="2160"/>
        </w:tabs>
        <w:ind w:left="7200" w:hanging="7200"/>
        <w:rPr>
          <w:b/>
          <w:smallCaps/>
          <w:sz w:val="32"/>
        </w:rPr>
      </w:pPr>
    </w:p>
    <w:p w14:paraId="1D262F95" w14:textId="77777777" w:rsidR="00C64B27" w:rsidRDefault="00C64B27">
      <w:pPr>
        <w:tabs>
          <w:tab w:val="left" w:pos="-1440"/>
          <w:tab w:val="left" w:pos="720"/>
          <w:tab w:val="left" w:pos="2160"/>
        </w:tabs>
        <w:ind w:left="7200" w:hanging="7200"/>
        <w:rPr>
          <w:b/>
          <w:smallCaps/>
          <w:sz w:val="32"/>
        </w:rPr>
      </w:pPr>
      <w:r>
        <w:rPr>
          <w:b/>
          <w:smallCaps/>
          <w:sz w:val="32"/>
        </w:rPr>
        <w:tab/>
        <w:t>5</w:t>
      </w:r>
      <w:r>
        <w:rPr>
          <w:b/>
          <w:smallCaps/>
          <w:sz w:val="32"/>
        </w:rPr>
        <w:tab/>
        <w:t>Open Channel design Standards</w:t>
      </w:r>
      <w:r>
        <w:rPr>
          <w:b/>
          <w:smallCaps/>
          <w:sz w:val="32"/>
        </w:rPr>
        <w:tab/>
      </w:r>
      <w:r>
        <w:rPr>
          <w:b/>
          <w:smallCaps/>
          <w:sz w:val="32"/>
        </w:rPr>
        <w:tab/>
      </w:r>
    </w:p>
    <w:p w14:paraId="5CFC1FA0" w14:textId="77777777" w:rsidR="00C64B27" w:rsidRDefault="00C64B27">
      <w:pPr>
        <w:tabs>
          <w:tab w:val="left" w:pos="-1440"/>
          <w:tab w:val="left" w:pos="720"/>
          <w:tab w:val="left" w:pos="2160"/>
        </w:tabs>
        <w:ind w:left="7200" w:hanging="7200"/>
        <w:rPr>
          <w:b/>
          <w:smallCaps/>
          <w:sz w:val="32"/>
        </w:rPr>
      </w:pPr>
      <w:r>
        <w:rPr>
          <w:b/>
          <w:smallCaps/>
          <w:sz w:val="32"/>
        </w:rPr>
        <w:tab/>
      </w:r>
      <w:r>
        <w:rPr>
          <w:b/>
          <w:smallCaps/>
          <w:sz w:val="32"/>
        </w:rPr>
        <w:tab/>
        <w:t>and Specifications</w:t>
      </w:r>
    </w:p>
    <w:p w14:paraId="4F561551" w14:textId="77777777" w:rsidR="00C64B27" w:rsidRDefault="00C64B27">
      <w:pPr>
        <w:tabs>
          <w:tab w:val="left" w:pos="-1440"/>
          <w:tab w:val="left" w:pos="720"/>
          <w:tab w:val="left" w:pos="2160"/>
        </w:tabs>
        <w:ind w:left="7200" w:hanging="7200"/>
        <w:rPr>
          <w:b/>
          <w:smallCaps/>
          <w:sz w:val="32"/>
        </w:rPr>
      </w:pPr>
    </w:p>
    <w:p w14:paraId="347C9640" w14:textId="77777777" w:rsidR="00C64B27" w:rsidRDefault="00C64B27">
      <w:pPr>
        <w:tabs>
          <w:tab w:val="left" w:pos="-1440"/>
          <w:tab w:val="left" w:pos="720"/>
          <w:tab w:val="left" w:pos="2160"/>
        </w:tabs>
        <w:ind w:left="7200" w:hanging="7200"/>
        <w:rPr>
          <w:b/>
          <w:smallCaps/>
          <w:sz w:val="32"/>
        </w:rPr>
      </w:pPr>
      <w:r>
        <w:rPr>
          <w:b/>
          <w:smallCaps/>
          <w:sz w:val="32"/>
        </w:rPr>
        <w:tab/>
        <w:t>6</w:t>
      </w:r>
      <w:r>
        <w:rPr>
          <w:b/>
          <w:smallCaps/>
          <w:sz w:val="32"/>
        </w:rPr>
        <w:tab/>
        <w:t>Stormwater Detention Design</w:t>
      </w:r>
      <w:r>
        <w:rPr>
          <w:b/>
          <w:smallCaps/>
          <w:sz w:val="32"/>
        </w:rPr>
        <w:tab/>
      </w:r>
      <w:r>
        <w:rPr>
          <w:b/>
          <w:smallCaps/>
          <w:sz w:val="32"/>
        </w:rPr>
        <w:tab/>
      </w:r>
    </w:p>
    <w:p w14:paraId="2A9CD637" w14:textId="77777777" w:rsidR="00C64B27" w:rsidRPr="00324BE8" w:rsidRDefault="00C64B27">
      <w:pPr>
        <w:tabs>
          <w:tab w:val="left" w:pos="-1440"/>
          <w:tab w:val="left" w:pos="720"/>
          <w:tab w:val="left" w:pos="2160"/>
        </w:tabs>
        <w:ind w:left="7200" w:hanging="7200"/>
        <w:rPr>
          <w:b/>
          <w:smallCaps/>
          <w:sz w:val="32"/>
        </w:rPr>
      </w:pPr>
      <w:r>
        <w:rPr>
          <w:b/>
          <w:smallCaps/>
          <w:sz w:val="32"/>
        </w:rPr>
        <w:tab/>
      </w:r>
      <w:r>
        <w:rPr>
          <w:b/>
          <w:smallCaps/>
          <w:sz w:val="32"/>
        </w:rPr>
        <w:tab/>
        <w:t>Standards</w:t>
      </w:r>
      <w:r w:rsidR="006A4CB0">
        <w:rPr>
          <w:b/>
          <w:smallCaps/>
          <w:sz w:val="32"/>
        </w:rPr>
        <w:t xml:space="preserve"> for Peak Flow Control</w:t>
      </w:r>
    </w:p>
    <w:p w14:paraId="5DD2C1F6" w14:textId="77777777" w:rsidR="00C64B27" w:rsidRPr="00324BE8" w:rsidRDefault="00C64B27">
      <w:pPr>
        <w:tabs>
          <w:tab w:val="left" w:pos="-1440"/>
          <w:tab w:val="left" w:pos="720"/>
          <w:tab w:val="left" w:pos="2160"/>
        </w:tabs>
        <w:rPr>
          <w:b/>
          <w:smallCaps/>
          <w:sz w:val="32"/>
        </w:rPr>
      </w:pPr>
    </w:p>
    <w:p w14:paraId="7967ED3B" w14:textId="77777777" w:rsidR="00C64B27" w:rsidRPr="000E6B73" w:rsidRDefault="00C64B27" w:rsidP="00A477F3">
      <w:pPr>
        <w:tabs>
          <w:tab w:val="left" w:pos="-1440"/>
          <w:tab w:val="left" w:pos="720"/>
        </w:tabs>
        <w:ind w:left="2160" w:hanging="1440"/>
        <w:rPr>
          <w:b/>
          <w:smallCaps/>
          <w:sz w:val="32"/>
        </w:rPr>
      </w:pPr>
      <w:r w:rsidRPr="000E6B73">
        <w:rPr>
          <w:b/>
          <w:smallCaps/>
          <w:sz w:val="32"/>
        </w:rPr>
        <w:t>7</w:t>
      </w:r>
      <w:r w:rsidRPr="000E6B73">
        <w:rPr>
          <w:b/>
          <w:smallCaps/>
          <w:sz w:val="32"/>
        </w:rPr>
        <w:tab/>
      </w:r>
      <w:r w:rsidR="00A974BD" w:rsidRPr="000E6B73">
        <w:rPr>
          <w:b/>
          <w:smallCaps/>
          <w:sz w:val="32"/>
        </w:rPr>
        <w:t>Construction Sites Stormwater Pollution Prevention Standards</w:t>
      </w:r>
      <w:r w:rsidRPr="000E6B73">
        <w:rPr>
          <w:b/>
          <w:smallCaps/>
          <w:sz w:val="32"/>
        </w:rPr>
        <w:tab/>
      </w:r>
      <w:r w:rsidRPr="000E6B73">
        <w:rPr>
          <w:b/>
          <w:smallCaps/>
          <w:sz w:val="32"/>
        </w:rPr>
        <w:tab/>
      </w:r>
      <w:r w:rsidRPr="000E6B73">
        <w:rPr>
          <w:b/>
          <w:smallCaps/>
          <w:sz w:val="32"/>
        </w:rPr>
        <w:tab/>
      </w:r>
    </w:p>
    <w:p w14:paraId="2304DBBC" w14:textId="77777777" w:rsidR="00C64B27" w:rsidRPr="000E6B73" w:rsidRDefault="00C64B27">
      <w:pPr>
        <w:tabs>
          <w:tab w:val="left" w:pos="-1440"/>
          <w:tab w:val="left" w:pos="720"/>
          <w:tab w:val="left" w:pos="2160"/>
        </w:tabs>
        <w:ind w:left="7200" w:hanging="7200"/>
        <w:rPr>
          <w:b/>
          <w:smallCaps/>
          <w:sz w:val="32"/>
        </w:rPr>
      </w:pPr>
    </w:p>
    <w:p w14:paraId="0C6E72F9" w14:textId="77777777" w:rsidR="00C64B27" w:rsidRPr="000E6B73" w:rsidRDefault="00C64B27">
      <w:pPr>
        <w:tabs>
          <w:tab w:val="left" w:pos="-1440"/>
          <w:tab w:val="left" w:pos="720"/>
          <w:tab w:val="left" w:pos="2160"/>
        </w:tabs>
        <w:ind w:left="7200" w:hanging="7200"/>
        <w:rPr>
          <w:b/>
          <w:smallCaps/>
          <w:sz w:val="32"/>
        </w:rPr>
      </w:pPr>
      <w:r w:rsidRPr="000E6B73">
        <w:rPr>
          <w:b/>
          <w:smallCaps/>
          <w:sz w:val="32"/>
        </w:rPr>
        <w:tab/>
        <w:t>8</w:t>
      </w:r>
      <w:r w:rsidRPr="000E6B73">
        <w:rPr>
          <w:b/>
          <w:smallCaps/>
          <w:sz w:val="32"/>
        </w:rPr>
        <w:tab/>
        <w:t>Post-Construction Stormwater</w:t>
      </w:r>
      <w:r w:rsidRPr="000E6B73">
        <w:rPr>
          <w:b/>
          <w:smallCaps/>
          <w:sz w:val="32"/>
        </w:rPr>
        <w:tab/>
      </w:r>
    </w:p>
    <w:p w14:paraId="043D6C5D" w14:textId="77777777" w:rsidR="00C64B27" w:rsidRPr="00324BE8" w:rsidRDefault="00C64B27" w:rsidP="000E6B73">
      <w:pPr>
        <w:tabs>
          <w:tab w:val="left" w:pos="-1440"/>
          <w:tab w:val="left" w:pos="720"/>
          <w:tab w:val="left" w:pos="2160"/>
        </w:tabs>
        <w:ind w:left="7200" w:hanging="7200"/>
      </w:pPr>
      <w:r w:rsidRPr="000E6B73">
        <w:rPr>
          <w:b/>
          <w:smallCaps/>
          <w:sz w:val="32"/>
        </w:rPr>
        <w:tab/>
      </w:r>
      <w:r w:rsidRPr="000E6B73">
        <w:rPr>
          <w:b/>
          <w:smallCaps/>
          <w:sz w:val="32"/>
        </w:rPr>
        <w:tab/>
        <w:t xml:space="preserve">Quality </w:t>
      </w:r>
      <w:r w:rsidR="00A974BD" w:rsidRPr="000E6B73">
        <w:rPr>
          <w:b/>
          <w:smallCaps/>
          <w:sz w:val="32"/>
        </w:rPr>
        <w:t>Management Standards</w:t>
      </w:r>
    </w:p>
    <w:p w14:paraId="4372DE36" w14:textId="77777777" w:rsidR="00C64B27" w:rsidRPr="00324BE8" w:rsidRDefault="00C64B27">
      <w:pPr>
        <w:pStyle w:val="FootnoteText"/>
        <w:tabs>
          <w:tab w:val="left" w:pos="720"/>
          <w:tab w:val="left" w:pos="2160"/>
        </w:tabs>
        <w:ind w:left="7200" w:hanging="7200"/>
        <w:rPr>
          <w:b/>
          <w:smallCaps/>
          <w:sz w:val="32"/>
          <w:szCs w:val="32"/>
        </w:rPr>
      </w:pPr>
    </w:p>
    <w:p w14:paraId="28C3A0D3" w14:textId="77777777" w:rsidR="00C64B27" w:rsidRPr="00324BE8" w:rsidRDefault="00C64B27">
      <w:pPr>
        <w:pStyle w:val="FootnoteText"/>
        <w:tabs>
          <w:tab w:val="left" w:pos="720"/>
          <w:tab w:val="left" w:pos="2160"/>
        </w:tabs>
        <w:ind w:left="7200" w:hanging="7200"/>
        <w:rPr>
          <w:b/>
          <w:sz w:val="32"/>
          <w:szCs w:val="32"/>
        </w:rPr>
      </w:pPr>
      <w:r w:rsidRPr="00324BE8">
        <w:rPr>
          <w:b/>
          <w:smallCaps/>
          <w:sz w:val="32"/>
          <w:szCs w:val="32"/>
        </w:rPr>
        <w:tab/>
        <w:t>9</w:t>
      </w:r>
      <w:r w:rsidRPr="00324BE8">
        <w:rPr>
          <w:b/>
          <w:smallCaps/>
          <w:sz w:val="32"/>
          <w:szCs w:val="32"/>
        </w:rPr>
        <w:tab/>
        <w:t>Methodology for Determination</w:t>
      </w:r>
      <w:r w:rsidRPr="00324BE8">
        <w:rPr>
          <w:sz w:val="32"/>
          <w:szCs w:val="32"/>
        </w:rPr>
        <w:tab/>
      </w:r>
    </w:p>
    <w:p w14:paraId="73FD8502" w14:textId="77777777" w:rsidR="00A974BD" w:rsidRPr="00324BE8" w:rsidRDefault="00C64B27" w:rsidP="00A974BD">
      <w:pPr>
        <w:tabs>
          <w:tab w:val="left" w:pos="-1440"/>
          <w:tab w:val="left" w:pos="720"/>
          <w:tab w:val="left" w:pos="2160"/>
        </w:tabs>
        <w:ind w:left="7200" w:hanging="7200"/>
      </w:pPr>
      <w:r w:rsidRPr="00324BE8">
        <w:rPr>
          <w:b/>
          <w:smallCaps/>
          <w:sz w:val="32"/>
        </w:rPr>
        <w:tab/>
      </w:r>
      <w:r w:rsidRPr="00324BE8">
        <w:rPr>
          <w:b/>
          <w:smallCaps/>
          <w:sz w:val="32"/>
        </w:rPr>
        <w:tab/>
        <w:t>of Required Sizing of BMPs</w:t>
      </w:r>
    </w:p>
    <w:p w14:paraId="5FE48D12" w14:textId="77777777" w:rsidR="00A974BD" w:rsidRPr="00324BE8" w:rsidRDefault="00A974BD" w:rsidP="00A974BD">
      <w:pPr>
        <w:pStyle w:val="FootnoteText"/>
        <w:tabs>
          <w:tab w:val="left" w:pos="720"/>
          <w:tab w:val="left" w:pos="2160"/>
        </w:tabs>
        <w:ind w:left="7200" w:hanging="7200"/>
        <w:rPr>
          <w:b/>
          <w:smallCaps/>
          <w:sz w:val="32"/>
          <w:szCs w:val="32"/>
        </w:rPr>
      </w:pPr>
    </w:p>
    <w:p w14:paraId="5E04C261" w14:textId="77777777" w:rsidR="00C64B27" w:rsidRPr="00324BE8" w:rsidRDefault="00A974BD" w:rsidP="00A974BD">
      <w:pPr>
        <w:tabs>
          <w:tab w:val="left" w:pos="-1440"/>
          <w:tab w:val="left" w:pos="720"/>
          <w:tab w:val="left" w:pos="2160"/>
        </w:tabs>
        <w:ind w:left="7200" w:hanging="7200"/>
        <w:rPr>
          <w:b/>
          <w:smallCaps/>
          <w:sz w:val="32"/>
        </w:rPr>
      </w:pPr>
      <w:r w:rsidRPr="00324BE8">
        <w:rPr>
          <w:b/>
          <w:smallCaps/>
          <w:sz w:val="32"/>
          <w:szCs w:val="32"/>
        </w:rPr>
        <w:tab/>
        <w:t>10</w:t>
      </w:r>
      <w:r w:rsidRPr="00324BE8">
        <w:rPr>
          <w:b/>
          <w:smallCaps/>
          <w:sz w:val="32"/>
          <w:szCs w:val="32"/>
        </w:rPr>
        <w:tab/>
        <w:t>Miscellaneous Requirements</w:t>
      </w:r>
    </w:p>
    <w:p w14:paraId="77A1F115" w14:textId="77777777" w:rsidR="00C64B27" w:rsidRDefault="00C64B27">
      <w:pPr>
        <w:tabs>
          <w:tab w:val="left" w:pos="-1440"/>
          <w:tab w:val="left" w:pos="720"/>
          <w:tab w:val="left" w:pos="2160"/>
        </w:tabs>
        <w:ind w:left="7200" w:hanging="7200"/>
        <w:rPr>
          <w:b/>
          <w:smallCaps/>
          <w:sz w:val="32"/>
        </w:rPr>
      </w:pPr>
    </w:p>
    <w:p w14:paraId="1AAA9769" w14:textId="77777777" w:rsidR="00C64B27" w:rsidRDefault="00C64B27">
      <w:pPr>
        <w:tabs>
          <w:tab w:val="left" w:pos="-1440"/>
          <w:tab w:val="left" w:pos="720"/>
          <w:tab w:val="left" w:pos="2160"/>
        </w:tabs>
        <w:ind w:left="7200" w:hanging="7200"/>
        <w:rPr>
          <w:b/>
          <w:smallCaps/>
          <w:sz w:val="32"/>
        </w:rPr>
      </w:pPr>
      <w:r>
        <w:rPr>
          <w:b/>
          <w:smallCaps/>
          <w:sz w:val="32"/>
        </w:rPr>
        <w:tab/>
        <w:t>Appendix A : Abbreviations and Definitions</w:t>
      </w:r>
    </w:p>
    <w:p w14:paraId="1D7F5676" w14:textId="77777777" w:rsidR="00C64B27" w:rsidRDefault="00C64B27">
      <w:pPr>
        <w:tabs>
          <w:tab w:val="left" w:pos="-1440"/>
          <w:tab w:val="left" w:pos="720"/>
          <w:tab w:val="left" w:pos="2160"/>
        </w:tabs>
        <w:ind w:left="7200" w:hanging="7200"/>
        <w:rPr>
          <w:b/>
          <w:smallCaps/>
          <w:sz w:val="32"/>
        </w:rPr>
      </w:pPr>
      <w:r>
        <w:rPr>
          <w:b/>
          <w:smallCaps/>
          <w:sz w:val="32"/>
        </w:rPr>
        <w:tab/>
        <w:t>Appendix B : Standard Forms</w:t>
      </w:r>
    </w:p>
    <w:p w14:paraId="3924B300" w14:textId="77777777" w:rsidR="00C64B27" w:rsidRDefault="00C64B27">
      <w:pPr>
        <w:tabs>
          <w:tab w:val="left" w:pos="-1440"/>
          <w:tab w:val="left" w:pos="720"/>
          <w:tab w:val="left" w:pos="2160"/>
        </w:tabs>
        <w:ind w:left="7200" w:hanging="7200"/>
        <w:rPr>
          <w:b/>
          <w:smallCaps/>
          <w:sz w:val="32"/>
        </w:rPr>
      </w:pPr>
      <w:r>
        <w:rPr>
          <w:b/>
          <w:smallCaps/>
          <w:sz w:val="32"/>
        </w:rPr>
        <w:tab/>
        <w:t>Appendix C : Construction BMP Fact Sheets</w:t>
      </w:r>
    </w:p>
    <w:p w14:paraId="4FF3E170" w14:textId="77777777" w:rsidR="00501945" w:rsidRDefault="00C64B27" w:rsidP="00501945">
      <w:pPr>
        <w:tabs>
          <w:tab w:val="left" w:pos="-1440"/>
          <w:tab w:val="left" w:pos="720"/>
          <w:tab w:val="left" w:pos="2160"/>
        </w:tabs>
        <w:ind w:left="7200" w:hanging="7200"/>
        <w:rPr>
          <w:b/>
          <w:sz w:val="32"/>
        </w:rPr>
      </w:pPr>
      <w:r>
        <w:rPr>
          <w:b/>
          <w:smallCaps/>
          <w:sz w:val="32"/>
        </w:rPr>
        <w:tab/>
        <w:t>Appendix D : Post-</w:t>
      </w:r>
      <w:r w:rsidRPr="00842E9F">
        <w:rPr>
          <w:b/>
          <w:smallCaps/>
          <w:sz w:val="32"/>
        </w:rPr>
        <w:t xml:space="preserve">Construction BMP </w:t>
      </w:r>
      <w:r w:rsidR="00B55C9B" w:rsidRPr="00842E9F">
        <w:rPr>
          <w:b/>
          <w:smallCaps/>
          <w:sz w:val="32"/>
        </w:rPr>
        <w:t>Appendices</w:t>
      </w:r>
      <w:r w:rsidR="00376F0F" w:rsidRPr="00842E9F">
        <w:rPr>
          <w:b/>
          <w:smallCaps/>
          <w:sz w:val="32"/>
        </w:rPr>
        <w:t xml:space="preserve"> </w:t>
      </w:r>
    </w:p>
    <w:p w14:paraId="5A1C68BE" w14:textId="77777777" w:rsidR="00501945" w:rsidRDefault="00501945" w:rsidP="00501945">
      <w:pPr>
        <w:tabs>
          <w:tab w:val="right" w:pos="90"/>
          <w:tab w:val="left" w:pos="720"/>
          <w:tab w:val="left" w:pos="1440"/>
          <w:tab w:val="left" w:pos="2160"/>
          <w:tab w:val="left" w:pos="7200"/>
        </w:tabs>
        <w:rPr>
          <w:b/>
        </w:rPr>
        <w:sectPr w:rsidR="00501945" w:rsidSect="002558AF">
          <w:headerReference w:type="even" r:id="rId11"/>
          <w:headerReference w:type="default" r:id="rId12"/>
          <w:footerReference w:type="default" r:id="rId13"/>
          <w:headerReference w:type="first" r:id="rId14"/>
          <w:type w:val="nextColumn"/>
          <w:pgSz w:w="12240" w:h="15840" w:code="1"/>
          <w:pgMar w:top="1440" w:right="1440" w:bottom="1440" w:left="1440" w:header="720" w:footer="720" w:gutter="0"/>
          <w:pgNumType w:fmt="lowerRoman" w:start="1"/>
          <w:cols w:space="720"/>
          <w:noEndnote/>
        </w:sectPr>
      </w:pPr>
    </w:p>
    <w:p w14:paraId="0EEB1FD0" w14:textId="77777777" w:rsidR="00501945" w:rsidRDefault="00501945" w:rsidP="00501945">
      <w:pPr>
        <w:tabs>
          <w:tab w:val="right" w:pos="90"/>
          <w:tab w:val="left" w:pos="720"/>
          <w:tab w:val="left" w:pos="1440"/>
          <w:tab w:val="left" w:pos="2160"/>
          <w:tab w:val="left" w:pos="7200"/>
        </w:tabs>
        <w:rPr>
          <w:b/>
        </w:rPr>
      </w:pPr>
    </w:p>
    <w:p w14:paraId="6D30196B" w14:textId="77777777" w:rsidR="00501945" w:rsidRDefault="00501945" w:rsidP="00501945">
      <w:pPr>
        <w:tabs>
          <w:tab w:val="left" w:pos="720"/>
          <w:tab w:val="left" w:pos="1440"/>
          <w:tab w:val="left" w:pos="2160"/>
          <w:tab w:val="left" w:pos="7200"/>
        </w:tabs>
        <w:rPr>
          <w:b/>
        </w:rPr>
      </w:pPr>
      <w:r>
        <w:rPr>
          <w:b/>
          <w:noProof/>
        </w:rPr>
        <mc:AlternateContent>
          <mc:Choice Requires="wps">
            <w:drawing>
              <wp:anchor distT="0" distB="0" distL="114300" distR="114300" simplePos="0" relativeHeight="251859456" behindDoc="0" locked="0" layoutInCell="1" allowOverlap="1" wp14:anchorId="16C29F3D" wp14:editId="4363A31A">
                <wp:simplePos x="0" y="0"/>
                <wp:positionH relativeFrom="column">
                  <wp:posOffset>-193040</wp:posOffset>
                </wp:positionH>
                <wp:positionV relativeFrom="paragraph">
                  <wp:posOffset>-29210</wp:posOffset>
                </wp:positionV>
                <wp:extent cx="5600700" cy="58039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580390"/>
                        </a:xfrm>
                        <a:prstGeom prst="rect">
                          <a:avLst/>
                        </a:prstGeom>
                        <a:solidFill>
                          <a:srgbClr val="DDDDDD">
                            <a:alpha val="50000"/>
                          </a:srgbClr>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589244" w14:textId="77777777" w:rsidR="00E756E1" w:rsidRDefault="00E756E1" w:rsidP="00501945">
                            <w:pPr>
                              <w:tabs>
                                <w:tab w:val="right" w:pos="-1530"/>
                                <w:tab w:val="right" w:pos="-1350"/>
                              </w:tabs>
                              <w:ind w:left="-900"/>
                              <w:jc w:val="center"/>
                              <w:rPr>
                                <w:b/>
                                <w:bCs/>
                                <w:sz w:val="60"/>
                              </w:rPr>
                            </w:pPr>
                            <w:r>
                              <w:rPr>
                                <w:b/>
                                <w:bCs/>
                                <w:sz w:val="60"/>
                              </w:rPr>
                              <w:t>Chapter 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29F3D" id="Rectangle 18" o:spid="_x0000_s1026" style="position:absolute;margin-left:-15.2pt;margin-top:-2.3pt;width:441pt;height:45.7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" fillcolor="#ddd" stroked="f" strokeweight="0">
                <v:fill opacity="32896f"/>
                <v:textbox>
                  <w:txbxContent>
                    <w:p w14:paraId="05589244" w14:textId="77777777" w:rsidR="00E756E1" w:rsidRDefault="00E756E1" w:rsidP="00501945">
                      <w:pPr>
                        <w:tabs>
                          <w:tab w:val="right" w:pos="-1530"/>
                          <w:tab w:val="right" w:pos="-1350"/>
                        </w:tabs>
                        <w:ind w:left="-900"/>
                        <w:jc w:val="center"/>
                        <w:rPr>
                          <w:b/>
                          <w:bCs/>
                          <w:sz w:val="60"/>
                        </w:rPr>
                      </w:pPr>
                      <w:r>
                        <w:rPr>
                          <w:b/>
                          <w:bCs/>
                          <w:sz w:val="60"/>
                        </w:rPr>
                        <w:t>Chapter One</w:t>
                      </w:r>
                    </w:p>
                  </w:txbxContent>
                </v:textbox>
              </v:rect>
            </w:pict>
          </mc:Fallback>
        </mc:AlternateContent>
      </w:r>
    </w:p>
    <w:p w14:paraId="694C1A2D" w14:textId="77777777" w:rsidR="00501945" w:rsidRDefault="00501945" w:rsidP="00501945">
      <w:pPr>
        <w:tabs>
          <w:tab w:val="left" w:pos="720"/>
          <w:tab w:val="left" w:pos="1440"/>
          <w:tab w:val="left" w:pos="2160"/>
          <w:tab w:val="left" w:pos="7200"/>
        </w:tabs>
        <w:rPr>
          <w:b/>
        </w:rPr>
      </w:pPr>
    </w:p>
    <w:p w14:paraId="27951760" w14:textId="77777777" w:rsidR="00501945" w:rsidRDefault="00501945" w:rsidP="00501945">
      <w:pPr>
        <w:tabs>
          <w:tab w:val="left" w:pos="720"/>
          <w:tab w:val="left" w:pos="1440"/>
          <w:tab w:val="left" w:pos="2160"/>
          <w:tab w:val="left" w:pos="7200"/>
        </w:tabs>
        <w:rPr>
          <w:b/>
          <w:smallCaps/>
          <w:color w:val="000000"/>
          <w:sz w:val="16"/>
        </w:rPr>
      </w:pPr>
    </w:p>
    <w:p w14:paraId="1DAE8E5A" w14:textId="77777777" w:rsidR="00501945" w:rsidRDefault="00501945" w:rsidP="00501945">
      <w:pPr>
        <w:tabs>
          <w:tab w:val="left" w:pos="720"/>
          <w:tab w:val="left" w:pos="1440"/>
          <w:tab w:val="left" w:pos="2160"/>
          <w:tab w:val="left" w:pos="7200"/>
        </w:tabs>
        <w:rPr>
          <w:b/>
          <w:smallCaps/>
          <w:color w:val="000000"/>
          <w:sz w:val="16"/>
        </w:rPr>
      </w:pPr>
    </w:p>
    <w:p w14:paraId="4C97C951" w14:textId="77777777" w:rsidR="00501945" w:rsidRDefault="00501945" w:rsidP="00501945">
      <w:pPr>
        <w:tabs>
          <w:tab w:val="left" w:pos="720"/>
          <w:tab w:val="left" w:pos="1440"/>
          <w:tab w:val="left" w:pos="2160"/>
          <w:tab w:val="left" w:pos="7200"/>
        </w:tabs>
        <w:rPr>
          <w:b/>
          <w:smallCaps/>
          <w:color w:val="000000"/>
          <w:sz w:val="16"/>
        </w:rPr>
      </w:pPr>
    </w:p>
    <w:p w14:paraId="76131239" w14:textId="77777777" w:rsidR="00501945" w:rsidRDefault="00501945" w:rsidP="00501945">
      <w:pPr>
        <w:tabs>
          <w:tab w:val="left" w:pos="720"/>
          <w:tab w:val="left" w:pos="1440"/>
          <w:tab w:val="left" w:pos="2160"/>
          <w:tab w:val="left" w:pos="7200"/>
        </w:tabs>
        <w:rPr>
          <w:b/>
          <w:smallCaps/>
          <w:color w:val="000000"/>
          <w:sz w:val="16"/>
        </w:rPr>
      </w:pPr>
    </w:p>
    <w:p w14:paraId="54AF00D4" w14:textId="77777777" w:rsidR="00501945" w:rsidRDefault="00501945" w:rsidP="00501945">
      <w:pPr>
        <w:pStyle w:val="Heading5"/>
        <w:pBdr>
          <w:top w:val="single" w:sz="4" w:space="1" w:color="auto"/>
          <w:left w:val="single" w:sz="4" w:space="1" w:color="auto"/>
          <w:bottom w:val="single" w:sz="4" w:space="1" w:color="auto"/>
          <w:right w:val="single" w:sz="4" w:space="1" w:color="auto"/>
        </w:pBdr>
        <w:ind w:right="-90"/>
        <w:rPr>
          <w:smallCaps w:val="0"/>
          <w:sz w:val="40"/>
        </w:rPr>
      </w:pPr>
      <w:r>
        <w:rPr>
          <w:b w:val="0"/>
          <w:bCs/>
          <w:smallCaps w:val="0"/>
          <w:noProof/>
          <w:sz w:val="40"/>
        </w:rPr>
        <w:drawing>
          <wp:anchor distT="0" distB="0" distL="114300" distR="114300" simplePos="0" relativeHeight="251858432" behindDoc="0" locked="1" layoutInCell="1" allowOverlap="1" wp14:anchorId="60750245" wp14:editId="03E50B81">
            <wp:simplePos x="0" y="0"/>
            <wp:positionH relativeFrom="column">
              <wp:posOffset>-19685</wp:posOffset>
            </wp:positionH>
            <wp:positionV relativeFrom="paragraph">
              <wp:posOffset>-788670</wp:posOffset>
            </wp:positionV>
            <wp:extent cx="535940" cy="571500"/>
            <wp:effectExtent l="0" t="0" r="0" b="0"/>
            <wp:wrapSquare wrapText="right"/>
            <wp:docPr id="17" name="Picture 17"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594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bCs/>
          <w:smallCaps w:val="0"/>
          <w:sz w:val="40"/>
        </w:rPr>
        <w:t xml:space="preserve">                            </w:t>
      </w:r>
      <w:r>
        <w:rPr>
          <w:smallCaps w:val="0"/>
          <w:sz w:val="40"/>
        </w:rPr>
        <w:t xml:space="preserve"> INTRODUCTION</w:t>
      </w:r>
    </w:p>
    <w:p w14:paraId="58BFA30D" w14:textId="77777777" w:rsidR="00501945" w:rsidRDefault="00501945" w:rsidP="00501945"/>
    <w:p w14:paraId="4ADF01FD" w14:textId="77777777" w:rsidR="00501945" w:rsidRDefault="00501945" w:rsidP="00501945"/>
    <w:p w14:paraId="685C1FB3" w14:textId="77777777" w:rsidR="001B70E8" w:rsidRPr="001B70E8" w:rsidRDefault="001B70E8" w:rsidP="00501945">
      <w:pPr>
        <w:tabs>
          <w:tab w:val="left" w:pos="-1440"/>
          <w:tab w:val="left" w:pos="720"/>
          <w:tab w:val="left" w:pos="2160"/>
        </w:tabs>
        <w:ind w:left="7200" w:hanging="7200"/>
        <w:rPr>
          <w:sz w:val="22"/>
        </w:rPr>
      </w:pPr>
    </w:p>
    <w:p w14:paraId="3138F93C" w14:textId="371678B3" w:rsidR="00C64B27" w:rsidRDefault="00C64B27" w:rsidP="00501945">
      <w:pPr>
        <w:jc w:val="both"/>
        <w:rPr>
          <w:sz w:val="24"/>
          <w:szCs w:val="24"/>
        </w:rPr>
      </w:pPr>
      <w:r>
        <w:rPr>
          <w:sz w:val="24"/>
          <w:szCs w:val="24"/>
        </w:rPr>
        <w:t xml:space="preserve">This document, the </w:t>
      </w:r>
      <w:r w:rsidR="00C71174">
        <w:rPr>
          <w:sz w:val="24"/>
          <w:szCs w:val="24"/>
        </w:rPr>
        <w:t>Boone County</w:t>
      </w:r>
      <w:r>
        <w:rPr>
          <w:sz w:val="24"/>
          <w:szCs w:val="24"/>
        </w:rPr>
        <w:t xml:space="preserve"> Stormwater Technical Standards Manual, prepared by Christopher B. Burke Engineering, L</w:t>
      </w:r>
      <w:r w:rsidR="00435AB8">
        <w:rPr>
          <w:sz w:val="24"/>
          <w:szCs w:val="24"/>
        </w:rPr>
        <w:t>LC</w:t>
      </w:r>
      <w:r w:rsidR="00BF0A69">
        <w:rPr>
          <w:sz w:val="24"/>
          <w:szCs w:val="24"/>
        </w:rPr>
        <w:t xml:space="preserve"> (CBBEL),</w:t>
      </w:r>
      <w:r>
        <w:rPr>
          <w:sz w:val="24"/>
          <w:szCs w:val="24"/>
        </w:rPr>
        <w:t xml:space="preserve"> contains the necessary technical standards for administering the requirements of </w:t>
      </w:r>
      <w:r w:rsidR="00BB1F6E">
        <w:rPr>
          <w:sz w:val="24"/>
          <w:szCs w:val="24"/>
        </w:rPr>
        <w:t>IDEM MS4 GP</w:t>
      </w:r>
      <w:r>
        <w:rPr>
          <w:sz w:val="24"/>
          <w:szCs w:val="24"/>
        </w:rPr>
        <w:t xml:space="preserve"> and the </w:t>
      </w:r>
      <w:r w:rsidR="00037CB5" w:rsidRPr="002236CA">
        <w:rPr>
          <w:sz w:val="24"/>
          <w:szCs w:val="24"/>
        </w:rPr>
        <w:t>Boone County</w:t>
      </w:r>
      <w:r>
        <w:rPr>
          <w:sz w:val="24"/>
          <w:szCs w:val="24"/>
        </w:rPr>
        <w:t xml:space="preserve"> Stormwater Management Ordinance.  This document should be considered as a companion document to the Ordinance.  Whereas the Ordinance contains the majority of the regulatory authority and general requirements of comprehensive stormwater management, this document contains the necessary means and methods for achieving compliance with the Ordinance.  It is not intended as a regulatory document, but rather guidance to assist plan reviewers, developers, and designers.  In case there are conflicts between the requirements contained in this document and the ordinance, the requirements of the Ordinance should prevail.</w:t>
      </w:r>
    </w:p>
    <w:p w14:paraId="71BE3927" w14:textId="77777777" w:rsidR="00C64B27" w:rsidRDefault="00C64B27" w:rsidP="001B70E8">
      <w:pPr>
        <w:ind w:left="1440"/>
        <w:jc w:val="both"/>
        <w:rPr>
          <w:sz w:val="24"/>
          <w:szCs w:val="24"/>
        </w:rPr>
      </w:pPr>
    </w:p>
    <w:p w14:paraId="29A37C83" w14:textId="74212BD6" w:rsidR="00501945" w:rsidRDefault="00C64B27" w:rsidP="00501945">
      <w:pPr>
        <w:jc w:val="both"/>
        <w:rPr>
          <w:sz w:val="24"/>
          <w:szCs w:val="24"/>
        </w:rPr>
      </w:pPr>
      <w:r>
        <w:rPr>
          <w:sz w:val="24"/>
          <w:szCs w:val="24"/>
        </w:rPr>
        <w:t xml:space="preserve">This document contains formulas and methodologies for the review and design of both stormwater quantity and stormwater quality facilities.  Chapters 2 through 6 contain stormwater conveyance and detention calculations and requirements.  Chapter 7 contains information on erosion control requirements and other pollution prevention measures for active construction sites.  Chapters 8 through 9 cover calculations required to properly size and </w:t>
      </w:r>
      <w:r w:rsidRPr="00842E9F">
        <w:rPr>
          <w:sz w:val="24"/>
          <w:szCs w:val="24"/>
        </w:rPr>
        <w:t xml:space="preserve">design stormwater quality features that will treat runoff long-term following construction completion.  </w:t>
      </w:r>
      <w:r w:rsidR="009F787A" w:rsidRPr="00324BE8">
        <w:rPr>
          <w:sz w:val="24"/>
          <w:szCs w:val="24"/>
        </w:rPr>
        <w:t xml:space="preserve">This includes both Conventional and Low Impact Development (LID) approaches.  </w:t>
      </w:r>
      <w:r w:rsidR="00324BE8" w:rsidRPr="00324BE8">
        <w:rPr>
          <w:sz w:val="24"/>
          <w:szCs w:val="24"/>
        </w:rPr>
        <w:t xml:space="preserve">Chapter 10 contains miscellaneous standards regarding grading and building pad elevations, acceptable outlet and adjoining property impact </w:t>
      </w:r>
      <w:r w:rsidR="00324BE8">
        <w:rPr>
          <w:sz w:val="24"/>
          <w:szCs w:val="24"/>
        </w:rPr>
        <w:t>requirements</w:t>
      </w:r>
      <w:r w:rsidR="00324BE8" w:rsidRPr="00324BE8">
        <w:rPr>
          <w:sz w:val="24"/>
          <w:szCs w:val="24"/>
        </w:rPr>
        <w:t xml:space="preserve">, no net loss floodplain storage </w:t>
      </w:r>
      <w:r w:rsidR="00324BE8">
        <w:rPr>
          <w:sz w:val="24"/>
          <w:szCs w:val="24"/>
        </w:rPr>
        <w:t>requirements</w:t>
      </w:r>
      <w:r w:rsidR="00324BE8" w:rsidRPr="00324BE8">
        <w:rPr>
          <w:sz w:val="24"/>
          <w:szCs w:val="24"/>
        </w:rPr>
        <w:t xml:space="preserve">, </w:t>
      </w:r>
      <w:r w:rsidR="00324BE8">
        <w:rPr>
          <w:sz w:val="24"/>
          <w:szCs w:val="24"/>
        </w:rPr>
        <w:t>the requirements associated with proposed dams or</w:t>
      </w:r>
      <w:r w:rsidR="00324BE8" w:rsidRPr="00324BE8">
        <w:rPr>
          <w:sz w:val="24"/>
          <w:szCs w:val="24"/>
        </w:rPr>
        <w:t xml:space="preserve"> levees</w:t>
      </w:r>
      <w:r w:rsidR="00BB1F6E">
        <w:rPr>
          <w:sz w:val="24"/>
          <w:szCs w:val="24"/>
        </w:rPr>
        <w:t>,</w:t>
      </w:r>
      <w:r w:rsidR="00BB1F6E" w:rsidRPr="00BB1F6E">
        <w:t xml:space="preserve"> </w:t>
      </w:r>
      <w:r w:rsidR="00BB1F6E" w:rsidRPr="00BB1F6E">
        <w:rPr>
          <w:sz w:val="24"/>
          <w:szCs w:val="24"/>
        </w:rPr>
        <w:t xml:space="preserve">development downstream of existing dams, </w:t>
      </w:r>
      <w:r w:rsidR="00214150" w:rsidRPr="00214150">
        <w:rPr>
          <w:sz w:val="24"/>
          <w:szCs w:val="24"/>
        </w:rPr>
        <w:t>Bluff Impact Zone requirements</w:t>
      </w:r>
      <w:r w:rsidR="00214150">
        <w:rPr>
          <w:sz w:val="24"/>
          <w:szCs w:val="24"/>
        </w:rPr>
        <w:t xml:space="preserve">, </w:t>
      </w:r>
      <w:r w:rsidR="00BB1F6E" w:rsidRPr="00BB1F6E">
        <w:rPr>
          <w:sz w:val="24"/>
          <w:szCs w:val="24"/>
        </w:rPr>
        <w:t>and special stormwater requirements for solar farms</w:t>
      </w:r>
      <w:r w:rsidR="00324BE8" w:rsidRPr="00324BE8">
        <w:rPr>
          <w:sz w:val="24"/>
          <w:szCs w:val="24"/>
        </w:rPr>
        <w:t xml:space="preserve">.  </w:t>
      </w:r>
      <w:r w:rsidRPr="00324BE8">
        <w:rPr>
          <w:sz w:val="24"/>
          <w:szCs w:val="24"/>
        </w:rPr>
        <w:t>A comprehensive glossary of terms is provided in</w:t>
      </w:r>
      <w:r w:rsidRPr="00842E9F">
        <w:rPr>
          <w:sz w:val="24"/>
          <w:szCs w:val="24"/>
        </w:rPr>
        <w:t xml:space="preserve"> Appendix A.  Appendix B contains several useful and necessary standard forms.  Best Management Practices (BMPs) for erosion control measures during the construction phase are contained in Appendix C.  </w:t>
      </w:r>
      <w:r w:rsidR="009F787A" w:rsidRPr="00842E9F">
        <w:rPr>
          <w:sz w:val="24"/>
          <w:szCs w:val="24"/>
        </w:rPr>
        <w:t xml:space="preserve">It is the intent of the </w:t>
      </w:r>
      <w:r w:rsidR="00037CB5" w:rsidRPr="00107EFC">
        <w:rPr>
          <w:sz w:val="24"/>
          <w:szCs w:val="24"/>
        </w:rPr>
        <w:t>Boone County</w:t>
      </w:r>
      <w:r w:rsidR="009F787A" w:rsidRPr="00842E9F">
        <w:rPr>
          <w:sz w:val="24"/>
          <w:szCs w:val="24"/>
        </w:rPr>
        <w:t xml:space="preserve"> that material presented in Appendices C will be revised or eliminated once the Indi</w:t>
      </w:r>
      <w:r w:rsidR="00941576" w:rsidRPr="00842E9F">
        <w:rPr>
          <w:sz w:val="24"/>
          <w:szCs w:val="24"/>
        </w:rPr>
        <w:t>ana Storm Water Quality Manual (</w:t>
      </w:r>
      <w:r w:rsidR="009F787A" w:rsidRPr="00842E9F">
        <w:rPr>
          <w:sz w:val="24"/>
          <w:szCs w:val="24"/>
        </w:rPr>
        <w:t xml:space="preserve">ISWQM) is updated to include details regarding the BMPs currently included in Appendix C. </w:t>
      </w:r>
      <w:r w:rsidR="009F787A" w:rsidRPr="00842E9F" w:rsidDel="00610A50">
        <w:rPr>
          <w:sz w:val="24"/>
          <w:szCs w:val="24"/>
        </w:rPr>
        <w:t xml:space="preserve"> </w:t>
      </w:r>
      <w:r w:rsidRPr="00842E9F">
        <w:rPr>
          <w:sz w:val="24"/>
          <w:szCs w:val="24"/>
        </w:rPr>
        <w:t xml:space="preserve">Appendix D contains </w:t>
      </w:r>
      <w:r w:rsidR="009F787A" w:rsidRPr="00842E9F">
        <w:rPr>
          <w:sz w:val="24"/>
          <w:szCs w:val="24"/>
        </w:rPr>
        <w:t xml:space="preserve">non-structural and structural post-construction </w:t>
      </w:r>
      <w:r w:rsidRPr="00842E9F">
        <w:rPr>
          <w:sz w:val="24"/>
          <w:szCs w:val="24"/>
        </w:rPr>
        <w:t>BMP</w:t>
      </w:r>
      <w:r w:rsidR="00B55C9B" w:rsidRPr="00842E9F">
        <w:rPr>
          <w:sz w:val="24"/>
          <w:szCs w:val="24"/>
        </w:rPr>
        <w:t xml:space="preserve"> Fact Sheet</w:t>
      </w:r>
      <w:r w:rsidRPr="00842E9F">
        <w:rPr>
          <w:sz w:val="24"/>
          <w:szCs w:val="24"/>
        </w:rPr>
        <w:t>s</w:t>
      </w:r>
      <w:r w:rsidR="00523301">
        <w:rPr>
          <w:sz w:val="24"/>
          <w:szCs w:val="24"/>
        </w:rPr>
        <w:t xml:space="preserve"> </w:t>
      </w:r>
      <w:r w:rsidR="009F787A" w:rsidRPr="00842E9F">
        <w:rPr>
          <w:sz w:val="24"/>
          <w:szCs w:val="24"/>
        </w:rPr>
        <w:t>as well as</w:t>
      </w:r>
      <w:r w:rsidR="006B0F81" w:rsidRPr="00842E9F">
        <w:rPr>
          <w:sz w:val="24"/>
          <w:szCs w:val="24"/>
        </w:rPr>
        <w:t xml:space="preserve"> </w:t>
      </w:r>
      <w:r w:rsidR="00677281" w:rsidRPr="00842E9F">
        <w:rPr>
          <w:sz w:val="24"/>
          <w:szCs w:val="24"/>
        </w:rPr>
        <w:t xml:space="preserve">Recommended Plant Lists, Recommended Materials, </w:t>
      </w:r>
      <w:r w:rsidR="00DF02E5" w:rsidRPr="00842E9F">
        <w:rPr>
          <w:sz w:val="24"/>
          <w:szCs w:val="24"/>
        </w:rPr>
        <w:t>Soil Infiltration Testing Protocol, BMP Maintenance Checklists, and Maintenance Agreement for post-construction BMPs</w:t>
      </w:r>
      <w:r w:rsidRPr="00842E9F">
        <w:rPr>
          <w:sz w:val="24"/>
          <w:szCs w:val="24"/>
        </w:rPr>
        <w:t xml:space="preserve">.  </w:t>
      </w:r>
    </w:p>
    <w:p w14:paraId="7FEC846E" w14:textId="77777777" w:rsidR="00501945" w:rsidRDefault="00501945" w:rsidP="00501945">
      <w:pPr>
        <w:jc w:val="both"/>
        <w:rPr>
          <w:sz w:val="24"/>
          <w:szCs w:val="24"/>
        </w:rPr>
      </w:pPr>
    </w:p>
    <w:p w14:paraId="2E1F4A8D" w14:textId="77777777" w:rsidR="00501945" w:rsidRDefault="00501945" w:rsidP="00501945">
      <w:pPr>
        <w:pStyle w:val="Quick1"/>
        <w:numPr>
          <w:ilvl w:val="0"/>
          <w:numId w:val="0"/>
        </w:numPr>
        <w:tabs>
          <w:tab w:val="left" w:pos="720"/>
          <w:tab w:val="left" w:pos="1440"/>
          <w:tab w:val="left" w:pos="2160"/>
          <w:tab w:val="left" w:pos="7200"/>
        </w:tabs>
      </w:pPr>
    </w:p>
    <w:p w14:paraId="017BD353" w14:textId="77777777" w:rsidR="00501945" w:rsidRDefault="00501945" w:rsidP="00501945">
      <w:pPr>
        <w:tabs>
          <w:tab w:val="left" w:pos="720"/>
          <w:tab w:val="left" w:pos="1440"/>
          <w:tab w:val="left" w:pos="2160"/>
          <w:tab w:val="left" w:pos="7200"/>
        </w:tabs>
        <w:jc w:val="both"/>
        <w:rPr>
          <w:rFonts w:ascii="Arial" w:hAnsi="Arial"/>
          <w:color w:val="000000"/>
        </w:rPr>
      </w:pPr>
      <w:r>
        <w:rPr>
          <w:sz w:val="30"/>
        </w:rPr>
        <w:t xml:space="preserve">             </w:t>
      </w:r>
      <w:r>
        <w:rPr>
          <w:b/>
          <w:color w:val="FFFFFF"/>
        </w:rPr>
        <w:t>TABLE OF CONTENTS</w:t>
      </w:r>
    </w:p>
    <w:p w14:paraId="0666D14D" w14:textId="77777777" w:rsidR="00501945" w:rsidRDefault="00501945" w:rsidP="00501945">
      <w:pPr>
        <w:jc w:val="center"/>
        <w:rPr>
          <w:b/>
          <w:sz w:val="24"/>
        </w:rPr>
        <w:sectPr w:rsidR="00501945" w:rsidSect="0099753F">
          <w:headerReference w:type="even" r:id="rId16"/>
          <w:headerReference w:type="default" r:id="rId17"/>
          <w:footerReference w:type="default" r:id="rId18"/>
          <w:headerReference w:type="first" r:id="rId19"/>
          <w:pgSz w:w="12240" w:h="15840" w:code="1"/>
          <w:pgMar w:top="1440" w:right="1440" w:bottom="1440" w:left="1440" w:header="720" w:footer="720" w:gutter="0"/>
          <w:pgNumType w:start="1"/>
          <w:cols w:space="720"/>
          <w:noEndnote/>
        </w:sectPr>
      </w:pPr>
    </w:p>
    <w:p w14:paraId="317828A7" w14:textId="77777777" w:rsidR="00501945" w:rsidRDefault="00501945" w:rsidP="00501945">
      <w:pPr>
        <w:tabs>
          <w:tab w:val="left" w:pos="-1530"/>
          <w:tab w:val="left" w:pos="720"/>
          <w:tab w:val="left" w:pos="1440"/>
          <w:tab w:val="left" w:pos="2160"/>
          <w:tab w:val="left" w:pos="7200"/>
        </w:tabs>
        <w:ind w:left="-1440" w:firstLine="1440"/>
        <w:rPr>
          <w:rFonts w:ascii="Arial" w:hAnsi="Arial"/>
          <w:color w:val="000000"/>
          <w:sz w:val="40"/>
        </w:rPr>
      </w:pPr>
      <w:r>
        <w:rPr>
          <w:rFonts w:ascii="Arial" w:hAnsi="Arial"/>
          <w:noProof/>
          <w:color w:val="000000"/>
        </w:rPr>
        <w:lastRenderedPageBreak/>
        <mc:AlternateContent>
          <mc:Choice Requires="wps">
            <w:drawing>
              <wp:anchor distT="0" distB="0" distL="114300" distR="114300" simplePos="0" relativeHeight="251862528" behindDoc="0" locked="0" layoutInCell="1" allowOverlap="1" wp14:anchorId="04F6FFB3" wp14:editId="12BC3379">
                <wp:simplePos x="0" y="0"/>
                <wp:positionH relativeFrom="column">
                  <wp:posOffset>-179070</wp:posOffset>
                </wp:positionH>
                <wp:positionV relativeFrom="paragraph">
                  <wp:posOffset>116840</wp:posOffset>
                </wp:positionV>
                <wp:extent cx="5486400" cy="571500"/>
                <wp:effectExtent l="1270" t="2540" r="8255" b="698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ect">
                          <a:avLst/>
                        </a:prstGeom>
                        <a:solidFill>
                          <a:srgbClr val="DDDDDD">
                            <a:alpha val="50000"/>
                          </a:srgbClr>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C12B212" w14:textId="77777777" w:rsidR="00E756E1" w:rsidRDefault="00E756E1" w:rsidP="00501945">
                            <w:pPr>
                              <w:rPr>
                                <w:b/>
                                <w:bCs/>
                                <w:sz w:val="60"/>
                              </w:rPr>
                            </w:pPr>
                            <w:r>
                              <w:rPr>
                                <w:b/>
                                <w:bCs/>
                                <w:sz w:val="60"/>
                              </w:rPr>
                              <w:t xml:space="preserve">            Chapter Two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6FFB3" id="Rectangle 20" o:spid="_x0000_s1027" style="position:absolute;left:0;text-align:left;margin-left:-14.1pt;margin-top:9.2pt;width:6in;height:45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" fillcolor="#ddd" stroked="f" strokeweight="0">
                <v:fill opacity="32896f"/>
                <v:textbox>
                  <w:txbxContent>
                    <w:p w14:paraId="5C12B212" w14:textId="77777777" w:rsidR="00E756E1" w:rsidRDefault="00E756E1" w:rsidP="00501945">
                      <w:pPr>
                        <w:rPr>
                          <w:b/>
                          <w:bCs/>
                          <w:sz w:val="60"/>
                        </w:rPr>
                      </w:pPr>
                      <w:r>
                        <w:rPr>
                          <w:b/>
                          <w:bCs/>
                          <w:sz w:val="60"/>
                        </w:rPr>
                        <w:t xml:space="preserve">            Chapter Two</w:t>
                      </w:r>
                    </w:p>
                  </w:txbxContent>
                </v:textbox>
              </v:rect>
            </w:pict>
          </mc:Fallback>
        </mc:AlternateContent>
      </w:r>
    </w:p>
    <w:p w14:paraId="69BC5E0C" w14:textId="77777777" w:rsidR="00501945" w:rsidRDefault="00501945" w:rsidP="00501945">
      <w:pPr>
        <w:tabs>
          <w:tab w:val="left" w:pos="720"/>
          <w:tab w:val="left" w:pos="1440"/>
          <w:tab w:val="left" w:pos="2160"/>
          <w:tab w:val="left" w:pos="7200"/>
        </w:tabs>
        <w:jc w:val="center"/>
        <w:rPr>
          <w:rFonts w:ascii="Arial" w:hAnsi="Arial"/>
          <w:color w:val="000000"/>
          <w:sz w:val="30"/>
        </w:rPr>
      </w:pPr>
    </w:p>
    <w:p w14:paraId="7A70E8EE" w14:textId="77777777" w:rsidR="00501945" w:rsidRDefault="00501945" w:rsidP="00501945">
      <w:pPr>
        <w:tabs>
          <w:tab w:val="left" w:pos="720"/>
          <w:tab w:val="left" w:pos="1440"/>
          <w:tab w:val="left" w:pos="2160"/>
          <w:tab w:val="left" w:pos="7200"/>
        </w:tabs>
        <w:jc w:val="center"/>
        <w:rPr>
          <w:b/>
          <w:smallCaps/>
          <w:color w:val="000000"/>
          <w:sz w:val="60"/>
        </w:rPr>
      </w:pPr>
      <w:r>
        <w:rPr>
          <w:b/>
          <w:smallCaps/>
          <w:noProof/>
          <w:color w:val="000000"/>
        </w:rPr>
        <w:drawing>
          <wp:anchor distT="0" distB="0" distL="114300" distR="114300" simplePos="0" relativeHeight="251861504" behindDoc="0" locked="1" layoutInCell="1" allowOverlap="1" wp14:anchorId="590F5A55" wp14:editId="3D09639E">
            <wp:simplePos x="0" y="0"/>
            <wp:positionH relativeFrom="column">
              <wp:posOffset>-19685</wp:posOffset>
            </wp:positionH>
            <wp:positionV relativeFrom="paragraph">
              <wp:posOffset>-394335</wp:posOffset>
            </wp:positionV>
            <wp:extent cx="571500" cy="572770"/>
            <wp:effectExtent l="0" t="0" r="0" b="0"/>
            <wp:wrapSquare wrapText="right"/>
            <wp:docPr id="19" name="Picture 19"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 cy="572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A4F0A4" w14:textId="77777777" w:rsidR="00501945" w:rsidRDefault="00501945" w:rsidP="00501945">
      <w:pPr>
        <w:pStyle w:val="Quick1"/>
        <w:numPr>
          <w:ilvl w:val="0"/>
          <w:numId w:val="0"/>
        </w:numPr>
        <w:pBdr>
          <w:top w:val="single" w:sz="4" w:space="2" w:color="auto"/>
          <w:left w:val="single" w:sz="4" w:space="0" w:color="auto"/>
          <w:bottom w:val="single" w:sz="4" w:space="1" w:color="auto"/>
          <w:right w:val="single" w:sz="4" w:space="1" w:color="auto"/>
        </w:pBd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b/>
          <w:sz w:val="40"/>
        </w:rPr>
      </w:pPr>
      <w:r>
        <w:rPr>
          <w:b/>
          <w:sz w:val="40"/>
        </w:rPr>
        <w:t>METHODOLOGY FOR DETERMINATION OF RUNOFF RATES</w:t>
      </w:r>
    </w:p>
    <w:p w14:paraId="4AB098EC" w14:textId="77777777" w:rsidR="00501945" w:rsidRDefault="00501945" w:rsidP="00501945">
      <w:pPr>
        <w:jc w:val="both"/>
        <w:rPr>
          <w:sz w:val="24"/>
        </w:rPr>
      </w:pPr>
    </w:p>
    <w:p w14:paraId="73E76B4D" w14:textId="77777777" w:rsidR="00501945" w:rsidRDefault="00501945" w:rsidP="00501945">
      <w:pPr>
        <w:jc w:val="both"/>
        <w:rPr>
          <w:sz w:val="24"/>
        </w:rPr>
      </w:pPr>
    </w:p>
    <w:p w14:paraId="100C5373" w14:textId="77777777" w:rsidR="00C64B27" w:rsidRDefault="00C64B27">
      <w:pPr>
        <w:jc w:val="both"/>
        <w:rPr>
          <w:sz w:val="24"/>
        </w:rPr>
      </w:pPr>
      <w:r>
        <w:rPr>
          <w:sz w:val="24"/>
        </w:rPr>
        <w:t>Runoff rates shall be computed for the area of the parcel under development plus the area of the watershed flowing into the parcel under development. The rate of runoff which is generated as the result of a given rainfall intensity may be calculated as follows:</w:t>
      </w:r>
    </w:p>
    <w:p w14:paraId="43EA1A99" w14:textId="77777777" w:rsidR="00C64B27" w:rsidRDefault="00C64B27">
      <w:pPr>
        <w:jc w:val="both"/>
        <w:rPr>
          <w:sz w:val="24"/>
        </w:rPr>
      </w:pPr>
    </w:p>
    <w:p w14:paraId="070B45CA" w14:textId="77777777" w:rsidR="00C64B27" w:rsidRDefault="00C64B27">
      <w:pPr>
        <w:jc w:val="both"/>
        <w:rPr>
          <w:sz w:val="24"/>
        </w:rPr>
      </w:pPr>
    </w:p>
    <w:p w14:paraId="56810091" w14:textId="77777777" w:rsidR="00C64B27" w:rsidRDefault="00C64B27">
      <w:pPr>
        <w:tabs>
          <w:tab w:val="left" w:pos="-1440"/>
        </w:tabs>
        <w:ind w:left="1440" w:hanging="720"/>
        <w:jc w:val="both"/>
        <w:rPr>
          <w:b/>
          <w:sz w:val="24"/>
        </w:rPr>
      </w:pPr>
      <w:r>
        <w:rPr>
          <w:b/>
          <w:sz w:val="24"/>
        </w:rPr>
        <w:t>A.</w:t>
      </w:r>
      <w:r>
        <w:rPr>
          <w:b/>
          <w:sz w:val="24"/>
        </w:rPr>
        <w:tab/>
        <w:t>Development Sites Less than or Equal to 5 Acres in Size, With a Contributing Drainage Area Less than or Equal to 25 Acres and No Depressional Storage</w:t>
      </w:r>
    </w:p>
    <w:p w14:paraId="2DFF9EA2" w14:textId="77777777" w:rsidR="00C64B27" w:rsidRDefault="00C64B27">
      <w:pPr>
        <w:jc w:val="both"/>
        <w:rPr>
          <w:sz w:val="24"/>
        </w:rPr>
      </w:pPr>
    </w:p>
    <w:p w14:paraId="42756C2B" w14:textId="77777777" w:rsidR="00941576" w:rsidRDefault="00C64B27">
      <w:pPr>
        <w:ind w:left="1440"/>
        <w:jc w:val="both"/>
        <w:rPr>
          <w:sz w:val="24"/>
        </w:rPr>
      </w:pPr>
      <w:r>
        <w:rPr>
          <w:sz w:val="24"/>
        </w:rPr>
        <w:t xml:space="preserve">The Rational Method may be used.  A computer model, such as TR-55 (NRCS), TR-20 (NRCS), HEC-HMS (COE), and HEC-1 (COE), that can generate hydrographs based on the NRCS TR-55 time of concentration and curve number calculation methodologies may also be used along with a 24-hour duration NRCS Type 2 storm.  </w:t>
      </w:r>
      <w:r w:rsidR="00126EB1">
        <w:rPr>
          <w:sz w:val="24"/>
        </w:rPr>
        <w:t>Note that for the purpose of determining the post-developed conditions curve numbers, due to significant disturbance to the upper soil layers during the construction activities, the initially determined hydrologic soil group for disturbed areas</w:t>
      </w:r>
      <w:r w:rsidR="00126EB1" w:rsidRPr="00717BEA">
        <w:rPr>
          <w:sz w:val="24"/>
        </w:rPr>
        <w:t xml:space="preserve"> </w:t>
      </w:r>
      <w:r w:rsidR="00126EB1">
        <w:rPr>
          <w:sz w:val="24"/>
        </w:rPr>
        <w:t xml:space="preserve">should be changed to the next less infiltrating capacity category (i.e., A to B, B to C, and C to D).  </w:t>
      </w:r>
    </w:p>
    <w:p w14:paraId="2DC373C1" w14:textId="77777777" w:rsidR="002C5E4F" w:rsidRDefault="002C5E4F">
      <w:pPr>
        <w:ind w:left="1440"/>
        <w:jc w:val="both"/>
        <w:rPr>
          <w:sz w:val="24"/>
        </w:rPr>
      </w:pPr>
    </w:p>
    <w:p w14:paraId="3E3C8D8D" w14:textId="77777777" w:rsidR="00941576" w:rsidRDefault="000E685F">
      <w:pPr>
        <w:ind w:left="1440"/>
        <w:jc w:val="both"/>
        <w:rPr>
          <w:sz w:val="24"/>
        </w:rPr>
      </w:pPr>
      <w:r w:rsidRPr="003A7991">
        <w:rPr>
          <w:noProof/>
          <w:sz w:val="24"/>
        </w:rPr>
        <mc:AlternateContent>
          <mc:Choice Requires="wps">
            <w:drawing>
              <wp:anchor distT="0" distB="0" distL="114300" distR="114300" simplePos="0" relativeHeight="251663872" behindDoc="0" locked="0" layoutInCell="1" allowOverlap="1" wp14:anchorId="2C3F7E17" wp14:editId="1AD4FC18">
                <wp:simplePos x="0" y="0"/>
                <wp:positionH relativeFrom="column">
                  <wp:posOffset>1444625</wp:posOffset>
                </wp:positionH>
                <wp:positionV relativeFrom="paragraph">
                  <wp:posOffset>0</wp:posOffset>
                </wp:positionV>
                <wp:extent cx="4120515" cy="1334135"/>
                <wp:effectExtent l="0" t="0" r="0" b="0"/>
                <wp:wrapNone/>
                <wp:docPr id="114" name="Text 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0515" cy="1334135"/>
                        </a:xfrm>
                        <a:prstGeom prst="rect">
                          <a:avLst/>
                        </a:prstGeom>
                        <a:solidFill>
                          <a:srgbClr val="FFFFFF"/>
                        </a:solidFill>
                        <a:ln w="15875">
                          <a:solidFill>
                            <a:srgbClr val="000000"/>
                          </a:solidFill>
                          <a:miter lim="800000"/>
                          <a:headEnd/>
                          <a:tailEnd/>
                        </a:ln>
                      </wps:spPr>
                      <wps:txbx>
                        <w:txbxContent>
                          <w:p w14:paraId="28BD0994" w14:textId="77777777" w:rsidR="00E756E1" w:rsidRPr="002C5E4F" w:rsidRDefault="00E756E1" w:rsidP="00941576">
                            <w:pPr>
                              <w:jc w:val="both"/>
                              <w:rPr>
                                <w:sz w:val="24"/>
                                <w:szCs w:val="24"/>
                              </w:rPr>
                            </w:pPr>
                            <w:r w:rsidRPr="002C5E4F">
                              <w:rPr>
                                <w:b/>
                                <w:sz w:val="24"/>
                                <w:szCs w:val="24"/>
                              </w:rPr>
                              <w:t>LID Exception:</w:t>
                            </w:r>
                            <w:r w:rsidRPr="002C5E4F">
                              <w:rPr>
                                <w:sz w:val="24"/>
                                <w:szCs w:val="24"/>
                              </w:rPr>
                              <w:t xml:space="preserve"> If Low Impact Development (LID) approach is pursued in satisfying the requirements noted in Chapter 8 (Post-Construction </w:t>
                            </w:r>
                            <w:r>
                              <w:rPr>
                                <w:sz w:val="24"/>
                                <w:szCs w:val="24"/>
                              </w:rPr>
                              <w:t>Stormwater Quality Management Standards</w:t>
                            </w:r>
                            <w:r w:rsidRPr="002C5E4F">
                              <w:rPr>
                                <w:sz w:val="24"/>
                                <w:szCs w:val="24"/>
                              </w:rPr>
                              <w:t>), the post-developed CN for the protected undisturbed or restored disturbed areas meeting the requirements described in Chapter 8 and BMP fact sheets may be determined based on pre-development underlying soil layer</w:t>
                            </w:r>
                            <w:r>
                              <w:rPr>
                                <w:sz w:val="24"/>
                                <w:szCs w:val="24"/>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C3F7E17" id="_x0000_t202" coordsize="21600,21600" o:spt="202" path="m,l,21600r21600,l21600,xe">
                <v:stroke joinstyle="miter"/>
                <v:path gradientshapeok="t" o:connecttype="rect"/>
              </v:shapetype>
              <v:shape id="Text Box 572" o:spid="_x0000_s1028" type="#_x0000_t202" style="position:absolute;left:0;text-align:left;margin-left:113.75pt;margin-top:0;width:324.45pt;height:105.05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" strokeweight="1.25pt">
                <v:textbox style="mso-fit-shape-to-text:t">
                  <w:txbxContent>
                    <w:p w14:paraId="28BD0994" w14:textId="77777777" w:rsidR="00E756E1" w:rsidRPr="002C5E4F" w:rsidRDefault="00E756E1" w:rsidP="00941576">
                      <w:pPr>
                        <w:jc w:val="both"/>
                        <w:rPr>
                          <w:sz w:val="24"/>
                          <w:szCs w:val="24"/>
                        </w:rPr>
                      </w:pPr>
                      <w:r w:rsidRPr="002C5E4F">
                        <w:rPr>
                          <w:b/>
                          <w:sz w:val="24"/>
                          <w:szCs w:val="24"/>
                        </w:rPr>
                        <w:t>LID Exception:</w:t>
                      </w:r>
                      <w:r w:rsidRPr="002C5E4F">
                        <w:rPr>
                          <w:sz w:val="24"/>
                          <w:szCs w:val="24"/>
                        </w:rPr>
                        <w:t xml:space="preserve"> If Low Impact Development (LID) approach is pursued in satisfying the requirements noted in Chapter 8 (Post-Construction </w:t>
                      </w:r>
                      <w:r>
                        <w:rPr>
                          <w:sz w:val="24"/>
                          <w:szCs w:val="24"/>
                        </w:rPr>
                        <w:t>Stormwater Quality Management Standards</w:t>
                      </w:r>
                      <w:r w:rsidRPr="002C5E4F">
                        <w:rPr>
                          <w:sz w:val="24"/>
                          <w:szCs w:val="24"/>
                        </w:rPr>
                        <w:t>), the post-developed CN for the protected undisturbed or restored disturbed areas meeting the requirements described in Chapter 8 and BMP fact sheets may be determined based on pre-development underlying soil layer</w:t>
                      </w:r>
                      <w:r>
                        <w:rPr>
                          <w:sz w:val="24"/>
                          <w:szCs w:val="24"/>
                        </w:rPr>
                        <w:t>.</w:t>
                      </w:r>
                    </w:p>
                  </w:txbxContent>
                </v:textbox>
              </v:shape>
            </w:pict>
          </mc:Fallback>
        </mc:AlternateContent>
      </w:r>
    </w:p>
    <w:p w14:paraId="340F3D47" w14:textId="77777777" w:rsidR="00B002B4" w:rsidRDefault="00B002B4">
      <w:pPr>
        <w:ind w:left="1440"/>
        <w:jc w:val="both"/>
        <w:rPr>
          <w:sz w:val="24"/>
        </w:rPr>
      </w:pPr>
    </w:p>
    <w:p w14:paraId="47AEAB94" w14:textId="77777777" w:rsidR="00941576" w:rsidRDefault="00941576">
      <w:pPr>
        <w:ind w:left="1440"/>
        <w:jc w:val="both"/>
        <w:rPr>
          <w:sz w:val="24"/>
        </w:rPr>
      </w:pPr>
    </w:p>
    <w:p w14:paraId="12F91DFE" w14:textId="77777777" w:rsidR="00941576" w:rsidRDefault="00941576">
      <w:pPr>
        <w:ind w:left="1440"/>
        <w:jc w:val="both"/>
        <w:rPr>
          <w:sz w:val="24"/>
        </w:rPr>
      </w:pPr>
    </w:p>
    <w:p w14:paraId="7A0048DA" w14:textId="77777777" w:rsidR="00941576" w:rsidRDefault="00941576">
      <w:pPr>
        <w:ind w:left="1440"/>
        <w:jc w:val="both"/>
        <w:rPr>
          <w:sz w:val="24"/>
        </w:rPr>
      </w:pPr>
    </w:p>
    <w:p w14:paraId="77F7BA25" w14:textId="77777777" w:rsidR="00941576" w:rsidRDefault="00941576">
      <w:pPr>
        <w:ind w:left="1440"/>
        <w:jc w:val="both"/>
        <w:rPr>
          <w:sz w:val="24"/>
        </w:rPr>
      </w:pPr>
    </w:p>
    <w:p w14:paraId="75AD0D75" w14:textId="77777777" w:rsidR="00941576" w:rsidRDefault="00941576">
      <w:pPr>
        <w:ind w:left="1440"/>
        <w:jc w:val="both"/>
        <w:rPr>
          <w:sz w:val="24"/>
        </w:rPr>
      </w:pPr>
    </w:p>
    <w:p w14:paraId="0AEA30A0" w14:textId="77777777" w:rsidR="002C5E4F" w:rsidRDefault="002C5E4F">
      <w:pPr>
        <w:ind w:left="1440"/>
        <w:jc w:val="both"/>
        <w:rPr>
          <w:sz w:val="24"/>
        </w:rPr>
      </w:pPr>
    </w:p>
    <w:p w14:paraId="55582BFC" w14:textId="77777777" w:rsidR="002C5E4F" w:rsidRDefault="002C5E4F">
      <w:pPr>
        <w:ind w:left="1440"/>
        <w:jc w:val="both"/>
        <w:rPr>
          <w:sz w:val="24"/>
        </w:rPr>
      </w:pPr>
    </w:p>
    <w:p w14:paraId="329C55CA" w14:textId="77777777" w:rsidR="00C64B27" w:rsidRDefault="00C64B27">
      <w:pPr>
        <w:ind w:left="1440"/>
        <w:jc w:val="both"/>
        <w:rPr>
          <w:sz w:val="24"/>
        </w:rPr>
      </w:pPr>
      <w:r>
        <w:rPr>
          <w:sz w:val="24"/>
        </w:rPr>
        <w:t>In the Rational Method, the peak rate of runoff, Q, in cubic feet per second (cfs) is computed as:</w:t>
      </w:r>
    </w:p>
    <w:p w14:paraId="3293E7CC" w14:textId="77777777" w:rsidR="00C64B27" w:rsidRDefault="00C64B27">
      <w:pPr>
        <w:tabs>
          <w:tab w:val="left" w:pos="720"/>
          <w:tab w:val="left" w:pos="1441"/>
          <w:tab w:val="left" w:pos="2162"/>
          <w:tab w:val="left" w:pos="2883"/>
          <w:tab w:val="left" w:pos="3604"/>
          <w:tab w:val="left" w:pos="4325"/>
          <w:tab w:val="left" w:pos="5046"/>
          <w:tab w:val="left" w:pos="5767"/>
          <w:tab w:val="left" w:pos="6488"/>
          <w:tab w:val="left" w:pos="7209"/>
          <w:tab w:val="left" w:pos="7930"/>
        </w:tabs>
        <w:jc w:val="both"/>
        <w:rPr>
          <w:sz w:val="24"/>
        </w:rPr>
      </w:pPr>
    </w:p>
    <w:p w14:paraId="6F304689" w14:textId="77777777" w:rsidR="00C64B27" w:rsidRDefault="00C64B27">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sz w:val="24"/>
        </w:rPr>
      </w:pPr>
      <w:r>
        <w:rPr>
          <w:noProof/>
          <w:position w:val="-8"/>
          <w:sz w:val="24"/>
        </w:rPr>
        <w:object w:dxaOrig="940" w:dyaOrig="300" w14:anchorId="77D7DF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pt;height:15pt" o:ole="" filled="t" fillcolor="silver">
            <v:imagedata r:id="rId20" o:title=""/>
          </v:shape>
          <o:OLEObject Type="Embed" ProgID="Equation.3" ShapeID="_x0000_i1025" DrawAspect="Content" ObjectID="_1745232505" r:id="rId21"/>
        </w:object>
      </w:r>
    </w:p>
    <w:p w14:paraId="2A0EF646" w14:textId="77777777" w:rsidR="00C64B27" w:rsidRDefault="00C64B27">
      <w:pPr>
        <w:tabs>
          <w:tab w:val="left" w:pos="-1440"/>
        </w:tabs>
        <w:ind w:left="3600" w:hanging="2160"/>
        <w:jc w:val="both"/>
        <w:rPr>
          <w:sz w:val="24"/>
        </w:rPr>
      </w:pPr>
    </w:p>
    <w:p w14:paraId="1B0AA2B0" w14:textId="77777777" w:rsidR="00C64B27" w:rsidRDefault="00C64B27">
      <w:pPr>
        <w:tabs>
          <w:tab w:val="left" w:pos="-1440"/>
        </w:tabs>
        <w:ind w:left="3600" w:hanging="2160"/>
        <w:jc w:val="both"/>
        <w:rPr>
          <w:sz w:val="24"/>
        </w:rPr>
      </w:pPr>
      <w:r>
        <w:rPr>
          <w:sz w:val="24"/>
        </w:rPr>
        <w:t>Where:          C =</w:t>
      </w:r>
      <w:r>
        <w:rPr>
          <w:sz w:val="24"/>
        </w:rPr>
        <w:tab/>
        <w:t>Runoff coefficient, representing the characteristics of the drainage area and defined as the ratio of runoff to rainfall.</w:t>
      </w:r>
    </w:p>
    <w:p w14:paraId="021009D1" w14:textId="77777777" w:rsidR="00C64B27" w:rsidRDefault="00C64B27">
      <w:pPr>
        <w:jc w:val="both"/>
        <w:rPr>
          <w:sz w:val="24"/>
        </w:rPr>
      </w:pPr>
    </w:p>
    <w:p w14:paraId="3C553C2A" w14:textId="77777777" w:rsidR="00C64B27" w:rsidRDefault="00C64B27">
      <w:pPr>
        <w:tabs>
          <w:tab w:val="left" w:pos="-1440"/>
        </w:tabs>
        <w:ind w:left="3600" w:hanging="720"/>
        <w:jc w:val="both"/>
        <w:rPr>
          <w:sz w:val="24"/>
        </w:rPr>
      </w:pPr>
      <w:r>
        <w:rPr>
          <w:sz w:val="24"/>
        </w:rPr>
        <w:lastRenderedPageBreak/>
        <w:t>I =</w:t>
      </w:r>
      <w:r>
        <w:rPr>
          <w:sz w:val="24"/>
        </w:rPr>
        <w:tab/>
        <w:t>Average intensity of rainfall in inches per hour for a duration equal to the time of concentration (t</w:t>
      </w:r>
      <w:r>
        <w:rPr>
          <w:sz w:val="24"/>
          <w:vertAlign w:val="subscript"/>
        </w:rPr>
        <w:t>c</w:t>
      </w:r>
      <w:r>
        <w:rPr>
          <w:sz w:val="24"/>
        </w:rPr>
        <w:t>) for a selected rainfall frequency.</w:t>
      </w:r>
    </w:p>
    <w:p w14:paraId="2CF1FBAA" w14:textId="77777777" w:rsidR="00C64B27" w:rsidRDefault="00C64B27">
      <w:pPr>
        <w:jc w:val="both"/>
        <w:rPr>
          <w:sz w:val="24"/>
        </w:rPr>
      </w:pPr>
    </w:p>
    <w:p w14:paraId="5A508285" w14:textId="77777777" w:rsidR="00C64B27" w:rsidRDefault="00C64B27">
      <w:pPr>
        <w:tabs>
          <w:tab w:val="left" w:pos="-1440"/>
        </w:tabs>
        <w:ind w:left="3600" w:hanging="720"/>
        <w:jc w:val="both"/>
        <w:rPr>
          <w:sz w:val="24"/>
        </w:rPr>
      </w:pPr>
      <w:r>
        <w:rPr>
          <w:sz w:val="24"/>
        </w:rPr>
        <w:t xml:space="preserve">A = </w:t>
      </w:r>
      <w:r>
        <w:rPr>
          <w:sz w:val="24"/>
        </w:rPr>
        <w:tab/>
        <w:t>Tributary drainage area in acres.</w:t>
      </w:r>
    </w:p>
    <w:p w14:paraId="5DAC1962" w14:textId="77777777" w:rsidR="00C64B27" w:rsidRDefault="00C64B27">
      <w:pPr>
        <w:jc w:val="both"/>
        <w:rPr>
          <w:sz w:val="24"/>
        </w:rPr>
      </w:pPr>
    </w:p>
    <w:p w14:paraId="2E56A21D" w14:textId="77777777" w:rsidR="00C64B27" w:rsidRDefault="00C64B27">
      <w:pPr>
        <w:tabs>
          <w:tab w:val="left" w:pos="720"/>
          <w:tab w:val="left" w:pos="1441"/>
          <w:tab w:val="left" w:pos="2162"/>
          <w:tab w:val="left" w:pos="2883"/>
          <w:tab w:val="left" w:pos="3604"/>
          <w:tab w:val="left" w:pos="4325"/>
          <w:tab w:val="left" w:pos="5046"/>
          <w:tab w:val="left" w:pos="5767"/>
          <w:tab w:val="left" w:pos="6488"/>
          <w:tab w:val="left" w:pos="7209"/>
          <w:tab w:val="left" w:pos="7930"/>
        </w:tabs>
        <w:ind w:left="1441"/>
        <w:jc w:val="both"/>
        <w:rPr>
          <w:sz w:val="24"/>
        </w:rPr>
      </w:pPr>
      <w:r>
        <w:rPr>
          <w:sz w:val="24"/>
        </w:rPr>
        <w:t xml:space="preserve">Values for the runoff coefficient "C" are provided in </w:t>
      </w:r>
      <w:r>
        <w:rPr>
          <w:b/>
          <w:color w:val="000000"/>
          <w:sz w:val="24"/>
        </w:rPr>
        <w:t>Tables 2-1</w:t>
      </w:r>
      <w:r>
        <w:rPr>
          <w:color w:val="000000"/>
          <w:sz w:val="24"/>
        </w:rPr>
        <w:t xml:space="preserve"> and </w:t>
      </w:r>
      <w:r>
        <w:rPr>
          <w:b/>
          <w:color w:val="000000"/>
          <w:sz w:val="24"/>
        </w:rPr>
        <w:t>2-2</w:t>
      </w:r>
      <w:r>
        <w:rPr>
          <w:color w:val="000000"/>
          <w:sz w:val="24"/>
        </w:rPr>
        <w:t xml:space="preserve">, </w:t>
      </w:r>
      <w:r>
        <w:rPr>
          <w:sz w:val="24"/>
        </w:rPr>
        <w:t xml:space="preserve">which show values for different types of surfaces and local soil characteristics.  The composite "C" value used for a given drainage area with various surface types shall be the weighted average value for the total area calculated from a breakdown of individual areas having different surface types.  </w:t>
      </w:r>
      <w:r>
        <w:rPr>
          <w:b/>
          <w:sz w:val="24"/>
        </w:rPr>
        <w:t xml:space="preserve">Table 2-3 </w:t>
      </w:r>
      <w:r>
        <w:rPr>
          <w:sz w:val="24"/>
        </w:rPr>
        <w:t xml:space="preserve">provides runoff coefficients and inlet times for different land use classifications.  </w:t>
      </w:r>
    </w:p>
    <w:p w14:paraId="4C960063" w14:textId="77777777" w:rsidR="00C64B27" w:rsidRDefault="00C64B27">
      <w:pPr>
        <w:tabs>
          <w:tab w:val="left" w:pos="720"/>
          <w:tab w:val="left" w:pos="1441"/>
          <w:tab w:val="left" w:pos="2162"/>
          <w:tab w:val="left" w:pos="2883"/>
          <w:tab w:val="left" w:pos="3604"/>
          <w:tab w:val="left" w:pos="4325"/>
          <w:tab w:val="left" w:pos="5046"/>
          <w:tab w:val="left" w:pos="5767"/>
          <w:tab w:val="left" w:pos="6488"/>
          <w:tab w:val="left" w:pos="7209"/>
          <w:tab w:val="left" w:pos="7930"/>
        </w:tabs>
        <w:ind w:left="1441" w:firstLine="721"/>
        <w:jc w:val="both"/>
        <w:rPr>
          <w:sz w:val="24"/>
        </w:rPr>
      </w:pPr>
    </w:p>
    <w:p w14:paraId="3199A53D" w14:textId="77777777" w:rsidR="00C64B27" w:rsidRDefault="00C64B27">
      <w:pPr>
        <w:ind w:left="1440"/>
        <w:jc w:val="both"/>
        <w:rPr>
          <w:sz w:val="24"/>
        </w:rPr>
      </w:pPr>
      <w:r>
        <w:rPr>
          <w:sz w:val="24"/>
        </w:rPr>
        <w:t xml:space="preserve">Rainfall intensity shall be determined from the rainfall frequency data shown in </w:t>
      </w:r>
      <w:r>
        <w:rPr>
          <w:b/>
          <w:sz w:val="24"/>
        </w:rPr>
        <w:t>Table 2-4</w:t>
      </w:r>
      <w:r>
        <w:rPr>
          <w:sz w:val="24"/>
        </w:rPr>
        <w:t xml:space="preserve">. </w:t>
      </w:r>
    </w:p>
    <w:p w14:paraId="6E64F5BD" w14:textId="77777777" w:rsidR="00C64B27" w:rsidRDefault="00C64B27">
      <w:pPr>
        <w:jc w:val="both"/>
        <w:rPr>
          <w:rFonts w:ascii="Arial" w:hAnsi="Arial"/>
          <w:color w:val="000000"/>
        </w:rPr>
      </w:pPr>
    </w:p>
    <w:p w14:paraId="32345909" w14:textId="77777777" w:rsidR="00C64B27" w:rsidRDefault="00C64B27">
      <w:pPr>
        <w:ind w:left="1440"/>
        <w:jc w:val="both"/>
        <w:rPr>
          <w:sz w:val="24"/>
        </w:rPr>
      </w:pPr>
      <w:r>
        <w:rPr>
          <w:sz w:val="24"/>
        </w:rPr>
        <w:t>In general, the time of concentration (t</w:t>
      </w:r>
      <w:r>
        <w:rPr>
          <w:sz w:val="24"/>
          <w:vertAlign w:val="subscript"/>
        </w:rPr>
        <w:t>c</w:t>
      </w:r>
      <w:r>
        <w:rPr>
          <w:sz w:val="24"/>
        </w:rPr>
        <w:t xml:space="preserve">) methodology to be used for all stormwater management projects within </w:t>
      </w:r>
      <w:r w:rsidR="00C71174">
        <w:rPr>
          <w:sz w:val="24"/>
        </w:rPr>
        <w:t>Boone County</w:t>
      </w:r>
      <w:r>
        <w:rPr>
          <w:sz w:val="24"/>
        </w:rPr>
        <w:t xml:space="preserve"> shall be as outlined in the U.S. Department of Agriculture (USDA) - NRCS TR-55 Manual.  In urban or developed areas, the methodology to be used shall be the sum of the inlet time and flow time in the stormwater facility from the most remote part of the drainage area to the point under consideration.  The flow time in the storm sewers may be estimated by the distance in feet divided by velocity of flow in feet per second.  The velocity shall be determined by the Manning's Equation (see Chapter 4).  Inlet time is the combined time required for the runoff to reach the inlet of the storm sewer.  It includes overland flow time and flow time through established surface drainage channels such as swales, ditches, and sheet flow across such areas as lawns, fields, and other graded surfaces.</w:t>
      </w:r>
    </w:p>
    <w:p w14:paraId="1D486E09" w14:textId="77777777" w:rsidR="00C64B27" w:rsidRPr="00E83DBE" w:rsidRDefault="00C64B27" w:rsidP="002C5E4F">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b/>
          <w:sz w:val="24"/>
        </w:rPr>
      </w:pPr>
      <w:r>
        <w:rPr>
          <w:rFonts w:ascii="Arial" w:hAnsi="Arial"/>
          <w:b/>
          <w:sz w:val="24"/>
        </w:rPr>
        <w:br w:type="page"/>
      </w:r>
      <w:r w:rsidRPr="00E83DBE">
        <w:rPr>
          <w:b/>
          <w:sz w:val="24"/>
        </w:rPr>
        <w:lastRenderedPageBreak/>
        <w:t>TABLE 2-1</w:t>
      </w:r>
    </w:p>
    <w:p w14:paraId="7EB218D8" w14:textId="77777777" w:rsidR="00D0539E" w:rsidRDefault="00D0539E" w:rsidP="00D0539E"/>
    <w:tbl>
      <w:tblPr>
        <w:tblW w:w="5000" w:type="pct"/>
        <w:tblLook w:val="04A0" w:firstRow="1" w:lastRow="0" w:firstColumn="1" w:lastColumn="0" w:noHBand="0" w:noVBand="1"/>
      </w:tblPr>
      <w:tblGrid>
        <w:gridCol w:w="4038"/>
        <w:gridCol w:w="1494"/>
        <w:gridCol w:w="1209"/>
        <w:gridCol w:w="1209"/>
        <w:gridCol w:w="1364"/>
      </w:tblGrid>
      <w:tr w:rsidR="006020CE" w:rsidRPr="006020CE" w14:paraId="1644BDA9" w14:textId="77777777" w:rsidTr="006020CE">
        <w:trPr>
          <w:trHeight w:val="405"/>
        </w:trPr>
        <w:tc>
          <w:tcPr>
            <w:tcW w:w="5000" w:type="pct"/>
            <w:gridSpan w:val="5"/>
            <w:tcBorders>
              <w:top w:val="double" w:sz="6" w:space="0" w:color="auto"/>
              <w:left w:val="double" w:sz="6" w:space="0" w:color="auto"/>
              <w:bottom w:val="single" w:sz="8" w:space="0" w:color="auto"/>
              <w:right w:val="double" w:sz="6" w:space="0" w:color="000000"/>
            </w:tcBorders>
            <w:shd w:val="pct12" w:color="auto" w:fill="auto"/>
            <w:vAlign w:val="center"/>
            <w:hideMark/>
          </w:tcPr>
          <w:p w14:paraId="117024E9" w14:textId="77777777" w:rsidR="006020CE" w:rsidRPr="0070279B" w:rsidRDefault="006020CE" w:rsidP="006020CE">
            <w:pPr>
              <w:jc w:val="center"/>
              <w:rPr>
                <w:b/>
                <w:bCs/>
                <w:color w:val="000000"/>
                <w:sz w:val="24"/>
                <w:szCs w:val="24"/>
              </w:rPr>
            </w:pPr>
            <w:r w:rsidRPr="0070279B">
              <w:rPr>
                <w:b/>
                <w:bCs/>
                <w:color w:val="000000"/>
                <w:sz w:val="24"/>
                <w:szCs w:val="24"/>
              </w:rPr>
              <w:t>Urban Runoff Coefficients</w:t>
            </w:r>
          </w:p>
        </w:tc>
      </w:tr>
      <w:tr w:rsidR="006020CE" w:rsidRPr="006020CE" w14:paraId="30222D6F" w14:textId="77777777" w:rsidTr="006020CE">
        <w:trPr>
          <w:trHeight w:val="600"/>
        </w:trPr>
        <w:tc>
          <w:tcPr>
            <w:tcW w:w="2168" w:type="pct"/>
            <w:vMerge w:val="restart"/>
            <w:tcBorders>
              <w:top w:val="nil"/>
              <w:left w:val="double" w:sz="6" w:space="0" w:color="auto"/>
              <w:bottom w:val="double" w:sz="6" w:space="0" w:color="000000"/>
              <w:right w:val="single" w:sz="8" w:space="0" w:color="auto"/>
            </w:tcBorders>
            <w:shd w:val="clear" w:color="auto" w:fill="auto"/>
            <w:vAlign w:val="center"/>
            <w:hideMark/>
          </w:tcPr>
          <w:p w14:paraId="662CCD04" w14:textId="77777777" w:rsidR="006020CE" w:rsidRPr="006020CE" w:rsidRDefault="006020CE" w:rsidP="006020CE">
            <w:pPr>
              <w:jc w:val="center"/>
              <w:rPr>
                <w:i/>
                <w:iCs/>
                <w:color w:val="000000"/>
                <w:sz w:val="24"/>
                <w:szCs w:val="24"/>
              </w:rPr>
            </w:pPr>
            <w:r w:rsidRPr="006020CE">
              <w:rPr>
                <w:i/>
                <w:iCs/>
                <w:color w:val="000000"/>
                <w:sz w:val="24"/>
                <w:szCs w:val="24"/>
              </w:rPr>
              <w:t>Type of Surface</w:t>
            </w:r>
          </w:p>
        </w:tc>
        <w:tc>
          <w:tcPr>
            <w:tcW w:w="2832" w:type="pct"/>
            <w:gridSpan w:val="4"/>
            <w:tcBorders>
              <w:top w:val="single" w:sz="8" w:space="0" w:color="auto"/>
              <w:left w:val="nil"/>
              <w:bottom w:val="single" w:sz="8" w:space="0" w:color="auto"/>
              <w:right w:val="double" w:sz="6" w:space="0" w:color="000000"/>
            </w:tcBorders>
            <w:shd w:val="clear" w:color="auto" w:fill="auto"/>
            <w:vAlign w:val="center"/>
            <w:hideMark/>
          </w:tcPr>
          <w:p w14:paraId="5FC1FD60" w14:textId="77777777" w:rsidR="006020CE" w:rsidRPr="006020CE" w:rsidRDefault="006020CE" w:rsidP="006020CE">
            <w:pPr>
              <w:jc w:val="center"/>
              <w:rPr>
                <w:i/>
                <w:iCs/>
                <w:color w:val="000000"/>
                <w:sz w:val="24"/>
                <w:szCs w:val="24"/>
              </w:rPr>
            </w:pPr>
            <w:r w:rsidRPr="006020CE">
              <w:rPr>
                <w:i/>
                <w:iCs/>
                <w:color w:val="000000"/>
                <w:sz w:val="24"/>
                <w:szCs w:val="24"/>
              </w:rPr>
              <w:t xml:space="preserve">Runoff Coefficient “C” </w:t>
            </w:r>
            <w:r w:rsidRPr="006020CE">
              <w:rPr>
                <w:i/>
                <w:iCs/>
                <w:color w:val="000000"/>
                <w:sz w:val="24"/>
                <w:szCs w:val="24"/>
              </w:rPr>
              <w:br/>
              <w:t>(by Storm Recurrence Interval)</w:t>
            </w:r>
          </w:p>
        </w:tc>
      </w:tr>
      <w:tr w:rsidR="006020CE" w:rsidRPr="006020CE" w14:paraId="7D8300C9" w14:textId="77777777" w:rsidTr="006020CE">
        <w:trPr>
          <w:trHeight w:val="330"/>
        </w:trPr>
        <w:tc>
          <w:tcPr>
            <w:tcW w:w="2168" w:type="pct"/>
            <w:vMerge/>
            <w:tcBorders>
              <w:top w:val="nil"/>
              <w:left w:val="double" w:sz="6" w:space="0" w:color="auto"/>
              <w:bottom w:val="double" w:sz="6" w:space="0" w:color="000000"/>
              <w:right w:val="single" w:sz="8" w:space="0" w:color="auto"/>
            </w:tcBorders>
            <w:vAlign w:val="center"/>
            <w:hideMark/>
          </w:tcPr>
          <w:p w14:paraId="2A35C1D5" w14:textId="77777777" w:rsidR="006020CE" w:rsidRPr="006020CE" w:rsidRDefault="006020CE" w:rsidP="006020CE">
            <w:pPr>
              <w:rPr>
                <w:i/>
                <w:iCs/>
                <w:color w:val="000000"/>
                <w:sz w:val="24"/>
                <w:szCs w:val="24"/>
              </w:rPr>
            </w:pPr>
          </w:p>
        </w:tc>
        <w:tc>
          <w:tcPr>
            <w:tcW w:w="802" w:type="pct"/>
            <w:tcBorders>
              <w:top w:val="nil"/>
              <w:left w:val="nil"/>
              <w:bottom w:val="double" w:sz="6" w:space="0" w:color="auto"/>
              <w:right w:val="single" w:sz="8" w:space="0" w:color="auto"/>
            </w:tcBorders>
            <w:shd w:val="clear" w:color="auto" w:fill="auto"/>
            <w:vAlign w:val="center"/>
            <w:hideMark/>
          </w:tcPr>
          <w:p w14:paraId="6B59DF4B" w14:textId="77777777" w:rsidR="006020CE" w:rsidRPr="006020CE" w:rsidRDefault="006020CE" w:rsidP="006020CE">
            <w:pPr>
              <w:jc w:val="center"/>
              <w:rPr>
                <w:i/>
                <w:iCs/>
                <w:color w:val="000000"/>
                <w:sz w:val="24"/>
                <w:szCs w:val="24"/>
              </w:rPr>
            </w:pPr>
            <w:r w:rsidRPr="006020CE">
              <w:rPr>
                <w:i/>
                <w:iCs/>
                <w:color w:val="000000"/>
                <w:sz w:val="24"/>
                <w:szCs w:val="24"/>
              </w:rPr>
              <w:t>&lt; 25 year</w:t>
            </w:r>
          </w:p>
        </w:tc>
        <w:tc>
          <w:tcPr>
            <w:tcW w:w="649" w:type="pct"/>
            <w:tcBorders>
              <w:top w:val="nil"/>
              <w:left w:val="nil"/>
              <w:bottom w:val="double" w:sz="6" w:space="0" w:color="auto"/>
              <w:right w:val="single" w:sz="8" w:space="0" w:color="auto"/>
            </w:tcBorders>
            <w:shd w:val="clear" w:color="auto" w:fill="auto"/>
            <w:vAlign w:val="center"/>
            <w:hideMark/>
          </w:tcPr>
          <w:p w14:paraId="71D8350E" w14:textId="77777777" w:rsidR="006020CE" w:rsidRPr="006020CE" w:rsidRDefault="006020CE" w:rsidP="006020CE">
            <w:pPr>
              <w:jc w:val="center"/>
              <w:rPr>
                <w:i/>
                <w:iCs/>
                <w:color w:val="000000"/>
                <w:sz w:val="24"/>
                <w:szCs w:val="24"/>
              </w:rPr>
            </w:pPr>
            <w:r w:rsidRPr="006020CE">
              <w:rPr>
                <w:i/>
                <w:iCs/>
                <w:color w:val="000000"/>
                <w:sz w:val="24"/>
                <w:szCs w:val="24"/>
              </w:rPr>
              <w:t>25 year</w:t>
            </w:r>
          </w:p>
        </w:tc>
        <w:tc>
          <w:tcPr>
            <w:tcW w:w="649" w:type="pct"/>
            <w:tcBorders>
              <w:top w:val="nil"/>
              <w:left w:val="nil"/>
              <w:bottom w:val="double" w:sz="6" w:space="0" w:color="auto"/>
              <w:right w:val="single" w:sz="8" w:space="0" w:color="auto"/>
            </w:tcBorders>
            <w:shd w:val="clear" w:color="auto" w:fill="auto"/>
            <w:vAlign w:val="center"/>
            <w:hideMark/>
          </w:tcPr>
          <w:p w14:paraId="0E78612F" w14:textId="77777777" w:rsidR="006020CE" w:rsidRPr="006020CE" w:rsidRDefault="006020CE" w:rsidP="006020CE">
            <w:pPr>
              <w:jc w:val="center"/>
              <w:rPr>
                <w:i/>
                <w:iCs/>
                <w:color w:val="000000"/>
                <w:sz w:val="24"/>
                <w:szCs w:val="24"/>
              </w:rPr>
            </w:pPr>
            <w:r w:rsidRPr="006020CE">
              <w:rPr>
                <w:i/>
                <w:iCs/>
                <w:color w:val="000000"/>
                <w:sz w:val="24"/>
                <w:szCs w:val="24"/>
              </w:rPr>
              <w:t>50 year</w:t>
            </w:r>
          </w:p>
        </w:tc>
        <w:tc>
          <w:tcPr>
            <w:tcW w:w="732" w:type="pct"/>
            <w:tcBorders>
              <w:top w:val="nil"/>
              <w:left w:val="nil"/>
              <w:bottom w:val="double" w:sz="6" w:space="0" w:color="auto"/>
              <w:right w:val="double" w:sz="6" w:space="0" w:color="auto"/>
            </w:tcBorders>
            <w:shd w:val="clear" w:color="auto" w:fill="auto"/>
            <w:vAlign w:val="center"/>
            <w:hideMark/>
          </w:tcPr>
          <w:p w14:paraId="3B350EBB" w14:textId="77777777" w:rsidR="006020CE" w:rsidRPr="006020CE" w:rsidRDefault="006020CE" w:rsidP="006020CE">
            <w:pPr>
              <w:jc w:val="center"/>
              <w:rPr>
                <w:i/>
                <w:iCs/>
                <w:color w:val="000000"/>
                <w:sz w:val="24"/>
                <w:szCs w:val="24"/>
              </w:rPr>
            </w:pPr>
            <w:r w:rsidRPr="006020CE">
              <w:rPr>
                <w:i/>
                <w:iCs/>
                <w:color w:val="000000"/>
                <w:sz w:val="24"/>
                <w:szCs w:val="24"/>
              </w:rPr>
              <w:t>100 year</w:t>
            </w:r>
          </w:p>
        </w:tc>
      </w:tr>
      <w:tr w:rsidR="006020CE" w:rsidRPr="006020CE" w14:paraId="20438157" w14:textId="77777777" w:rsidTr="006020CE">
        <w:trPr>
          <w:trHeight w:val="345"/>
        </w:trPr>
        <w:tc>
          <w:tcPr>
            <w:tcW w:w="5000" w:type="pct"/>
            <w:gridSpan w:val="5"/>
            <w:tcBorders>
              <w:top w:val="double" w:sz="6" w:space="0" w:color="auto"/>
              <w:left w:val="double" w:sz="6" w:space="0" w:color="auto"/>
              <w:bottom w:val="single" w:sz="8" w:space="0" w:color="auto"/>
              <w:right w:val="double" w:sz="6" w:space="0" w:color="000000"/>
            </w:tcBorders>
            <w:shd w:val="clear" w:color="auto" w:fill="auto"/>
            <w:vAlign w:val="center"/>
            <w:hideMark/>
          </w:tcPr>
          <w:p w14:paraId="25C20B98" w14:textId="77777777" w:rsidR="006020CE" w:rsidRPr="006020CE" w:rsidRDefault="006020CE" w:rsidP="006020CE">
            <w:pPr>
              <w:rPr>
                <w:b/>
                <w:bCs/>
                <w:color w:val="000000"/>
                <w:sz w:val="24"/>
                <w:szCs w:val="24"/>
              </w:rPr>
            </w:pPr>
            <w:r w:rsidRPr="006020CE">
              <w:rPr>
                <w:rFonts w:ascii="Wingdings" w:hAnsi="Wingdings"/>
                <w:b/>
                <w:bCs/>
                <w:color w:val="000000"/>
                <w:sz w:val="24"/>
                <w:szCs w:val="24"/>
              </w:rPr>
              <w:t></w:t>
            </w:r>
            <w:r w:rsidRPr="006020CE">
              <w:rPr>
                <w:b/>
                <w:bCs/>
                <w:color w:val="000000"/>
                <w:sz w:val="24"/>
                <w:szCs w:val="24"/>
              </w:rPr>
              <w:t xml:space="preserve"> Hard Surfaces</w:t>
            </w:r>
          </w:p>
        </w:tc>
      </w:tr>
      <w:tr w:rsidR="006020CE" w:rsidRPr="006020CE" w14:paraId="41091A62"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58C5A625" w14:textId="77777777" w:rsidR="006020CE" w:rsidRPr="006020CE" w:rsidRDefault="006020CE" w:rsidP="006020CE">
            <w:pPr>
              <w:ind w:firstLineChars="400" w:firstLine="960"/>
              <w:rPr>
                <w:color w:val="000000"/>
                <w:sz w:val="24"/>
                <w:szCs w:val="24"/>
              </w:rPr>
            </w:pPr>
            <w:r w:rsidRPr="006020CE">
              <w:rPr>
                <w:color w:val="000000"/>
                <w:sz w:val="24"/>
                <w:szCs w:val="24"/>
              </w:rPr>
              <w:t>Asphalt</w:t>
            </w:r>
          </w:p>
        </w:tc>
        <w:tc>
          <w:tcPr>
            <w:tcW w:w="802" w:type="pct"/>
            <w:tcBorders>
              <w:top w:val="nil"/>
              <w:left w:val="nil"/>
              <w:bottom w:val="single" w:sz="8" w:space="0" w:color="auto"/>
              <w:right w:val="single" w:sz="8" w:space="0" w:color="auto"/>
            </w:tcBorders>
            <w:shd w:val="clear" w:color="auto" w:fill="auto"/>
            <w:vAlign w:val="center"/>
            <w:hideMark/>
          </w:tcPr>
          <w:p w14:paraId="3183B47B" w14:textId="77777777" w:rsidR="006020CE" w:rsidRPr="006020CE" w:rsidRDefault="006020CE" w:rsidP="006020CE">
            <w:pPr>
              <w:jc w:val="center"/>
              <w:rPr>
                <w:color w:val="000000"/>
                <w:sz w:val="24"/>
                <w:szCs w:val="24"/>
              </w:rPr>
            </w:pPr>
            <w:r w:rsidRPr="006020CE">
              <w:rPr>
                <w:color w:val="000000"/>
                <w:sz w:val="24"/>
                <w:szCs w:val="24"/>
              </w:rPr>
              <w:t>0.82</w:t>
            </w:r>
          </w:p>
        </w:tc>
        <w:tc>
          <w:tcPr>
            <w:tcW w:w="649" w:type="pct"/>
            <w:tcBorders>
              <w:top w:val="nil"/>
              <w:left w:val="nil"/>
              <w:bottom w:val="single" w:sz="8" w:space="0" w:color="auto"/>
              <w:right w:val="single" w:sz="8" w:space="0" w:color="auto"/>
            </w:tcBorders>
            <w:shd w:val="clear" w:color="auto" w:fill="auto"/>
            <w:vAlign w:val="center"/>
            <w:hideMark/>
          </w:tcPr>
          <w:p w14:paraId="24AFA0C3" w14:textId="77777777" w:rsidR="006020CE" w:rsidRPr="006020CE" w:rsidRDefault="006020CE" w:rsidP="006020CE">
            <w:pPr>
              <w:jc w:val="center"/>
              <w:rPr>
                <w:color w:val="000000"/>
                <w:sz w:val="24"/>
                <w:szCs w:val="24"/>
              </w:rPr>
            </w:pPr>
            <w:r w:rsidRPr="006020CE">
              <w:rPr>
                <w:color w:val="000000"/>
                <w:sz w:val="24"/>
                <w:szCs w:val="24"/>
              </w:rPr>
              <w:t>0.90</w:t>
            </w:r>
          </w:p>
        </w:tc>
        <w:tc>
          <w:tcPr>
            <w:tcW w:w="649" w:type="pct"/>
            <w:tcBorders>
              <w:top w:val="nil"/>
              <w:left w:val="nil"/>
              <w:bottom w:val="single" w:sz="8" w:space="0" w:color="auto"/>
              <w:right w:val="single" w:sz="8" w:space="0" w:color="auto"/>
            </w:tcBorders>
            <w:shd w:val="clear" w:color="auto" w:fill="auto"/>
            <w:vAlign w:val="center"/>
            <w:hideMark/>
          </w:tcPr>
          <w:p w14:paraId="00B716A9" w14:textId="77777777" w:rsidR="006020CE" w:rsidRPr="006020CE" w:rsidRDefault="006020CE" w:rsidP="006020CE">
            <w:pPr>
              <w:jc w:val="center"/>
              <w:rPr>
                <w:color w:val="000000"/>
                <w:sz w:val="24"/>
                <w:szCs w:val="24"/>
              </w:rPr>
            </w:pPr>
            <w:r w:rsidRPr="006020CE">
              <w:rPr>
                <w:color w:val="000000"/>
                <w:sz w:val="24"/>
                <w:szCs w:val="24"/>
              </w:rPr>
              <w:t>1.00</w:t>
            </w:r>
          </w:p>
        </w:tc>
        <w:tc>
          <w:tcPr>
            <w:tcW w:w="732" w:type="pct"/>
            <w:tcBorders>
              <w:top w:val="nil"/>
              <w:left w:val="nil"/>
              <w:bottom w:val="single" w:sz="8" w:space="0" w:color="auto"/>
              <w:right w:val="double" w:sz="6" w:space="0" w:color="auto"/>
            </w:tcBorders>
            <w:shd w:val="clear" w:color="auto" w:fill="auto"/>
            <w:vAlign w:val="center"/>
            <w:hideMark/>
          </w:tcPr>
          <w:p w14:paraId="0AECFF41" w14:textId="77777777" w:rsidR="006020CE" w:rsidRPr="006020CE" w:rsidRDefault="006020CE" w:rsidP="006020CE">
            <w:pPr>
              <w:jc w:val="center"/>
              <w:rPr>
                <w:color w:val="000000"/>
                <w:sz w:val="24"/>
                <w:szCs w:val="24"/>
              </w:rPr>
            </w:pPr>
            <w:r w:rsidRPr="006020CE">
              <w:rPr>
                <w:color w:val="000000"/>
                <w:sz w:val="24"/>
                <w:szCs w:val="24"/>
              </w:rPr>
              <w:t>1.00</w:t>
            </w:r>
          </w:p>
        </w:tc>
      </w:tr>
      <w:tr w:rsidR="006020CE" w:rsidRPr="006020CE" w14:paraId="72CB6DEB"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154608AB" w14:textId="77777777" w:rsidR="006020CE" w:rsidRPr="006020CE" w:rsidRDefault="006020CE" w:rsidP="006020CE">
            <w:pPr>
              <w:ind w:firstLineChars="400" w:firstLine="960"/>
              <w:rPr>
                <w:color w:val="000000"/>
                <w:sz w:val="24"/>
                <w:szCs w:val="24"/>
              </w:rPr>
            </w:pPr>
            <w:r w:rsidRPr="006020CE">
              <w:rPr>
                <w:color w:val="000000"/>
                <w:sz w:val="24"/>
                <w:szCs w:val="24"/>
              </w:rPr>
              <w:t>Concrete</w:t>
            </w:r>
          </w:p>
        </w:tc>
        <w:tc>
          <w:tcPr>
            <w:tcW w:w="802" w:type="pct"/>
            <w:tcBorders>
              <w:top w:val="nil"/>
              <w:left w:val="nil"/>
              <w:bottom w:val="single" w:sz="8" w:space="0" w:color="auto"/>
              <w:right w:val="single" w:sz="8" w:space="0" w:color="auto"/>
            </w:tcBorders>
            <w:shd w:val="clear" w:color="auto" w:fill="auto"/>
            <w:vAlign w:val="center"/>
            <w:hideMark/>
          </w:tcPr>
          <w:p w14:paraId="3AC748DC" w14:textId="77777777" w:rsidR="006020CE" w:rsidRPr="006020CE" w:rsidRDefault="006020CE" w:rsidP="006020CE">
            <w:pPr>
              <w:jc w:val="center"/>
              <w:rPr>
                <w:color w:val="000000"/>
                <w:sz w:val="24"/>
                <w:szCs w:val="24"/>
              </w:rPr>
            </w:pPr>
            <w:r w:rsidRPr="006020CE">
              <w:rPr>
                <w:color w:val="000000"/>
                <w:sz w:val="24"/>
                <w:szCs w:val="24"/>
              </w:rPr>
              <w:t>0.85</w:t>
            </w:r>
          </w:p>
        </w:tc>
        <w:tc>
          <w:tcPr>
            <w:tcW w:w="649" w:type="pct"/>
            <w:tcBorders>
              <w:top w:val="nil"/>
              <w:left w:val="nil"/>
              <w:bottom w:val="single" w:sz="8" w:space="0" w:color="auto"/>
              <w:right w:val="single" w:sz="8" w:space="0" w:color="auto"/>
            </w:tcBorders>
            <w:shd w:val="clear" w:color="auto" w:fill="auto"/>
            <w:vAlign w:val="center"/>
            <w:hideMark/>
          </w:tcPr>
          <w:p w14:paraId="0A42F75E" w14:textId="77777777" w:rsidR="006020CE" w:rsidRPr="006020CE" w:rsidRDefault="006020CE" w:rsidP="006020CE">
            <w:pPr>
              <w:jc w:val="center"/>
              <w:rPr>
                <w:color w:val="000000"/>
                <w:sz w:val="24"/>
                <w:szCs w:val="24"/>
              </w:rPr>
            </w:pPr>
            <w:r w:rsidRPr="006020CE">
              <w:rPr>
                <w:color w:val="000000"/>
                <w:sz w:val="24"/>
                <w:szCs w:val="24"/>
              </w:rPr>
              <w:t>0.94</w:t>
            </w:r>
          </w:p>
        </w:tc>
        <w:tc>
          <w:tcPr>
            <w:tcW w:w="649" w:type="pct"/>
            <w:tcBorders>
              <w:top w:val="nil"/>
              <w:left w:val="nil"/>
              <w:bottom w:val="single" w:sz="8" w:space="0" w:color="auto"/>
              <w:right w:val="single" w:sz="8" w:space="0" w:color="auto"/>
            </w:tcBorders>
            <w:shd w:val="clear" w:color="auto" w:fill="auto"/>
            <w:vAlign w:val="center"/>
            <w:hideMark/>
          </w:tcPr>
          <w:p w14:paraId="461883A6" w14:textId="77777777" w:rsidR="006020CE" w:rsidRPr="006020CE" w:rsidRDefault="006020CE" w:rsidP="006020CE">
            <w:pPr>
              <w:jc w:val="center"/>
              <w:rPr>
                <w:color w:val="000000"/>
                <w:sz w:val="24"/>
                <w:szCs w:val="24"/>
              </w:rPr>
            </w:pPr>
            <w:r w:rsidRPr="006020CE">
              <w:rPr>
                <w:color w:val="000000"/>
                <w:sz w:val="24"/>
                <w:szCs w:val="24"/>
              </w:rPr>
              <w:t>1.00</w:t>
            </w:r>
          </w:p>
        </w:tc>
        <w:tc>
          <w:tcPr>
            <w:tcW w:w="732" w:type="pct"/>
            <w:tcBorders>
              <w:top w:val="nil"/>
              <w:left w:val="nil"/>
              <w:bottom w:val="single" w:sz="8" w:space="0" w:color="auto"/>
              <w:right w:val="double" w:sz="6" w:space="0" w:color="auto"/>
            </w:tcBorders>
            <w:shd w:val="clear" w:color="auto" w:fill="auto"/>
            <w:vAlign w:val="center"/>
            <w:hideMark/>
          </w:tcPr>
          <w:p w14:paraId="357F617B" w14:textId="77777777" w:rsidR="006020CE" w:rsidRPr="006020CE" w:rsidRDefault="006020CE" w:rsidP="006020CE">
            <w:pPr>
              <w:jc w:val="center"/>
              <w:rPr>
                <w:color w:val="000000"/>
                <w:sz w:val="24"/>
                <w:szCs w:val="24"/>
              </w:rPr>
            </w:pPr>
            <w:r w:rsidRPr="006020CE">
              <w:rPr>
                <w:color w:val="000000"/>
                <w:sz w:val="24"/>
                <w:szCs w:val="24"/>
              </w:rPr>
              <w:t>1.00</w:t>
            </w:r>
          </w:p>
        </w:tc>
      </w:tr>
      <w:tr w:rsidR="006020CE" w:rsidRPr="006020CE" w14:paraId="60FBA251"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0144C018" w14:textId="77777777" w:rsidR="006020CE" w:rsidRPr="006020CE" w:rsidRDefault="006020CE" w:rsidP="006020CE">
            <w:pPr>
              <w:ind w:firstLineChars="400" w:firstLine="960"/>
              <w:rPr>
                <w:color w:val="000000"/>
                <w:sz w:val="24"/>
                <w:szCs w:val="24"/>
              </w:rPr>
            </w:pPr>
            <w:r w:rsidRPr="006020CE">
              <w:rPr>
                <w:color w:val="000000"/>
                <w:sz w:val="24"/>
                <w:szCs w:val="24"/>
              </w:rPr>
              <w:t>Roof</w:t>
            </w:r>
          </w:p>
        </w:tc>
        <w:tc>
          <w:tcPr>
            <w:tcW w:w="802" w:type="pct"/>
            <w:tcBorders>
              <w:top w:val="nil"/>
              <w:left w:val="nil"/>
              <w:bottom w:val="single" w:sz="8" w:space="0" w:color="auto"/>
              <w:right w:val="single" w:sz="8" w:space="0" w:color="auto"/>
            </w:tcBorders>
            <w:shd w:val="clear" w:color="auto" w:fill="auto"/>
            <w:vAlign w:val="center"/>
            <w:hideMark/>
          </w:tcPr>
          <w:p w14:paraId="458A059A" w14:textId="77777777" w:rsidR="006020CE" w:rsidRPr="006020CE" w:rsidRDefault="006020CE" w:rsidP="006020CE">
            <w:pPr>
              <w:jc w:val="center"/>
              <w:rPr>
                <w:color w:val="000000"/>
                <w:sz w:val="24"/>
                <w:szCs w:val="24"/>
              </w:rPr>
            </w:pPr>
            <w:r w:rsidRPr="006020CE">
              <w:rPr>
                <w:color w:val="000000"/>
                <w:sz w:val="24"/>
                <w:szCs w:val="24"/>
              </w:rPr>
              <w:t>0.85</w:t>
            </w:r>
          </w:p>
        </w:tc>
        <w:tc>
          <w:tcPr>
            <w:tcW w:w="649" w:type="pct"/>
            <w:tcBorders>
              <w:top w:val="nil"/>
              <w:left w:val="nil"/>
              <w:bottom w:val="single" w:sz="8" w:space="0" w:color="auto"/>
              <w:right w:val="single" w:sz="8" w:space="0" w:color="auto"/>
            </w:tcBorders>
            <w:shd w:val="clear" w:color="auto" w:fill="auto"/>
            <w:vAlign w:val="center"/>
            <w:hideMark/>
          </w:tcPr>
          <w:p w14:paraId="5B05B737" w14:textId="77777777" w:rsidR="006020CE" w:rsidRPr="006020CE" w:rsidRDefault="006020CE" w:rsidP="006020CE">
            <w:pPr>
              <w:jc w:val="center"/>
              <w:rPr>
                <w:color w:val="000000"/>
                <w:sz w:val="24"/>
                <w:szCs w:val="24"/>
              </w:rPr>
            </w:pPr>
            <w:r w:rsidRPr="006020CE">
              <w:rPr>
                <w:color w:val="000000"/>
                <w:sz w:val="24"/>
                <w:szCs w:val="24"/>
              </w:rPr>
              <w:t>0.94</w:t>
            </w:r>
          </w:p>
        </w:tc>
        <w:tc>
          <w:tcPr>
            <w:tcW w:w="649" w:type="pct"/>
            <w:tcBorders>
              <w:top w:val="nil"/>
              <w:left w:val="nil"/>
              <w:bottom w:val="single" w:sz="8" w:space="0" w:color="auto"/>
              <w:right w:val="single" w:sz="8" w:space="0" w:color="auto"/>
            </w:tcBorders>
            <w:shd w:val="clear" w:color="auto" w:fill="auto"/>
            <w:vAlign w:val="center"/>
            <w:hideMark/>
          </w:tcPr>
          <w:p w14:paraId="0552AF39" w14:textId="77777777" w:rsidR="006020CE" w:rsidRPr="006020CE" w:rsidRDefault="006020CE" w:rsidP="006020CE">
            <w:pPr>
              <w:jc w:val="center"/>
              <w:rPr>
                <w:color w:val="000000"/>
                <w:sz w:val="24"/>
                <w:szCs w:val="24"/>
              </w:rPr>
            </w:pPr>
            <w:r w:rsidRPr="006020CE">
              <w:rPr>
                <w:color w:val="000000"/>
                <w:sz w:val="24"/>
                <w:szCs w:val="24"/>
              </w:rPr>
              <w:t>1.00</w:t>
            </w:r>
          </w:p>
        </w:tc>
        <w:tc>
          <w:tcPr>
            <w:tcW w:w="732" w:type="pct"/>
            <w:tcBorders>
              <w:top w:val="nil"/>
              <w:left w:val="nil"/>
              <w:bottom w:val="single" w:sz="8" w:space="0" w:color="auto"/>
              <w:right w:val="double" w:sz="6" w:space="0" w:color="auto"/>
            </w:tcBorders>
            <w:shd w:val="clear" w:color="auto" w:fill="auto"/>
            <w:vAlign w:val="center"/>
            <w:hideMark/>
          </w:tcPr>
          <w:p w14:paraId="5018C2F2" w14:textId="77777777" w:rsidR="006020CE" w:rsidRPr="006020CE" w:rsidRDefault="006020CE" w:rsidP="006020CE">
            <w:pPr>
              <w:jc w:val="center"/>
              <w:rPr>
                <w:color w:val="000000"/>
                <w:sz w:val="24"/>
                <w:szCs w:val="24"/>
              </w:rPr>
            </w:pPr>
            <w:r w:rsidRPr="006020CE">
              <w:rPr>
                <w:color w:val="000000"/>
                <w:sz w:val="24"/>
                <w:szCs w:val="24"/>
              </w:rPr>
              <w:t>1.00</w:t>
            </w:r>
          </w:p>
        </w:tc>
      </w:tr>
      <w:tr w:rsidR="006020CE" w:rsidRPr="006020CE" w14:paraId="752F82FD" w14:textId="77777777" w:rsidTr="006020CE">
        <w:trPr>
          <w:trHeight w:val="330"/>
        </w:trPr>
        <w:tc>
          <w:tcPr>
            <w:tcW w:w="5000" w:type="pct"/>
            <w:gridSpan w:val="5"/>
            <w:tcBorders>
              <w:top w:val="single" w:sz="8" w:space="0" w:color="auto"/>
              <w:left w:val="double" w:sz="6" w:space="0" w:color="auto"/>
              <w:bottom w:val="single" w:sz="8" w:space="0" w:color="auto"/>
              <w:right w:val="double" w:sz="6" w:space="0" w:color="000000"/>
            </w:tcBorders>
            <w:shd w:val="clear" w:color="auto" w:fill="auto"/>
            <w:vAlign w:val="center"/>
            <w:hideMark/>
          </w:tcPr>
          <w:p w14:paraId="308EE68D" w14:textId="77777777" w:rsidR="006020CE" w:rsidRPr="006020CE" w:rsidRDefault="006020CE" w:rsidP="006020CE">
            <w:pPr>
              <w:rPr>
                <w:b/>
                <w:bCs/>
                <w:color w:val="000000"/>
                <w:sz w:val="24"/>
                <w:szCs w:val="24"/>
              </w:rPr>
            </w:pPr>
            <w:r w:rsidRPr="006020CE">
              <w:rPr>
                <w:rFonts w:ascii="Wingdings" w:hAnsi="Wingdings"/>
                <w:b/>
                <w:bCs/>
                <w:color w:val="000000"/>
                <w:sz w:val="24"/>
                <w:szCs w:val="24"/>
              </w:rPr>
              <w:t></w:t>
            </w:r>
            <w:r w:rsidRPr="006020CE">
              <w:rPr>
                <w:b/>
                <w:bCs/>
                <w:color w:val="000000"/>
                <w:sz w:val="24"/>
                <w:szCs w:val="24"/>
              </w:rPr>
              <w:t xml:space="preserve"> Lawns</w:t>
            </w:r>
            <w:r w:rsidRPr="006020CE">
              <w:rPr>
                <w:color w:val="000000"/>
                <w:sz w:val="24"/>
                <w:szCs w:val="24"/>
              </w:rPr>
              <w:t xml:space="preserve"> (Sandy)</w:t>
            </w:r>
          </w:p>
        </w:tc>
      </w:tr>
      <w:tr w:rsidR="006020CE" w:rsidRPr="006020CE" w14:paraId="4737559D"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3AC126F6" w14:textId="77777777" w:rsidR="006020CE" w:rsidRPr="006020CE" w:rsidRDefault="006020CE" w:rsidP="006020CE">
            <w:pPr>
              <w:ind w:firstLineChars="400" w:firstLine="960"/>
              <w:rPr>
                <w:color w:val="000000"/>
                <w:sz w:val="24"/>
                <w:szCs w:val="24"/>
              </w:rPr>
            </w:pPr>
            <w:r w:rsidRPr="006020CE">
              <w:rPr>
                <w:color w:val="000000"/>
                <w:sz w:val="24"/>
                <w:szCs w:val="24"/>
              </w:rPr>
              <w:t>Flat (0-2% Slope)</w:t>
            </w:r>
          </w:p>
        </w:tc>
        <w:tc>
          <w:tcPr>
            <w:tcW w:w="802" w:type="pct"/>
            <w:tcBorders>
              <w:top w:val="nil"/>
              <w:left w:val="nil"/>
              <w:bottom w:val="single" w:sz="8" w:space="0" w:color="auto"/>
              <w:right w:val="single" w:sz="8" w:space="0" w:color="auto"/>
            </w:tcBorders>
            <w:shd w:val="clear" w:color="auto" w:fill="auto"/>
            <w:vAlign w:val="center"/>
            <w:hideMark/>
          </w:tcPr>
          <w:p w14:paraId="1F00795F" w14:textId="77777777" w:rsidR="006020CE" w:rsidRPr="006020CE" w:rsidRDefault="006020CE" w:rsidP="006020CE">
            <w:pPr>
              <w:jc w:val="center"/>
              <w:rPr>
                <w:color w:val="000000"/>
                <w:sz w:val="24"/>
                <w:szCs w:val="24"/>
              </w:rPr>
            </w:pPr>
            <w:r w:rsidRPr="006020CE">
              <w:rPr>
                <w:color w:val="000000"/>
                <w:sz w:val="24"/>
                <w:szCs w:val="24"/>
              </w:rPr>
              <w:t>0.07</w:t>
            </w:r>
          </w:p>
        </w:tc>
        <w:tc>
          <w:tcPr>
            <w:tcW w:w="649" w:type="pct"/>
            <w:tcBorders>
              <w:top w:val="nil"/>
              <w:left w:val="nil"/>
              <w:bottom w:val="single" w:sz="8" w:space="0" w:color="auto"/>
              <w:right w:val="single" w:sz="8" w:space="0" w:color="auto"/>
            </w:tcBorders>
            <w:shd w:val="clear" w:color="auto" w:fill="auto"/>
            <w:vAlign w:val="center"/>
            <w:hideMark/>
          </w:tcPr>
          <w:p w14:paraId="703CE85B" w14:textId="77777777" w:rsidR="006020CE" w:rsidRPr="006020CE" w:rsidRDefault="006020CE" w:rsidP="006020CE">
            <w:pPr>
              <w:jc w:val="center"/>
              <w:rPr>
                <w:color w:val="000000"/>
                <w:sz w:val="24"/>
                <w:szCs w:val="24"/>
              </w:rPr>
            </w:pPr>
            <w:r w:rsidRPr="006020CE">
              <w:rPr>
                <w:color w:val="000000"/>
                <w:sz w:val="24"/>
                <w:szCs w:val="24"/>
              </w:rPr>
              <w:t>0.08</w:t>
            </w:r>
          </w:p>
        </w:tc>
        <w:tc>
          <w:tcPr>
            <w:tcW w:w="649" w:type="pct"/>
            <w:tcBorders>
              <w:top w:val="nil"/>
              <w:left w:val="nil"/>
              <w:bottom w:val="single" w:sz="8" w:space="0" w:color="auto"/>
              <w:right w:val="single" w:sz="8" w:space="0" w:color="auto"/>
            </w:tcBorders>
            <w:shd w:val="clear" w:color="auto" w:fill="auto"/>
            <w:vAlign w:val="center"/>
            <w:hideMark/>
          </w:tcPr>
          <w:p w14:paraId="6BAAE9C3" w14:textId="77777777" w:rsidR="006020CE" w:rsidRPr="006020CE" w:rsidRDefault="006020CE" w:rsidP="006020CE">
            <w:pPr>
              <w:jc w:val="center"/>
              <w:rPr>
                <w:color w:val="000000"/>
                <w:sz w:val="24"/>
                <w:szCs w:val="24"/>
              </w:rPr>
            </w:pPr>
            <w:r w:rsidRPr="006020CE">
              <w:rPr>
                <w:color w:val="000000"/>
                <w:sz w:val="24"/>
                <w:szCs w:val="24"/>
              </w:rPr>
              <w:t>0.09</w:t>
            </w:r>
          </w:p>
        </w:tc>
        <w:tc>
          <w:tcPr>
            <w:tcW w:w="732" w:type="pct"/>
            <w:tcBorders>
              <w:top w:val="nil"/>
              <w:left w:val="nil"/>
              <w:bottom w:val="single" w:sz="8" w:space="0" w:color="auto"/>
              <w:right w:val="double" w:sz="6" w:space="0" w:color="auto"/>
            </w:tcBorders>
            <w:shd w:val="clear" w:color="auto" w:fill="auto"/>
            <w:vAlign w:val="center"/>
            <w:hideMark/>
          </w:tcPr>
          <w:p w14:paraId="16D6BDAD" w14:textId="77777777" w:rsidR="006020CE" w:rsidRPr="006020CE" w:rsidRDefault="006020CE" w:rsidP="006020CE">
            <w:pPr>
              <w:jc w:val="center"/>
              <w:rPr>
                <w:color w:val="000000"/>
                <w:sz w:val="24"/>
                <w:szCs w:val="24"/>
              </w:rPr>
            </w:pPr>
            <w:r w:rsidRPr="006020CE">
              <w:rPr>
                <w:color w:val="000000"/>
                <w:sz w:val="24"/>
                <w:szCs w:val="24"/>
              </w:rPr>
              <w:t>0.12</w:t>
            </w:r>
          </w:p>
        </w:tc>
      </w:tr>
      <w:tr w:rsidR="006020CE" w:rsidRPr="006020CE" w14:paraId="2136BAAF"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30DC319E" w14:textId="77777777" w:rsidR="006020CE" w:rsidRPr="006020CE" w:rsidRDefault="006020CE" w:rsidP="006020CE">
            <w:pPr>
              <w:ind w:firstLineChars="400" w:firstLine="960"/>
              <w:rPr>
                <w:color w:val="000000"/>
                <w:sz w:val="24"/>
                <w:szCs w:val="24"/>
              </w:rPr>
            </w:pPr>
            <w:r w:rsidRPr="006020CE">
              <w:rPr>
                <w:color w:val="000000"/>
                <w:sz w:val="24"/>
                <w:szCs w:val="24"/>
              </w:rPr>
              <w:t>Rolling (2-7% Slope)</w:t>
            </w:r>
          </w:p>
        </w:tc>
        <w:tc>
          <w:tcPr>
            <w:tcW w:w="802" w:type="pct"/>
            <w:tcBorders>
              <w:top w:val="nil"/>
              <w:left w:val="nil"/>
              <w:bottom w:val="single" w:sz="8" w:space="0" w:color="auto"/>
              <w:right w:val="single" w:sz="8" w:space="0" w:color="auto"/>
            </w:tcBorders>
            <w:shd w:val="clear" w:color="auto" w:fill="auto"/>
            <w:vAlign w:val="center"/>
            <w:hideMark/>
          </w:tcPr>
          <w:p w14:paraId="0A683C1D" w14:textId="77777777" w:rsidR="006020CE" w:rsidRPr="006020CE" w:rsidRDefault="006020CE" w:rsidP="006020CE">
            <w:pPr>
              <w:jc w:val="center"/>
              <w:rPr>
                <w:color w:val="000000"/>
                <w:sz w:val="24"/>
                <w:szCs w:val="24"/>
              </w:rPr>
            </w:pPr>
            <w:r w:rsidRPr="006020CE">
              <w:rPr>
                <w:color w:val="000000"/>
                <w:sz w:val="24"/>
                <w:szCs w:val="24"/>
              </w:rPr>
              <w:t>0.12</w:t>
            </w:r>
          </w:p>
        </w:tc>
        <w:tc>
          <w:tcPr>
            <w:tcW w:w="649" w:type="pct"/>
            <w:tcBorders>
              <w:top w:val="nil"/>
              <w:left w:val="nil"/>
              <w:bottom w:val="single" w:sz="8" w:space="0" w:color="auto"/>
              <w:right w:val="single" w:sz="8" w:space="0" w:color="auto"/>
            </w:tcBorders>
            <w:shd w:val="clear" w:color="auto" w:fill="auto"/>
            <w:vAlign w:val="center"/>
            <w:hideMark/>
          </w:tcPr>
          <w:p w14:paraId="5BD6E379" w14:textId="77777777" w:rsidR="006020CE" w:rsidRPr="006020CE" w:rsidRDefault="006020CE" w:rsidP="006020CE">
            <w:pPr>
              <w:jc w:val="center"/>
              <w:rPr>
                <w:color w:val="000000"/>
                <w:sz w:val="24"/>
                <w:szCs w:val="24"/>
              </w:rPr>
            </w:pPr>
            <w:r w:rsidRPr="006020CE">
              <w:rPr>
                <w:color w:val="000000"/>
                <w:sz w:val="24"/>
                <w:szCs w:val="24"/>
              </w:rPr>
              <w:t>0.13</w:t>
            </w:r>
          </w:p>
        </w:tc>
        <w:tc>
          <w:tcPr>
            <w:tcW w:w="649" w:type="pct"/>
            <w:tcBorders>
              <w:top w:val="nil"/>
              <w:left w:val="nil"/>
              <w:bottom w:val="single" w:sz="8" w:space="0" w:color="auto"/>
              <w:right w:val="single" w:sz="8" w:space="0" w:color="auto"/>
            </w:tcBorders>
            <w:shd w:val="clear" w:color="auto" w:fill="auto"/>
            <w:vAlign w:val="center"/>
            <w:hideMark/>
          </w:tcPr>
          <w:p w14:paraId="5DE188F9" w14:textId="77777777" w:rsidR="006020CE" w:rsidRPr="006020CE" w:rsidRDefault="006020CE" w:rsidP="006020CE">
            <w:pPr>
              <w:jc w:val="center"/>
              <w:rPr>
                <w:color w:val="000000"/>
                <w:sz w:val="24"/>
                <w:szCs w:val="24"/>
              </w:rPr>
            </w:pPr>
            <w:r w:rsidRPr="006020CE">
              <w:rPr>
                <w:color w:val="000000"/>
                <w:sz w:val="24"/>
                <w:szCs w:val="24"/>
              </w:rPr>
              <w:t>0.16</w:t>
            </w:r>
          </w:p>
        </w:tc>
        <w:tc>
          <w:tcPr>
            <w:tcW w:w="732" w:type="pct"/>
            <w:tcBorders>
              <w:top w:val="nil"/>
              <w:left w:val="nil"/>
              <w:bottom w:val="single" w:sz="8" w:space="0" w:color="auto"/>
              <w:right w:val="double" w:sz="6" w:space="0" w:color="auto"/>
            </w:tcBorders>
            <w:shd w:val="clear" w:color="auto" w:fill="auto"/>
            <w:vAlign w:val="center"/>
            <w:hideMark/>
          </w:tcPr>
          <w:p w14:paraId="3050A781" w14:textId="77777777" w:rsidR="006020CE" w:rsidRPr="006020CE" w:rsidRDefault="006020CE" w:rsidP="006020CE">
            <w:pPr>
              <w:jc w:val="center"/>
              <w:rPr>
                <w:color w:val="000000"/>
                <w:sz w:val="24"/>
                <w:szCs w:val="24"/>
              </w:rPr>
            </w:pPr>
            <w:r w:rsidRPr="006020CE">
              <w:rPr>
                <w:color w:val="000000"/>
                <w:sz w:val="24"/>
                <w:szCs w:val="24"/>
              </w:rPr>
              <w:t>0.20</w:t>
            </w:r>
          </w:p>
        </w:tc>
      </w:tr>
      <w:tr w:rsidR="006020CE" w:rsidRPr="006020CE" w14:paraId="7A05CAE0"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4BA4959A" w14:textId="77777777" w:rsidR="006020CE" w:rsidRPr="006020CE" w:rsidRDefault="006020CE" w:rsidP="006020CE">
            <w:pPr>
              <w:ind w:firstLineChars="400" w:firstLine="960"/>
              <w:rPr>
                <w:color w:val="000000"/>
                <w:sz w:val="24"/>
                <w:szCs w:val="24"/>
              </w:rPr>
            </w:pPr>
            <w:r w:rsidRPr="006020CE">
              <w:rPr>
                <w:color w:val="000000"/>
                <w:sz w:val="24"/>
                <w:szCs w:val="24"/>
              </w:rPr>
              <w:t>Steep (Greater than 7% Slope)</w:t>
            </w:r>
          </w:p>
        </w:tc>
        <w:tc>
          <w:tcPr>
            <w:tcW w:w="802" w:type="pct"/>
            <w:tcBorders>
              <w:top w:val="nil"/>
              <w:left w:val="nil"/>
              <w:bottom w:val="single" w:sz="8" w:space="0" w:color="auto"/>
              <w:right w:val="single" w:sz="8" w:space="0" w:color="auto"/>
            </w:tcBorders>
            <w:shd w:val="clear" w:color="auto" w:fill="auto"/>
            <w:vAlign w:val="center"/>
            <w:hideMark/>
          </w:tcPr>
          <w:p w14:paraId="040C2079" w14:textId="77777777" w:rsidR="006020CE" w:rsidRPr="006020CE" w:rsidRDefault="006020CE" w:rsidP="006020CE">
            <w:pPr>
              <w:jc w:val="center"/>
              <w:rPr>
                <w:color w:val="000000"/>
                <w:sz w:val="24"/>
                <w:szCs w:val="24"/>
              </w:rPr>
            </w:pPr>
            <w:r w:rsidRPr="006020CE">
              <w:rPr>
                <w:color w:val="000000"/>
                <w:sz w:val="24"/>
                <w:szCs w:val="24"/>
              </w:rPr>
              <w:t>0.17</w:t>
            </w:r>
          </w:p>
        </w:tc>
        <w:tc>
          <w:tcPr>
            <w:tcW w:w="649" w:type="pct"/>
            <w:tcBorders>
              <w:top w:val="nil"/>
              <w:left w:val="nil"/>
              <w:bottom w:val="single" w:sz="8" w:space="0" w:color="auto"/>
              <w:right w:val="single" w:sz="8" w:space="0" w:color="auto"/>
            </w:tcBorders>
            <w:shd w:val="clear" w:color="auto" w:fill="auto"/>
            <w:vAlign w:val="center"/>
            <w:hideMark/>
          </w:tcPr>
          <w:p w14:paraId="6046682B" w14:textId="77777777" w:rsidR="006020CE" w:rsidRPr="006020CE" w:rsidRDefault="006020CE" w:rsidP="006020CE">
            <w:pPr>
              <w:jc w:val="center"/>
              <w:rPr>
                <w:color w:val="000000"/>
                <w:sz w:val="24"/>
                <w:szCs w:val="24"/>
              </w:rPr>
            </w:pPr>
            <w:r w:rsidRPr="006020CE">
              <w:rPr>
                <w:color w:val="000000"/>
                <w:sz w:val="24"/>
                <w:szCs w:val="24"/>
              </w:rPr>
              <w:t>0.19</w:t>
            </w:r>
          </w:p>
        </w:tc>
        <w:tc>
          <w:tcPr>
            <w:tcW w:w="649" w:type="pct"/>
            <w:tcBorders>
              <w:top w:val="nil"/>
              <w:left w:val="nil"/>
              <w:bottom w:val="single" w:sz="8" w:space="0" w:color="auto"/>
              <w:right w:val="single" w:sz="8" w:space="0" w:color="auto"/>
            </w:tcBorders>
            <w:shd w:val="clear" w:color="auto" w:fill="auto"/>
            <w:vAlign w:val="center"/>
            <w:hideMark/>
          </w:tcPr>
          <w:p w14:paraId="08172BE4" w14:textId="77777777" w:rsidR="006020CE" w:rsidRPr="006020CE" w:rsidRDefault="006020CE" w:rsidP="006020CE">
            <w:pPr>
              <w:jc w:val="center"/>
              <w:rPr>
                <w:color w:val="000000"/>
                <w:sz w:val="24"/>
                <w:szCs w:val="24"/>
              </w:rPr>
            </w:pPr>
            <w:r w:rsidRPr="006020CE">
              <w:rPr>
                <w:color w:val="000000"/>
                <w:sz w:val="24"/>
                <w:szCs w:val="24"/>
              </w:rPr>
              <w:t>0.22</w:t>
            </w:r>
          </w:p>
        </w:tc>
        <w:tc>
          <w:tcPr>
            <w:tcW w:w="732" w:type="pct"/>
            <w:tcBorders>
              <w:top w:val="nil"/>
              <w:left w:val="nil"/>
              <w:bottom w:val="single" w:sz="8" w:space="0" w:color="auto"/>
              <w:right w:val="double" w:sz="6" w:space="0" w:color="auto"/>
            </w:tcBorders>
            <w:shd w:val="clear" w:color="auto" w:fill="auto"/>
            <w:vAlign w:val="center"/>
            <w:hideMark/>
          </w:tcPr>
          <w:p w14:paraId="7BFB7D60" w14:textId="77777777" w:rsidR="006020CE" w:rsidRPr="006020CE" w:rsidRDefault="006020CE" w:rsidP="006020CE">
            <w:pPr>
              <w:jc w:val="center"/>
              <w:rPr>
                <w:color w:val="000000"/>
                <w:sz w:val="24"/>
                <w:szCs w:val="24"/>
              </w:rPr>
            </w:pPr>
            <w:r w:rsidRPr="006020CE">
              <w:rPr>
                <w:color w:val="000000"/>
                <w:sz w:val="24"/>
                <w:szCs w:val="24"/>
              </w:rPr>
              <w:t>0.28</w:t>
            </w:r>
          </w:p>
        </w:tc>
      </w:tr>
      <w:tr w:rsidR="006020CE" w:rsidRPr="006020CE" w14:paraId="2E94CE46" w14:textId="77777777" w:rsidTr="006020CE">
        <w:trPr>
          <w:trHeight w:val="330"/>
        </w:trPr>
        <w:tc>
          <w:tcPr>
            <w:tcW w:w="5000" w:type="pct"/>
            <w:gridSpan w:val="5"/>
            <w:tcBorders>
              <w:top w:val="single" w:sz="8" w:space="0" w:color="auto"/>
              <w:left w:val="double" w:sz="6" w:space="0" w:color="auto"/>
              <w:bottom w:val="single" w:sz="8" w:space="0" w:color="auto"/>
              <w:right w:val="double" w:sz="6" w:space="0" w:color="000000"/>
            </w:tcBorders>
            <w:shd w:val="clear" w:color="auto" w:fill="auto"/>
            <w:vAlign w:val="center"/>
            <w:hideMark/>
          </w:tcPr>
          <w:p w14:paraId="4B44EF15" w14:textId="77777777" w:rsidR="006020CE" w:rsidRPr="006020CE" w:rsidRDefault="006020CE" w:rsidP="006020CE">
            <w:pPr>
              <w:rPr>
                <w:b/>
                <w:bCs/>
                <w:color w:val="000000"/>
                <w:sz w:val="24"/>
                <w:szCs w:val="24"/>
              </w:rPr>
            </w:pPr>
            <w:r w:rsidRPr="006020CE">
              <w:rPr>
                <w:rFonts w:ascii="Wingdings" w:hAnsi="Wingdings"/>
                <w:b/>
                <w:bCs/>
                <w:color w:val="000000"/>
                <w:sz w:val="24"/>
                <w:szCs w:val="24"/>
              </w:rPr>
              <w:t></w:t>
            </w:r>
            <w:r w:rsidRPr="006020CE">
              <w:rPr>
                <w:b/>
                <w:bCs/>
                <w:color w:val="000000"/>
                <w:sz w:val="24"/>
                <w:szCs w:val="24"/>
              </w:rPr>
              <w:t xml:space="preserve"> Lawns</w:t>
            </w:r>
            <w:r w:rsidRPr="006020CE">
              <w:rPr>
                <w:color w:val="000000"/>
                <w:sz w:val="24"/>
                <w:szCs w:val="24"/>
              </w:rPr>
              <w:t xml:space="preserve"> (Clay)</w:t>
            </w:r>
          </w:p>
        </w:tc>
      </w:tr>
      <w:tr w:rsidR="006020CE" w:rsidRPr="006020CE" w14:paraId="2F2B0D51"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1DBA1E83" w14:textId="77777777" w:rsidR="006020CE" w:rsidRPr="006020CE" w:rsidRDefault="006020CE" w:rsidP="006020CE">
            <w:pPr>
              <w:ind w:firstLineChars="400" w:firstLine="960"/>
              <w:rPr>
                <w:color w:val="000000"/>
                <w:sz w:val="24"/>
                <w:szCs w:val="24"/>
              </w:rPr>
            </w:pPr>
            <w:r w:rsidRPr="006020CE">
              <w:rPr>
                <w:color w:val="000000"/>
                <w:sz w:val="24"/>
                <w:szCs w:val="24"/>
              </w:rPr>
              <w:t>Flat (0-2% Slope)</w:t>
            </w:r>
          </w:p>
        </w:tc>
        <w:tc>
          <w:tcPr>
            <w:tcW w:w="802" w:type="pct"/>
            <w:tcBorders>
              <w:top w:val="nil"/>
              <w:left w:val="nil"/>
              <w:bottom w:val="single" w:sz="8" w:space="0" w:color="auto"/>
              <w:right w:val="single" w:sz="8" w:space="0" w:color="auto"/>
            </w:tcBorders>
            <w:shd w:val="clear" w:color="auto" w:fill="auto"/>
            <w:vAlign w:val="center"/>
            <w:hideMark/>
          </w:tcPr>
          <w:p w14:paraId="08313B38" w14:textId="77777777" w:rsidR="006020CE" w:rsidRPr="006020CE" w:rsidRDefault="006020CE" w:rsidP="006020CE">
            <w:pPr>
              <w:jc w:val="center"/>
              <w:rPr>
                <w:color w:val="000000"/>
                <w:sz w:val="24"/>
                <w:szCs w:val="24"/>
              </w:rPr>
            </w:pPr>
            <w:r w:rsidRPr="006020CE">
              <w:rPr>
                <w:color w:val="000000"/>
                <w:sz w:val="24"/>
                <w:szCs w:val="24"/>
              </w:rPr>
              <w:t>0.16</w:t>
            </w:r>
          </w:p>
        </w:tc>
        <w:tc>
          <w:tcPr>
            <w:tcW w:w="649" w:type="pct"/>
            <w:tcBorders>
              <w:top w:val="nil"/>
              <w:left w:val="nil"/>
              <w:bottom w:val="single" w:sz="8" w:space="0" w:color="auto"/>
              <w:right w:val="single" w:sz="8" w:space="0" w:color="auto"/>
            </w:tcBorders>
            <w:shd w:val="clear" w:color="auto" w:fill="auto"/>
            <w:vAlign w:val="center"/>
            <w:hideMark/>
          </w:tcPr>
          <w:p w14:paraId="63B98C96" w14:textId="77777777" w:rsidR="006020CE" w:rsidRPr="006020CE" w:rsidRDefault="006020CE" w:rsidP="006020CE">
            <w:pPr>
              <w:jc w:val="center"/>
              <w:rPr>
                <w:color w:val="000000"/>
                <w:sz w:val="24"/>
                <w:szCs w:val="24"/>
              </w:rPr>
            </w:pPr>
            <w:r w:rsidRPr="006020CE">
              <w:rPr>
                <w:color w:val="000000"/>
                <w:sz w:val="24"/>
                <w:szCs w:val="24"/>
              </w:rPr>
              <w:t>0.18</w:t>
            </w:r>
          </w:p>
        </w:tc>
        <w:tc>
          <w:tcPr>
            <w:tcW w:w="649" w:type="pct"/>
            <w:tcBorders>
              <w:top w:val="nil"/>
              <w:left w:val="nil"/>
              <w:bottom w:val="single" w:sz="8" w:space="0" w:color="auto"/>
              <w:right w:val="single" w:sz="8" w:space="0" w:color="auto"/>
            </w:tcBorders>
            <w:shd w:val="clear" w:color="auto" w:fill="auto"/>
            <w:vAlign w:val="center"/>
            <w:hideMark/>
          </w:tcPr>
          <w:p w14:paraId="60534E00" w14:textId="77777777" w:rsidR="006020CE" w:rsidRPr="006020CE" w:rsidRDefault="006020CE" w:rsidP="006020CE">
            <w:pPr>
              <w:jc w:val="center"/>
              <w:rPr>
                <w:color w:val="000000"/>
                <w:sz w:val="24"/>
                <w:szCs w:val="24"/>
              </w:rPr>
            </w:pPr>
            <w:r w:rsidRPr="006020CE">
              <w:rPr>
                <w:color w:val="000000"/>
                <w:sz w:val="24"/>
                <w:szCs w:val="24"/>
              </w:rPr>
              <w:t>0.21</w:t>
            </w:r>
          </w:p>
        </w:tc>
        <w:tc>
          <w:tcPr>
            <w:tcW w:w="732" w:type="pct"/>
            <w:tcBorders>
              <w:top w:val="nil"/>
              <w:left w:val="nil"/>
              <w:bottom w:val="single" w:sz="8" w:space="0" w:color="auto"/>
              <w:right w:val="double" w:sz="6" w:space="0" w:color="auto"/>
            </w:tcBorders>
            <w:shd w:val="clear" w:color="auto" w:fill="auto"/>
            <w:vAlign w:val="center"/>
            <w:hideMark/>
          </w:tcPr>
          <w:p w14:paraId="76E44B56" w14:textId="77777777" w:rsidR="006020CE" w:rsidRPr="006020CE" w:rsidRDefault="006020CE" w:rsidP="006020CE">
            <w:pPr>
              <w:jc w:val="center"/>
              <w:rPr>
                <w:color w:val="000000"/>
                <w:sz w:val="24"/>
                <w:szCs w:val="24"/>
              </w:rPr>
            </w:pPr>
            <w:r w:rsidRPr="006020CE">
              <w:rPr>
                <w:color w:val="000000"/>
                <w:sz w:val="24"/>
                <w:szCs w:val="24"/>
              </w:rPr>
              <w:t>0.26</w:t>
            </w:r>
          </w:p>
        </w:tc>
      </w:tr>
      <w:tr w:rsidR="006020CE" w:rsidRPr="006020CE" w14:paraId="43D05C8B"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21AAA5A2" w14:textId="77777777" w:rsidR="006020CE" w:rsidRPr="006020CE" w:rsidRDefault="006020CE" w:rsidP="006020CE">
            <w:pPr>
              <w:ind w:firstLineChars="400" w:firstLine="960"/>
              <w:rPr>
                <w:color w:val="000000"/>
                <w:sz w:val="24"/>
                <w:szCs w:val="24"/>
              </w:rPr>
            </w:pPr>
            <w:r w:rsidRPr="006020CE">
              <w:rPr>
                <w:color w:val="000000"/>
                <w:sz w:val="24"/>
                <w:szCs w:val="24"/>
              </w:rPr>
              <w:t>Rolling (2-7% Slope)</w:t>
            </w:r>
          </w:p>
        </w:tc>
        <w:tc>
          <w:tcPr>
            <w:tcW w:w="802" w:type="pct"/>
            <w:tcBorders>
              <w:top w:val="nil"/>
              <w:left w:val="nil"/>
              <w:bottom w:val="single" w:sz="8" w:space="0" w:color="auto"/>
              <w:right w:val="single" w:sz="8" w:space="0" w:color="auto"/>
            </w:tcBorders>
            <w:shd w:val="clear" w:color="auto" w:fill="auto"/>
            <w:vAlign w:val="center"/>
            <w:hideMark/>
          </w:tcPr>
          <w:p w14:paraId="2AA0FD16" w14:textId="77777777" w:rsidR="006020CE" w:rsidRPr="006020CE" w:rsidRDefault="006020CE" w:rsidP="006020CE">
            <w:pPr>
              <w:jc w:val="center"/>
              <w:rPr>
                <w:color w:val="000000"/>
                <w:sz w:val="24"/>
                <w:szCs w:val="24"/>
              </w:rPr>
            </w:pPr>
            <w:r w:rsidRPr="006020CE">
              <w:rPr>
                <w:color w:val="000000"/>
                <w:sz w:val="24"/>
                <w:szCs w:val="24"/>
              </w:rPr>
              <w:t>0.21</w:t>
            </w:r>
          </w:p>
        </w:tc>
        <w:tc>
          <w:tcPr>
            <w:tcW w:w="649" w:type="pct"/>
            <w:tcBorders>
              <w:top w:val="nil"/>
              <w:left w:val="nil"/>
              <w:bottom w:val="single" w:sz="8" w:space="0" w:color="auto"/>
              <w:right w:val="single" w:sz="8" w:space="0" w:color="auto"/>
            </w:tcBorders>
            <w:shd w:val="clear" w:color="auto" w:fill="auto"/>
            <w:vAlign w:val="center"/>
            <w:hideMark/>
          </w:tcPr>
          <w:p w14:paraId="7D1A0889" w14:textId="77777777" w:rsidR="006020CE" w:rsidRPr="006020CE" w:rsidRDefault="006020CE" w:rsidP="006020CE">
            <w:pPr>
              <w:jc w:val="center"/>
              <w:rPr>
                <w:color w:val="000000"/>
                <w:sz w:val="24"/>
                <w:szCs w:val="24"/>
              </w:rPr>
            </w:pPr>
            <w:r w:rsidRPr="006020CE">
              <w:rPr>
                <w:color w:val="000000"/>
                <w:sz w:val="24"/>
                <w:szCs w:val="24"/>
              </w:rPr>
              <w:t>0.23</w:t>
            </w:r>
          </w:p>
        </w:tc>
        <w:tc>
          <w:tcPr>
            <w:tcW w:w="649" w:type="pct"/>
            <w:tcBorders>
              <w:top w:val="nil"/>
              <w:left w:val="nil"/>
              <w:bottom w:val="single" w:sz="8" w:space="0" w:color="auto"/>
              <w:right w:val="single" w:sz="8" w:space="0" w:color="auto"/>
            </w:tcBorders>
            <w:shd w:val="clear" w:color="auto" w:fill="auto"/>
            <w:vAlign w:val="center"/>
            <w:hideMark/>
          </w:tcPr>
          <w:p w14:paraId="6AC65DE9" w14:textId="77777777" w:rsidR="006020CE" w:rsidRPr="006020CE" w:rsidRDefault="006020CE" w:rsidP="006020CE">
            <w:pPr>
              <w:jc w:val="center"/>
              <w:rPr>
                <w:color w:val="000000"/>
                <w:sz w:val="24"/>
                <w:szCs w:val="24"/>
              </w:rPr>
            </w:pPr>
            <w:r w:rsidRPr="006020CE">
              <w:rPr>
                <w:color w:val="000000"/>
                <w:sz w:val="24"/>
                <w:szCs w:val="24"/>
              </w:rPr>
              <w:t>0.28</w:t>
            </w:r>
          </w:p>
        </w:tc>
        <w:tc>
          <w:tcPr>
            <w:tcW w:w="732" w:type="pct"/>
            <w:tcBorders>
              <w:top w:val="nil"/>
              <w:left w:val="nil"/>
              <w:bottom w:val="single" w:sz="8" w:space="0" w:color="auto"/>
              <w:right w:val="double" w:sz="6" w:space="0" w:color="auto"/>
            </w:tcBorders>
            <w:shd w:val="clear" w:color="auto" w:fill="auto"/>
            <w:vAlign w:val="center"/>
            <w:hideMark/>
          </w:tcPr>
          <w:p w14:paraId="570DB472" w14:textId="77777777" w:rsidR="006020CE" w:rsidRPr="006020CE" w:rsidRDefault="006020CE" w:rsidP="006020CE">
            <w:pPr>
              <w:jc w:val="center"/>
              <w:rPr>
                <w:color w:val="000000"/>
                <w:sz w:val="24"/>
                <w:szCs w:val="24"/>
              </w:rPr>
            </w:pPr>
            <w:r w:rsidRPr="006020CE">
              <w:rPr>
                <w:color w:val="000000"/>
                <w:sz w:val="24"/>
                <w:szCs w:val="24"/>
              </w:rPr>
              <w:t>0.35</w:t>
            </w:r>
          </w:p>
        </w:tc>
      </w:tr>
      <w:tr w:rsidR="006020CE" w:rsidRPr="006020CE" w14:paraId="39A20CBF" w14:textId="77777777" w:rsidTr="006020CE">
        <w:trPr>
          <w:trHeight w:val="330"/>
        </w:trPr>
        <w:tc>
          <w:tcPr>
            <w:tcW w:w="2168" w:type="pct"/>
            <w:tcBorders>
              <w:top w:val="nil"/>
              <w:left w:val="double" w:sz="6" w:space="0" w:color="auto"/>
              <w:bottom w:val="double" w:sz="6" w:space="0" w:color="auto"/>
              <w:right w:val="single" w:sz="8" w:space="0" w:color="auto"/>
            </w:tcBorders>
            <w:shd w:val="clear" w:color="auto" w:fill="auto"/>
            <w:vAlign w:val="center"/>
            <w:hideMark/>
          </w:tcPr>
          <w:p w14:paraId="2B7B2640" w14:textId="77777777" w:rsidR="006020CE" w:rsidRPr="006020CE" w:rsidRDefault="006020CE" w:rsidP="006020CE">
            <w:pPr>
              <w:ind w:firstLineChars="400" w:firstLine="960"/>
              <w:rPr>
                <w:color w:val="000000"/>
                <w:sz w:val="24"/>
                <w:szCs w:val="24"/>
              </w:rPr>
            </w:pPr>
            <w:r w:rsidRPr="006020CE">
              <w:rPr>
                <w:color w:val="000000"/>
                <w:sz w:val="24"/>
                <w:szCs w:val="24"/>
              </w:rPr>
              <w:t>Steep (Greater than 7% Slope)</w:t>
            </w:r>
          </w:p>
        </w:tc>
        <w:tc>
          <w:tcPr>
            <w:tcW w:w="802" w:type="pct"/>
            <w:tcBorders>
              <w:top w:val="nil"/>
              <w:left w:val="nil"/>
              <w:bottom w:val="double" w:sz="6" w:space="0" w:color="auto"/>
              <w:right w:val="single" w:sz="8" w:space="0" w:color="auto"/>
            </w:tcBorders>
            <w:shd w:val="clear" w:color="auto" w:fill="auto"/>
            <w:vAlign w:val="center"/>
            <w:hideMark/>
          </w:tcPr>
          <w:p w14:paraId="2E77325A" w14:textId="77777777" w:rsidR="006020CE" w:rsidRPr="006020CE" w:rsidRDefault="006020CE" w:rsidP="006020CE">
            <w:pPr>
              <w:jc w:val="center"/>
              <w:rPr>
                <w:color w:val="000000"/>
                <w:sz w:val="24"/>
                <w:szCs w:val="24"/>
              </w:rPr>
            </w:pPr>
            <w:r w:rsidRPr="006020CE">
              <w:rPr>
                <w:color w:val="000000"/>
                <w:sz w:val="24"/>
                <w:szCs w:val="24"/>
              </w:rPr>
              <w:t>0.30</w:t>
            </w:r>
          </w:p>
        </w:tc>
        <w:tc>
          <w:tcPr>
            <w:tcW w:w="649" w:type="pct"/>
            <w:tcBorders>
              <w:top w:val="nil"/>
              <w:left w:val="nil"/>
              <w:bottom w:val="double" w:sz="6" w:space="0" w:color="auto"/>
              <w:right w:val="single" w:sz="8" w:space="0" w:color="auto"/>
            </w:tcBorders>
            <w:shd w:val="clear" w:color="auto" w:fill="auto"/>
            <w:vAlign w:val="center"/>
            <w:hideMark/>
          </w:tcPr>
          <w:p w14:paraId="2DD37D04" w14:textId="77777777" w:rsidR="006020CE" w:rsidRPr="006020CE" w:rsidRDefault="006020CE" w:rsidP="006020CE">
            <w:pPr>
              <w:jc w:val="center"/>
              <w:rPr>
                <w:color w:val="000000"/>
                <w:sz w:val="24"/>
                <w:szCs w:val="24"/>
              </w:rPr>
            </w:pPr>
            <w:r w:rsidRPr="006020CE">
              <w:rPr>
                <w:color w:val="000000"/>
                <w:sz w:val="24"/>
                <w:szCs w:val="24"/>
              </w:rPr>
              <w:t>0.33</w:t>
            </w:r>
          </w:p>
        </w:tc>
        <w:tc>
          <w:tcPr>
            <w:tcW w:w="649" w:type="pct"/>
            <w:tcBorders>
              <w:top w:val="nil"/>
              <w:left w:val="nil"/>
              <w:bottom w:val="double" w:sz="6" w:space="0" w:color="auto"/>
              <w:right w:val="single" w:sz="8" w:space="0" w:color="auto"/>
            </w:tcBorders>
            <w:shd w:val="clear" w:color="auto" w:fill="auto"/>
            <w:vAlign w:val="center"/>
            <w:hideMark/>
          </w:tcPr>
          <w:p w14:paraId="256FBF86" w14:textId="77777777" w:rsidR="006020CE" w:rsidRPr="006020CE" w:rsidRDefault="006020CE" w:rsidP="006020CE">
            <w:pPr>
              <w:jc w:val="center"/>
              <w:rPr>
                <w:color w:val="000000"/>
                <w:sz w:val="24"/>
                <w:szCs w:val="24"/>
              </w:rPr>
            </w:pPr>
            <w:r w:rsidRPr="006020CE">
              <w:rPr>
                <w:color w:val="000000"/>
                <w:sz w:val="24"/>
                <w:szCs w:val="24"/>
              </w:rPr>
              <w:t>0.40</w:t>
            </w:r>
          </w:p>
        </w:tc>
        <w:tc>
          <w:tcPr>
            <w:tcW w:w="732" w:type="pct"/>
            <w:tcBorders>
              <w:top w:val="nil"/>
              <w:left w:val="nil"/>
              <w:bottom w:val="double" w:sz="6" w:space="0" w:color="auto"/>
              <w:right w:val="double" w:sz="6" w:space="0" w:color="auto"/>
            </w:tcBorders>
            <w:shd w:val="clear" w:color="auto" w:fill="auto"/>
            <w:vAlign w:val="center"/>
            <w:hideMark/>
          </w:tcPr>
          <w:p w14:paraId="4B132C94" w14:textId="77777777" w:rsidR="006020CE" w:rsidRPr="006020CE" w:rsidRDefault="006020CE" w:rsidP="006020CE">
            <w:pPr>
              <w:jc w:val="center"/>
              <w:rPr>
                <w:color w:val="000000"/>
                <w:sz w:val="24"/>
                <w:szCs w:val="24"/>
              </w:rPr>
            </w:pPr>
            <w:r w:rsidRPr="006020CE">
              <w:rPr>
                <w:color w:val="000000"/>
                <w:sz w:val="24"/>
                <w:szCs w:val="24"/>
              </w:rPr>
              <w:t>0.50</w:t>
            </w:r>
          </w:p>
        </w:tc>
      </w:tr>
    </w:tbl>
    <w:p w14:paraId="18CFD335" w14:textId="77777777" w:rsidR="005F6270" w:rsidRPr="00D30730" w:rsidRDefault="00C64B27" w:rsidP="005F6270">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rFonts w:ascii="Arial" w:hAnsi="Arial" w:cs="Arial"/>
          <w:b/>
        </w:rPr>
      </w:pPr>
      <w:r>
        <w:rPr>
          <w:rFonts w:ascii="Arial" w:hAnsi="Arial"/>
          <w:i/>
        </w:rPr>
        <w:t>Source: HERPICC Stormwater Drainage Manual, July 1995.</w:t>
      </w:r>
      <w:r w:rsidR="005F6270" w:rsidRPr="005F6270">
        <w:rPr>
          <w:rFonts w:ascii="Arial" w:hAnsi="Arial" w:cs="Arial"/>
          <w:b/>
        </w:rPr>
        <w:t xml:space="preserve"> </w:t>
      </w:r>
    </w:p>
    <w:p w14:paraId="77E6473B" w14:textId="77777777" w:rsidR="00C64B27" w:rsidRPr="00E83DBE" w:rsidRDefault="00C64B27">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b/>
          <w:sz w:val="24"/>
        </w:rPr>
      </w:pPr>
      <w:r>
        <w:rPr>
          <w:rFonts w:ascii="Arial" w:hAnsi="Arial"/>
          <w:color w:val="000000"/>
        </w:rPr>
        <w:br w:type="page"/>
      </w:r>
      <w:r w:rsidRPr="00E83DBE">
        <w:rPr>
          <w:b/>
          <w:sz w:val="24"/>
        </w:rPr>
        <w:lastRenderedPageBreak/>
        <w:t>TABLE 2-2</w:t>
      </w:r>
    </w:p>
    <w:p w14:paraId="58479E5D" w14:textId="77777777" w:rsidR="00D0539E" w:rsidRDefault="00D0539E" w:rsidP="00D0539E"/>
    <w:tbl>
      <w:tblPr>
        <w:tblW w:w="5000" w:type="pct"/>
        <w:tblLook w:val="04A0" w:firstRow="1" w:lastRow="0" w:firstColumn="1" w:lastColumn="0" w:noHBand="0" w:noVBand="1"/>
      </w:tblPr>
      <w:tblGrid>
        <w:gridCol w:w="4038"/>
        <w:gridCol w:w="1494"/>
        <w:gridCol w:w="1209"/>
        <w:gridCol w:w="1209"/>
        <w:gridCol w:w="1364"/>
      </w:tblGrid>
      <w:tr w:rsidR="006020CE" w:rsidRPr="006020CE" w14:paraId="021AC1D5" w14:textId="77777777" w:rsidTr="006020CE">
        <w:trPr>
          <w:trHeight w:val="405"/>
        </w:trPr>
        <w:tc>
          <w:tcPr>
            <w:tcW w:w="5000" w:type="pct"/>
            <w:gridSpan w:val="5"/>
            <w:tcBorders>
              <w:top w:val="double" w:sz="6" w:space="0" w:color="auto"/>
              <w:left w:val="double" w:sz="6" w:space="0" w:color="auto"/>
              <w:bottom w:val="single" w:sz="8" w:space="0" w:color="auto"/>
              <w:right w:val="double" w:sz="6" w:space="0" w:color="000000"/>
            </w:tcBorders>
            <w:shd w:val="pct12" w:color="auto" w:fill="auto"/>
            <w:vAlign w:val="center"/>
            <w:hideMark/>
          </w:tcPr>
          <w:p w14:paraId="4E934068" w14:textId="77777777" w:rsidR="006020CE" w:rsidRPr="0070279B" w:rsidRDefault="006020CE" w:rsidP="006020CE">
            <w:pPr>
              <w:jc w:val="center"/>
              <w:rPr>
                <w:b/>
                <w:bCs/>
                <w:color w:val="000000"/>
                <w:sz w:val="24"/>
                <w:szCs w:val="24"/>
              </w:rPr>
            </w:pPr>
            <w:r w:rsidRPr="0070279B">
              <w:rPr>
                <w:b/>
                <w:bCs/>
                <w:color w:val="000000"/>
                <w:sz w:val="24"/>
                <w:szCs w:val="24"/>
              </w:rPr>
              <w:t>Rural Runoff Coefficients</w:t>
            </w:r>
          </w:p>
        </w:tc>
      </w:tr>
      <w:tr w:rsidR="006020CE" w:rsidRPr="006020CE" w14:paraId="0F6419FC" w14:textId="77777777" w:rsidTr="006020CE">
        <w:trPr>
          <w:trHeight w:val="600"/>
        </w:trPr>
        <w:tc>
          <w:tcPr>
            <w:tcW w:w="2168" w:type="pct"/>
            <w:vMerge w:val="restart"/>
            <w:tcBorders>
              <w:top w:val="nil"/>
              <w:left w:val="double" w:sz="6" w:space="0" w:color="auto"/>
              <w:bottom w:val="double" w:sz="6" w:space="0" w:color="000000"/>
              <w:right w:val="single" w:sz="8" w:space="0" w:color="auto"/>
            </w:tcBorders>
            <w:shd w:val="clear" w:color="auto" w:fill="auto"/>
            <w:vAlign w:val="center"/>
            <w:hideMark/>
          </w:tcPr>
          <w:p w14:paraId="578AB902" w14:textId="77777777" w:rsidR="006020CE" w:rsidRPr="006020CE" w:rsidRDefault="006020CE" w:rsidP="006020CE">
            <w:pPr>
              <w:jc w:val="center"/>
              <w:rPr>
                <w:i/>
                <w:iCs/>
                <w:color w:val="000000"/>
                <w:sz w:val="24"/>
                <w:szCs w:val="24"/>
              </w:rPr>
            </w:pPr>
            <w:r w:rsidRPr="006020CE">
              <w:rPr>
                <w:i/>
                <w:iCs/>
                <w:color w:val="000000"/>
                <w:sz w:val="24"/>
                <w:szCs w:val="24"/>
              </w:rPr>
              <w:t>Type of Surface</w:t>
            </w:r>
          </w:p>
        </w:tc>
        <w:tc>
          <w:tcPr>
            <w:tcW w:w="2832" w:type="pct"/>
            <w:gridSpan w:val="4"/>
            <w:tcBorders>
              <w:top w:val="single" w:sz="8" w:space="0" w:color="auto"/>
              <w:left w:val="nil"/>
              <w:bottom w:val="single" w:sz="8" w:space="0" w:color="auto"/>
              <w:right w:val="double" w:sz="6" w:space="0" w:color="000000"/>
            </w:tcBorders>
            <w:shd w:val="clear" w:color="auto" w:fill="auto"/>
            <w:vAlign w:val="center"/>
            <w:hideMark/>
          </w:tcPr>
          <w:p w14:paraId="7FE85725" w14:textId="77777777" w:rsidR="006020CE" w:rsidRPr="006020CE" w:rsidRDefault="006020CE" w:rsidP="006020CE">
            <w:pPr>
              <w:jc w:val="center"/>
              <w:rPr>
                <w:i/>
                <w:iCs/>
                <w:color w:val="000000"/>
                <w:sz w:val="24"/>
                <w:szCs w:val="24"/>
              </w:rPr>
            </w:pPr>
            <w:r w:rsidRPr="006020CE">
              <w:rPr>
                <w:i/>
                <w:iCs/>
                <w:color w:val="000000"/>
                <w:sz w:val="24"/>
                <w:szCs w:val="24"/>
              </w:rPr>
              <w:t xml:space="preserve">Runoff Coefficient “C” </w:t>
            </w:r>
            <w:r w:rsidRPr="006020CE">
              <w:rPr>
                <w:i/>
                <w:iCs/>
                <w:color w:val="000000"/>
                <w:sz w:val="24"/>
                <w:szCs w:val="24"/>
              </w:rPr>
              <w:br/>
              <w:t>(by Storm Recurrence Interval)</w:t>
            </w:r>
          </w:p>
        </w:tc>
      </w:tr>
      <w:tr w:rsidR="006020CE" w:rsidRPr="006020CE" w14:paraId="6BD38A11" w14:textId="77777777" w:rsidTr="006020CE">
        <w:trPr>
          <w:trHeight w:val="330"/>
        </w:trPr>
        <w:tc>
          <w:tcPr>
            <w:tcW w:w="2168" w:type="pct"/>
            <w:vMerge/>
            <w:tcBorders>
              <w:top w:val="nil"/>
              <w:left w:val="double" w:sz="6" w:space="0" w:color="auto"/>
              <w:bottom w:val="double" w:sz="6" w:space="0" w:color="000000"/>
              <w:right w:val="single" w:sz="8" w:space="0" w:color="auto"/>
            </w:tcBorders>
            <w:vAlign w:val="center"/>
            <w:hideMark/>
          </w:tcPr>
          <w:p w14:paraId="0E458F9F" w14:textId="77777777" w:rsidR="006020CE" w:rsidRPr="006020CE" w:rsidRDefault="006020CE" w:rsidP="006020CE">
            <w:pPr>
              <w:rPr>
                <w:i/>
                <w:iCs/>
                <w:color w:val="000000"/>
                <w:sz w:val="24"/>
                <w:szCs w:val="24"/>
              </w:rPr>
            </w:pPr>
          </w:p>
        </w:tc>
        <w:tc>
          <w:tcPr>
            <w:tcW w:w="802" w:type="pct"/>
            <w:tcBorders>
              <w:top w:val="nil"/>
              <w:left w:val="nil"/>
              <w:bottom w:val="double" w:sz="6" w:space="0" w:color="auto"/>
              <w:right w:val="single" w:sz="8" w:space="0" w:color="auto"/>
            </w:tcBorders>
            <w:shd w:val="clear" w:color="auto" w:fill="auto"/>
            <w:vAlign w:val="center"/>
            <w:hideMark/>
          </w:tcPr>
          <w:p w14:paraId="1DA38DA5" w14:textId="77777777" w:rsidR="006020CE" w:rsidRPr="006020CE" w:rsidRDefault="006020CE" w:rsidP="006020CE">
            <w:pPr>
              <w:jc w:val="center"/>
              <w:rPr>
                <w:i/>
                <w:iCs/>
                <w:color w:val="000000"/>
                <w:sz w:val="24"/>
                <w:szCs w:val="24"/>
              </w:rPr>
            </w:pPr>
            <w:r w:rsidRPr="006020CE">
              <w:rPr>
                <w:i/>
                <w:iCs/>
                <w:color w:val="000000"/>
                <w:sz w:val="24"/>
                <w:szCs w:val="24"/>
              </w:rPr>
              <w:t>&lt; 25 year</w:t>
            </w:r>
          </w:p>
        </w:tc>
        <w:tc>
          <w:tcPr>
            <w:tcW w:w="649" w:type="pct"/>
            <w:tcBorders>
              <w:top w:val="nil"/>
              <w:left w:val="nil"/>
              <w:bottom w:val="double" w:sz="6" w:space="0" w:color="auto"/>
              <w:right w:val="single" w:sz="8" w:space="0" w:color="auto"/>
            </w:tcBorders>
            <w:shd w:val="clear" w:color="auto" w:fill="auto"/>
            <w:vAlign w:val="center"/>
            <w:hideMark/>
          </w:tcPr>
          <w:p w14:paraId="267DC657" w14:textId="77777777" w:rsidR="006020CE" w:rsidRPr="006020CE" w:rsidRDefault="006020CE" w:rsidP="006020CE">
            <w:pPr>
              <w:jc w:val="center"/>
              <w:rPr>
                <w:i/>
                <w:iCs/>
                <w:color w:val="000000"/>
                <w:sz w:val="24"/>
                <w:szCs w:val="24"/>
              </w:rPr>
            </w:pPr>
            <w:r w:rsidRPr="006020CE">
              <w:rPr>
                <w:i/>
                <w:iCs/>
                <w:color w:val="000000"/>
                <w:sz w:val="24"/>
                <w:szCs w:val="24"/>
              </w:rPr>
              <w:t>25 year</w:t>
            </w:r>
          </w:p>
        </w:tc>
        <w:tc>
          <w:tcPr>
            <w:tcW w:w="649" w:type="pct"/>
            <w:tcBorders>
              <w:top w:val="nil"/>
              <w:left w:val="nil"/>
              <w:bottom w:val="double" w:sz="6" w:space="0" w:color="auto"/>
              <w:right w:val="single" w:sz="8" w:space="0" w:color="auto"/>
            </w:tcBorders>
            <w:shd w:val="clear" w:color="auto" w:fill="auto"/>
            <w:vAlign w:val="center"/>
            <w:hideMark/>
          </w:tcPr>
          <w:p w14:paraId="422EB173" w14:textId="77777777" w:rsidR="006020CE" w:rsidRPr="006020CE" w:rsidRDefault="006020CE" w:rsidP="006020CE">
            <w:pPr>
              <w:jc w:val="center"/>
              <w:rPr>
                <w:i/>
                <w:iCs/>
                <w:color w:val="000000"/>
                <w:sz w:val="24"/>
                <w:szCs w:val="24"/>
              </w:rPr>
            </w:pPr>
            <w:r w:rsidRPr="006020CE">
              <w:rPr>
                <w:i/>
                <w:iCs/>
                <w:color w:val="000000"/>
                <w:sz w:val="24"/>
                <w:szCs w:val="24"/>
              </w:rPr>
              <w:t>50 year</w:t>
            </w:r>
          </w:p>
        </w:tc>
        <w:tc>
          <w:tcPr>
            <w:tcW w:w="732" w:type="pct"/>
            <w:tcBorders>
              <w:top w:val="nil"/>
              <w:left w:val="nil"/>
              <w:bottom w:val="double" w:sz="6" w:space="0" w:color="auto"/>
              <w:right w:val="double" w:sz="6" w:space="0" w:color="auto"/>
            </w:tcBorders>
            <w:shd w:val="clear" w:color="auto" w:fill="auto"/>
            <w:vAlign w:val="center"/>
            <w:hideMark/>
          </w:tcPr>
          <w:p w14:paraId="145A6B50" w14:textId="77777777" w:rsidR="006020CE" w:rsidRPr="006020CE" w:rsidRDefault="006020CE" w:rsidP="006020CE">
            <w:pPr>
              <w:jc w:val="center"/>
              <w:rPr>
                <w:i/>
                <w:iCs/>
                <w:color w:val="000000"/>
                <w:sz w:val="24"/>
                <w:szCs w:val="24"/>
              </w:rPr>
            </w:pPr>
            <w:r w:rsidRPr="006020CE">
              <w:rPr>
                <w:i/>
                <w:iCs/>
                <w:color w:val="000000"/>
                <w:sz w:val="24"/>
                <w:szCs w:val="24"/>
              </w:rPr>
              <w:t>100 year</w:t>
            </w:r>
          </w:p>
        </w:tc>
      </w:tr>
      <w:tr w:rsidR="006020CE" w:rsidRPr="006020CE" w14:paraId="07CAF049" w14:textId="77777777" w:rsidTr="006020CE">
        <w:trPr>
          <w:trHeight w:val="345"/>
        </w:trPr>
        <w:tc>
          <w:tcPr>
            <w:tcW w:w="5000" w:type="pct"/>
            <w:gridSpan w:val="5"/>
            <w:tcBorders>
              <w:top w:val="double" w:sz="6" w:space="0" w:color="auto"/>
              <w:left w:val="double" w:sz="6" w:space="0" w:color="auto"/>
              <w:bottom w:val="single" w:sz="8" w:space="0" w:color="auto"/>
              <w:right w:val="double" w:sz="6" w:space="0" w:color="000000"/>
            </w:tcBorders>
            <w:shd w:val="clear" w:color="auto" w:fill="auto"/>
            <w:vAlign w:val="center"/>
            <w:hideMark/>
          </w:tcPr>
          <w:p w14:paraId="2D649C3F" w14:textId="77777777" w:rsidR="006020CE" w:rsidRPr="006020CE" w:rsidRDefault="006020CE" w:rsidP="006020CE">
            <w:pPr>
              <w:rPr>
                <w:b/>
                <w:bCs/>
                <w:color w:val="000000"/>
                <w:sz w:val="24"/>
                <w:szCs w:val="24"/>
              </w:rPr>
            </w:pPr>
            <w:r w:rsidRPr="006020CE">
              <w:rPr>
                <w:rFonts w:ascii="Wingdings" w:hAnsi="Wingdings"/>
                <w:b/>
                <w:bCs/>
                <w:color w:val="000000"/>
                <w:sz w:val="24"/>
                <w:szCs w:val="24"/>
              </w:rPr>
              <w:t></w:t>
            </w:r>
            <w:r w:rsidRPr="006020CE">
              <w:rPr>
                <w:b/>
                <w:bCs/>
                <w:color w:val="000000"/>
                <w:sz w:val="24"/>
                <w:szCs w:val="24"/>
              </w:rPr>
              <w:t xml:space="preserve"> Woodland</w:t>
            </w:r>
            <w:r w:rsidRPr="006020CE">
              <w:rPr>
                <w:color w:val="000000"/>
                <w:sz w:val="24"/>
                <w:szCs w:val="24"/>
              </w:rPr>
              <w:t xml:space="preserve"> (Sandy)</w:t>
            </w:r>
          </w:p>
        </w:tc>
      </w:tr>
      <w:tr w:rsidR="006020CE" w:rsidRPr="006020CE" w14:paraId="415286E8"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0F70DA5E" w14:textId="77777777" w:rsidR="006020CE" w:rsidRPr="006020CE" w:rsidRDefault="006020CE" w:rsidP="006020CE">
            <w:pPr>
              <w:ind w:firstLineChars="400" w:firstLine="960"/>
              <w:rPr>
                <w:color w:val="000000"/>
                <w:sz w:val="24"/>
                <w:szCs w:val="24"/>
              </w:rPr>
            </w:pPr>
            <w:r w:rsidRPr="006020CE">
              <w:rPr>
                <w:color w:val="000000"/>
                <w:sz w:val="24"/>
                <w:szCs w:val="24"/>
              </w:rPr>
              <w:t>Flat (0-2% Slope)</w:t>
            </w:r>
          </w:p>
        </w:tc>
        <w:tc>
          <w:tcPr>
            <w:tcW w:w="802" w:type="pct"/>
            <w:tcBorders>
              <w:top w:val="nil"/>
              <w:left w:val="nil"/>
              <w:bottom w:val="single" w:sz="8" w:space="0" w:color="auto"/>
              <w:right w:val="single" w:sz="8" w:space="0" w:color="auto"/>
            </w:tcBorders>
            <w:shd w:val="clear" w:color="auto" w:fill="auto"/>
            <w:vAlign w:val="center"/>
            <w:hideMark/>
          </w:tcPr>
          <w:p w14:paraId="77760450" w14:textId="77777777" w:rsidR="006020CE" w:rsidRPr="006020CE" w:rsidRDefault="006020CE" w:rsidP="006020CE">
            <w:pPr>
              <w:jc w:val="center"/>
              <w:rPr>
                <w:color w:val="000000"/>
                <w:sz w:val="24"/>
                <w:szCs w:val="24"/>
              </w:rPr>
            </w:pPr>
            <w:r w:rsidRPr="006020CE">
              <w:rPr>
                <w:color w:val="000000"/>
                <w:sz w:val="24"/>
                <w:szCs w:val="24"/>
              </w:rPr>
              <w:t>0.10</w:t>
            </w:r>
          </w:p>
        </w:tc>
        <w:tc>
          <w:tcPr>
            <w:tcW w:w="649" w:type="pct"/>
            <w:tcBorders>
              <w:top w:val="nil"/>
              <w:left w:val="nil"/>
              <w:bottom w:val="single" w:sz="8" w:space="0" w:color="auto"/>
              <w:right w:val="single" w:sz="8" w:space="0" w:color="auto"/>
            </w:tcBorders>
            <w:shd w:val="clear" w:color="auto" w:fill="auto"/>
            <w:vAlign w:val="center"/>
            <w:hideMark/>
          </w:tcPr>
          <w:p w14:paraId="05906BCD" w14:textId="77777777" w:rsidR="006020CE" w:rsidRPr="006020CE" w:rsidRDefault="006020CE" w:rsidP="006020CE">
            <w:pPr>
              <w:jc w:val="center"/>
              <w:rPr>
                <w:color w:val="000000"/>
                <w:sz w:val="24"/>
                <w:szCs w:val="24"/>
              </w:rPr>
            </w:pPr>
            <w:r w:rsidRPr="006020CE">
              <w:rPr>
                <w:color w:val="000000"/>
                <w:sz w:val="24"/>
                <w:szCs w:val="24"/>
              </w:rPr>
              <w:t>0.11</w:t>
            </w:r>
          </w:p>
        </w:tc>
        <w:tc>
          <w:tcPr>
            <w:tcW w:w="649" w:type="pct"/>
            <w:tcBorders>
              <w:top w:val="nil"/>
              <w:left w:val="nil"/>
              <w:bottom w:val="single" w:sz="8" w:space="0" w:color="auto"/>
              <w:right w:val="single" w:sz="8" w:space="0" w:color="auto"/>
            </w:tcBorders>
            <w:shd w:val="clear" w:color="auto" w:fill="auto"/>
            <w:vAlign w:val="center"/>
            <w:hideMark/>
          </w:tcPr>
          <w:p w14:paraId="108438F8" w14:textId="77777777" w:rsidR="006020CE" w:rsidRPr="006020CE" w:rsidRDefault="006020CE" w:rsidP="006020CE">
            <w:pPr>
              <w:jc w:val="center"/>
              <w:rPr>
                <w:color w:val="000000"/>
                <w:sz w:val="24"/>
                <w:szCs w:val="24"/>
              </w:rPr>
            </w:pPr>
            <w:r w:rsidRPr="006020CE">
              <w:rPr>
                <w:color w:val="000000"/>
                <w:sz w:val="24"/>
                <w:szCs w:val="24"/>
              </w:rPr>
              <w:t>0.13</w:t>
            </w:r>
          </w:p>
        </w:tc>
        <w:tc>
          <w:tcPr>
            <w:tcW w:w="732" w:type="pct"/>
            <w:tcBorders>
              <w:top w:val="nil"/>
              <w:left w:val="nil"/>
              <w:bottom w:val="single" w:sz="8" w:space="0" w:color="auto"/>
              <w:right w:val="double" w:sz="6" w:space="0" w:color="auto"/>
            </w:tcBorders>
            <w:shd w:val="clear" w:color="auto" w:fill="auto"/>
            <w:vAlign w:val="center"/>
            <w:hideMark/>
          </w:tcPr>
          <w:p w14:paraId="3B8A3CFD" w14:textId="77777777" w:rsidR="006020CE" w:rsidRPr="006020CE" w:rsidRDefault="006020CE" w:rsidP="006020CE">
            <w:pPr>
              <w:jc w:val="center"/>
              <w:rPr>
                <w:color w:val="000000"/>
                <w:sz w:val="24"/>
                <w:szCs w:val="24"/>
              </w:rPr>
            </w:pPr>
            <w:r w:rsidRPr="006020CE">
              <w:rPr>
                <w:color w:val="000000"/>
                <w:sz w:val="24"/>
                <w:szCs w:val="24"/>
              </w:rPr>
              <w:t>0.17</w:t>
            </w:r>
          </w:p>
        </w:tc>
      </w:tr>
      <w:tr w:rsidR="006020CE" w:rsidRPr="006020CE" w14:paraId="14DE7FC6"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160E59AF" w14:textId="77777777" w:rsidR="006020CE" w:rsidRPr="006020CE" w:rsidRDefault="006020CE" w:rsidP="006020CE">
            <w:pPr>
              <w:ind w:firstLineChars="400" w:firstLine="960"/>
              <w:rPr>
                <w:color w:val="000000"/>
                <w:sz w:val="24"/>
                <w:szCs w:val="24"/>
              </w:rPr>
            </w:pPr>
            <w:r w:rsidRPr="006020CE">
              <w:rPr>
                <w:color w:val="000000"/>
                <w:sz w:val="24"/>
                <w:szCs w:val="24"/>
              </w:rPr>
              <w:t>Rolling (2-7% Slope)</w:t>
            </w:r>
          </w:p>
        </w:tc>
        <w:tc>
          <w:tcPr>
            <w:tcW w:w="802" w:type="pct"/>
            <w:tcBorders>
              <w:top w:val="nil"/>
              <w:left w:val="nil"/>
              <w:bottom w:val="single" w:sz="8" w:space="0" w:color="auto"/>
              <w:right w:val="single" w:sz="8" w:space="0" w:color="auto"/>
            </w:tcBorders>
            <w:shd w:val="clear" w:color="auto" w:fill="auto"/>
            <w:vAlign w:val="center"/>
            <w:hideMark/>
          </w:tcPr>
          <w:p w14:paraId="3F935B87" w14:textId="77777777" w:rsidR="006020CE" w:rsidRPr="006020CE" w:rsidRDefault="006020CE" w:rsidP="006020CE">
            <w:pPr>
              <w:jc w:val="center"/>
              <w:rPr>
                <w:color w:val="000000"/>
                <w:sz w:val="24"/>
                <w:szCs w:val="24"/>
              </w:rPr>
            </w:pPr>
            <w:r w:rsidRPr="006020CE">
              <w:rPr>
                <w:color w:val="000000"/>
                <w:sz w:val="24"/>
                <w:szCs w:val="24"/>
              </w:rPr>
              <w:t>0.25</w:t>
            </w:r>
          </w:p>
        </w:tc>
        <w:tc>
          <w:tcPr>
            <w:tcW w:w="649" w:type="pct"/>
            <w:tcBorders>
              <w:top w:val="nil"/>
              <w:left w:val="nil"/>
              <w:bottom w:val="single" w:sz="8" w:space="0" w:color="auto"/>
              <w:right w:val="single" w:sz="8" w:space="0" w:color="auto"/>
            </w:tcBorders>
            <w:shd w:val="clear" w:color="auto" w:fill="auto"/>
            <w:vAlign w:val="center"/>
            <w:hideMark/>
          </w:tcPr>
          <w:p w14:paraId="132B126D" w14:textId="77777777" w:rsidR="006020CE" w:rsidRPr="006020CE" w:rsidRDefault="006020CE" w:rsidP="006020CE">
            <w:pPr>
              <w:jc w:val="center"/>
              <w:rPr>
                <w:color w:val="000000"/>
                <w:sz w:val="24"/>
                <w:szCs w:val="24"/>
              </w:rPr>
            </w:pPr>
            <w:r w:rsidRPr="006020CE">
              <w:rPr>
                <w:color w:val="000000"/>
                <w:sz w:val="24"/>
                <w:szCs w:val="24"/>
              </w:rPr>
              <w:t>0.28</w:t>
            </w:r>
          </w:p>
        </w:tc>
        <w:tc>
          <w:tcPr>
            <w:tcW w:w="649" w:type="pct"/>
            <w:tcBorders>
              <w:top w:val="nil"/>
              <w:left w:val="nil"/>
              <w:bottom w:val="single" w:sz="8" w:space="0" w:color="auto"/>
              <w:right w:val="single" w:sz="8" w:space="0" w:color="auto"/>
            </w:tcBorders>
            <w:shd w:val="clear" w:color="auto" w:fill="auto"/>
            <w:vAlign w:val="center"/>
            <w:hideMark/>
          </w:tcPr>
          <w:p w14:paraId="766EA4E7" w14:textId="77777777" w:rsidR="006020CE" w:rsidRPr="006020CE" w:rsidRDefault="006020CE" w:rsidP="006020CE">
            <w:pPr>
              <w:jc w:val="center"/>
              <w:rPr>
                <w:color w:val="000000"/>
                <w:sz w:val="24"/>
                <w:szCs w:val="24"/>
              </w:rPr>
            </w:pPr>
            <w:r w:rsidRPr="006020CE">
              <w:rPr>
                <w:color w:val="000000"/>
                <w:sz w:val="24"/>
                <w:szCs w:val="24"/>
              </w:rPr>
              <w:t>0.33</w:t>
            </w:r>
          </w:p>
        </w:tc>
        <w:tc>
          <w:tcPr>
            <w:tcW w:w="732" w:type="pct"/>
            <w:tcBorders>
              <w:top w:val="nil"/>
              <w:left w:val="nil"/>
              <w:bottom w:val="single" w:sz="8" w:space="0" w:color="auto"/>
              <w:right w:val="double" w:sz="6" w:space="0" w:color="auto"/>
            </w:tcBorders>
            <w:shd w:val="clear" w:color="auto" w:fill="auto"/>
            <w:vAlign w:val="center"/>
            <w:hideMark/>
          </w:tcPr>
          <w:p w14:paraId="0DB932CC" w14:textId="77777777" w:rsidR="006020CE" w:rsidRPr="006020CE" w:rsidRDefault="006020CE" w:rsidP="006020CE">
            <w:pPr>
              <w:jc w:val="center"/>
              <w:rPr>
                <w:color w:val="000000"/>
                <w:sz w:val="24"/>
                <w:szCs w:val="24"/>
              </w:rPr>
            </w:pPr>
            <w:r w:rsidRPr="006020CE">
              <w:rPr>
                <w:color w:val="000000"/>
                <w:sz w:val="24"/>
                <w:szCs w:val="24"/>
              </w:rPr>
              <w:t>0.41</w:t>
            </w:r>
          </w:p>
        </w:tc>
      </w:tr>
      <w:tr w:rsidR="006020CE" w:rsidRPr="006020CE" w14:paraId="4AA5EF42"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36D8833B" w14:textId="77777777" w:rsidR="006020CE" w:rsidRPr="006020CE" w:rsidRDefault="006020CE" w:rsidP="006020CE">
            <w:pPr>
              <w:ind w:firstLineChars="400" w:firstLine="960"/>
              <w:rPr>
                <w:color w:val="000000"/>
                <w:sz w:val="24"/>
                <w:szCs w:val="24"/>
              </w:rPr>
            </w:pPr>
            <w:r w:rsidRPr="006020CE">
              <w:rPr>
                <w:color w:val="000000"/>
                <w:sz w:val="24"/>
                <w:szCs w:val="24"/>
              </w:rPr>
              <w:t>Steep (Greater than 7% Slope)</w:t>
            </w:r>
          </w:p>
        </w:tc>
        <w:tc>
          <w:tcPr>
            <w:tcW w:w="802" w:type="pct"/>
            <w:tcBorders>
              <w:top w:val="nil"/>
              <w:left w:val="nil"/>
              <w:bottom w:val="single" w:sz="8" w:space="0" w:color="auto"/>
              <w:right w:val="single" w:sz="8" w:space="0" w:color="auto"/>
            </w:tcBorders>
            <w:shd w:val="clear" w:color="auto" w:fill="auto"/>
            <w:vAlign w:val="center"/>
            <w:hideMark/>
          </w:tcPr>
          <w:p w14:paraId="2B2F4008" w14:textId="77777777" w:rsidR="006020CE" w:rsidRPr="006020CE" w:rsidRDefault="006020CE" w:rsidP="006020CE">
            <w:pPr>
              <w:jc w:val="center"/>
              <w:rPr>
                <w:color w:val="000000"/>
                <w:sz w:val="24"/>
                <w:szCs w:val="24"/>
              </w:rPr>
            </w:pPr>
            <w:r w:rsidRPr="006020CE">
              <w:rPr>
                <w:color w:val="000000"/>
                <w:sz w:val="24"/>
                <w:szCs w:val="24"/>
              </w:rPr>
              <w:t>0.30</w:t>
            </w:r>
          </w:p>
        </w:tc>
        <w:tc>
          <w:tcPr>
            <w:tcW w:w="649" w:type="pct"/>
            <w:tcBorders>
              <w:top w:val="nil"/>
              <w:left w:val="nil"/>
              <w:bottom w:val="single" w:sz="8" w:space="0" w:color="auto"/>
              <w:right w:val="single" w:sz="8" w:space="0" w:color="auto"/>
            </w:tcBorders>
            <w:shd w:val="clear" w:color="auto" w:fill="auto"/>
            <w:vAlign w:val="center"/>
            <w:hideMark/>
          </w:tcPr>
          <w:p w14:paraId="4EB84554" w14:textId="77777777" w:rsidR="006020CE" w:rsidRPr="006020CE" w:rsidRDefault="006020CE" w:rsidP="006020CE">
            <w:pPr>
              <w:jc w:val="center"/>
              <w:rPr>
                <w:color w:val="000000"/>
                <w:sz w:val="24"/>
                <w:szCs w:val="24"/>
              </w:rPr>
            </w:pPr>
            <w:r w:rsidRPr="006020CE">
              <w:rPr>
                <w:color w:val="000000"/>
                <w:sz w:val="24"/>
                <w:szCs w:val="24"/>
              </w:rPr>
              <w:t>0.33</w:t>
            </w:r>
          </w:p>
        </w:tc>
        <w:tc>
          <w:tcPr>
            <w:tcW w:w="649" w:type="pct"/>
            <w:tcBorders>
              <w:top w:val="nil"/>
              <w:left w:val="nil"/>
              <w:bottom w:val="single" w:sz="8" w:space="0" w:color="auto"/>
              <w:right w:val="single" w:sz="8" w:space="0" w:color="auto"/>
            </w:tcBorders>
            <w:shd w:val="clear" w:color="auto" w:fill="auto"/>
            <w:vAlign w:val="center"/>
            <w:hideMark/>
          </w:tcPr>
          <w:p w14:paraId="0E4879DD" w14:textId="77777777" w:rsidR="006020CE" w:rsidRPr="006020CE" w:rsidRDefault="006020CE" w:rsidP="006020CE">
            <w:pPr>
              <w:jc w:val="center"/>
              <w:rPr>
                <w:color w:val="000000"/>
                <w:sz w:val="24"/>
                <w:szCs w:val="24"/>
              </w:rPr>
            </w:pPr>
            <w:r w:rsidRPr="006020CE">
              <w:rPr>
                <w:color w:val="000000"/>
                <w:sz w:val="24"/>
                <w:szCs w:val="24"/>
              </w:rPr>
              <w:t>0.40</w:t>
            </w:r>
          </w:p>
        </w:tc>
        <w:tc>
          <w:tcPr>
            <w:tcW w:w="732" w:type="pct"/>
            <w:tcBorders>
              <w:top w:val="nil"/>
              <w:left w:val="nil"/>
              <w:bottom w:val="single" w:sz="8" w:space="0" w:color="auto"/>
              <w:right w:val="double" w:sz="6" w:space="0" w:color="auto"/>
            </w:tcBorders>
            <w:shd w:val="clear" w:color="auto" w:fill="auto"/>
            <w:vAlign w:val="center"/>
            <w:hideMark/>
          </w:tcPr>
          <w:p w14:paraId="0D77DEAB" w14:textId="77777777" w:rsidR="006020CE" w:rsidRPr="006020CE" w:rsidRDefault="006020CE" w:rsidP="006020CE">
            <w:pPr>
              <w:jc w:val="center"/>
              <w:rPr>
                <w:color w:val="000000"/>
                <w:sz w:val="24"/>
                <w:szCs w:val="24"/>
              </w:rPr>
            </w:pPr>
            <w:r w:rsidRPr="006020CE">
              <w:rPr>
                <w:color w:val="000000"/>
                <w:sz w:val="24"/>
                <w:szCs w:val="24"/>
              </w:rPr>
              <w:t>0.50</w:t>
            </w:r>
          </w:p>
        </w:tc>
      </w:tr>
      <w:tr w:rsidR="006020CE" w:rsidRPr="006020CE" w14:paraId="3F9D6617" w14:textId="77777777" w:rsidTr="006020CE">
        <w:trPr>
          <w:trHeight w:val="330"/>
        </w:trPr>
        <w:tc>
          <w:tcPr>
            <w:tcW w:w="5000" w:type="pct"/>
            <w:gridSpan w:val="5"/>
            <w:tcBorders>
              <w:top w:val="single" w:sz="8" w:space="0" w:color="auto"/>
              <w:left w:val="double" w:sz="6" w:space="0" w:color="auto"/>
              <w:bottom w:val="single" w:sz="8" w:space="0" w:color="auto"/>
              <w:right w:val="double" w:sz="6" w:space="0" w:color="000000"/>
            </w:tcBorders>
            <w:shd w:val="clear" w:color="auto" w:fill="auto"/>
            <w:vAlign w:val="center"/>
            <w:hideMark/>
          </w:tcPr>
          <w:p w14:paraId="5AD88619" w14:textId="77777777" w:rsidR="006020CE" w:rsidRPr="006020CE" w:rsidRDefault="006020CE" w:rsidP="006020CE">
            <w:pPr>
              <w:rPr>
                <w:b/>
                <w:bCs/>
                <w:color w:val="000000"/>
                <w:sz w:val="24"/>
                <w:szCs w:val="24"/>
              </w:rPr>
            </w:pPr>
            <w:r w:rsidRPr="006020CE">
              <w:rPr>
                <w:rFonts w:ascii="Wingdings" w:hAnsi="Wingdings"/>
                <w:b/>
                <w:bCs/>
                <w:color w:val="000000"/>
                <w:sz w:val="24"/>
                <w:szCs w:val="24"/>
              </w:rPr>
              <w:t></w:t>
            </w:r>
            <w:r w:rsidRPr="006020CE">
              <w:rPr>
                <w:b/>
                <w:bCs/>
                <w:color w:val="000000"/>
                <w:sz w:val="24"/>
                <w:szCs w:val="24"/>
              </w:rPr>
              <w:t xml:space="preserve"> Woodland</w:t>
            </w:r>
            <w:r w:rsidRPr="006020CE">
              <w:rPr>
                <w:color w:val="000000"/>
                <w:sz w:val="24"/>
                <w:szCs w:val="24"/>
              </w:rPr>
              <w:t xml:space="preserve"> (Clay)</w:t>
            </w:r>
          </w:p>
        </w:tc>
      </w:tr>
      <w:tr w:rsidR="006020CE" w:rsidRPr="006020CE" w14:paraId="1622F58D"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1462679C" w14:textId="77777777" w:rsidR="006020CE" w:rsidRPr="006020CE" w:rsidRDefault="006020CE" w:rsidP="006020CE">
            <w:pPr>
              <w:ind w:firstLineChars="400" w:firstLine="960"/>
              <w:rPr>
                <w:color w:val="000000"/>
                <w:sz w:val="24"/>
                <w:szCs w:val="24"/>
              </w:rPr>
            </w:pPr>
            <w:r w:rsidRPr="006020CE">
              <w:rPr>
                <w:color w:val="000000"/>
                <w:sz w:val="24"/>
                <w:szCs w:val="24"/>
              </w:rPr>
              <w:t>Flat (0-2% Slope)</w:t>
            </w:r>
          </w:p>
        </w:tc>
        <w:tc>
          <w:tcPr>
            <w:tcW w:w="802" w:type="pct"/>
            <w:tcBorders>
              <w:top w:val="nil"/>
              <w:left w:val="nil"/>
              <w:bottom w:val="single" w:sz="8" w:space="0" w:color="auto"/>
              <w:right w:val="single" w:sz="8" w:space="0" w:color="auto"/>
            </w:tcBorders>
            <w:shd w:val="clear" w:color="auto" w:fill="auto"/>
            <w:vAlign w:val="center"/>
            <w:hideMark/>
          </w:tcPr>
          <w:p w14:paraId="1E2D8AB0" w14:textId="77777777" w:rsidR="006020CE" w:rsidRPr="006020CE" w:rsidRDefault="006020CE" w:rsidP="006020CE">
            <w:pPr>
              <w:jc w:val="center"/>
              <w:rPr>
                <w:color w:val="000000"/>
                <w:sz w:val="24"/>
                <w:szCs w:val="24"/>
              </w:rPr>
            </w:pPr>
            <w:r w:rsidRPr="006020CE">
              <w:rPr>
                <w:color w:val="000000"/>
                <w:sz w:val="24"/>
                <w:szCs w:val="24"/>
              </w:rPr>
              <w:t>0.30</w:t>
            </w:r>
          </w:p>
        </w:tc>
        <w:tc>
          <w:tcPr>
            <w:tcW w:w="649" w:type="pct"/>
            <w:tcBorders>
              <w:top w:val="nil"/>
              <w:left w:val="nil"/>
              <w:bottom w:val="single" w:sz="8" w:space="0" w:color="auto"/>
              <w:right w:val="single" w:sz="8" w:space="0" w:color="auto"/>
            </w:tcBorders>
            <w:shd w:val="clear" w:color="auto" w:fill="auto"/>
            <w:vAlign w:val="center"/>
            <w:hideMark/>
          </w:tcPr>
          <w:p w14:paraId="542E528F" w14:textId="77777777" w:rsidR="006020CE" w:rsidRPr="006020CE" w:rsidRDefault="006020CE" w:rsidP="006020CE">
            <w:pPr>
              <w:jc w:val="center"/>
              <w:rPr>
                <w:color w:val="000000"/>
                <w:sz w:val="24"/>
                <w:szCs w:val="24"/>
              </w:rPr>
            </w:pPr>
            <w:r w:rsidRPr="006020CE">
              <w:rPr>
                <w:color w:val="000000"/>
                <w:sz w:val="24"/>
                <w:szCs w:val="24"/>
              </w:rPr>
              <w:t>0.33</w:t>
            </w:r>
          </w:p>
        </w:tc>
        <w:tc>
          <w:tcPr>
            <w:tcW w:w="649" w:type="pct"/>
            <w:tcBorders>
              <w:top w:val="nil"/>
              <w:left w:val="nil"/>
              <w:bottom w:val="single" w:sz="8" w:space="0" w:color="auto"/>
              <w:right w:val="single" w:sz="8" w:space="0" w:color="auto"/>
            </w:tcBorders>
            <w:shd w:val="clear" w:color="auto" w:fill="auto"/>
            <w:vAlign w:val="center"/>
            <w:hideMark/>
          </w:tcPr>
          <w:p w14:paraId="102222E0" w14:textId="77777777" w:rsidR="006020CE" w:rsidRPr="006020CE" w:rsidRDefault="006020CE" w:rsidP="006020CE">
            <w:pPr>
              <w:jc w:val="center"/>
              <w:rPr>
                <w:color w:val="000000"/>
                <w:sz w:val="24"/>
                <w:szCs w:val="24"/>
              </w:rPr>
            </w:pPr>
            <w:r w:rsidRPr="006020CE">
              <w:rPr>
                <w:color w:val="000000"/>
                <w:sz w:val="24"/>
                <w:szCs w:val="24"/>
              </w:rPr>
              <w:t>0.40</w:t>
            </w:r>
          </w:p>
        </w:tc>
        <w:tc>
          <w:tcPr>
            <w:tcW w:w="732" w:type="pct"/>
            <w:tcBorders>
              <w:top w:val="nil"/>
              <w:left w:val="nil"/>
              <w:bottom w:val="single" w:sz="8" w:space="0" w:color="auto"/>
              <w:right w:val="double" w:sz="6" w:space="0" w:color="auto"/>
            </w:tcBorders>
            <w:shd w:val="clear" w:color="auto" w:fill="auto"/>
            <w:vAlign w:val="center"/>
            <w:hideMark/>
          </w:tcPr>
          <w:p w14:paraId="08A0A692" w14:textId="77777777" w:rsidR="006020CE" w:rsidRPr="006020CE" w:rsidRDefault="006020CE" w:rsidP="006020CE">
            <w:pPr>
              <w:jc w:val="center"/>
              <w:rPr>
                <w:color w:val="000000"/>
                <w:sz w:val="24"/>
                <w:szCs w:val="24"/>
              </w:rPr>
            </w:pPr>
            <w:r w:rsidRPr="006020CE">
              <w:rPr>
                <w:color w:val="000000"/>
                <w:sz w:val="24"/>
                <w:szCs w:val="24"/>
              </w:rPr>
              <w:t>0.50</w:t>
            </w:r>
          </w:p>
        </w:tc>
      </w:tr>
      <w:tr w:rsidR="006020CE" w:rsidRPr="006020CE" w14:paraId="06FDE227"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5632D2C6" w14:textId="77777777" w:rsidR="006020CE" w:rsidRPr="006020CE" w:rsidRDefault="006020CE" w:rsidP="006020CE">
            <w:pPr>
              <w:ind w:firstLineChars="400" w:firstLine="960"/>
              <w:rPr>
                <w:color w:val="000000"/>
                <w:sz w:val="24"/>
                <w:szCs w:val="24"/>
              </w:rPr>
            </w:pPr>
            <w:r w:rsidRPr="006020CE">
              <w:rPr>
                <w:color w:val="000000"/>
                <w:sz w:val="24"/>
                <w:szCs w:val="24"/>
              </w:rPr>
              <w:t>Rolling (2-7% Slope)</w:t>
            </w:r>
          </w:p>
        </w:tc>
        <w:tc>
          <w:tcPr>
            <w:tcW w:w="802" w:type="pct"/>
            <w:tcBorders>
              <w:top w:val="nil"/>
              <w:left w:val="nil"/>
              <w:bottom w:val="single" w:sz="8" w:space="0" w:color="auto"/>
              <w:right w:val="single" w:sz="8" w:space="0" w:color="auto"/>
            </w:tcBorders>
            <w:shd w:val="clear" w:color="auto" w:fill="auto"/>
            <w:vAlign w:val="center"/>
            <w:hideMark/>
          </w:tcPr>
          <w:p w14:paraId="76CCEABD" w14:textId="77777777" w:rsidR="006020CE" w:rsidRPr="006020CE" w:rsidRDefault="006020CE" w:rsidP="006020CE">
            <w:pPr>
              <w:jc w:val="center"/>
              <w:rPr>
                <w:color w:val="000000"/>
                <w:sz w:val="24"/>
                <w:szCs w:val="24"/>
              </w:rPr>
            </w:pPr>
            <w:r w:rsidRPr="006020CE">
              <w:rPr>
                <w:color w:val="000000"/>
                <w:sz w:val="24"/>
                <w:szCs w:val="24"/>
              </w:rPr>
              <w:t>0.35</w:t>
            </w:r>
          </w:p>
        </w:tc>
        <w:tc>
          <w:tcPr>
            <w:tcW w:w="649" w:type="pct"/>
            <w:tcBorders>
              <w:top w:val="nil"/>
              <w:left w:val="nil"/>
              <w:bottom w:val="single" w:sz="8" w:space="0" w:color="auto"/>
              <w:right w:val="single" w:sz="8" w:space="0" w:color="auto"/>
            </w:tcBorders>
            <w:shd w:val="clear" w:color="auto" w:fill="auto"/>
            <w:vAlign w:val="center"/>
            <w:hideMark/>
          </w:tcPr>
          <w:p w14:paraId="2E565BAF" w14:textId="77777777" w:rsidR="006020CE" w:rsidRPr="006020CE" w:rsidRDefault="006020CE" w:rsidP="006020CE">
            <w:pPr>
              <w:jc w:val="center"/>
              <w:rPr>
                <w:color w:val="000000"/>
                <w:sz w:val="24"/>
                <w:szCs w:val="24"/>
              </w:rPr>
            </w:pPr>
            <w:r w:rsidRPr="006020CE">
              <w:rPr>
                <w:color w:val="000000"/>
                <w:sz w:val="24"/>
                <w:szCs w:val="24"/>
              </w:rPr>
              <w:t>0.39</w:t>
            </w:r>
          </w:p>
        </w:tc>
        <w:tc>
          <w:tcPr>
            <w:tcW w:w="649" w:type="pct"/>
            <w:tcBorders>
              <w:top w:val="nil"/>
              <w:left w:val="nil"/>
              <w:bottom w:val="single" w:sz="8" w:space="0" w:color="auto"/>
              <w:right w:val="single" w:sz="8" w:space="0" w:color="auto"/>
            </w:tcBorders>
            <w:shd w:val="clear" w:color="auto" w:fill="auto"/>
            <w:vAlign w:val="center"/>
            <w:hideMark/>
          </w:tcPr>
          <w:p w14:paraId="42080857" w14:textId="77777777" w:rsidR="006020CE" w:rsidRPr="006020CE" w:rsidRDefault="006020CE" w:rsidP="006020CE">
            <w:pPr>
              <w:jc w:val="center"/>
              <w:rPr>
                <w:color w:val="000000"/>
                <w:sz w:val="24"/>
                <w:szCs w:val="24"/>
              </w:rPr>
            </w:pPr>
            <w:r w:rsidRPr="006020CE">
              <w:rPr>
                <w:color w:val="000000"/>
                <w:sz w:val="24"/>
                <w:szCs w:val="24"/>
              </w:rPr>
              <w:t>0.46</w:t>
            </w:r>
          </w:p>
        </w:tc>
        <w:tc>
          <w:tcPr>
            <w:tcW w:w="732" w:type="pct"/>
            <w:tcBorders>
              <w:top w:val="nil"/>
              <w:left w:val="nil"/>
              <w:bottom w:val="single" w:sz="8" w:space="0" w:color="auto"/>
              <w:right w:val="double" w:sz="6" w:space="0" w:color="auto"/>
            </w:tcBorders>
            <w:shd w:val="clear" w:color="auto" w:fill="auto"/>
            <w:vAlign w:val="center"/>
            <w:hideMark/>
          </w:tcPr>
          <w:p w14:paraId="4934BB2F" w14:textId="77777777" w:rsidR="006020CE" w:rsidRPr="006020CE" w:rsidRDefault="006020CE" w:rsidP="006020CE">
            <w:pPr>
              <w:jc w:val="center"/>
              <w:rPr>
                <w:color w:val="000000"/>
                <w:sz w:val="24"/>
                <w:szCs w:val="24"/>
              </w:rPr>
            </w:pPr>
            <w:r w:rsidRPr="006020CE">
              <w:rPr>
                <w:color w:val="000000"/>
                <w:sz w:val="24"/>
                <w:szCs w:val="24"/>
              </w:rPr>
              <w:t>0.58</w:t>
            </w:r>
          </w:p>
        </w:tc>
      </w:tr>
      <w:tr w:rsidR="006020CE" w:rsidRPr="006020CE" w14:paraId="00C37773"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54D9B11B" w14:textId="77777777" w:rsidR="006020CE" w:rsidRPr="006020CE" w:rsidRDefault="006020CE" w:rsidP="006020CE">
            <w:pPr>
              <w:ind w:firstLineChars="400" w:firstLine="960"/>
              <w:rPr>
                <w:color w:val="000000"/>
                <w:sz w:val="24"/>
                <w:szCs w:val="24"/>
              </w:rPr>
            </w:pPr>
            <w:r w:rsidRPr="006020CE">
              <w:rPr>
                <w:color w:val="000000"/>
                <w:sz w:val="24"/>
                <w:szCs w:val="24"/>
              </w:rPr>
              <w:t>Steep (Greater than 7% Slope)</w:t>
            </w:r>
          </w:p>
        </w:tc>
        <w:tc>
          <w:tcPr>
            <w:tcW w:w="802" w:type="pct"/>
            <w:tcBorders>
              <w:top w:val="nil"/>
              <w:left w:val="nil"/>
              <w:bottom w:val="single" w:sz="8" w:space="0" w:color="auto"/>
              <w:right w:val="single" w:sz="8" w:space="0" w:color="auto"/>
            </w:tcBorders>
            <w:shd w:val="clear" w:color="auto" w:fill="auto"/>
            <w:vAlign w:val="center"/>
            <w:hideMark/>
          </w:tcPr>
          <w:p w14:paraId="3E6C48D4" w14:textId="77777777" w:rsidR="006020CE" w:rsidRPr="006020CE" w:rsidRDefault="006020CE" w:rsidP="006020CE">
            <w:pPr>
              <w:jc w:val="center"/>
              <w:rPr>
                <w:color w:val="000000"/>
                <w:sz w:val="24"/>
                <w:szCs w:val="24"/>
              </w:rPr>
            </w:pPr>
            <w:r w:rsidRPr="006020CE">
              <w:rPr>
                <w:color w:val="000000"/>
                <w:sz w:val="24"/>
                <w:szCs w:val="24"/>
              </w:rPr>
              <w:t>0.50</w:t>
            </w:r>
          </w:p>
        </w:tc>
        <w:tc>
          <w:tcPr>
            <w:tcW w:w="649" w:type="pct"/>
            <w:tcBorders>
              <w:top w:val="nil"/>
              <w:left w:val="nil"/>
              <w:bottom w:val="single" w:sz="8" w:space="0" w:color="auto"/>
              <w:right w:val="single" w:sz="8" w:space="0" w:color="auto"/>
            </w:tcBorders>
            <w:shd w:val="clear" w:color="auto" w:fill="auto"/>
            <w:vAlign w:val="center"/>
            <w:hideMark/>
          </w:tcPr>
          <w:p w14:paraId="5B32B5B2" w14:textId="77777777" w:rsidR="006020CE" w:rsidRPr="006020CE" w:rsidRDefault="006020CE" w:rsidP="006020CE">
            <w:pPr>
              <w:jc w:val="center"/>
              <w:rPr>
                <w:color w:val="000000"/>
                <w:sz w:val="24"/>
                <w:szCs w:val="24"/>
              </w:rPr>
            </w:pPr>
            <w:r w:rsidRPr="006020CE">
              <w:rPr>
                <w:color w:val="000000"/>
                <w:sz w:val="24"/>
                <w:szCs w:val="24"/>
              </w:rPr>
              <w:t>0.55</w:t>
            </w:r>
          </w:p>
        </w:tc>
        <w:tc>
          <w:tcPr>
            <w:tcW w:w="649" w:type="pct"/>
            <w:tcBorders>
              <w:top w:val="nil"/>
              <w:left w:val="nil"/>
              <w:bottom w:val="single" w:sz="8" w:space="0" w:color="auto"/>
              <w:right w:val="single" w:sz="8" w:space="0" w:color="auto"/>
            </w:tcBorders>
            <w:shd w:val="clear" w:color="auto" w:fill="auto"/>
            <w:vAlign w:val="center"/>
            <w:hideMark/>
          </w:tcPr>
          <w:p w14:paraId="43714ED9" w14:textId="77777777" w:rsidR="006020CE" w:rsidRPr="006020CE" w:rsidRDefault="006020CE" w:rsidP="006020CE">
            <w:pPr>
              <w:jc w:val="center"/>
              <w:rPr>
                <w:color w:val="000000"/>
                <w:sz w:val="24"/>
                <w:szCs w:val="24"/>
              </w:rPr>
            </w:pPr>
            <w:r w:rsidRPr="006020CE">
              <w:rPr>
                <w:color w:val="000000"/>
                <w:sz w:val="24"/>
                <w:szCs w:val="24"/>
              </w:rPr>
              <w:t>0.66</w:t>
            </w:r>
          </w:p>
        </w:tc>
        <w:tc>
          <w:tcPr>
            <w:tcW w:w="732" w:type="pct"/>
            <w:tcBorders>
              <w:top w:val="nil"/>
              <w:left w:val="nil"/>
              <w:bottom w:val="single" w:sz="8" w:space="0" w:color="auto"/>
              <w:right w:val="double" w:sz="6" w:space="0" w:color="auto"/>
            </w:tcBorders>
            <w:shd w:val="clear" w:color="auto" w:fill="auto"/>
            <w:vAlign w:val="center"/>
            <w:hideMark/>
          </w:tcPr>
          <w:p w14:paraId="6CEAA4DC" w14:textId="77777777" w:rsidR="006020CE" w:rsidRPr="006020CE" w:rsidRDefault="006020CE" w:rsidP="006020CE">
            <w:pPr>
              <w:jc w:val="center"/>
              <w:rPr>
                <w:color w:val="000000"/>
                <w:sz w:val="24"/>
                <w:szCs w:val="24"/>
              </w:rPr>
            </w:pPr>
            <w:r w:rsidRPr="006020CE">
              <w:rPr>
                <w:color w:val="000000"/>
                <w:sz w:val="24"/>
                <w:szCs w:val="24"/>
              </w:rPr>
              <w:t>0.83</w:t>
            </w:r>
          </w:p>
        </w:tc>
      </w:tr>
      <w:tr w:rsidR="006020CE" w:rsidRPr="006020CE" w14:paraId="15C9E80D" w14:textId="77777777" w:rsidTr="006020CE">
        <w:trPr>
          <w:trHeight w:val="330"/>
        </w:trPr>
        <w:tc>
          <w:tcPr>
            <w:tcW w:w="5000" w:type="pct"/>
            <w:gridSpan w:val="5"/>
            <w:tcBorders>
              <w:top w:val="single" w:sz="8" w:space="0" w:color="auto"/>
              <w:left w:val="double" w:sz="6" w:space="0" w:color="auto"/>
              <w:bottom w:val="single" w:sz="8" w:space="0" w:color="auto"/>
              <w:right w:val="double" w:sz="6" w:space="0" w:color="000000"/>
            </w:tcBorders>
            <w:shd w:val="clear" w:color="auto" w:fill="auto"/>
            <w:vAlign w:val="center"/>
            <w:hideMark/>
          </w:tcPr>
          <w:p w14:paraId="65CA1D10" w14:textId="77777777" w:rsidR="006020CE" w:rsidRPr="006020CE" w:rsidRDefault="006020CE" w:rsidP="006020CE">
            <w:pPr>
              <w:rPr>
                <w:b/>
                <w:bCs/>
                <w:color w:val="000000"/>
                <w:sz w:val="24"/>
                <w:szCs w:val="24"/>
              </w:rPr>
            </w:pPr>
            <w:r w:rsidRPr="006020CE">
              <w:rPr>
                <w:rFonts w:ascii="Wingdings" w:hAnsi="Wingdings"/>
                <w:b/>
                <w:bCs/>
                <w:color w:val="000000"/>
                <w:sz w:val="24"/>
                <w:szCs w:val="24"/>
              </w:rPr>
              <w:t></w:t>
            </w:r>
            <w:r w:rsidRPr="006020CE">
              <w:rPr>
                <w:b/>
                <w:bCs/>
                <w:color w:val="000000"/>
                <w:sz w:val="24"/>
                <w:szCs w:val="24"/>
              </w:rPr>
              <w:t xml:space="preserve"> Pasture</w:t>
            </w:r>
            <w:r w:rsidRPr="006020CE">
              <w:rPr>
                <w:color w:val="000000"/>
                <w:sz w:val="24"/>
                <w:szCs w:val="24"/>
              </w:rPr>
              <w:t xml:space="preserve"> (Sandy)</w:t>
            </w:r>
          </w:p>
        </w:tc>
      </w:tr>
      <w:tr w:rsidR="006020CE" w:rsidRPr="006020CE" w14:paraId="4DB31E3C"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7DD7F59D" w14:textId="77777777" w:rsidR="006020CE" w:rsidRPr="006020CE" w:rsidRDefault="006020CE" w:rsidP="006020CE">
            <w:pPr>
              <w:ind w:firstLineChars="400" w:firstLine="960"/>
              <w:rPr>
                <w:color w:val="000000"/>
                <w:sz w:val="24"/>
                <w:szCs w:val="24"/>
              </w:rPr>
            </w:pPr>
            <w:r w:rsidRPr="006020CE">
              <w:rPr>
                <w:color w:val="000000"/>
                <w:sz w:val="24"/>
                <w:szCs w:val="24"/>
              </w:rPr>
              <w:t>Flat (0-2% Slope)</w:t>
            </w:r>
          </w:p>
        </w:tc>
        <w:tc>
          <w:tcPr>
            <w:tcW w:w="802" w:type="pct"/>
            <w:tcBorders>
              <w:top w:val="nil"/>
              <w:left w:val="nil"/>
              <w:bottom w:val="single" w:sz="8" w:space="0" w:color="auto"/>
              <w:right w:val="single" w:sz="8" w:space="0" w:color="auto"/>
            </w:tcBorders>
            <w:shd w:val="clear" w:color="auto" w:fill="auto"/>
            <w:vAlign w:val="center"/>
            <w:hideMark/>
          </w:tcPr>
          <w:p w14:paraId="60F67F65" w14:textId="77777777" w:rsidR="006020CE" w:rsidRPr="006020CE" w:rsidRDefault="006020CE" w:rsidP="006020CE">
            <w:pPr>
              <w:jc w:val="center"/>
              <w:rPr>
                <w:color w:val="000000"/>
                <w:sz w:val="24"/>
                <w:szCs w:val="24"/>
              </w:rPr>
            </w:pPr>
            <w:r w:rsidRPr="006020CE">
              <w:rPr>
                <w:color w:val="000000"/>
                <w:sz w:val="24"/>
                <w:szCs w:val="24"/>
              </w:rPr>
              <w:t>0.10</w:t>
            </w:r>
          </w:p>
        </w:tc>
        <w:tc>
          <w:tcPr>
            <w:tcW w:w="649" w:type="pct"/>
            <w:tcBorders>
              <w:top w:val="nil"/>
              <w:left w:val="nil"/>
              <w:bottom w:val="single" w:sz="8" w:space="0" w:color="auto"/>
              <w:right w:val="single" w:sz="8" w:space="0" w:color="auto"/>
            </w:tcBorders>
            <w:shd w:val="clear" w:color="auto" w:fill="auto"/>
            <w:vAlign w:val="center"/>
            <w:hideMark/>
          </w:tcPr>
          <w:p w14:paraId="6B822D2A" w14:textId="77777777" w:rsidR="006020CE" w:rsidRPr="006020CE" w:rsidRDefault="006020CE" w:rsidP="006020CE">
            <w:pPr>
              <w:jc w:val="center"/>
              <w:rPr>
                <w:color w:val="000000"/>
                <w:sz w:val="24"/>
                <w:szCs w:val="24"/>
              </w:rPr>
            </w:pPr>
            <w:r w:rsidRPr="006020CE">
              <w:rPr>
                <w:color w:val="000000"/>
                <w:sz w:val="24"/>
                <w:szCs w:val="24"/>
              </w:rPr>
              <w:t>0.11</w:t>
            </w:r>
          </w:p>
        </w:tc>
        <w:tc>
          <w:tcPr>
            <w:tcW w:w="649" w:type="pct"/>
            <w:tcBorders>
              <w:top w:val="nil"/>
              <w:left w:val="nil"/>
              <w:bottom w:val="single" w:sz="8" w:space="0" w:color="auto"/>
              <w:right w:val="single" w:sz="8" w:space="0" w:color="auto"/>
            </w:tcBorders>
            <w:shd w:val="clear" w:color="auto" w:fill="auto"/>
            <w:vAlign w:val="center"/>
            <w:hideMark/>
          </w:tcPr>
          <w:p w14:paraId="7C0B9E8A" w14:textId="77777777" w:rsidR="006020CE" w:rsidRPr="006020CE" w:rsidRDefault="006020CE" w:rsidP="006020CE">
            <w:pPr>
              <w:jc w:val="center"/>
              <w:rPr>
                <w:color w:val="000000"/>
                <w:sz w:val="24"/>
                <w:szCs w:val="24"/>
              </w:rPr>
            </w:pPr>
            <w:r w:rsidRPr="006020CE">
              <w:rPr>
                <w:color w:val="000000"/>
                <w:sz w:val="24"/>
                <w:szCs w:val="24"/>
              </w:rPr>
              <w:t>0.13</w:t>
            </w:r>
          </w:p>
        </w:tc>
        <w:tc>
          <w:tcPr>
            <w:tcW w:w="732" w:type="pct"/>
            <w:tcBorders>
              <w:top w:val="nil"/>
              <w:left w:val="nil"/>
              <w:bottom w:val="single" w:sz="8" w:space="0" w:color="auto"/>
              <w:right w:val="double" w:sz="6" w:space="0" w:color="auto"/>
            </w:tcBorders>
            <w:shd w:val="clear" w:color="auto" w:fill="auto"/>
            <w:vAlign w:val="center"/>
            <w:hideMark/>
          </w:tcPr>
          <w:p w14:paraId="64CDFEC1" w14:textId="77777777" w:rsidR="006020CE" w:rsidRPr="006020CE" w:rsidRDefault="006020CE" w:rsidP="006020CE">
            <w:pPr>
              <w:jc w:val="center"/>
              <w:rPr>
                <w:color w:val="000000"/>
                <w:sz w:val="24"/>
                <w:szCs w:val="24"/>
              </w:rPr>
            </w:pPr>
            <w:r w:rsidRPr="006020CE">
              <w:rPr>
                <w:color w:val="000000"/>
                <w:sz w:val="24"/>
                <w:szCs w:val="24"/>
              </w:rPr>
              <w:t>0.17</w:t>
            </w:r>
          </w:p>
        </w:tc>
      </w:tr>
      <w:tr w:rsidR="006020CE" w:rsidRPr="006020CE" w14:paraId="34DCE8F7"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6B9BC1C1" w14:textId="77777777" w:rsidR="006020CE" w:rsidRPr="006020CE" w:rsidRDefault="006020CE" w:rsidP="006020CE">
            <w:pPr>
              <w:ind w:firstLineChars="400" w:firstLine="960"/>
              <w:rPr>
                <w:color w:val="000000"/>
                <w:sz w:val="24"/>
                <w:szCs w:val="24"/>
              </w:rPr>
            </w:pPr>
            <w:r w:rsidRPr="006020CE">
              <w:rPr>
                <w:color w:val="000000"/>
                <w:sz w:val="24"/>
                <w:szCs w:val="24"/>
              </w:rPr>
              <w:t>Rolling (2-7% Slope)</w:t>
            </w:r>
          </w:p>
        </w:tc>
        <w:tc>
          <w:tcPr>
            <w:tcW w:w="802" w:type="pct"/>
            <w:tcBorders>
              <w:top w:val="nil"/>
              <w:left w:val="nil"/>
              <w:bottom w:val="single" w:sz="8" w:space="0" w:color="auto"/>
              <w:right w:val="single" w:sz="8" w:space="0" w:color="auto"/>
            </w:tcBorders>
            <w:shd w:val="clear" w:color="auto" w:fill="auto"/>
            <w:vAlign w:val="center"/>
            <w:hideMark/>
          </w:tcPr>
          <w:p w14:paraId="516500C6" w14:textId="77777777" w:rsidR="006020CE" w:rsidRPr="006020CE" w:rsidRDefault="006020CE" w:rsidP="006020CE">
            <w:pPr>
              <w:jc w:val="center"/>
              <w:rPr>
                <w:color w:val="000000"/>
                <w:sz w:val="24"/>
                <w:szCs w:val="24"/>
              </w:rPr>
            </w:pPr>
            <w:r w:rsidRPr="006020CE">
              <w:rPr>
                <w:color w:val="000000"/>
                <w:sz w:val="24"/>
                <w:szCs w:val="24"/>
              </w:rPr>
              <w:t>0.16</w:t>
            </w:r>
          </w:p>
        </w:tc>
        <w:tc>
          <w:tcPr>
            <w:tcW w:w="649" w:type="pct"/>
            <w:tcBorders>
              <w:top w:val="nil"/>
              <w:left w:val="nil"/>
              <w:bottom w:val="single" w:sz="8" w:space="0" w:color="auto"/>
              <w:right w:val="single" w:sz="8" w:space="0" w:color="auto"/>
            </w:tcBorders>
            <w:shd w:val="clear" w:color="auto" w:fill="auto"/>
            <w:vAlign w:val="center"/>
            <w:hideMark/>
          </w:tcPr>
          <w:p w14:paraId="2ADB88EB" w14:textId="77777777" w:rsidR="006020CE" w:rsidRPr="006020CE" w:rsidRDefault="006020CE" w:rsidP="006020CE">
            <w:pPr>
              <w:jc w:val="center"/>
              <w:rPr>
                <w:color w:val="000000"/>
                <w:sz w:val="24"/>
                <w:szCs w:val="24"/>
              </w:rPr>
            </w:pPr>
            <w:r w:rsidRPr="006020CE">
              <w:rPr>
                <w:color w:val="000000"/>
                <w:sz w:val="24"/>
                <w:szCs w:val="24"/>
              </w:rPr>
              <w:t>0.18</w:t>
            </w:r>
          </w:p>
        </w:tc>
        <w:tc>
          <w:tcPr>
            <w:tcW w:w="649" w:type="pct"/>
            <w:tcBorders>
              <w:top w:val="nil"/>
              <w:left w:val="nil"/>
              <w:bottom w:val="single" w:sz="8" w:space="0" w:color="auto"/>
              <w:right w:val="single" w:sz="8" w:space="0" w:color="auto"/>
            </w:tcBorders>
            <w:shd w:val="clear" w:color="auto" w:fill="auto"/>
            <w:vAlign w:val="center"/>
            <w:hideMark/>
          </w:tcPr>
          <w:p w14:paraId="432062CF" w14:textId="77777777" w:rsidR="006020CE" w:rsidRPr="006020CE" w:rsidRDefault="006020CE" w:rsidP="006020CE">
            <w:pPr>
              <w:jc w:val="center"/>
              <w:rPr>
                <w:color w:val="000000"/>
                <w:sz w:val="24"/>
                <w:szCs w:val="24"/>
              </w:rPr>
            </w:pPr>
            <w:r w:rsidRPr="006020CE">
              <w:rPr>
                <w:color w:val="000000"/>
                <w:sz w:val="24"/>
                <w:szCs w:val="24"/>
              </w:rPr>
              <w:t>0.21</w:t>
            </w:r>
          </w:p>
        </w:tc>
        <w:tc>
          <w:tcPr>
            <w:tcW w:w="732" w:type="pct"/>
            <w:tcBorders>
              <w:top w:val="nil"/>
              <w:left w:val="nil"/>
              <w:bottom w:val="single" w:sz="8" w:space="0" w:color="auto"/>
              <w:right w:val="double" w:sz="6" w:space="0" w:color="auto"/>
            </w:tcBorders>
            <w:shd w:val="clear" w:color="auto" w:fill="auto"/>
            <w:vAlign w:val="center"/>
            <w:hideMark/>
          </w:tcPr>
          <w:p w14:paraId="4C7B64F5" w14:textId="77777777" w:rsidR="006020CE" w:rsidRPr="006020CE" w:rsidRDefault="006020CE" w:rsidP="006020CE">
            <w:pPr>
              <w:jc w:val="center"/>
              <w:rPr>
                <w:color w:val="000000"/>
                <w:sz w:val="24"/>
                <w:szCs w:val="24"/>
              </w:rPr>
            </w:pPr>
            <w:r w:rsidRPr="006020CE">
              <w:rPr>
                <w:color w:val="000000"/>
                <w:sz w:val="24"/>
                <w:szCs w:val="24"/>
              </w:rPr>
              <w:t>0.26</w:t>
            </w:r>
          </w:p>
        </w:tc>
      </w:tr>
      <w:tr w:rsidR="006020CE" w:rsidRPr="006020CE" w14:paraId="450229D6"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19E21D08" w14:textId="77777777" w:rsidR="006020CE" w:rsidRPr="006020CE" w:rsidRDefault="006020CE" w:rsidP="006020CE">
            <w:pPr>
              <w:ind w:firstLineChars="400" w:firstLine="960"/>
              <w:rPr>
                <w:color w:val="000000"/>
                <w:sz w:val="24"/>
                <w:szCs w:val="24"/>
              </w:rPr>
            </w:pPr>
            <w:r w:rsidRPr="006020CE">
              <w:rPr>
                <w:color w:val="000000"/>
                <w:sz w:val="24"/>
                <w:szCs w:val="24"/>
              </w:rPr>
              <w:t>Steep (Greater than 7% Slope)</w:t>
            </w:r>
          </w:p>
        </w:tc>
        <w:tc>
          <w:tcPr>
            <w:tcW w:w="802" w:type="pct"/>
            <w:tcBorders>
              <w:top w:val="nil"/>
              <w:left w:val="nil"/>
              <w:bottom w:val="single" w:sz="8" w:space="0" w:color="auto"/>
              <w:right w:val="single" w:sz="8" w:space="0" w:color="auto"/>
            </w:tcBorders>
            <w:shd w:val="clear" w:color="auto" w:fill="auto"/>
            <w:vAlign w:val="center"/>
            <w:hideMark/>
          </w:tcPr>
          <w:p w14:paraId="12807275" w14:textId="77777777" w:rsidR="006020CE" w:rsidRPr="006020CE" w:rsidRDefault="006020CE" w:rsidP="006020CE">
            <w:pPr>
              <w:jc w:val="center"/>
              <w:rPr>
                <w:color w:val="000000"/>
                <w:sz w:val="24"/>
                <w:szCs w:val="24"/>
              </w:rPr>
            </w:pPr>
            <w:r w:rsidRPr="006020CE">
              <w:rPr>
                <w:color w:val="000000"/>
                <w:sz w:val="24"/>
                <w:szCs w:val="24"/>
              </w:rPr>
              <w:t>0.22</w:t>
            </w:r>
          </w:p>
        </w:tc>
        <w:tc>
          <w:tcPr>
            <w:tcW w:w="649" w:type="pct"/>
            <w:tcBorders>
              <w:top w:val="nil"/>
              <w:left w:val="nil"/>
              <w:bottom w:val="single" w:sz="8" w:space="0" w:color="auto"/>
              <w:right w:val="single" w:sz="8" w:space="0" w:color="auto"/>
            </w:tcBorders>
            <w:shd w:val="clear" w:color="auto" w:fill="auto"/>
            <w:vAlign w:val="center"/>
            <w:hideMark/>
          </w:tcPr>
          <w:p w14:paraId="64B3AEF8" w14:textId="77777777" w:rsidR="006020CE" w:rsidRPr="006020CE" w:rsidRDefault="006020CE" w:rsidP="006020CE">
            <w:pPr>
              <w:jc w:val="center"/>
              <w:rPr>
                <w:color w:val="000000"/>
                <w:sz w:val="24"/>
                <w:szCs w:val="24"/>
              </w:rPr>
            </w:pPr>
            <w:r w:rsidRPr="006020CE">
              <w:rPr>
                <w:color w:val="000000"/>
                <w:sz w:val="24"/>
                <w:szCs w:val="24"/>
              </w:rPr>
              <w:t>0.24</w:t>
            </w:r>
          </w:p>
        </w:tc>
        <w:tc>
          <w:tcPr>
            <w:tcW w:w="649" w:type="pct"/>
            <w:tcBorders>
              <w:top w:val="nil"/>
              <w:left w:val="nil"/>
              <w:bottom w:val="single" w:sz="8" w:space="0" w:color="auto"/>
              <w:right w:val="single" w:sz="8" w:space="0" w:color="auto"/>
            </w:tcBorders>
            <w:shd w:val="clear" w:color="auto" w:fill="auto"/>
            <w:vAlign w:val="center"/>
            <w:hideMark/>
          </w:tcPr>
          <w:p w14:paraId="5C4C5056" w14:textId="77777777" w:rsidR="006020CE" w:rsidRPr="006020CE" w:rsidRDefault="006020CE" w:rsidP="006020CE">
            <w:pPr>
              <w:jc w:val="center"/>
              <w:rPr>
                <w:color w:val="000000"/>
                <w:sz w:val="24"/>
                <w:szCs w:val="24"/>
              </w:rPr>
            </w:pPr>
            <w:r w:rsidRPr="006020CE">
              <w:rPr>
                <w:color w:val="000000"/>
                <w:sz w:val="24"/>
                <w:szCs w:val="24"/>
              </w:rPr>
              <w:t>0.29</w:t>
            </w:r>
          </w:p>
        </w:tc>
        <w:tc>
          <w:tcPr>
            <w:tcW w:w="732" w:type="pct"/>
            <w:tcBorders>
              <w:top w:val="nil"/>
              <w:left w:val="nil"/>
              <w:bottom w:val="single" w:sz="8" w:space="0" w:color="auto"/>
              <w:right w:val="double" w:sz="6" w:space="0" w:color="auto"/>
            </w:tcBorders>
            <w:shd w:val="clear" w:color="auto" w:fill="auto"/>
            <w:vAlign w:val="center"/>
            <w:hideMark/>
          </w:tcPr>
          <w:p w14:paraId="76B2D0D3" w14:textId="77777777" w:rsidR="006020CE" w:rsidRPr="006020CE" w:rsidRDefault="006020CE" w:rsidP="006020CE">
            <w:pPr>
              <w:jc w:val="center"/>
              <w:rPr>
                <w:color w:val="000000"/>
                <w:sz w:val="24"/>
                <w:szCs w:val="24"/>
              </w:rPr>
            </w:pPr>
            <w:r w:rsidRPr="006020CE">
              <w:rPr>
                <w:color w:val="000000"/>
                <w:sz w:val="24"/>
                <w:szCs w:val="24"/>
              </w:rPr>
              <w:t>0.36</w:t>
            </w:r>
          </w:p>
        </w:tc>
      </w:tr>
      <w:tr w:rsidR="006020CE" w:rsidRPr="006020CE" w14:paraId="011A4F27" w14:textId="77777777" w:rsidTr="006020CE">
        <w:trPr>
          <w:trHeight w:val="330"/>
        </w:trPr>
        <w:tc>
          <w:tcPr>
            <w:tcW w:w="5000" w:type="pct"/>
            <w:gridSpan w:val="5"/>
            <w:tcBorders>
              <w:top w:val="single" w:sz="8" w:space="0" w:color="auto"/>
              <w:left w:val="double" w:sz="6" w:space="0" w:color="auto"/>
              <w:bottom w:val="single" w:sz="8" w:space="0" w:color="auto"/>
              <w:right w:val="double" w:sz="6" w:space="0" w:color="000000"/>
            </w:tcBorders>
            <w:shd w:val="clear" w:color="auto" w:fill="auto"/>
            <w:vAlign w:val="center"/>
            <w:hideMark/>
          </w:tcPr>
          <w:p w14:paraId="7F0BC1E4" w14:textId="77777777" w:rsidR="006020CE" w:rsidRPr="006020CE" w:rsidRDefault="006020CE" w:rsidP="006020CE">
            <w:pPr>
              <w:rPr>
                <w:b/>
                <w:bCs/>
                <w:color w:val="000000"/>
                <w:sz w:val="24"/>
                <w:szCs w:val="24"/>
              </w:rPr>
            </w:pPr>
            <w:r w:rsidRPr="006020CE">
              <w:rPr>
                <w:rFonts w:ascii="Wingdings" w:hAnsi="Wingdings"/>
                <w:b/>
                <w:bCs/>
                <w:color w:val="000000"/>
                <w:sz w:val="24"/>
                <w:szCs w:val="24"/>
              </w:rPr>
              <w:t></w:t>
            </w:r>
            <w:r w:rsidRPr="006020CE">
              <w:rPr>
                <w:b/>
                <w:bCs/>
                <w:color w:val="000000"/>
                <w:sz w:val="24"/>
                <w:szCs w:val="24"/>
              </w:rPr>
              <w:t xml:space="preserve"> Pasture</w:t>
            </w:r>
            <w:r w:rsidRPr="006020CE">
              <w:rPr>
                <w:color w:val="000000"/>
                <w:sz w:val="24"/>
                <w:szCs w:val="24"/>
              </w:rPr>
              <w:t xml:space="preserve"> (Clay)</w:t>
            </w:r>
          </w:p>
        </w:tc>
      </w:tr>
      <w:tr w:rsidR="006020CE" w:rsidRPr="006020CE" w14:paraId="00BB2852"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695B4071" w14:textId="77777777" w:rsidR="006020CE" w:rsidRPr="006020CE" w:rsidRDefault="006020CE" w:rsidP="006020CE">
            <w:pPr>
              <w:ind w:firstLineChars="400" w:firstLine="960"/>
              <w:rPr>
                <w:color w:val="000000"/>
                <w:sz w:val="24"/>
                <w:szCs w:val="24"/>
              </w:rPr>
            </w:pPr>
            <w:r w:rsidRPr="006020CE">
              <w:rPr>
                <w:color w:val="000000"/>
                <w:sz w:val="24"/>
                <w:szCs w:val="24"/>
              </w:rPr>
              <w:t>Flat (0-2% Slope)</w:t>
            </w:r>
          </w:p>
        </w:tc>
        <w:tc>
          <w:tcPr>
            <w:tcW w:w="802" w:type="pct"/>
            <w:tcBorders>
              <w:top w:val="nil"/>
              <w:left w:val="nil"/>
              <w:bottom w:val="single" w:sz="8" w:space="0" w:color="auto"/>
              <w:right w:val="single" w:sz="8" w:space="0" w:color="auto"/>
            </w:tcBorders>
            <w:shd w:val="clear" w:color="auto" w:fill="auto"/>
            <w:vAlign w:val="center"/>
            <w:hideMark/>
          </w:tcPr>
          <w:p w14:paraId="6CC40E82" w14:textId="77777777" w:rsidR="006020CE" w:rsidRPr="006020CE" w:rsidRDefault="006020CE" w:rsidP="006020CE">
            <w:pPr>
              <w:jc w:val="center"/>
              <w:rPr>
                <w:color w:val="000000"/>
                <w:sz w:val="24"/>
                <w:szCs w:val="24"/>
              </w:rPr>
            </w:pPr>
            <w:r w:rsidRPr="006020CE">
              <w:rPr>
                <w:color w:val="000000"/>
                <w:sz w:val="24"/>
                <w:szCs w:val="24"/>
              </w:rPr>
              <w:t>0.30</w:t>
            </w:r>
          </w:p>
        </w:tc>
        <w:tc>
          <w:tcPr>
            <w:tcW w:w="649" w:type="pct"/>
            <w:tcBorders>
              <w:top w:val="nil"/>
              <w:left w:val="nil"/>
              <w:bottom w:val="single" w:sz="8" w:space="0" w:color="auto"/>
              <w:right w:val="single" w:sz="8" w:space="0" w:color="auto"/>
            </w:tcBorders>
            <w:shd w:val="clear" w:color="auto" w:fill="auto"/>
            <w:vAlign w:val="center"/>
            <w:hideMark/>
          </w:tcPr>
          <w:p w14:paraId="386D8644" w14:textId="77777777" w:rsidR="006020CE" w:rsidRPr="006020CE" w:rsidRDefault="006020CE" w:rsidP="006020CE">
            <w:pPr>
              <w:jc w:val="center"/>
              <w:rPr>
                <w:color w:val="000000"/>
                <w:sz w:val="24"/>
                <w:szCs w:val="24"/>
              </w:rPr>
            </w:pPr>
            <w:r w:rsidRPr="006020CE">
              <w:rPr>
                <w:color w:val="000000"/>
                <w:sz w:val="24"/>
                <w:szCs w:val="24"/>
              </w:rPr>
              <w:t>0.33</w:t>
            </w:r>
          </w:p>
        </w:tc>
        <w:tc>
          <w:tcPr>
            <w:tcW w:w="649" w:type="pct"/>
            <w:tcBorders>
              <w:top w:val="nil"/>
              <w:left w:val="nil"/>
              <w:bottom w:val="single" w:sz="8" w:space="0" w:color="auto"/>
              <w:right w:val="single" w:sz="8" w:space="0" w:color="auto"/>
            </w:tcBorders>
            <w:shd w:val="clear" w:color="auto" w:fill="auto"/>
            <w:vAlign w:val="center"/>
            <w:hideMark/>
          </w:tcPr>
          <w:p w14:paraId="5CC4AE0D" w14:textId="77777777" w:rsidR="006020CE" w:rsidRPr="006020CE" w:rsidRDefault="006020CE" w:rsidP="006020CE">
            <w:pPr>
              <w:jc w:val="center"/>
              <w:rPr>
                <w:color w:val="000000"/>
                <w:sz w:val="24"/>
                <w:szCs w:val="24"/>
              </w:rPr>
            </w:pPr>
            <w:r w:rsidRPr="006020CE">
              <w:rPr>
                <w:color w:val="000000"/>
                <w:sz w:val="24"/>
                <w:szCs w:val="24"/>
              </w:rPr>
              <w:t>0.40</w:t>
            </w:r>
          </w:p>
        </w:tc>
        <w:tc>
          <w:tcPr>
            <w:tcW w:w="732" w:type="pct"/>
            <w:tcBorders>
              <w:top w:val="nil"/>
              <w:left w:val="nil"/>
              <w:bottom w:val="single" w:sz="8" w:space="0" w:color="auto"/>
              <w:right w:val="double" w:sz="6" w:space="0" w:color="auto"/>
            </w:tcBorders>
            <w:shd w:val="clear" w:color="auto" w:fill="auto"/>
            <w:vAlign w:val="center"/>
            <w:hideMark/>
          </w:tcPr>
          <w:p w14:paraId="00561047" w14:textId="77777777" w:rsidR="006020CE" w:rsidRPr="006020CE" w:rsidRDefault="006020CE" w:rsidP="006020CE">
            <w:pPr>
              <w:jc w:val="center"/>
              <w:rPr>
                <w:color w:val="000000"/>
                <w:sz w:val="24"/>
                <w:szCs w:val="24"/>
              </w:rPr>
            </w:pPr>
            <w:r w:rsidRPr="006020CE">
              <w:rPr>
                <w:color w:val="000000"/>
                <w:sz w:val="24"/>
                <w:szCs w:val="24"/>
              </w:rPr>
              <w:t>0.50</w:t>
            </w:r>
          </w:p>
        </w:tc>
      </w:tr>
      <w:tr w:rsidR="006020CE" w:rsidRPr="006020CE" w14:paraId="256E20BA"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270691EE" w14:textId="77777777" w:rsidR="006020CE" w:rsidRPr="006020CE" w:rsidRDefault="006020CE" w:rsidP="006020CE">
            <w:pPr>
              <w:ind w:firstLineChars="400" w:firstLine="960"/>
              <w:rPr>
                <w:color w:val="000000"/>
                <w:sz w:val="24"/>
                <w:szCs w:val="24"/>
              </w:rPr>
            </w:pPr>
            <w:r w:rsidRPr="006020CE">
              <w:rPr>
                <w:color w:val="000000"/>
                <w:sz w:val="24"/>
                <w:szCs w:val="24"/>
              </w:rPr>
              <w:t>Rolling (2-7% Slope)</w:t>
            </w:r>
          </w:p>
        </w:tc>
        <w:tc>
          <w:tcPr>
            <w:tcW w:w="802" w:type="pct"/>
            <w:tcBorders>
              <w:top w:val="nil"/>
              <w:left w:val="nil"/>
              <w:bottom w:val="single" w:sz="8" w:space="0" w:color="auto"/>
              <w:right w:val="single" w:sz="8" w:space="0" w:color="auto"/>
            </w:tcBorders>
            <w:shd w:val="clear" w:color="auto" w:fill="auto"/>
            <w:vAlign w:val="center"/>
            <w:hideMark/>
          </w:tcPr>
          <w:p w14:paraId="42192BE4" w14:textId="77777777" w:rsidR="006020CE" w:rsidRPr="006020CE" w:rsidRDefault="006020CE" w:rsidP="006020CE">
            <w:pPr>
              <w:jc w:val="center"/>
              <w:rPr>
                <w:color w:val="000000"/>
                <w:sz w:val="24"/>
                <w:szCs w:val="24"/>
              </w:rPr>
            </w:pPr>
            <w:r w:rsidRPr="006020CE">
              <w:rPr>
                <w:color w:val="000000"/>
                <w:sz w:val="24"/>
                <w:szCs w:val="24"/>
              </w:rPr>
              <w:t>0.36</w:t>
            </w:r>
          </w:p>
        </w:tc>
        <w:tc>
          <w:tcPr>
            <w:tcW w:w="649" w:type="pct"/>
            <w:tcBorders>
              <w:top w:val="nil"/>
              <w:left w:val="nil"/>
              <w:bottom w:val="single" w:sz="8" w:space="0" w:color="auto"/>
              <w:right w:val="single" w:sz="8" w:space="0" w:color="auto"/>
            </w:tcBorders>
            <w:shd w:val="clear" w:color="auto" w:fill="auto"/>
            <w:vAlign w:val="center"/>
            <w:hideMark/>
          </w:tcPr>
          <w:p w14:paraId="5AB5B37A" w14:textId="77777777" w:rsidR="006020CE" w:rsidRPr="006020CE" w:rsidRDefault="006020CE" w:rsidP="006020CE">
            <w:pPr>
              <w:jc w:val="center"/>
              <w:rPr>
                <w:color w:val="000000"/>
                <w:sz w:val="24"/>
                <w:szCs w:val="24"/>
              </w:rPr>
            </w:pPr>
            <w:r w:rsidRPr="006020CE">
              <w:rPr>
                <w:color w:val="000000"/>
                <w:sz w:val="24"/>
                <w:szCs w:val="24"/>
              </w:rPr>
              <w:t>0.40</w:t>
            </w:r>
          </w:p>
        </w:tc>
        <w:tc>
          <w:tcPr>
            <w:tcW w:w="649" w:type="pct"/>
            <w:tcBorders>
              <w:top w:val="nil"/>
              <w:left w:val="nil"/>
              <w:bottom w:val="single" w:sz="8" w:space="0" w:color="auto"/>
              <w:right w:val="single" w:sz="8" w:space="0" w:color="auto"/>
            </w:tcBorders>
            <w:shd w:val="clear" w:color="auto" w:fill="auto"/>
            <w:vAlign w:val="center"/>
            <w:hideMark/>
          </w:tcPr>
          <w:p w14:paraId="07B32D82" w14:textId="77777777" w:rsidR="006020CE" w:rsidRPr="006020CE" w:rsidRDefault="006020CE" w:rsidP="006020CE">
            <w:pPr>
              <w:jc w:val="center"/>
              <w:rPr>
                <w:color w:val="000000"/>
                <w:sz w:val="24"/>
                <w:szCs w:val="24"/>
              </w:rPr>
            </w:pPr>
            <w:r w:rsidRPr="006020CE">
              <w:rPr>
                <w:color w:val="000000"/>
                <w:sz w:val="24"/>
                <w:szCs w:val="24"/>
              </w:rPr>
              <w:t>0.48</w:t>
            </w:r>
          </w:p>
        </w:tc>
        <w:tc>
          <w:tcPr>
            <w:tcW w:w="732" w:type="pct"/>
            <w:tcBorders>
              <w:top w:val="nil"/>
              <w:left w:val="nil"/>
              <w:bottom w:val="single" w:sz="8" w:space="0" w:color="auto"/>
              <w:right w:val="double" w:sz="6" w:space="0" w:color="auto"/>
            </w:tcBorders>
            <w:shd w:val="clear" w:color="auto" w:fill="auto"/>
            <w:vAlign w:val="center"/>
            <w:hideMark/>
          </w:tcPr>
          <w:p w14:paraId="7FE59410" w14:textId="77777777" w:rsidR="006020CE" w:rsidRPr="006020CE" w:rsidRDefault="006020CE" w:rsidP="006020CE">
            <w:pPr>
              <w:jc w:val="center"/>
              <w:rPr>
                <w:color w:val="000000"/>
                <w:sz w:val="24"/>
                <w:szCs w:val="24"/>
              </w:rPr>
            </w:pPr>
            <w:r w:rsidRPr="006020CE">
              <w:rPr>
                <w:color w:val="000000"/>
                <w:sz w:val="24"/>
                <w:szCs w:val="24"/>
              </w:rPr>
              <w:t>0.59</w:t>
            </w:r>
          </w:p>
        </w:tc>
      </w:tr>
      <w:tr w:rsidR="006020CE" w:rsidRPr="006020CE" w14:paraId="04259278"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0CEA3D3D" w14:textId="77777777" w:rsidR="006020CE" w:rsidRPr="006020CE" w:rsidRDefault="006020CE" w:rsidP="006020CE">
            <w:pPr>
              <w:ind w:firstLineChars="400" w:firstLine="960"/>
              <w:rPr>
                <w:color w:val="000000"/>
                <w:sz w:val="24"/>
                <w:szCs w:val="24"/>
              </w:rPr>
            </w:pPr>
            <w:r w:rsidRPr="006020CE">
              <w:rPr>
                <w:color w:val="000000"/>
                <w:sz w:val="24"/>
                <w:szCs w:val="24"/>
              </w:rPr>
              <w:t>Steep (Greater than 7% Slope)</w:t>
            </w:r>
          </w:p>
        </w:tc>
        <w:tc>
          <w:tcPr>
            <w:tcW w:w="802" w:type="pct"/>
            <w:tcBorders>
              <w:top w:val="nil"/>
              <w:left w:val="nil"/>
              <w:bottom w:val="single" w:sz="8" w:space="0" w:color="auto"/>
              <w:right w:val="single" w:sz="8" w:space="0" w:color="auto"/>
            </w:tcBorders>
            <w:shd w:val="clear" w:color="auto" w:fill="auto"/>
            <w:vAlign w:val="center"/>
            <w:hideMark/>
          </w:tcPr>
          <w:p w14:paraId="113C1372" w14:textId="77777777" w:rsidR="006020CE" w:rsidRPr="006020CE" w:rsidRDefault="006020CE" w:rsidP="006020CE">
            <w:pPr>
              <w:jc w:val="center"/>
              <w:rPr>
                <w:color w:val="000000"/>
                <w:sz w:val="24"/>
                <w:szCs w:val="24"/>
              </w:rPr>
            </w:pPr>
            <w:r w:rsidRPr="006020CE">
              <w:rPr>
                <w:color w:val="000000"/>
                <w:sz w:val="24"/>
                <w:szCs w:val="24"/>
              </w:rPr>
              <w:t>0.42</w:t>
            </w:r>
          </w:p>
        </w:tc>
        <w:tc>
          <w:tcPr>
            <w:tcW w:w="649" w:type="pct"/>
            <w:tcBorders>
              <w:top w:val="nil"/>
              <w:left w:val="nil"/>
              <w:bottom w:val="single" w:sz="8" w:space="0" w:color="auto"/>
              <w:right w:val="single" w:sz="8" w:space="0" w:color="auto"/>
            </w:tcBorders>
            <w:shd w:val="clear" w:color="auto" w:fill="auto"/>
            <w:vAlign w:val="center"/>
            <w:hideMark/>
          </w:tcPr>
          <w:p w14:paraId="48C2BE6D" w14:textId="77777777" w:rsidR="006020CE" w:rsidRPr="006020CE" w:rsidRDefault="006020CE" w:rsidP="006020CE">
            <w:pPr>
              <w:jc w:val="center"/>
              <w:rPr>
                <w:color w:val="000000"/>
                <w:sz w:val="24"/>
                <w:szCs w:val="24"/>
              </w:rPr>
            </w:pPr>
            <w:r w:rsidRPr="006020CE">
              <w:rPr>
                <w:color w:val="000000"/>
                <w:sz w:val="24"/>
                <w:szCs w:val="24"/>
              </w:rPr>
              <w:t>0.46</w:t>
            </w:r>
          </w:p>
        </w:tc>
        <w:tc>
          <w:tcPr>
            <w:tcW w:w="649" w:type="pct"/>
            <w:tcBorders>
              <w:top w:val="nil"/>
              <w:left w:val="nil"/>
              <w:bottom w:val="single" w:sz="8" w:space="0" w:color="auto"/>
              <w:right w:val="single" w:sz="8" w:space="0" w:color="auto"/>
            </w:tcBorders>
            <w:shd w:val="clear" w:color="auto" w:fill="auto"/>
            <w:vAlign w:val="center"/>
            <w:hideMark/>
          </w:tcPr>
          <w:p w14:paraId="72103668" w14:textId="77777777" w:rsidR="006020CE" w:rsidRPr="006020CE" w:rsidRDefault="006020CE" w:rsidP="006020CE">
            <w:pPr>
              <w:jc w:val="center"/>
              <w:rPr>
                <w:color w:val="000000"/>
                <w:sz w:val="24"/>
                <w:szCs w:val="24"/>
              </w:rPr>
            </w:pPr>
            <w:r w:rsidRPr="006020CE">
              <w:rPr>
                <w:color w:val="000000"/>
                <w:sz w:val="24"/>
                <w:szCs w:val="24"/>
              </w:rPr>
              <w:t>0.55</w:t>
            </w:r>
          </w:p>
        </w:tc>
        <w:tc>
          <w:tcPr>
            <w:tcW w:w="732" w:type="pct"/>
            <w:tcBorders>
              <w:top w:val="nil"/>
              <w:left w:val="nil"/>
              <w:bottom w:val="single" w:sz="8" w:space="0" w:color="auto"/>
              <w:right w:val="double" w:sz="6" w:space="0" w:color="auto"/>
            </w:tcBorders>
            <w:shd w:val="clear" w:color="auto" w:fill="auto"/>
            <w:vAlign w:val="center"/>
            <w:hideMark/>
          </w:tcPr>
          <w:p w14:paraId="730439AD" w14:textId="77777777" w:rsidR="006020CE" w:rsidRPr="006020CE" w:rsidRDefault="006020CE" w:rsidP="006020CE">
            <w:pPr>
              <w:jc w:val="center"/>
              <w:rPr>
                <w:color w:val="000000"/>
                <w:sz w:val="24"/>
                <w:szCs w:val="24"/>
              </w:rPr>
            </w:pPr>
            <w:r w:rsidRPr="006020CE">
              <w:rPr>
                <w:color w:val="000000"/>
                <w:sz w:val="24"/>
                <w:szCs w:val="24"/>
              </w:rPr>
              <w:t>0.69</w:t>
            </w:r>
          </w:p>
        </w:tc>
      </w:tr>
      <w:tr w:rsidR="006020CE" w:rsidRPr="006020CE" w14:paraId="6F8438B1" w14:textId="77777777" w:rsidTr="006020CE">
        <w:trPr>
          <w:trHeight w:val="330"/>
        </w:trPr>
        <w:tc>
          <w:tcPr>
            <w:tcW w:w="5000" w:type="pct"/>
            <w:gridSpan w:val="5"/>
            <w:tcBorders>
              <w:top w:val="single" w:sz="8" w:space="0" w:color="auto"/>
              <w:left w:val="double" w:sz="6" w:space="0" w:color="auto"/>
              <w:bottom w:val="single" w:sz="8" w:space="0" w:color="auto"/>
              <w:right w:val="double" w:sz="6" w:space="0" w:color="000000"/>
            </w:tcBorders>
            <w:shd w:val="clear" w:color="auto" w:fill="auto"/>
            <w:vAlign w:val="center"/>
            <w:hideMark/>
          </w:tcPr>
          <w:p w14:paraId="3070B95F" w14:textId="77777777" w:rsidR="006020CE" w:rsidRPr="006020CE" w:rsidRDefault="006020CE" w:rsidP="006020CE">
            <w:pPr>
              <w:rPr>
                <w:b/>
                <w:bCs/>
                <w:color w:val="000000"/>
                <w:sz w:val="24"/>
                <w:szCs w:val="24"/>
              </w:rPr>
            </w:pPr>
            <w:r w:rsidRPr="006020CE">
              <w:rPr>
                <w:rFonts w:ascii="Wingdings" w:hAnsi="Wingdings"/>
                <w:b/>
                <w:bCs/>
                <w:color w:val="000000"/>
                <w:sz w:val="24"/>
                <w:szCs w:val="24"/>
              </w:rPr>
              <w:t></w:t>
            </w:r>
            <w:r w:rsidRPr="006020CE">
              <w:rPr>
                <w:b/>
                <w:bCs/>
                <w:color w:val="000000"/>
                <w:sz w:val="24"/>
                <w:szCs w:val="24"/>
              </w:rPr>
              <w:t xml:space="preserve"> Cultivated</w:t>
            </w:r>
            <w:r w:rsidRPr="006020CE">
              <w:rPr>
                <w:color w:val="000000"/>
                <w:sz w:val="24"/>
                <w:szCs w:val="24"/>
              </w:rPr>
              <w:t xml:space="preserve"> (Sandy)</w:t>
            </w:r>
          </w:p>
        </w:tc>
      </w:tr>
      <w:tr w:rsidR="006020CE" w:rsidRPr="006020CE" w14:paraId="3A2E54D1"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3E7FCD92" w14:textId="77777777" w:rsidR="006020CE" w:rsidRPr="006020CE" w:rsidRDefault="006020CE" w:rsidP="006020CE">
            <w:pPr>
              <w:ind w:firstLineChars="400" w:firstLine="960"/>
              <w:rPr>
                <w:color w:val="000000"/>
                <w:sz w:val="24"/>
                <w:szCs w:val="24"/>
              </w:rPr>
            </w:pPr>
            <w:r w:rsidRPr="006020CE">
              <w:rPr>
                <w:color w:val="000000"/>
                <w:sz w:val="24"/>
                <w:szCs w:val="24"/>
              </w:rPr>
              <w:t>Flat (0-2% Slope)</w:t>
            </w:r>
          </w:p>
        </w:tc>
        <w:tc>
          <w:tcPr>
            <w:tcW w:w="802" w:type="pct"/>
            <w:tcBorders>
              <w:top w:val="nil"/>
              <w:left w:val="nil"/>
              <w:bottom w:val="single" w:sz="8" w:space="0" w:color="auto"/>
              <w:right w:val="single" w:sz="8" w:space="0" w:color="auto"/>
            </w:tcBorders>
            <w:shd w:val="clear" w:color="auto" w:fill="auto"/>
            <w:vAlign w:val="center"/>
            <w:hideMark/>
          </w:tcPr>
          <w:p w14:paraId="47FE29D6" w14:textId="77777777" w:rsidR="006020CE" w:rsidRPr="006020CE" w:rsidRDefault="006020CE" w:rsidP="006020CE">
            <w:pPr>
              <w:jc w:val="center"/>
              <w:rPr>
                <w:color w:val="000000"/>
                <w:sz w:val="24"/>
                <w:szCs w:val="24"/>
              </w:rPr>
            </w:pPr>
            <w:r w:rsidRPr="006020CE">
              <w:rPr>
                <w:color w:val="000000"/>
                <w:sz w:val="24"/>
                <w:szCs w:val="24"/>
              </w:rPr>
              <w:t>0.30</w:t>
            </w:r>
          </w:p>
        </w:tc>
        <w:tc>
          <w:tcPr>
            <w:tcW w:w="649" w:type="pct"/>
            <w:tcBorders>
              <w:top w:val="nil"/>
              <w:left w:val="nil"/>
              <w:bottom w:val="single" w:sz="8" w:space="0" w:color="auto"/>
              <w:right w:val="single" w:sz="8" w:space="0" w:color="auto"/>
            </w:tcBorders>
            <w:shd w:val="clear" w:color="auto" w:fill="auto"/>
            <w:vAlign w:val="center"/>
            <w:hideMark/>
          </w:tcPr>
          <w:p w14:paraId="7C97E1BD" w14:textId="77777777" w:rsidR="006020CE" w:rsidRPr="006020CE" w:rsidRDefault="006020CE" w:rsidP="006020CE">
            <w:pPr>
              <w:jc w:val="center"/>
              <w:rPr>
                <w:color w:val="000000"/>
                <w:sz w:val="24"/>
                <w:szCs w:val="24"/>
              </w:rPr>
            </w:pPr>
            <w:r w:rsidRPr="006020CE">
              <w:rPr>
                <w:color w:val="000000"/>
                <w:sz w:val="24"/>
                <w:szCs w:val="24"/>
              </w:rPr>
              <w:t>0.33</w:t>
            </w:r>
          </w:p>
        </w:tc>
        <w:tc>
          <w:tcPr>
            <w:tcW w:w="649" w:type="pct"/>
            <w:tcBorders>
              <w:top w:val="nil"/>
              <w:left w:val="nil"/>
              <w:bottom w:val="single" w:sz="8" w:space="0" w:color="auto"/>
              <w:right w:val="single" w:sz="8" w:space="0" w:color="auto"/>
            </w:tcBorders>
            <w:shd w:val="clear" w:color="auto" w:fill="auto"/>
            <w:vAlign w:val="center"/>
            <w:hideMark/>
          </w:tcPr>
          <w:p w14:paraId="69BBF82F" w14:textId="77777777" w:rsidR="006020CE" w:rsidRPr="006020CE" w:rsidRDefault="006020CE" w:rsidP="006020CE">
            <w:pPr>
              <w:jc w:val="center"/>
              <w:rPr>
                <w:color w:val="000000"/>
                <w:sz w:val="24"/>
                <w:szCs w:val="24"/>
              </w:rPr>
            </w:pPr>
            <w:r w:rsidRPr="006020CE">
              <w:rPr>
                <w:color w:val="000000"/>
                <w:sz w:val="24"/>
                <w:szCs w:val="24"/>
              </w:rPr>
              <w:t>0.40</w:t>
            </w:r>
          </w:p>
        </w:tc>
        <w:tc>
          <w:tcPr>
            <w:tcW w:w="732" w:type="pct"/>
            <w:tcBorders>
              <w:top w:val="nil"/>
              <w:left w:val="nil"/>
              <w:bottom w:val="single" w:sz="8" w:space="0" w:color="auto"/>
              <w:right w:val="double" w:sz="6" w:space="0" w:color="auto"/>
            </w:tcBorders>
            <w:shd w:val="clear" w:color="auto" w:fill="auto"/>
            <w:vAlign w:val="center"/>
            <w:hideMark/>
          </w:tcPr>
          <w:p w14:paraId="6B2D0BE6" w14:textId="77777777" w:rsidR="006020CE" w:rsidRPr="006020CE" w:rsidRDefault="006020CE" w:rsidP="006020CE">
            <w:pPr>
              <w:jc w:val="center"/>
              <w:rPr>
                <w:color w:val="000000"/>
                <w:sz w:val="24"/>
                <w:szCs w:val="24"/>
              </w:rPr>
            </w:pPr>
            <w:r w:rsidRPr="006020CE">
              <w:rPr>
                <w:color w:val="000000"/>
                <w:sz w:val="24"/>
                <w:szCs w:val="24"/>
              </w:rPr>
              <w:t>0.50</w:t>
            </w:r>
          </w:p>
        </w:tc>
      </w:tr>
      <w:tr w:rsidR="006020CE" w:rsidRPr="006020CE" w14:paraId="2AB8C109"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1E789CE3" w14:textId="77777777" w:rsidR="006020CE" w:rsidRPr="006020CE" w:rsidRDefault="006020CE" w:rsidP="006020CE">
            <w:pPr>
              <w:ind w:firstLineChars="400" w:firstLine="960"/>
              <w:rPr>
                <w:color w:val="000000"/>
                <w:sz w:val="24"/>
                <w:szCs w:val="24"/>
              </w:rPr>
            </w:pPr>
            <w:r w:rsidRPr="006020CE">
              <w:rPr>
                <w:color w:val="000000"/>
                <w:sz w:val="24"/>
                <w:szCs w:val="24"/>
              </w:rPr>
              <w:t>Rolling (2-7% Slope)</w:t>
            </w:r>
          </w:p>
        </w:tc>
        <w:tc>
          <w:tcPr>
            <w:tcW w:w="802" w:type="pct"/>
            <w:tcBorders>
              <w:top w:val="nil"/>
              <w:left w:val="nil"/>
              <w:bottom w:val="single" w:sz="8" w:space="0" w:color="auto"/>
              <w:right w:val="single" w:sz="8" w:space="0" w:color="auto"/>
            </w:tcBorders>
            <w:shd w:val="clear" w:color="auto" w:fill="auto"/>
            <w:vAlign w:val="center"/>
            <w:hideMark/>
          </w:tcPr>
          <w:p w14:paraId="14276478" w14:textId="77777777" w:rsidR="006020CE" w:rsidRPr="006020CE" w:rsidRDefault="006020CE" w:rsidP="006020CE">
            <w:pPr>
              <w:jc w:val="center"/>
              <w:rPr>
                <w:color w:val="000000"/>
                <w:sz w:val="24"/>
                <w:szCs w:val="24"/>
              </w:rPr>
            </w:pPr>
            <w:r w:rsidRPr="006020CE">
              <w:rPr>
                <w:color w:val="000000"/>
                <w:sz w:val="24"/>
                <w:szCs w:val="24"/>
              </w:rPr>
              <w:t>0.40</w:t>
            </w:r>
          </w:p>
        </w:tc>
        <w:tc>
          <w:tcPr>
            <w:tcW w:w="649" w:type="pct"/>
            <w:tcBorders>
              <w:top w:val="nil"/>
              <w:left w:val="nil"/>
              <w:bottom w:val="single" w:sz="8" w:space="0" w:color="auto"/>
              <w:right w:val="single" w:sz="8" w:space="0" w:color="auto"/>
            </w:tcBorders>
            <w:shd w:val="clear" w:color="auto" w:fill="auto"/>
            <w:vAlign w:val="center"/>
            <w:hideMark/>
          </w:tcPr>
          <w:p w14:paraId="46460551" w14:textId="77777777" w:rsidR="006020CE" w:rsidRPr="006020CE" w:rsidRDefault="006020CE" w:rsidP="006020CE">
            <w:pPr>
              <w:jc w:val="center"/>
              <w:rPr>
                <w:color w:val="000000"/>
                <w:sz w:val="24"/>
                <w:szCs w:val="24"/>
              </w:rPr>
            </w:pPr>
            <w:r w:rsidRPr="006020CE">
              <w:rPr>
                <w:color w:val="000000"/>
                <w:sz w:val="24"/>
                <w:szCs w:val="24"/>
              </w:rPr>
              <w:t>0.44</w:t>
            </w:r>
          </w:p>
        </w:tc>
        <w:tc>
          <w:tcPr>
            <w:tcW w:w="649" w:type="pct"/>
            <w:tcBorders>
              <w:top w:val="nil"/>
              <w:left w:val="nil"/>
              <w:bottom w:val="single" w:sz="8" w:space="0" w:color="auto"/>
              <w:right w:val="single" w:sz="8" w:space="0" w:color="auto"/>
            </w:tcBorders>
            <w:shd w:val="clear" w:color="auto" w:fill="auto"/>
            <w:vAlign w:val="center"/>
            <w:hideMark/>
          </w:tcPr>
          <w:p w14:paraId="0746D756" w14:textId="77777777" w:rsidR="006020CE" w:rsidRPr="006020CE" w:rsidRDefault="006020CE" w:rsidP="006020CE">
            <w:pPr>
              <w:jc w:val="center"/>
              <w:rPr>
                <w:color w:val="000000"/>
                <w:sz w:val="24"/>
                <w:szCs w:val="24"/>
              </w:rPr>
            </w:pPr>
            <w:r w:rsidRPr="006020CE">
              <w:rPr>
                <w:color w:val="000000"/>
                <w:sz w:val="24"/>
                <w:szCs w:val="24"/>
              </w:rPr>
              <w:t>0.53</w:t>
            </w:r>
          </w:p>
        </w:tc>
        <w:tc>
          <w:tcPr>
            <w:tcW w:w="732" w:type="pct"/>
            <w:tcBorders>
              <w:top w:val="nil"/>
              <w:left w:val="nil"/>
              <w:bottom w:val="single" w:sz="8" w:space="0" w:color="auto"/>
              <w:right w:val="double" w:sz="6" w:space="0" w:color="auto"/>
            </w:tcBorders>
            <w:shd w:val="clear" w:color="auto" w:fill="auto"/>
            <w:vAlign w:val="center"/>
            <w:hideMark/>
          </w:tcPr>
          <w:p w14:paraId="43BFA8BA" w14:textId="77777777" w:rsidR="006020CE" w:rsidRPr="006020CE" w:rsidRDefault="006020CE" w:rsidP="006020CE">
            <w:pPr>
              <w:jc w:val="center"/>
              <w:rPr>
                <w:color w:val="000000"/>
                <w:sz w:val="24"/>
                <w:szCs w:val="24"/>
              </w:rPr>
            </w:pPr>
            <w:r w:rsidRPr="006020CE">
              <w:rPr>
                <w:color w:val="000000"/>
                <w:sz w:val="24"/>
                <w:szCs w:val="24"/>
              </w:rPr>
              <w:t>0.66</w:t>
            </w:r>
          </w:p>
        </w:tc>
      </w:tr>
      <w:tr w:rsidR="006020CE" w:rsidRPr="006020CE" w14:paraId="236EE4C5"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0CD24B77" w14:textId="77777777" w:rsidR="006020CE" w:rsidRPr="006020CE" w:rsidRDefault="006020CE" w:rsidP="006020CE">
            <w:pPr>
              <w:ind w:firstLineChars="400" w:firstLine="960"/>
              <w:rPr>
                <w:color w:val="000000"/>
                <w:sz w:val="24"/>
                <w:szCs w:val="24"/>
              </w:rPr>
            </w:pPr>
            <w:r w:rsidRPr="006020CE">
              <w:rPr>
                <w:color w:val="000000"/>
                <w:sz w:val="24"/>
                <w:szCs w:val="24"/>
              </w:rPr>
              <w:t>Steep (Greater than 7% Slope)</w:t>
            </w:r>
          </w:p>
        </w:tc>
        <w:tc>
          <w:tcPr>
            <w:tcW w:w="802" w:type="pct"/>
            <w:tcBorders>
              <w:top w:val="nil"/>
              <w:left w:val="nil"/>
              <w:bottom w:val="single" w:sz="8" w:space="0" w:color="auto"/>
              <w:right w:val="single" w:sz="8" w:space="0" w:color="auto"/>
            </w:tcBorders>
            <w:shd w:val="clear" w:color="auto" w:fill="auto"/>
            <w:vAlign w:val="center"/>
            <w:hideMark/>
          </w:tcPr>
          <w:p w14:paraId="7AA5DBDC" w14:textId="77777777" w:rsidR="006020CE" w:rsidRPr="006020CE" w:rsidRDefault="006020CE" w:rsidP="006020CE">
            <w:pPr>
              <w:jc w:val="center"/>
              <w:rPr>
                <w:color w:val="000000"/>
                <w:sz w:val="24"/>
                <w:szCs w:val="24"/>
              </w:rPr>
            </w:pPr>
            <w:r w:rsidRPr="006020CE">
              <w:rPr>
                <w:color w:val="000000"/>
                <w:sz w:val="24"/>
                <w:szCs w:val="24"/>
              </w:rPr>
              <w:t>0.52</w:t>
            </w:r>
          </w:p>
        </w:tc>
        <w:tc>
          <w:tcPr>
            <w:tcW w:w="649" w:type="pct"/>
            <w:tcBorders>
              <w:top w:val="nil"/>
              <w:left w:val="nil"/>
              <w:bottom w:val="single" w:sz="8" w:space="0" w:color="auto"/>
              <w:right w:val="single" w:sz="8" w:space="0" w:color="auto"/>
            </w:tcBorders>
            <w:shd w:val="clear" w:color="auto" w:fill="auto"/>
            <w:vAlign w:val="center"/>
            <w:hideMark/>
          </w:tcPr>
          <w:p w14:paraId="47F079A3" w14:textId="77777777" w:rsidR="006020CE" w:rsidRPr="006020CE" w:rsidRDefault="006020CE" w:rsidP="006020CE">
            <w:pPr>
              <w:jc w:val="center"/>
              <w:rPr>
                <w:color w:val="000000"/>
                <w:sz w:val="24"/>
                <w:szCs w:val="24"/>
              </w:rPr>
            </w:pPr>
            <w:r w:rsidRPr="006020CE">
              <w:rPr>
                <w:color w:val="000000"/>
                <w:sz w:val="24"/>
                <w:szCs w:val="24"/>
              </w:rPr>
              <w:t>0.57</w:t>
            </w:r>
          </w:p>
        </w:tc>
        <w:tc>
          <w:tcPr>
            <w:tcW w:w="649" w:type="pct"/>
            <w:tcBorders>
              <w:top w:val="nil"/>
              <w:left w:val="nil"/>
              <w:bottom w:val="single" w:sz="8" w:space="0" w:color="auto"/>
              <w:right w:val="single" w:sz="8" w:space="0" w:color="auto"/>
            </w:tcBorders>
            <w:shd w:val="clear" w:color="auto" w:fill="auto"/>
            <w:vAlign w:val="center"/>
            <w:hideMark/>
          </w:tcPr>
          <w:p w14:paraId="6F773FA6" w14:textId="77777777" w:rsidR="006020CE" w:rsidRPr="006020CE" w:rsidRDefault="006020CE" w:rsidP="006020CE">
            <w:pPr>
              <w:jc w:val="center"/>
              <w:rPr>
                <w:color w:val="000000"/>
                <w:sz w:val="24"/>
                <w:szCs w:val="24"/>
              </w:rPr>
            </w:pPr>
            <w:r w:rsidRPr="006020CE">
              <w:rPr>
                <w:color w:val="000000"/>
                <w:sz w:val="24"/>
                <w:szCs w:val="24"/>
              </w:rPr>
              <w:t>0.69</w:t>
            </w:r>
          </w:p>
        </w:tc>
        <w:tc>
          <w:tcPr>
            <w:tcW w:w="732" w:type="pct"/>
            <w:tcBorders>
              <w:top w:val="nil"/>
              <w:left w:val="nil"/>
              <w:bottom w:val="single" w:sz="8" w:space="0" w:color="auto"/>
              <w:right w:val="double" w:sz="6" w:space="0" w:color="auto"/>
            </w:tcBorders>
            <w:shd w:val="clear" w:color="auto" w:fill="auto"/>
            <w:vAlign w:val="center"/>
            <w:hideMark/>
          </w:tcPr>
          <w:p w14:paraId="4CD1B08D" w14:textId="77777777" w:rsidR="006020CE" w:rsidRPr="006020CE" w:rsidRDefault="006020CE" w:rsidP="006020CE">
            <w:pPr>
              <w:jc w:val="center"/>
              <w:rPr>
                <w:color w:val="000000"/>
                <w:sz w:val="24"/>
                <w:szCs w:val="24"/>
              </w:rPr>
            </w:pPr>
            <w:r w:rsidRPr="006020CE">
              <w:rPr>
                <w:color w:val="000000"/>
                <w:sz w:val="24"/>
                <w:szCs w:val="24"/>
              </w:rPr>
              <w:t>0.86</w:t>
            </w:r>
          </w:p>
        </w:tc>
      </w:tr>
      <w:tr w:rsidR="006020CE" w:rsidRPr="006020CE" w14:paraId="0D4B2DA0" w14:textId="77777777" w:rsidTr="006020CE">
        <w:trPr>
          <w:trHeight w:val="330"/>
        </w:trPr>
        <w:tc>
          <w:tcPr>
            <w:tcW w:w="5000" w:type="pct"/>
            <w:gridSpan w:val="5"/>
            <w:tcBorders>
              <w:top w:val="single" w:sz="8" w:space="0" w:color="auto"/>
              <w:left w:val="double" w:sz="6" w:space="0" w:color="auto"/>
              <w:bottom w:val="single" w:sz="8" w:space="0" w:color="auto"/>
              <w:right w:val="double" w:sz="6" w:space="0" w:color="000000"/>
            </w:tcBorders>
            <w:shd w:val="clear" w:color="auto" w:fill="auto"/>
            <w:vAlign w:val="center"/>
            <w:hideMark/>
          </w:tcPr>
          <w:p w14:paraId="704B2158" w14:textId="77777777" w:rsidR="006020CE" w:rsidRPr="006020CE" w:rsidRDefault="006020CE" w:rsidP="006020CE">
            <w:pPr>
              <w:rPr>
                <w:b/>
                <w:bCs/>
                <w:color w:val="000000"/>
                <w:sz w:val="24"/>
                <w:szCs w:val="24"/>
              </w:rPr>
            </w:pPr>
            <w:r w:rsidRPr="006020CE">
              <w:rPr>
                <w:rFonts w:ascii="Wingdings" w:hAnsi="Wingdings"/>
                <w:b/>
                <w:bCs/>
                <w:color w:val="000000"/>
                <w:sz w:val="24"/>
                <w:szCs w:val="24"/>
              </w:rPr>
              <w:t></w:t>
            </w:r>
            <w:r w:rsidRPr="006020CE">
              <w:rPr>
                <w:b/>
                <w:bCs/>
                <w:color w:val="000000"/>
                <w:sz w:val="24"/>
                <w:szCs w:val="24"/>
              </w:rPr>
              <w:t xml:space="preserve"> Cultivated</w:t>
            </w:r>
            <w:r w:rsidRPr="006020CE">
              <w:rPr>
                <w:color w:val="000000"/>
                <w:sz w:val="24"/>
                <w:szCs w:val="24"/>
              </w:rPr>
              <w:t xml:space="preserve"> (Clay)</w:t>
            </w:r>
          </w:p>
        </w:tc>
      </w:tr>
      <w:tr w:rsidR="006020CE" w:rsidRPr="006020CE" w14:paraId="2DE35F45"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182201F5" w14:textId="77777777" w:rsidR="006020CE" w:rsidRPr="006020CE" w:rsidRDefault="006020CE" w:rsidP="006020CE">
            <w:pPr>
              <w:ind w:firstLineChars="400" w:firstLine="960"/>
              <w:rPr>
                <w:color w:val="000000"/>
                <w:sz w:val="24"/>
                <w:szCs w:val="24"/>
              </w:rPr>
            </w:pPr>
            <w:r w:rsidRPr="006020CE">
              <w:rPr>
                <w:color w:val="000000"/>
                <w:sz w:val="24"/>
                <w:szCs w:val="24"/>
              </w:rPr>
              <w:t>Flat (0-2% Slope)</w:t>
            </w:r>
          </w:p>
        </w:tc>
        <w:tc>
          <w:tcPr>
            <w:tcW w:w="802" w:type="pct"/>
            <w:tcBorders>
              <w:top w:val="nil"/>
              <w:left w:val="nil"/>
              <w:bottom w:val="single" w:sz="8" w:space="0" w:color="auto"/>
              <w:right w:val="single" w:sz="8" w:space="0" w:color="auto"/>
            </w:tcBorders>
            <w:shd w:val="clear" w:color="auto" w:fill="auto"/>
            <w:vAlign w:val="center"/>
            <w:hideMark/>
          </w:tcPr>
          <w:p w14:paraId="6BB1DBA2" w14:textId="77777777" w:rsidR="006020CE" w:rsidRPr="006020CE" w:rsidRDefault="006020CE" w:rsidP="006020CE">
            <w:pPr>
              <w:jc w:val="center"/>
              <w:rPr>
                <w:color w:val="000000"/>
                <w:sz w:val="24"/>
                <w:szCs w:val="24"/>
              </w:rPr>
            </w:pPr>
            <w:r w:rsidRPr="006020CE">
              <w:rPr>
                <w:color w:val="000000"/>
                <w:sz w:val="24"/>
                <w:szCs w:val="24"/>
              </w:rPr>
              <w:t>0.50</w:t>
            </w:r>
          </w:p>
        </w:tc>
        <w:tc>
          <w:tcPr>
            <w:tcW w:w="649" w:type="pct"/>
            <w:tcBorders>
              <w:top w:val="nil"/>
              <w:left w:val="nil"/>
              <w:bottom w:val="single" w:sz="8" w:space="0" w:color="auto"/>
              <w:right w:val="single" w:sz="8" w:space="0" w:color="auto"/>
            </w:tcBorders>
            <w:shd w:val="clear" w:color="auto" w:fill="auto"/>
            <w:vAlign w:val="center"/>
            <w:hideMark/>
          </w:tcPr>
          <w:p w14:paraId="2143C892" w14:textId="77777777" w:rsidR="006020CE" w:rsidRPr="006020CE" w:rsidRDefault="006020CE" w:rsidP="006020CE">
            <w:pPr>
              <w:jc w:val="center"/>
              <w:rPr>
                <w:color w:val="000000"/>
                <w:sz w:val="24"/>
                <w:szCs w:val="24"/>
              </w:rPr>
            </w:pPr>
            <w:r w:rsidRPr="006020CE">
              <w:rPr>
                <w:color w:val="000000"/>
                <w:sz w:val="24"/>
                <w:szCs w:val="24"/>
              </w:rPr>
              <w:t>0.55</w:t>
            </w:r>
          </w:p>
        </w:tc>
        <w:tc>
          <w:tcPr>
            <w:tcW w:w="649" w:type="pct"/>
            <w:tcBorders>
              <w:top w:val="nil"/>
              <w:left w:val="nil"/>
              <w:bottom w:val="single" w:sz="8" w:space="0" w:color="auto"/>
              <w:right w:val="single" w:sz="8" w:space="0" w:color="auto"/>
            </w:tcBorders>
            <w:shd w:val="clear" w:color="auto" w:fill="auto"/>
            <w:vAlign w:val="center"/>
            <w:hideMark/>
          </w:tcPr>
          <w:p w14:paraId="4072401D" w14:textId="77777777" w:rsidR="006020CE" w:rsidRPr="006020CE" w:rsidRDefault="006020CE" w:rsidP="006020CE">
            <w:pPr>
              <w:jc w:val="center"/>
              <w:rPr>
                <w:color w:val="000000"/>
                <w:sz w:val="24"/>
                <w:szCs w:val="24"/>
              </w:rPr>
            </w:pPr>
            <w:r w:rsidRPr="006020CE">
              <w:rPr>
                <w:color w:val="000000"/>
                <w:sz w:val="24"/>
                <w:szCs w:val="24"/>
              </w:rPr>
              <w:t>0.66</w:t>
            </w:r>
          </w:p>
        </w:tc>
        <w:tc>
          <w:tcPr>
            <w:tcW w:w="732" w:type="pct"/>
            <w:tcBorders>
              <w:top w:val="nil"/>
              <w:left w:val="nil"/>
              <w:bottom w:val="single" w:sz="8" w:space="0" w:color="auto"/>
              <w:right w:val="double" w:sz="6" w:space="0" w:color="auto"/>
            </w:tcBorders>
            <w:shd w:val="clear" w:color="auto" w:fill="auto"/>
            <w:vAlign w:val="center"/>
            <w:hideMark/>
          </w:tcPr>
          <w:p w14:paraId="7A125F6A" w14:textId="77777777" w:rsidR="006020CE" w:rsidRPr="006020CE" w:rsidRDefault="006020CE" w:rsidP="006020CE">
            <w:pPr>
              <w:jc w:val="center"/>
              <w:rPr>
                <w:color w:val="000000"/>
                <w:sz w:val="24"/>
                <w:szCs w:val="24"/>
              </w:rPr>
            </w:pPr>
            <w:r w:rsidRPr="006020CE">
              <w:rPr>
                <w:color w:val="000000"/>
                <w:sz w:val="24"/>
                <w:szCs w:val="24"/>
              </w:rPr>
              <w:t>0.83</w:t>
            </w:r>
          </w:p>
        </w:tc>
      </w:tr>
      <w:tr w:rsidR="006020CE" w:rsidRPr="006020CE" w14:paraId="38A78CB8" w14:textId="77777777" w:rsidTr="006020CE">
        <w:trPr>
          <w:trHeight w:val="330"/>
        </w:trPr>
        <w:tc>
          <w:tcPr>
            <w:tcW w:w="2168" w:type="pct"/>
            <w:tcBorders>
              <w:top w:val="nil"/>
              <w:left w:val="double" w:sz="6" w:space="0" w:color="auto"/>
              <w:bottom w:val="single" w:sz="8" w:space="0" w:color="auto"/>
              <w:right w:val="single" w:sz="8" w:space="0" w:color="auto"/>
            </w:tcBorders>
            <w:shd w:val="clear" w:color="auto" w:fill="auto"/>
            <w:vAlign w:val="center"/>
            <w:hideMark/>
          </w:tcPr>
          <w:p w14:paraId="06CA93FD" w14:textId="77777777" w:rsidR="006020CE" w:rsidRPr="006020CE" w:rsidRDefault="006020CE" w:rsidP="006020CE">
            <w:pPr>
              <w:ind w:firstLineChars="400" w:firstLine="960"/>
              <w:rPr>
                <w:color w:val="000000"/>
                <w:sz w:val="24"/>
                <w:szCs w:val="24"/>
              </w:rPr>
            </w:pPr>
            <w:r w:rsidRPr="006020CE">
              <w:rPr>
                <w:color w:val="000000"/>
                <w:sz w:val="24"/>
                <w:szCs w:val="24"/>
              </w:rPr>
              <w:t>Rolling (2-7% Slope)</w:t>
            </w:r>
          </w:p>
        </w:tc>
        <w:tc>
          <w:tcPr>
            <w:tcW w:w="802" w:type="pct"/>
            <w:tcBorders>
              <w:top w:val="nil"/>
              <w:left w:val="nil"/>
              <w:bottom w:val="single" w:sz="8" w:space="0" w:color="auto"/>
              <w:right w:val="single" w:sz="8" w:space="0" w:color="auto"/>
            </w:tcBorders>
            <w:shd w:val="clear" w:color="auto" w:fill="auto"/>
            <w:vAlign w:val="center"/>
            <w:hideMark/>
          </w:tcPr>
          <w:p w14:paraId="249C140C" w14:textId="77777777" w:rsidR="006020CE" w:rsidRPr="006020CE" w:rsidRDefault="006020CE" w:rsidP="006020CE">
            <w:pPr>
              <w:jc w:val="center"/>
              <w:rPr>
                <w:color w:val="000000"/>
                <w:sz w:val="24"/>
                <w:szCs w:val="24"/>
              </w:rPr>
            </w:pPr>
            <w:r w:rsidRPr="006020CE">
              <w:rPr>
                <w:color w:val="000000"/>
                <w:sz w:val="24"/>
                <w:szCs w:val="24"/>
              </w:rPr>
              <w:t>0.60</w:t>
            </w:r>
          </w:p>
        </w:tc>
        <w:tc>
          <w:tcPr>
            <w:tcW w:w="649" w:type="pct"/>
            <w:tcBorders>
              <w:top w:val="nil"/>
              <w:left w:val="nil"/>
              <w:bottom w:val="single" w:sz="8" w:space="0" w:color="auto"/>
              <w:right w:val="single" w:sz="8" w:space="0" w:color="auto"/>
            </w:tcBorders>
            <w:shd w:val="clear" w:color="auto" w:fill="auto"/>
            <w:vAlign w:val="center"/>
            <w:hideMark/>
          </w:tcPr>
          <w:p w14:paraId="12B9E09C" w14:textId="77777777" w:rsidR="006020CE" w:rsidRPr="006020CE" w:rsidRDefault="006020CE" w:rsidP="006020CE">
            <w:pPr>
              <w:jc w:val="center"/>
              <w:rPr>
                <w:color w:val="000000"/>
                <w:sz w:val="24"/>
                <w:szCs w:val="24"/>
              </w:rPr>
            </w:pPr>
            <w:r w:rsidRPr="006020CE">
              <w:rPr>
                <w:color w:val="000000"/>
                <w:sz w:val="24"/>
                <w:szCs w:val="24"/>
              </w:rPr>
              <w:t>0.66</w:t>
            </w:r>
          </w:p>
        </w:tc>
        <w:tc>
          <w:tcPr>
            <w:tcW w:w="649" w:type="pct"/>
            <w:tcBorders>
              <w:top w:val="nil"/>
              <w:left w:val="nil"/>
              <w:bottom w:val="single" w:sz="8" w:space="0" w:color="auto"/>
              <w:right w:val="single" w:sz="8" w:space="0" w:color="auto"/>
            </w:tcBorders>
            <w:shd w:val="clear" w:color="auto" w:fill="auto"/>
            <w:vAlign w:val="center"/>
            <w:hideMark/>
          </w:tcPr>
          <w:p w14:paraId="7FEA88C0" w14:textId="77777777" w:rsidR="006020CE" w:rsidRPr="006020CE" w:rsidRDefault="006020CE" w:rsidP="006020CE">
            <w:pPr>
              <w:jc w:val="center"/>
              <w:rPr>
                <w:color w:val="000000"/>
                <w:sz w:val="24"/>
                <w:szCs w:val="24"/>
              </w:rPr>
            </w:pPr>
            <w:r w:rsidRPr="006020CE">
              <w:rPr>
                <w:color w:val="000000"/>
                <w:sz w:val="24"/>
                <w:szCs w:val="24"/>
              </w:rPr>
              <w:t>0.79</w:t>
            </w:r>
          </w:p>
        </w:tc>
        <w:tc>
          <w:tcPr>
            <w:tcW w:w="732" w:type="pct"/>
            <w:tcBorders>
              <w:top w:val="nil"/>
              <w:left w:val="nil"/>
              <w:bottom w:val="single" w:sz="8" w:space="0" w:color="auto"/>
              <w:right w:val="double" w:sz="6" w:space="0" w:color="auto"/>
            </w:tcBorders>
            <w:shd w:val="clear" w:color="auto" w:fill="auto"/>
            <w:vAlign w:val="center"/>
            <w:hideMark/>
          </w:tcPr>
          <w:p w14:paraId="638D23E9" w14:textId="77777777" w:rsidR="006020CE" w:rsidRPr="006020CE" w:rsidRDefault="006020CE" w:rsidP="006020CE">
            <w:pPr>
              <w:jc w:val="center"/>
              <w:rPr>
                <w:color w:val="000000"/>
                <w:sz w:val="24"/>
                <w:szCs w:val="24"/>
              </w:rPr>
            </w:pPr>
            <w:r w:rsidRPr="006020CE">
              <w:rPr>
                <w:color w:val="000000"/>
                <w:sz w:val="24"/>
                <w:szCs w:val="24"/>
              </w:rPr>
              <w:t>0.99</w:t>
            </w:r>
          </w:p>
        </w:tc>
      </w:tr>
      <w:tr w:rsidR="006020CE" w:rsidRPr="006020CE" w14:paraId="54937AE1" w14:textId="77777777" w:rsidTr="006020CE">
        <w:trPr>
          <w:trHeight w:val="330"/>
        </w:trPr>
        <w:tc>
          <w:tcPr>
            <w:tcW w:w="2168" w:type="pct"/>
            <w:tcBorders>
              <w:top w:val="nil"/>
              <w:left w:val="double" w:sz="6" w:space="0" w:color="auto"/>
              <w:bottom w:val="double" w:sz="6" w:space="0" w:color="auto"/>
              <w:right w:val="single" w:sz="8" w:space="0" w:color="auto"/>
            </w:tcBorders>
            <w:shd w:val="clear" w:color="auto" w:fill="auto"/>
            <w:vAlign w:val="center"/>
            <w:hideMark/>
          </w:tcPr>
          <w:p w14:paraId="0ECE37FA" w14:textId="77777777" w:rsidR="006020CE" w:rsidRPr="006020CE" w:rsidRDefault="006020CE" w:rsidP="006020CE">
            <w:pPr>
              <w:ind w:firstLineChars="400" w:firstLine="960"/>
              <w:rPr>
                <w:color w:val="000000"/>
                <w:sz w:val="24"/>
                <w:szCs w:val="24"/>
              </w:rPr>
            </w:pPr>
            <w:r w:rsidRPr="006020CE">
              <w:rPr>
                <w:color w:val="000000"/>
                <w:sz w:val="24"/>
                <w:szCs w:val="24"/>
              </w:rPr>
              <w:t>Steep (Greater than 7% Slope)</w:t>
            </w:r>
          </w:p>
        </w:tc>
        <w:tc>
          <w:tcPr>
            <w:tcW w:w="802" w:type="pct"/>
            <w:tcBorders>
              <w:top w:val="nil"/>
              <w:left w:val="nil"/>
              <w:bottom w:val="double" w:sz="6" w:space="0" w:color="auto"/>
              <w:right w:val="single" w:sz="8" w:space="0" w:color="auto"/>
            </w:tcBorders>
            <w:shd w:val="clear" w:color="auto" w:fill="auto"/>
            <w:vAlign w:val="center"/>
            <w:hideMark/>
          </w:tcPr>
          <w:p w14:paraId="18463017" w14:textId="77777777" w:rsidR="006020CE" w:rsidRPr="006020CE" w:rsidRDefault="006020CE" w:rsidP="006020CE">
            <w:pPr>
              <w:jc w:val="center"/>
              <w:rPr>
                <w:color w:val="000000"/>
                <w:sz w:val="24"/>
                <w:szCs w:val="24"/>
              </w:rPr>
            </w:pPr>
            <w:r w:rsidRPr="006020CE">
              <w:rPr>
                <w:color w:val="000000"/>
                <w:sz w:val="24"/>
                <w:szCs w:val="24"/>
              </w:rPr>
              <w:t>0.72</w:t>
            </w:r>
          </w:p>
        </w:tc>
        <w:tc>
          <w:tcPr>
            <w:tcW w:w="649" w:type="pct"/>
            <w:tcBorders>
              <w:top w:val="nil"/>
              <w:left w:val="nil"/>
              <w:bottom w:val="double" w:sz="6" w:space="0" w:color="auto"/>
              <w:right w:val="single" w:sz="8" w:space="0" w:color="auto"/>
            </w:tcBorders>
            <w:shd w:val="clear" w:color="auto" w:fill="auto"/>
            <w:vAlign w:val="center"/>
            <w:hideMark/>
          </w:tcPr>
          <w:p w14:paraId="57AF93A8" w14:textId="77777777" w:rsidR="006020CE" w:rsidRPr="006020CE" w:rsidRDefault="006020CE" w:rsidP="006020CE">
            <w:pPr>
              <w:jc w:val="center"/>
              <w:rPr>
                <w:color w:val="000000"/>
                <w:sz w:val="24"/>
                <w:szCs w:val="24"/>
              </w:rPr>
            </w:pPr>
            <w:r w:rsidRPr="006020CE">
              <w:rPr>
                <w:color w:val="000000"/>
                <w:sz w:val="24"/>
                <w:szCs w:val="24"/>
              </w:rPr>
              <w:t>0.79</w:t>
            </w:r>
          </w:p>
        </w:tc>
        <w:tc>
          <w:tcPr>
            <w:tcW w:w="649" w:type="pct"/>
            <w:tcBorders>
              <w:top w:val="nil"/>
              <w:left w:val="nil"/>
              <w:bottom w:val="double" w:sz="6" w:space="0" w:color="auto"/>
              <w:right w:val="single" w:sz="8" w:space="0" w:color="auto"/>
            </w:tcBorders>
            <w:shd w:val="clear" w:color="auto" w:fill="auto"/>
            <w:vAlign w:val="center"/>
            <w:hideMark/>
          </w:tcPr>
          <w:p w14:paraId="05C081CE" w14:textId="77777777" w:rsidR="006020CE" w:rsidRPr="006020CE" w:rsidRDefault="006020CE" w:rsidP="006020CE">
            <w:pPr>
              <w:jc w:val="center"/>
              <w:rPr>
                <w:color w:val="000000"/>
                <w:sz w:val="24"/>
                <w:szCs w:val="24"/>
              </w:rPr>
            </w:pPr>
            <w:r w:rsidRPr="006020CE">
              <w:rPr>
                <w:color w:val="000000"/>
                <w:sz w:val="24"/>
                <w:szCs w:val="24"/>
              </w:rPr>
              <w:t>0.95</w:t>
            </w:r>
          </w:p>
        </w:tc>
        <w:tc>
          <w:tcPr>
            <w:tcW w:w="732" w:type="pct"/>
            <w:tcBorders>
              <w:top w:val="nil"/>
              <w:left w:val="nil"/>
              <w:bottom w:val="double" w:sz="6" w:space="0" w:color="auto"/>
              <w:right w:val="double" w:sz="6" w:space="0" w:color="auto"/>
            </w:tcBorders>
            <w:shd w:val="clear" w:color="auto" w:fill="auto"/>
            <w:vAlign w:val="center"/>
            <w:hideMark/>
          </w:tcPr>
          <w:p w14:paraId="45407348" w14:textId="77777777" w:rsidR="006020CE" w:rsidRPr="006020CE" w:rsidRDefault="006020CE" w:rsidP="006020CE">
            <w:pPr>
              <w:jc w:val="center"/>
              <w:rPr>
                <w:color w:val="000000"/>
                <w:sz w:val="24"/>
                <w:szCs w:val="24"/>
              </w:rPr>
            </w:pPr>
            <w:r w:rsidRPr="006020CE">
              <w:rPr>
                <w:color w:val="000000"/>
                <w:sz w:val="24"/>
                <w:szCs w:val="24"/>
              </w:rPr>
              <w:t>1.00</w:t>
            </w:r>
          </w:p>
        </w:tc>
      </w:tr>
    </w:tbl>
    <w:p w14:paraId="38DDEEE4" w14:textId="77777777" w:rsidR="00C64B27" w:rsidRDefault="00C64B27">
      <w:pPr>
        <w:tabs>
          <w:tab w:val="left" w:pos="720"/>
          <w:tab w:val="left" w:pos="1440"/>
          <w:tab w:val="left" w:pos="2160"/>
          <w:tab w:val="left" w:pos="7200"/>
        </w:tabs>
        <w:jc w:val="center"/>
        <w:rPr>
          <w:rFonts w:ascii="Arial" w:hAnsi="Arial"/>
          <w:i/>
        </w:rPr>
      </w:pPr>
      <w:r>
        <w:rPr>
          <w:rFonts w:ascii="Arial" w:hAnsi="Arial"/>
          <w:i/>
        </w:rPr>
        <w:t>Source: HERPICC Stormwater Drainage Manual, July 1995.</w:t>
      </w:r>
    </w:p>
    <w:p w14:paraId="352282E9" w14:textId="77777777" w:rsidR="00B05B0C" w:rsidRDefault="00B05B0C" w:rsidP="00A870D9">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rFonts w:ascii="Arial" w:hAnsi="Arial" w:cs="Arial"/>
          <w:color w:val="000000"/>
        </w:rPr>
        <w:sectPr w:rsidR="00B05B0C">
          <w:headerReference w:type="even" r:id="rId22"/>
          <w:headerReference w:type="default" r:id="rId23"/>
          <w:footerReference w:type="default" r:id="rId24"/>
          <w:headerReference w:type="first" r:id="rId25"/>
          <w:pgSz w:w="12240" w:h="15840" w:code="1"/>
          <w:pgMar w:top="1440" w:right="1440" w:bottom="1440" w:left="1440" w:header="720" w:footer="720" w:gutter="0"/>
          <w:pgNumType w:start="1"/>
          <w:cols w:space="720"/>
          <w:noEndnote/>
        </w:sectPr>
      </w:pPr>
    </w:p>
    <w:p w14:paraId="0804F592" w14:textId="77777777" w:rsidR="00C64B27" w:rsidRDefault="00C64B27" w:rsidP="00A870D9">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b/>
          <w:sz w:val="24"/>
        </w:rPr>
      </w:pPr>
      <w:r w:rsidRPr="006020CE">
        <w:rPr>
          <w:b/>
          <w:sz w:val="24"/>
        </w:rPr>
        <w:lastRenderedPageBreak/>
        <w:t>TABLE 2-3</w:t>
      </w:r>
    </w:p>
    <w:p w14:paraId="414D9C1C" w14:textId="77777777" w:rsidR="00E83DBE" w:rsidRPr="00E83DBE" w:rsidRDefault="00E83DBE" w:rsidP="00A870D9">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b/>
        </w:rPr>
      </w:pPr>
    </w:p>
    <w:tbl>
      <w:tblPr>
        <w:tblW w:w="5000" w:type="pct"/>
        <w:tblLook w:val="04A0" w:firstRow="1" w:lastRow="0" w:firstColumn="1" w:lastColumn="0" w:noHBand="0" w:noVBand="1"/>
      </w:tblPr>
      <w:tblGrid>
        <w:gridCol w:w="2187"/>
        <w:gridCol w:w="821"/>
        <w:gridCol w:w="744"/>
        <w:gridCol w:w="744"/>
        <w:gridCol w:w="785"/>
        <w:gridCol w:w="824"/>
        <w:gridCol w:w="744"/>
        <w:gridCol w:w="744"/>
        <w:gridCol w:w="785"/>
        <w:gridCol w:w="824"/>
        <w:gridCol w:w="744"/>
        <w:gridCol w:w="744"/>
        <w:gridCol w:w="785"/>
        <w:gridCol w:w="1439"/>
      </w:tblGrid>
      <w:tr w:rsidR="00E83DBE" w:rsidRPr="00E83DBE" w14:paraId="6CD1CBE4" w14:textId="77777777" w:rsidTr="00E83DBE">
        <w:trPr>
          <w:trHeight w:val="405"/>
        </w:trPr>
        <w:tc>
          <w:tcPr>
            <w:tcW w:w="5000" w:type="pct"/>
            <w:gridSpan w:val="14"/>
            <w:tcBorders>
              <w:top w:val="double" w:sz="6" w:space="0" w:color="auto"/>
              <w:left w:val="double" w:sz="6" w:space="0" w:color="auto"/>
              <w:bottom w:val="single" w:sz="4" w:space="0" w:color="auto"/>
              <w:right w:val="double" w:sz="6" w:space="0" w:color="000000"/>
            </w:tcBorders>
            <w:shd w:val="pct12" w:color="auto" w:fill="auto"/>
            <w:vAlign w:val="center"/>
            <w:hideMark/>
          </w:tcPr>
          <w:p w14:paraId="596AAF3E" w14:textId="77777777" w:rsidR="00E83DBE" w:rsidRPr="0070279B" w:rsidRDefault="00E83DBE" w:rsidP="00E83DBE">
            <w:pPr>
              <w:jc w:val="center"/>
              <w:rPr>
                <w:b/>
                <w:bCs/>
                <w:color w:val="000000"/>
                <w:sz w:val="24"/>
                <w:szCs w:val="24"/>
              </w:rPr>
            </w:pPr>
            <w:r w:rsidRPr="0070279B">
              <w:rPr>
                <w:b/>
                <w:bCs/>
                <w:color w:val="000000"/>
                <w:sz w:val="24"/>
                <w:szCs w:val="24"/>
              </w:rPr>
              <w:t>Runoff Coefficients by Land Use, Typical Inlet Times, and Storm Recurrence Interval</w:t>
            </w:r>
          </w:p>
        </w:tc>
      </w:tr>
      <w:tr w:rsidR="00E83DBE" w:rsidRPr="00E83DBE" w14:paraId="4297EFBB" w14:textId="77777777" w:rsidTr="00E83DBE">
        <w:trPr>
          <w:trHeight w:val="600"/>
        </w:trPr>
        <w:tc>
          <w:tcPr>
            <w:tcW w:w="847" w:type="pct"/>
            <w:vMerge w:val="restart"/>
            <w:tcBorders>
              <w:top w:val="nil"/>
              <w:left w:val="double" w:sz="6" w:space="0" w:color="auto"/>
              <w:bottom w:val="double" w:sz="6" w:space="0" w:color="000000"/>
              <w:right w:val="single" w:sz="4" w:space="0" w:color="auto"/>
            </w:tcBorders>
            <w:shd w:val="clear" w:color="auto" w:fill="auto"/>
            <w:vAlign w:val="center"/>
            <w:hideMark/>
          </w:tcPr>
          <w:p w14:paraId="4787D906" w14:textId="77777777" w:rsidR="00E83DBE" w:rsidRPr="00E83DBE" w:rsidRDefault="00E83DBE" w:rsidP="00E83DBE">
            <w:pPr>
              <w:jc w:val="center"/>
              <w:rPr>
                <w:i/>
                <w:iCs/>
                <w:color w:val="000000"/>
                <w:sz w:val="24"/>
                <w:szCs w:val="24"/>
              </w:rPr>
            </w:pPr>
            <w:r w:rsidRPr="00E83DBE">
              <w:rPr>
                <w:i/>
                <w:iCs/>
                <w:color w:val="000000"/>
                <w:sz w:val="24"/>
                <w:szCs w:val="24"/>
              </w:rPr>
              <w:t>Land Use</w:t>
            </w:r>
          </w:p>
        </w:tc>
        <w:tc>
          <w:tcPr>
            <w:tcW w:w="3594" w:type="pct"/>
            <w:gridSpan w:val="12"/>
            <w:tcBorders>
              <w:top w:val="single" w:sz="4" w:space="0" w:color="auto"/>
              <w:left w:val="nil"/>
              <w:bottom w:val="single" w:sz="4" w:space="0" w:color="auto"/>
              <w:right w:val="single" w:sz="4" w:space="0" w:color="auto"/>
            </w:tcBorders>
            <w:shd w:val="clear" w:color="auto" w:fill="auto"/>
            <w:vAlign w:val="center"/>
            <w:hideMark/>
          </w:tcPr>
          <w:p w14:paraId="419D83EF" w14:textId="77777777" w:rsidR="00E83DBE" w:rsidRPr="00E83DBE" w:rsidRDefault="00E83DBE" w:rsidP="00E83DBE">
            <w:pPr>
              <w:jc w:val="center"/>
              <w:rPr>
                <w:i/>
                <w:iCs/>
                <w:color w:val="000000"/>
                <w:sz w:val="24"/>
                <w:szCs w:val="24"/>
              </w:rPr>
            </w:pPr>
            <w:r w:rsidRPr="00E83DBE">
              <w:rPr>
                <w:i/>
                <w:iCs/>
                <w:color w:val="000000"/>
                <w:sz w:val="24"/>
                <w:szCs w:val="24"/>
              </w:rPr>
              <w:t xml:space="preserve">Runoff Coefficients "C" </w:t>
            </w:r>
            <w:r w:rsidRPr="00E83DBE">
              <w:rPr>
                <w:i/>
                <w:iCs/>
                <w:color w:val="000000"/>
                <w:sz w:val="24"/>
                <w:szCs w:val="24"/>
              </w:rPr>
              <w:br/>
              <w:t>(by Storm Recurrence Interval)</w:t>
            </w:r>
          </w:p>
        </w:tc>
        <w:tc>
          <w:tcPr>
            <w:tcW w:w="559" w:type="pct"/>
            <w:vMerge w:val="restart"/>
            <w:tcBorders>
              <w:top w:val="nil"/>
              <w:left w:val="single" w:sz="4" w:space="0" w:color="auto"/>
              <w:bottom w:val="double" w:sz="6" w:space="0" w:color="000000"/>
              <w:right w:val="double" w:sz="6" w:space="0" w:color="auto"/>
            </w:tcBorders>
            <w:shd w:val="clear" w:color="auto" w:fill="auto"/>
            <w:vAlign w:val="center"/>
            <w:hideMark/>
          </w:tcPr>
          <w:p w14:paraId="52DB4FF9" w14:textId="77777777" w:rsidR="00E83DBE" w:rsidRPr="00E83DBE" w:rsidRDefault="00E83DBE" w:rsidP="00E83DBE">
            <w:pPr>
              <w:jc w:val="center"/>
              <w:rPr>
                <w:i/>
                <w:iCs/>
                <w:color w:val="000000"/>
                <w:sz w:val="24"/>
                <w:szCs w:val="24"/>
              </w:rPr>
            </w:pPr>
            <w:r w:rsidRPr="00E83DBE">
              <w:rPr>
                <w:i/>
                <w:iCs/>
                <w:color w:val="000000"/>
                <w:sz w:val="24"/>
                <w:szCs w:val="24"/>
              </w:rPr>
              <w:t>Inlet Time</w:t>
            </w:r>
            <w:r w:rsidRPr="00E83DBE">
              <w:rPr>
                <w:i/>
                <w:iCs/>
                <w:color w:val="000000"/>
                <w:sz w:val="24"/>
                <w:szCs w:val="24"/>
              </w:rPr>
              <w:br/>
              <w:t>(Minutes)</w:t>
            </w:r>
            <w:r w:rsidRPr="00E83DBE">
              <w:rPr>
                <w:i/>
                <w:iCs/>
                <w:color w:val="000000"/>
                <w:sz w:val="24"/>
                <w:szCs w:val="24"/>
              </w:rPr>
              <w:br/>
              <w:t>(4)</w:t>
            </w:r>
          </w:p>
        </w:tc>
      </w:tr>
      <w:tr w:rsidR="00E83DBE" w:rsidRPr="00E83DBE" w14:paraId="5EE20AAA" w14:textId="77777777" w:rsidTr="00E83DBE">
        <w:trPr>
          <w:trHeight w:val="600"/>
        </w:trPr>
        <w:tc>
          <w:tcPr>
            <w:tcW w:w="847" w:type="pct"/>
            <w:vMerge/>
            <w:tcBorders>
              <w:top w:val="nil"/>
              <w:left w:val="double" w:sz="6" w:space="0" w:color="auto"/>
              <w:bottom w:val="double" w:sz="6" w:space="0" w:color="000000"/>
              <w:right w:val="single" w:sz="4" w:space="0" w:color="auto"/>
            </w:tcBorders>
            <w:vAlign w:val="center"/>
            <w:hideMark/>
          </w:tcPr>
          <w:p w14:paraId="59D49E77" w14:textId="77777777" w:rsidR="00E83DBE" w:rsidRPr="00E83DBE" w:rsidRDefault="00E83DBE" w:rsidP="00E83DBE">
            <w:pPr>
              <w:rPr>
                <w:i/>
                <w:iCs/>
                <w:color w:val="000000"/>
                <w:sz w:val="24"/>
                <w:szCs w:val="24"/>
              </w:rPr>
            </w:pPr>
          </w:p>
        </w:tc>
        <w:tc>
          <w:tcPr>
            <w:tcW w:w="1198" w:type="pct"/>
            <w:gridSpan w:val="4"/>
            <w:tcBorders>
              <w:top w:val="single" w:sz="4" w:space="0" w:color="auto"/>
              <w:left w:val="nil"/>
              <w:bottom w:val="single" w:sz="4" w:space="0" w:color="auto"/>
              <w:right w:val="single" w:sz="4" w:space="0" w:color="auto"/>
            </w:tcBorders>
            <w:shd w:val="clear" w:color="auto" w:fill="auto"/>
            <w:vAlign w:val="center"/>
            <w:hideMark/>
          </w:tcPr>
          <w:p w14:paraId="4CD02AA6" w14:textId="77777777" w:rsidR="00E83DBE" w:rsidRPr="00E83DBE" w:rsidRDefault="00E83DBE" w:rsidP="00E83DBE">
            <w:pPr>
              <w:jc w:val="center"/>
              <w:rPr>
                <w:color w:val="000000"/>
                <w:sz w:val="24"/>
                <w:szCs w:val="24"/>
              </w:rPr>
            </w:pPr>
            <w:r w:rsidRPr="00E83DBE">
              <w:rPr>
                <w:color w:val="000000"/>
                <w:sz w:val="24"/>
                <w:szCs w:val="24"/>
              </w:rPr>
              <w:t>Flat</w:t>
            </w:r>
            <w:r w:rsidRPr="00E83DBE">
              <w:rPr>
                <w:color w:val="000000"/>
                <w:sz w:val="24"/>
                <w:szCs w:val="24"/>
              </w:rPr>
              <w:br/>
              <w:t>(1)</w:t>
            </w:r>
          </w:p>
        </w:tc>
        <w:tc>
          <w:tcPr>
            <w:tcW w:w="1198" w:type="pct"/>
            <w:gridSpan w:val="4"/>
            <w:tcBorders>
              <w:top w:val="single" w:sz="4" w:space="0" w:color="auto"/>
              <w:left w:val="nil"/>
              <w:bottom w:val="single" w:sz="4" w:space="0" w:color="auto"/>
              <w:right w:val="single" w:sz="4" w:space="0" w:color="auto"/>
            </w:tcBorders>
            <w:shd w:val="clear" w:color="auto" w:fill="auto"/>
            <w:vAlign w:val="center"/>
            <w:hideMark/>
          </w:tcPr>
          <w:p w14:paraId="6900FFF6" w14:textId="77777777" w:rsidR="00E83DBE" w:rsidRPr="00E83DBE" w:rsidRDefault="00E83DBE" w:rsidP="00E83DBE">
            <w:pPr>
              <w:jc w:val="center"/>
              <w:rPr>
                <w:color w:val="000000"/>
                <w:sz w:val="24"/>
                <w:szCs w:val="24"/>
              </w:rPr>
            </w:pPr>
            <w:r w:rsidRPr="00E83DBE">
              <w:rPr>
                <w:color w:val="000000"/>
                <w:sz w:val="24"/>
                <w:szCs w:val="24"/>
              </w:rPr>
              <w:t>Rolling</w:t>
            </w:r>
            <w:r w:rsidRPr="00E83DBE">
              <w:rPr>
                <w:color w:val="000000"/>
                <w:sz w:val="24"/>
                <w:szCs w:val="24"/>
              </w:rPr>
              <w:br/>
              <w:t>(2)</w:t>
            </w:r>
          </w:p>
        </w:tc>
        <w:tc>
          <w:tcPr>
            <w:tcW w:w="1198" w:type="pct"/>
            <w:gridSpan w:val="4"/>
            <w:tcBorders>
              <w:top w:val="single" w:sz="4" w:space="0" w:color="auto"/>
              <w:left w:val="nil"/>
              <w:bottom w:val="single" w:sz="4" w:space="0" w:color="auto"/>
              <w:right w:val="single" w:sz="4" w:space="0" w:color="auto"/>
            </w:tcBorders>
            <w:shd w:val="clear" w:color="auto" w:fill="auto"/>
            <w:vAlign w:val="center"/>
            <w:hideMark/>
          </w:tcPr>
          <w:p w14:paraId="66688284" w14:textId="77777777" w:rsidR="00E83DBE" w:rsidRPr="00E83DBE" w:rsidRDefault="00E83DBE" w:rsidP="00E83DBE">
            <w:pPr>
              <w:jc w:val="center"/>
              <w:rPr>
                <w:color w:val="000000"/>
                <w:sz w:val="24"/>
                <w:szCs w:val="24"/>
              </w:rPr>
            </w:pPr>
            <w:r w:rsidRPr="00E83DBE">
              <w:rPr>
                <w:color w:val="000000"/>
                <w:sz w:val="24"/>
                <w:szCs w:val="24"/>
              </w:rPr>
              <w:t>Steep</w:t>
            </w:r>
            <w:r w:rsidRPr="00E83DBE">
              <w:rPr>
                <w:color w:val="000000"/>
                <w:sz w:val="24"/>
                <w:szCs w:val="24"/>
              </w:rPr>
              <w:br/>
              <w:t>(3)</w:t>
            </w:r>
          </w:p>
        </w:tc>
        <w:tc>
          <w:tcPr>
            <w:tcW w:w="559" w:type="pct"/>
            <w:vMerge/>
            <w:tcBorders>
              <w:top w:val="nil"/>
              <w:left w:val="single" w:sz="4" w:space="0" w:color="auto"/>
              <w:bottom w:val="double" w:sz="6" w:space="0" w:color="000000"/>
              <w:right w:val="double" w:sz="6" w:space="0" w:color="auto"/>
            </w:tcBorders>
            <w:vAlign w:val="center"/>
            <w:hideMark/>
          </w:tcPr>
          <w:p w14:paraId="5263EF59" w14:textId="77777777" w:rsidR="00E83DBE" w:rsidRPr="00E83DBE" w:rsidRDefault="00E83DBE" w:rsidP="00E83DBE">
            <w:pPr>
              <w:rPr>
                <w:i/>
                <w:iCs/>
                <w:color w:val="000000"/>
                <w:sz w:val="24"/>
                <w:szCs w:val="24"/>
              </w:rPr>
            </w:pPr>
          </w:p>
        </w:tc>
      </w:tr>
      <w:tr w:rsidR="00E83DBE" w:rsidRPr="00E83DBE" w14:paraId="384F6004" w14:textId="77777777" w:rsidTr="00E83DBE">
        <w:trPr>
          <w:trHeight w:val="330"/>
        </w:trPr>
        <w:tc>
          <w:tcPr>
            <w:tcW w:w="847" w:type="pct"/>
            <w:vMerge/>
            <w:tcBorders>
              <w:top w:val="nil"/>
              <w:left w:val="double" w:sz="6" w:space="0" w:color="auto"/>
              <w:bottom w:val="double" w:sz="6" w:space="0" w:color="000000"/>
              <w:right w:val="single" w:sz="4" w:space="0" w:color="auto"/>
            </w:tcBorders>
            <w:vAlign w:val="center"/>
            <w:hideMark/>
          </w:tcPr>
          <w:p w14:paraId="20BFF3BA" w14:textId="77777777" w:rsidR="00E83DBE" w:rsidRPr="00E83DBE" w:rsidRDefault="00E83DBE" w:rsidP="00E83DBE">
            <w:pPr>
              <w:rPr>
                <w:i/>
                <w:iCs/>
                <w:color w:val="000000"/>
                <w:sz w:val="24"/>
                <w:szCs w:val="24"/>
              </w:rPr>
            </w:pPr>
          </w:p>
        </w:tc>
        <w:tc>
          <w:tcPr>
            <w:tcW w:w="318" w:type="pct"/>
            <w:tcBorders>
              <w:top w:val="nil"/>
              <w:left w:val="nil"/>
              <w:bottom w:val="double" w:sz="6" w:space="0" w:color="auto"/>
              <w:right w:val="single" w:sz="4" w:space="0" w:color="auto"/>
            </w:tcBorders>
            <w:shd w:val="clear" w:color="auto" w:fill="auto"/>
            <w:vAlign w:val="center"/>
            <w:hideMark/>
          </w:tcPr>
          <w:p w14:paraId="7EF5E37C" w14:textId="77777777" w:rsidR="00E83DBE" w:rsidRPr="00E83DBE" w:rsidRDefault="00E83DBE" w:rsidP="00E83DBE">
            <w:pPr>
              <w:jc w:val="center"/>
              <w:rPr>
                <w:i/>
                <w:iCs/>
                <w:color w:val="000000"/>
                <w:sz w:val="24"/>
                <w:szCs w:val="24"/>
              </w:rPr>
            </w:pPr>
            <w:r w:rsidRPr="00E83DBE">
              <w:rPr>
                <w:i/>
                <w:iCs/>
                <w:color w:val="000000"/>
                <w:sz w:val="24"/>
                <w:szCs w:val="24"/>
              </w:rPr>
              <w:t>&lt; 25 year</w:t>
            </w:r>
          </w:p>
        </w:tc>
        <w:tc>
          <w:tcPr>
            <w:tcW w:w="288" w:type="pct"/>
            <w:tcBorders>
              <w:top w:val="nil"/>
              <w:left w:val="nil"/>
              <w:bottom w:val="double" w:sz="6" w:space="0" w:color="auto"/>
              <w:right w:val="single" w:sz="4" w:space="0" w:color="auto"/>
            </w:tcBorders>
            <w:shd w:val="clear" w:color="auto" w:fill="auto"/>
            <w:vAlign w:val="center"/>
            <w:hideMark/>
          </w:tcPr>
          <w:p w14:paraId="3A24FFBD" w14:textId="77777777" w:rsidR="00E83DBE" w:rsidRPr="00E83DBE" w:rsidRDefault="00E83DBE" w:rsidP="00E83DBE">
            <w:pPr>
              <w:jc w:val="center"/>
              <w:rPr>
                <w:i/>
                <w:iCs/>
                <w:color w:val="000000"/>
                <w:sz w:val="24"/>
                <w:szCs w:val="24"/>
              </w:rPr>
            </w:pPr>
            <w:r w:rsidRPr="00E83DBE">
              <w:rPr>
                <w:i/>
                <w:iCs/>
                <w:color w:val="000000"/>
                <w:sz w:val="24"/>
                <w:szCs w:val="24"/>
              </w:rPr>
              <w:t>25 year</w:t>
            </w:r>
          </w:p>
        </w:tc>
        <w:tc>
          <w:tcPr>
            <w:tcW w:w="288" w:type="pct"/>
            <w:tcBorders>
              <w:top w:val="nil"/>
              <w:left w:val="nil"/>
              <w:bottom w:val="double" w:sz="6" w:space="0" w:color="auto"/>
              <w:right w:val="single" w:sz="4" w:space="0" w:color="auto"/>
            </w:tcBorders>
            <w:shd w:val="clear" w:color="auto" w:fill="auto"/>
            <w:vAlign w:val="center"/>
            <w:hideMark/>
          </w:tcPr>
          <w:p w14:paraId="3873BA85" w14:textId="77777777" w:rsidR="00E83DBE" w:rsidRPr="00E83DBE" w:rsidRDefault="00E83DBE" w:rsidP="00E83DBE">
            <w:pPr>
              <w:jc w:val="center"/>
              <w:rPr>
                <w:i/>
                <w:iCs/>
                <w:color w:val="000000"/>
                <w:sz w:val="24"/>
                <w:szCs w:val="24"/>
              </w:rPr>
            </w:pPr>
            <w:r w:rsidRPr="00E83DBE">
              <w:rPr>
                <w:i/>
                <w:iCs/>
                <w:color w:val="000000"/>
                <w:sz w:val="24"/>
                <w:szCs w:val="24"/>
              </w:rPr>
              <w:t>50 year</w:t>
            </w:r>
          </w:p>
        </w:tc>
        <w:tc>
          <w:tcPr>
            <w:tcW w:w="304" w:type="pct"/>
            <w:tcBorders>
              <w:top w:val="nil"/>
              <w:left w:val="nil"/>
              <w:bottom w:val="double" w:sz="6" w:space="0" w:color="auto"/>
              <w:right w:val="single" w:sz="4" w:space="0" w:color="auto"/>
            </w:tcBorders>
            <w:shd w:val="clear" w:color="auto" w:fill="auto"/>
            <w:vAlign w:val="center"/>
            <w:hideMark/>
          </w:tcPr>
          <w:p w14:paraId="4AC75762" w14:textId="77777777" w:rsidR="00E83DBE" w:rsidRPr="00E83DBE" w:rsidRDefault="00E83DBE" w:rsidP="00E83DBE">
            <w:pPr>
              <w:jc w:val="center"/>
              <w:rPr>
                <w:i/>
                <w:iCs/>
                <w:color w:val="000000"/>
                <w:sz w:val="24"/>
                <w:szCs w:val="24"/>
              </w:rPr>
            </w:pPr>
            <w:r w:rsidRPr="00E83DBE">
              <w:rPr>
                <w:i/>
                <w:iCs/>
                <w:color w:val="000000"/>
                <w:sz w:val="24"/>
                <w:szCs w:val="24"/>
              </w:rPr>
              <w:t>100 year</w:t>
            </w:r>
          </w:p>
        </w:tc>
        <w:tc>
          <w:tcPr>
            <w:tcW w:w="319" w:type="pct"/>
            <w:tcBorders>
              <w:top w:val="nil"/>
              <w:left w:val="nil"/>
              <w:bottom w:val="double" w:sz="6" w:space="0" w:color="auto"/>
              <w:right w:val="single" w:sz="4" w:space="0" w:color="auto"/>
            </w:tcBorders>
            <w:shd w:val="clear" w:color="auto" w:fill="auto"/>
            <w:vAlign w:val="center"/>
            <w:hideMark/>
          </w:tcPr>
          <w:p w14:paraId="5C7026FD" w14:textId="77777777" w:rsidR="00E83DBE" w:rsidRPr="00E83DBE" w:rsidRDefault="00E83DBE" w:rsidP="00E83DBE">
            <w:pPr>
              <w:jc w:val="center"/>
              <w:rPr>
                <w:i/>
                <w:iCs/>
                <w:color w:val="000000"/>
                <w:sz w:val="24"/>
                <w:szCs w:val="24"/>
              </w:rPr>
            </w:pPr>
            <w:r w:rsidRPr="00E83DBE">
              <w:rPr>
                <w:i/>
                <w:iCs/>
                <w:color w:val="000000"/>
                <w:sz w:val="24"/>
                <w:szCs w:val="24"/>
              </w:rPr>
              <w:t>&lt; 25 year</w:t>
            </w:r>
          </w:p>
        </w:tc>
        <w:tc>
          <w:tcPr>
            <w:tcW w:w="288" w:type="pct"/>
            <w:tcBorders>
              <w:top w:val="nil"/>
              <w:left w:val="nil"/>
              <w:bottom w:val="double" w:sz="6" w:space="0" w:color="auto"/>
              <w:right w:val="single" w:sz="4" w:space="0" w:color="auto"/>
            </w:tcBorders>
            <w:shd w:val="clear" w:color="auto" w:fill="auto"/>
            <w:vAlign w:val="center"/>
            <w:hideMark/>
          </w:tcPr>
          <w:p w14:paraId="55949053" w14:textId="77777777" w:rsidR="00E83DBE" w:rsidRPr="00E83DBE" w:rsidRDefault="00E83DBE" w:rsidP="00E83DBE">
            <w:pPr>
              <w:jc w:val="center"/>
              <w:rPr>
                <w:i/>
                <w:iCs/>
                <w:color w:val="000000"/>
                <w:sz w:val="24"/>
                <w:szCs w:val="24"/>
              </w:rPr>
            </w:pPr>
            <w:r w:rsidRPr="00E83DBE">
              <w:rPr>
                <w:i/>
                <w:iCs/>
                <w:color w:val="000000"/>
                <w:sz w:val="24"/>
                <w:szCs w:val="24"/>
              </w:rPr>
              <w:t>25 year</w:t>
            </w:r>
          </w:p>
        </w:tc>
        <w:tc>
          <w:tcPr>
            <w:tcW w:w="288" w:type="pct"/>
            <w:tcBorders>
              <w:top w:val="nil"/>
              <w:left w:val="nil"/>
              <w:bottom w:val="double" w:sz="6" w:space="0" w:color="auto"/>
              <w:right w:val="single" w:sz="4" w:space="0" w:color="auto"/>
            </w:tcBorders>
            <w:shd w:val="clear" w:color="auto" w:fill="auto"/>
            <w:vAlign w:val="center"/>
            <w:hideMark/>
          </w:tcPr>
          <w:p w14:paraId="3F71A6E1" w14:textId="77777777" w:rsidR="00E83DBE" w:rsidRPr="00E83DBE" w:rsidRDefault="00E83DBE" w:rsidP="00E83DBE">
            <w:pPr>
              <w:jc w:val="center"/>
              <w:rPr>
                <w:i/>
                <w:iCs/>
                <w:color w:val="000000"/>
                <w:sz w:val="24"/>
                <w:szCs w:val="24"/>
              </w:rPr>
            </w:pPr>
            <w:r w:rsidRPr="00E83DBE">
              <w:rPr>
                <w:i/>
                <w:iCs/>
                <w:color w:val="000000"/>
                <w:sz w:val="24"/>
                <w:szCs w:val="24"/>
              </w:rPr>
              <w:t>50 year</w:t>
            </w:r>
          </w:p>
        </w:tc>
        <w:tc>
          <w:tcPr>
            <w:tcW w:w="304" w:type="pct"/>
            <w:tcBorders>
              <w:top w:val="nil"/>
              <w:left w:val="nil"/>
              <w:bottom w:val="double" w:sz="6" w:space="0" w:color="auto"/>
              <w:right w:val="single" w:sz="4" w:space="0" w:color="auto"/>
            </w:tcBorders>
            <w:shd w:val="clear" w:color="auto" w:fill="auto"/>
            <w:vAlign w:val="center"/>
            <w:hideMark/>
          </w:tcPr>
          <w:p w14:paraId="061BE0B5" w14:textId="77777777" w:rsidR="00E83DBE" w:rsidRPr="00E83DBE" w:rsidRDefault="00E83DBE" w:rsidP="00E83DBE">
            <w:pPr>
              <w:jc w:val="center"/>
              <w:rPr>
                <w:i/>
                <w:iCs/>
                <w:color w:val="000000"/>
                <w:sz w:val="24"/>
                <w:szCs w:val="24"/>
              </w:rPr>
            </w:pPr>
            <w:r w:rsidRPr="00E83DBE">
              <w:rPr>
                <w:i/>
                <w:iCs/>
                <w:color w:val="000000"/>
                <w:sz w:val="24"/>
                <w:szCs w:val="24"/>
              </w:rPr>
              <w:t>100 year</w:t>
            </w:r>
          </w:p>
        </w:tc>
        <w:tc>
          <w:tcPr>
            <w:tcW w:w="319" w:type="pct"/>
            <w:tcBorders>
              <w:top w:val="nil"/>
              <w:left w:val="nil"/>
              <w:bottom w:val="double" w:sz="6" w:space="0" w:color="auto"/>
              <w:right w:val="single" w:sz="4" w:space="0" w:color="auto"/>
            </w:tcBorders>
            <w:shd w:val="clear" w:color="auto" w:fill="auto"/>
            <w:vAlign w:val="center"/>
            <w:hideMark/>
          </w:tcPr>
          <w:p w14:paraId="7688207F" w14:textId="77777777" w:rsidR="00E83DBE" w:rsidRPr="00E83DBE" w:rsidRDefault="00E83DBE" w:rsidP="00E83DBE">
            <w:pPr>
              <w:jc w:val="center"/>
              <w:rPr>
                <w:i/>
                <w:iCs/>
                <w:color w:val="000000"/>
                <w:sz w:val="24"/>
                <w:szCs w:val="24"/>
              </w:rPr>
            </w:pPr>
            <w:r w:rsidRPr="00E83DBE">
              <w:rPr>
                <w:i/>
                <w:iCs/>
                <w:color w:val="000000"/>
                <w:sz w:val="24"/>
                <w:szCs w:val="24"/>
              </w:rPr>
              <w:t>&lt; 25 year</w:t>
            </w:r>
          </w:p>
        </w:tc>
        <w:tc>
          <w:tcPr>
            <w:tcW w:w="288" w:type="pct"/>
            <w:tcBorders>
              <w:top w:val="nil"/>
              <w:left w:val="nil"/>
              <w:bottom w:val="double" w:sz="6" w:space="0" w:color="auto"/>
              <w:right w:val="single" w:sz="4" w:space="0" w:color="auto"/>
            </w:tcBorders>
            <w:shd w:val="clear" w:color="auto" w:fill="auto"/>
            <w:vAlign w:val="center"/>
            <w:hideMark/>
          </w:tcPr>
          <w:p w14:paraId="5F53906F" w14:textId="77777777" w:rsidR="00E83DBE" w:rsidRPr="00E83DBE" w:rsidRDefault="00E83DBE" w:rsidP="00E83DBE">
            <w:pPr>
              <w:jc w:val="center"/>
              <w:rPr>
                <w:i/>
                <w:iCs/>
                <w:color w:val="000000"/>
                <w:sz w:val="24"/>
                <w:szCs w:val="24"/>
              </w:rPr>
            </w:pPr>
            <w:r w:rsidRPr="00E83DBE">
              <w:rPr>
                <w:i/>
                <w:iCs/>
                <w:color w:val="000000"/>
                <w:sz w:val="24"/>
                <w:szCs w:val="24"/>
              </w:rPr>
              <w:t>25 year</w:t>
            </w:r>
          </w:p>
        </w:tc>
        <w:tc>
          <w:tcPr>
            <w:tcW w:w="288" w:type="pct"/>
            <w:tcBorders>
              <w:top w:val="nil"/>
              <w:left w:val="nil"/>
              <w:bottom w:val="double" w:sz="6" w:space="0" w:color="auto"/>
              <w:right w:val="single" w:sz="4" w:space="0" w:color="auto"/>
            </w:tcBorders>
            <w:shd w:val="clear" w:color="auto" w:fill="auto"/>
            <w:vAlign w:val="center"/>
            <w:hideMark/>
          </w:tcPr>
          <w:p w14:paraId="23D8EC89" w14:textId="77777777" w:rsidR="00E83DBE" w:rsidRPr="00E83DBE" w:rsidRDefault="00E83DBE" w:rsidP="00E83DBE">
            <w:pPr>
              <w:jc w:val="center"/>
              <w:rPr>
                <w:i/>
                <w:iCs/>
                <w:color w:val="000000"/>
                <w:sz w:val="24"/>
                <w:szCs w:val="24"/>
              </w:rPr>
            </w:pPr>
            <w:r w:rsidRPr="00E83DBE">
              <w:rPr>
                <w:i/>
                <w:iCs/>
                <w:color w:val="000000"/>
                <w:sz w:val="24"/>
                <w:szCs w:val="24"/>
              </w:rPr>
              <w:t>50 year</w:t>
            </w:r>
          </w:p>
        </w:tc>
        <w:tc>
          <w:tcPr>
            <w:tcW w:w="304" w:type="pct"/>
            <w:tcBorders>
              <w:top w:val="nil"/>
              <w:left w:val="nil"/>
              <w:bottom w:val="double" w:sz="6" w:space="0" w:color="auto"/>
              <w:right w:val="single" w:sz="4" w:space="0" w:color="auto"/>
            </w:tcBorders>
            <w:shd w:val="clear" w:color="auto" w:fill="auto"/>
            <w:vAlign w:val="center"/>
            <w:hideMark/>
          </w:tcPr>
          <w:p w14:paraId="53F7010F" w14:textId="77777777" w:rsidR="00E83DBE" w:rsidRPr="00E83DBE" w:rsidRDefault="00E83DBE" w:rsidP="00E83DBE">
            <w:pPr>
              <w:jc w:val="center"/>
              <w:rPr>
                <w:i/>
                <w:iCs/>
                <w:color w:val="000000"/>
                <w:sz w:val="24"/>
                <w:szCs w:val="24"/>
              </w:rPr>
            </w:pPr>
            <w:r w:rsidRPr="00E83DBE">
              <w:rPr>
                <w:i/>
                <w:iCs/>
                <w:color w:val="000000"/>
                <w:sz w:val="24"/>
                <w:szCs w:val="24"/>
              </w:rPr>
              <w:t>100 year</w:t>
            </w:r>
          </w:p>
        </w:tc>
        <w:tc>
          <w:tcPr>
            <w:tcW w:w="559" w:type="pct"/>
            <w:vMerge/>
            <w:tcBorders>
              <w:top w:val="nil"/>
              <w:left w:val="single" w:sz="4" w:space="0" w:color="auto"/>
              <w:bottom w:val="double" w:sz="6" w:space="0" w:color="000000"/>
              <w:right w:val="double" w:sz="6" w:space="0" w:color="auto"/>
            </w:tcBorders>
            <w:vAlign w:val="center"/>
            <w:hideMark/>
          </w:tcPr>
          <w:p w14:paraId="45F08C9E" w14:textId="77777777" w:rsidR="00E83DBE" w:rsidRPr="00E83DBE" w:rsidRDefault="00E83DBE" w:rsidP="00E83DBE">
            <w:pPr>
              <w:rPr>
                <w:i/>
                <w:iCs/>
                <w:color w:val="000000"/>
                <w:sz w:val="24"/>
                <w:szCs w:val="24"/>
              </w:rPr>
            </w:pPr>
          </w:p>
        </w:tc>
      </w:tr>
      <w:tr w:rsidR="00E83DBE" w:rsidRPr="00E83DBE" w14:paraId="3264029A" w14:textId="77777777" w:rsidTr="00E83DBE">
        <w:trPr>
          <w:trHeight w:val="345"/>
        </w:trPr>
        <w:tc>
          <w:tcPr>
            <w:tcW w:w="847" w:type="pct"/>
            <w:tcBorders>
              <w:top w:val="nil"/>
              <w:left w:val="double" w:sz="6" w:space="0" w:color="auto"/>
              <w:bottom w:val="single" w:sz="12" w:space="0" w:color="auto"/>
              <w:right w:val="single" w:sz="8" w:space="0" w:color="auto"/>
            </w:tcBorders>
            <w:shd w:val="clear" w:color="auto" w:fill="auto"/>
            <w:vAlign w:val="center"/>
            <w:hideMark/>
          </w:tcPr>
          <w:p w14:paraId="58235264" w14:textId="77777777" w:rsidR="00E83DBE" w:rsidRPr="00E83DBE" w:rsidRDefault="00E83DBE" w:rsidP="00E83DBE">
            <w:pPr>
              <w:rPr>
                <w:color w:val="000000"/>
                <w:sz w:val="24"/>
                <w:szCs w:val="24"/>
              </w:rPr>
            </w:pPr>
            <w:r w:rsidRPr="00E83DBE">
              <w:rPr>
                <w:color w:val="000000"/>
                <w:sz w:val="24"/>
                <w:szCs w:val="24"/>
              </w:rPr>
              <w:t>Commercial</w:t>
            </w:r>
            <w:r w:rsidRPr="00E83DBE">
              <w:rPr>
                <w:i/>
                <w:iCs/>
                <w:color w:val="000000"/>
                <w:sz w:val="24"/>
                <w:szCs w:val="24"/>
              </w:rPr>
              <w:t xml:space="preserve"> (CBD)</w:t>
            </w:r>
          </w:p>
        </w:tc>
        <w:tc>
          <w:tcPr>
            <w:tcW w:w="318" w:type="pct"/>
            <w:tcBorders>
              <w:top w:val="nil"/>
              <w:left w:val="nil"/>
              <w:bottom w:val="single" w:sz="12" w:space="0" w:color="auto"/>
              <w:right w:val="single" w:sz="8" w:space="0" w:color="auto"/>
            </w:tcBorders>
            <w:shd w:val="clear" w:color="auto" w:fill="auto"/>
            <w:vAlign w:val="center"/>
            <w:hideMark/>
          </w:tcPr>
          <w:p w14:paraId="5E1CB778" w14:textId="77777777" w:rsidR="00E83DBE" w:rsidRPr="00E83DBE" w:rsidRDefault="00E83DBE" w:rsidP="00E83DBE">
            <w:pPr>
              <w:jc w:val="center"/>
              <w:rPr>
                <w:color w:val="000000"/>
                <w:sz w:val="24"/>
                <w:szCs w:val="24"/>
              </w:rPr>
            </w:pPr>
            <w:r w:rsidRPr="00E83DBE">
              <w:rPr>
                <w:color w:val="000000"/>
                <w:sz w:val="24"/>
                <w:szCs w:val="24"/>
              </w:rPr>
              <w:t>0.75</w:t>
            </w:r>
          </w:p>
        </w:tc>
        <w:tc>
          <w:tcPr>
            <w:tcW w:w="288" w:type="pct"/>
            <w:tcBorders>
              <w:top w:val="nil"/>
              <w:left w:val="nil"/>
              <w:bottom w:val="single" w:sz="12" w:space="0" w:color="auto"/>
              <w:right w:val="single" w:sz="8" w:space="0" w:color="auto"/>
            </w:tcBorders>
            <w:shd w:val="clear" w:color="auto" w:fill="auto"/>
            <w:vAlign w:val="center"/>
            <w:hideMark/>
          </w:tcPr>
          <w:p w14:paraId="0EB75B13" w14:textId="77777777" w:rsidR="00E83DBE" w:rsidRPr="00E83DBE" w:rsidRDefault="00E83DBE" w:rsidP="00E83DBE">
            <w:pPr>
              <w:jc w:val="center"/>
              <w:rPr>
                <w:color w:val="000000"/>
                <w:sz w:val="24"/>
                <w:szCs w:val="24"/>
              </w:rPr>
            </w:pPr>
            <w:r w:rsidRPr="00E83DBE">
              <w:rPr>
                <w:color w:val="000000"/>
                <w:sz w:val="24"/>
                <w:szCs w:val="24"/>
              </w:rPr>
              <w:t>0.83</w:t>
            </w:r>
          </w:p>
        </w:tc>
        <w:tc>
          <w:tcPr>
            <w:tcW w:w="288" w:type="pct"/>
            <w:tcBorders>
              <w:top w:val="nil"/>
              <w:left w:val="nil"/>
              <w:bottom w:val="single" w:sz="12" w:space="0" w:color="auto"/>
              <w:right w:val="single" w:sz="8" w:space="0" w:color="auto"/>
            </w:tcBorders>
            <w:shd w:val="clear" w:color="auto" w:fill="auto"/>
            <w:vAlign w:val="center"/>
            <w:hideMark/>
          </w:tcPr>
          <w:p w14:paraId="2B2DB1A2" w14:textId="77777777" w:rsidR="00E83DBE" w:rsidRPr="00E83DBE" w:rsidRDefault="00E83DBE" w:rsidP="00E83DBE">
            <w:pPr>
              <w:jc w:val="center"/>
              <w:rPr>
                <w:color w:val="000000"/>
                <w:sz w:val="24"/>
                <w:szCs w:val="24"/>
              </w:rPr>
            </w:pPr>
            <w:r w:rsidRPr="00E83DBE">
              <w:rPr>
                <w:color w:val="000000"/>
                <w:sz w:val="24"/>
                <w:szCs w:val="24"/>
              </w:rPr>
              <w:t>0.99</w:t>
            </w:r>
          </w:p>
        </w:tc>
        <w:tc>
          <w:tcPr>
            <w:tcW w:w="304" w:type="pct"/>
            <w:tcBorders>
              <w:top w:val="nil"/>
              <w:left w:val="nil"/>
              <w:bottom w:val="single" w:sz="12" w:space="0" w:color="auto"/>
              <w:right w:val="single" w:sz="8" w:space="0" w:color="auto"/>
            </w:tcBorders>
            <w:shd w:val="clear" w:color="auto" w:fill="auto"/>
            <w:vAlign w:val="center"/>
            <w:hideMark/>
          </w:tcPr>
          <w:p w14:paraId="13046381" w14:textId="77777777" w:rsidR="00E83DBE" w:rsidRPr="00E83DBE" w:rsidRDefault="00E83DBE" w:rsidP="00E83DBE">
            <w:pPr>
              <w:jc w:val="center"/>
              <w:rPr>
                <w:color w:val="000000"/>
                <w:sz w:val="24"/>
                <w:szCs w:val="24"/>
              </w:rPr>
            </w:pPr>
            <w:r w:rsidRPr="00E83DBE">
              <w:rPr>
                <w:color w:val="000000"/>
                <w:sz w:val="24"/>
                <w:szCs w:val="24"/>
              </w:rPr>
              <w:t>1.00</w:t>
            </w:r>
          </w:p>
        </w:tc>
        <w:tc>
          <w:tcPr>
            <w:tcW w:w="319" w:type="pct"/>
            <w:tcBorders>
              <w:top w:val="nil"/>
              <w:left w:val="nil"/>
              <w:bottom w:val="single" w:sz="12" w:space="0" w:color="auto"/>
              <w:right w:val="single" w:sz="8" w:space="0" w:color="auto"/>
            </w:tcBorders>
            <w:shd w:val="clear" w:color="auto" w:fill="auto"/>
            <w:vAlign w:val="center"/>
            <w:hideMark/>
          </w:tcPr>
          <w:p w14:paraId="2A6A0290" w14:textId="77777777" w:rsidR="00E83DBE" w:rsidRPr="00E83DBE" w:rsidRDefault="00E83DBE" w:rsidP="00E83DBE">
            <w:pPr>
              <w:jc w:val="center"/>
              <w:rPr>
                <w:color w:val="000000"/>
                <w:sz w:val="24"/>
                <w:szCs w:val="24"/>
              </w:rPr>
            </w:pPr>
            <w:r w:rsidRPr="00E83DBE">
              <w:rPr>
                <w:color w:val="000000"/>
                <w:sz w:val="24"/>
                <w:szCs w:val="24"/>
              </w:rPr>
              <w:t>0.83</w:t>
            </w:r>
          </w:p>
        </w:tc>
        <w:tc>
          <w:tcPr>
            <w:tcW w:w="288" w:type="pct"/>
            <w:tcBorders>
              <w:top w:val="nil"/>
              <w:left w:val="nil"/>
              <w:bottom w:val="single" w:sz="12" w:space="0" w:color="auto"/>
              <w:right w:val="single" w:sz="8" w:space="0" w:color="auto"/>
            </w:tcBorders>
            <w:shd w:val="clear" w:color="auto" w:fill="auto"/>
            <w:vAlign w:val="center"/>
            <w:hideMark/>
          </w:tcPr>
          <w:p w14:paraId="3FF118B7" w14:textId="77777777" w:rsidR="00E83DBE" w:rsidRPr="00E83DBE" w:rsidRDefault="00E83DBE" w:rsidP="00E83DBE">
            <w:pPr>
              <w:jc w:val="center"/>
              <w:rPr>
                <w:color w:val="000000"/>
                <w:sz w:val="24"/>
                <w:szCs w:val="24"/>
              </w:rPr>
            </w:pPr>
            <w:r w:rsidRPr="00E83DBE">
              <w:rPr>
                <w:color w:val="000000"/>
                <w:sz w:val="24"/>
                <w:szCs w:val="24"/>
              </w:rPr>
              <w:t>0.91</w:t>
            </w:r>
          </w:p>
        </w:tc>
        <w:tc>
          <w:tcPr>
            <w:tcW w:w="288" w:type="pct"/>
            <w:tcBorders>
              <w:top w:val="nil"/>
              <w:left w:val="nil"/>
              <w:bottom w:val="single" w:sz="12" w:space="0" w:color="auto"/>
              <w:right w:val="single" w:sz="8" w:space="0" w:color="auto"/>
            </w:tcBorders>
            <w:shd w:val="clear" w:color="auto" w:fill="auto"/>
            <w:vAlign w:val="center"/>
            <w:hideMark/>
          </w:tcPr>
          <w:p w14:paraId="1F4E0C7C" w14:textId="77777777" w:rsidR="00E83DBE" w:rsidRPr="00E83DBE" w:rsidRDefault="00E83DBE" w:rsidP="00E83DBE">
            <w:pPr>
              <w:jc w:val="center"/>
              <w:rPr>
                <w:color w:val="000000"/>
                <w:sz w:val="24"/>
                <w:szCs w:val="24"/>
              </w:rPr>
            </w:pPr>
            <w:r w:rsidRPr="00E83DBE">
              <w:rPr>
                <w:color w:val="000000"/>
                <w:sz w:val="24"/>
                <w:szCs w:val="24"/>
              </w:rPr>
              <w:t>1.00</w:t>
            </w:r>
          </w:p>
        </w:tc>
        <w:tc>
          <w:tcPr>
            <w:tcW w:w="304" w:type="pct"/>
            <w:tcBorders>
              <w:top w:val="nil"/>
              <w:left w:val="nil"/>
              <w:bottom w:val="single" w:sz="12" w:space="0" w:color="auto"/>
              <w:right w:val="single" w:sz="8" w:space="0" w:color="auto"/>
            </w:tcBorders>
            <w:shd w:val="clear" w:color="auto" w:fill="auto"/>
            <w:vAlign w:val="center"/>
            <w:hideMark/>
          </w:tcPr>
          <w:p w14:paraId="1041A906" w14:textId="77777777" w:rsidR="00E83DBE" w:rsidRPr="00E83DBE" w:rsidRDefault="00E83DBE" w:rsidP="00E83DBE">
            <w:pPr>
              <w:jc w:val="center"/>
              <w:rPr>
                <w:color w:val="000000"/>
                <w:sz w:val="24"/>
                <w:szCs w:val="24"/>
              </w:rPr>
            </w:pPr>
            <w:r w:rsidRPr="00E83DBE">
              <w:rPr>
                <w:color w:val="000000"/>
                <w:sz w:val="24"/>
                <w:szCs w:val="24"/>
              </w:rPr>
              <w:t>1.00</w:t>
            </w:r>
          </w:p>
        </w:tc>
        <w:tc>
          <w:tcPr>
            <w:tcW w:w="319" w:type="pct"/>
            <w:tcBorders>
              <w:top w:val="nil"/>
              <w:left w:val="nil"/>
              <w:bottom w:val="single" w:sz="12" w:space="0" w:color="auto"/>
              <w:right w:val="single" w:sz="8" w:space="0" w:color="auto"/>
            </w:tcBorders>
            <w:shd w:val="clear" w:color="auto" w:fill="auto"/>
            <w:vAlign w:val="center"/>
            <w:hideMark/>
          </w:tcPr>
          <w:p w14:paraId="41FDF298" w14:textId="77777777" w:rsidR="00E83DBE" w:rsidRPr="00E83DBE" w:rsidRDefault="00E83DBE" w:rsidP="00E83DBE">
            <w:pPr>
              <w:jc w:val="center"/>
              <w:rPr>
                <w:color w:val="000000"/>
                <w:sz w:val="24"/>
                <w:szCs w:val="24"/>
              </w:rPr>
            </w:pPr>
            <w:r w:rsidRPr="00E83DBE">
              <w:rPr>
                <w:color w:val="000000"/>
                <w:sz w:val="24"/>
                <w:szCs w:val="24"/>
              </w:rPr>
              <w:t>0.91</w:t>
            </w:r>
          </w:p>
        </w:tc>
        <w:tc>
          <w:tcPr>
            <w:tcW w:w="288" w:type="pct"/>
            <w:tcBorders>
              <w:top w:val="nil"/>
              <w:left w:val="nil"/>
              <w:bottom w:val="single" w:sz="12" w:space="0" w:color="auto"/>
              <w:right w:val="single" w:sz="8" w:space="0" w:color="auto"/>
            </w:tcBorders>
            <w:shd w:val="clear" w:color="auto" w:fill="auto"/>
            <w:vAlign w:val="center"/>
            <w:hideMark/>
          </w:tcPr>
          <w:p w14:paraId="46507986" w14:textId="77777777" w:rsidR="00E83DBE" w:rsidRPr="00E83DBE" w:rsidRDefault="00E83DBE" w:rsidP="00E83DBE">
            <w:pPr>
              <w:jc w:val="center"/>
              <w:rPr>
                <w:color w:val="000000"/>
                <w:sz w:val="24"/>
                <w:szCs w:val="24"/>
              </w:rPr>
            </w:pPr>
            <w:r w:rsidRPr="00E83DBE">
              <w:rPr>
                <w:color w:val="000000"/>
                <w:sz w:val="24"/>
                <w:szCs w:val="24"/>
              </w:rPr>
              <w:t>1.00</w:t>
            </w:r>
          </w:p>
        </w:tc>
        <w:tc>
          <w:tcPr>
            <w:tcW w:w="288" w:type="pct"/>
            <w:tcBorders>
              <w:top w:val="nil"/>
              <w:left w:val="nil"/>
              <w:bottom w:val="single" w:sz="12" w:space="0" w:color="auto"/>
              <w:right w:val="single" w:sz="8" w:space="0" w:color="auto"/>
            </w:tcBorders>
            <w:shd w:val="clear" w:color="auto" w:fill="auto"/>
            <w:vAlign w:val="center"/>
            <w:hideMark/>
          </w:tcPr>
          <w:p w14:paraId="1852EE63" w14:textId="77777777" w:rsidR="00E83DBE" w:rsidRPr="00E83DBE" w:rsidRDefault="00E83DBE" w:rsidP="00E83DBE">
            <w:pPr>
              <w:jc w:val="center"/>
              <w:rPr>
                <w:color w:val="000000"/>
                <w:sz w:val="24"/>
                <w:szCs w:val="24"/>
              </w:rPr>
            </w:pPr>
            <w:r w:rsidRPr="00E83DBE">
              <w:rPr>
                <w:color w:val="000000"/>
                <w:sz w:val="24"/>
                <w:szCs w:val="24"/>
              </w:rPr>
              <w:t>1.00</w:t>
            </w:r>
          </w:p>
        </w:tc>
        <w:tc>
          <w:tcPr>
            <w:tcW w:w="304" w:type="pct"/>
            <w:tcBorders>
              <w:top w:val="nil"/>
              <w:left w:val="nil"/>
              <w:bottom w:val="single" w:sz="12" w:space="0" w:color="auto"/>
              <w:right w:val="single" w:sz="8" w:space="0" w:color="auto"/>
            </w:tcBorders>
            <w:shd w:val="clear" w:color="auto" w:fill="auto"/>
            <w:vAlign w:val="center"/>
            <w:hideMark/>
          </w:tcPr>
          <w:p w14:paraId="4090043C" w14:textId="77777777" w:rsidR="00E83DBE" w:rsidRPr="00E83DBE" w:rsidRDefault="00E83DBE" w:rsidP="00E83DBE">
            <w:pPr>
              <w:jc w:val="center"/>
              <w:rPr>
                <w:color w:val="000000"/>
                <w:sz w:val="24"/>
                <w:szCs w:val="24"/>
              </w:rPr>
            </w:pPr>
            <w:r w:rsidRPr="00E83DBE">
              <w:rPr>
                <w:color w:val="000000"/>
                <w:sz w:val="24"/>
                <w:szCs w:val="24"/>
              </w:rPr>
              <w:t>1.00</w:t>
            </w:r>
          </w:p>
        </w:tc>
        <w:tc>
          <w:tcPr>
            <w:tcW w:w="559" w:type="pct"/>
            <w:tcBorders>
              <w:top w:val="nil"/>
              <w:left w:val="nil"/>
              <w:bottom w:val="single" w:sz="12" w:space="0" w:color="auto"/>
              <w:right w:val="double" w:sz="6" w:space="0" w:color="auto"/>
            </w:tcBorders>
            <w:shd w:val="clear" w:color="auto" w:fill="auto"/>
            <w:vAlign w:val="center"/>
            <w:hideMark/>
          </w:tcPr>
          <w:p w14:paraId="6FFF5B71" w14:textId="77777777" w:rsidR="00E83DBE" w:rsidRPr="00E83DBE" w:rsidRDefault="00E83DBE" w:rsidP="00E83DBE">
            <w:pPr>
              <w:jc w:val="center"/>
              <w:rPr>
                <w:color w:val="000000"/>
                <w:sz w:val="24"/>
                <w:szCs w:val="24"/>
              </w:rPr>
            </w:pPr>
            <w:r w:rsidRPr="00E83DBE">
              <w:rPr>
                <w:color w:val="000000"/>
                <w:sz w:val="24"/>
                <w:szCs w:val="24"/>
              </w:rPr>
              <w:t>5</w:t>
            </w:r>
          </w:p>
        </w:tc>
      </w:tr>
      <w:tr w:rsidR="00E83DBE" w:rsidRPr="00E83DBE" w14:paraId="42CA4FD9" w14:textId="77777777" w:rsidTr="00E83DBE">
        <w:trPr>
          <w:trHeight w:val="345"/>
        </w:trPr>
        <w:tc>
          <w:tcPr>
            <w:tcW w:w="847" w:type="pct"/>
            <w:tcBorders>
              <w:top w:val="nil"/>
              <w:left w:val="double" w:sz="6" w:space="0" w:color="auto"/>
              <w:bottom w:val="single" w:sz="8" w:space="0" w:color="auto"/>
              <w:right w:val="single" w:sz="8" w:space="0" w:color="auto"/>
            </w:tcBorders>
            <w:shd w:val="clear" w:color="auto" w:fill="auto"/>
            <w:vAlign w:val="center"/>
            <w:hideMark/>
          </w:tcPr>
          <w:p w14:paraId="41C48DDC" w14:textId="77777777" w:rsidR="00E83DBE" w:rsidRPr="00E83DBE" w:rsidRDefault="00E83DBE" w:rsidP="00E83DBE">
            <w:pPr>
              <w:rPr>
                <w:color w:val="000000"/>
                <w:sz w:val="24"/>
                <w:szCs w:val="24"/>
              </w:rPr>
            </w:pPr>
            <w:r w:rsidRPr="00E83DBE">
              <w:rPr>
                <w:color w:val="000000"/>
                <w:sz w:val="24"/>
                <w:szCs w:val="24"/>
              </w:rPr>
              <w:t xml:space="preserve">Commercial </w:t>
            </w:r>
            <w:r w:rsidRPr="00E83DBE">
              <w:rPr>
                <w:i/>
                <w:iCs/>
                <w:color w:val="000000"/>
                <w:sz w:val="24"/>
                <w:szCs w:val="24"/>
              </w:rPr>
              <w:t>(Neighborhood)</w:t>
            </w:r>
          </w:p>
        </w:tc>
        <w:tc>
          <w:tcPr>
            <w:tcW w:w="318" w:type="pct"/>
            <w:tcBorders>
              <w:top w:val="nil"/>
              <w:left w:val="nil"/>
              <w:bottom w:val="single" w:sz="8" w:space="0" w:color="auto"/>
              <w:right w:val="single" w:sz="8" w:space="0" w:color="auto"/>
            </w:tcBorders>
            <w:shd w:val="clear" w:color="auto" w:fill="auto"/>
            <w:vAlign w:val="center"/>
            <w:hideMark/>
          </w:tcPr>
          <w:p w14:paraId="2C830871" w14:textId="77777777" w:rsidR="00E83DBE" w:rsidRPr="00E83DBE" w:rsidRDefault="00E83DBE" w:rsidP="00E83DBE">
            <w:pPr>
              <w:jc w:val="center"/>
              <w:rPr>
                <w:color w:val="000000"/>
                <w:sz w:val="24"/>
                <w:szCs w:val="24"/>
              </w:rPr>
            </w:pPr>
            <w:r w:rsidRPr="00E83DBE">
              <w:rPr>
                <w:color w:val="000000"/>
                <w:sz w:val="24"/>
                <w:szCs w:val="24"/>
              </w:rPr>
              <w:t>0.54</w:t>
            </w:r>
          </w:p>
        </w:tc>
        <w:tc>
          <w:tcPr>
            <w:tcW w:w="288" w:type="pct"/>
            <w:tcBorders>
              <w:top w:val="nil"/>
              <w:left w:val="nil"/>
              <w:bottom w:val="single" w:sz="8" w:space="0" w:color="auto"/>
              <w:right w:val="single" w:sz="8" w:space="0" w:color="auto"/>
            </w:tcBorders>
            <w:shd w:val="clear" w:color="auto" w:fill="auto"/>
            <w:vAlign w:val="center"/>
            <w:hideMark/>
          </w:tcPr>
          <w:p w14:paraId="39E79085" w14:textId="77777777" w:rsidR="00E83DBE" w:rsidRPr="00E83DBE" w:rsidRDefault="00E83DBE" w:rsidP="00E83DBE">
            <w:pPr>
              <w:jc w:val="center"/>
              <w:rPr>
                <w:color w:val="000000"/>
                <w:sz w:val="24"/>
                <w:szCs w:val="24"/>
              </w:rPr>
            </w:pPr>
            <w:r w:rsidRPr="00E83DBE">
              <w:rPr>
                <w:color w:val="000000"/>
                <w:sz w:val="24"/>
                <w:szCs w:val="24"/>
              </w:rPr>
              <w:t>0.59</w:t>
            </w:r>
          </w:p>
        </w:tc>
        <w:tc>
          <w:tcPr>
            <w:tcW w:w="288" w:type="pct"/>
            <w:tcBorders>
              <w:top w:val="nil"/>
              <w:left w:val="nil"/>
              <w:bottom w:val="single" w:sz="8" w:space="0" w:color="auto"/>
              <w:right w:val="single" w:sz="8" w:space="0" w:color="auto"/>
            </w:tcBorders>
            <w:shd w:val="clear" w:color="auto" w:fill="auto"/>
            <w:vAlign w:val="center"/>
            <w:hideMark/>
          </w:tcPr>
          <w:p w14:paraId="03A0245F" w14:textId="77777777" w:rsidR="00E83DBE" w:rsidRPr="00E83DBE" w:rsidRDefault="00E83DBE" w:rsidP="00E83DBE">
            <w:pPr>
              <w:jc w:val="center"/>
              <w:rPr>
                <w:color w:val="000000"/>
                <w:sz w:val="24"/>
                <w:szCs w:val="24"/>
              </w:rPr>
            </w:pPr>
            <w:r w:rsidRPr="00E83DBE">
              <w:rPr>
                <w:color w:val="000000"/>
                <w:sz w:val="24"/>
                <w:szCs w:val="24"/>
              </w:rPr>
              <w:t>0.71</w:t>
            </w:r>
          </w:p>
        </w:tc>
        <w:tc>
          <w:tcPr>
            <w:tcW w:w="304" w:type="pct"/>
            <w:tcBorders>
              <w:top w:val="nil"/>
              <w:left w:val="nil"/>
              <w:bottom w:val="single" w:sz="8" w:space="0" w:color="auto"/>
              <w:right w:val="single" w:sz="8" w:space="0" w:color="auto"/>
            </w:tcBorders>
            <w:shd w:val="clear" w:color="auto" w:fill="auto"/>
            <w:vAlign w:val="center"/>
            <w:hideMark/>
          </w:tcPr>
          <w:p w14:paraId="31A01320" w14:textId="77777777" w:rsidR="00E83DBE" w:rsidRPr="00E83DBE" w:rsidRDefault="00E83DBE" w:rsidP="00E83DBE">
            <w:pPr>
              <w:jc w:val="center"/>
              <w:rPr>
                <w:color w:val="000000"/>
                <w:sz w:val="24"/>
                <w:szCs w:val="24"/>
              </w:rPr>
            </w:pPr>
            <w:r w:rsidRPr="00E83DBE">
              <w:rPr>
                <w:color w:val="000000"/>
                <w:sz w:val="24"/>
                <w:szCs w:val="24"/>
              </w:rPr>
              <w:t>0.89</w:t>
            </w:r>
          </w:p>
        </w:tc>
        <w:tc>
          <w:tcPr>
            <w:tcW w:w="319" w:type="pct"/>
            <w:tcBorders>
              <w:top w:val="nil"/>
              <w:left w:val="nil"/>
              <w:bottom w:val="single" w:sz="8" w:space="0" w:color="auto"/>
              <w:right w:val="single" w:sz="8" w:space="0" w:color="auto"/>
            </w:tcBorders>
            <w:shd w:val="clear" w:color="auto" w:fill="auto"/>
            <w:vAlign w:val="center"/>
            <w:hideMark/>
          </w:tcPr>
          <w:p w14:paraId="650A7875" w14:textId="77777777" w:rsidR="00E83DBE" w:rsidRPr="00E83DBE" w:rsidRDefault="00E83DBE" w:rsidP="00E83DBE">
            <w:pPr>
              <w:jc w:val="center"/>
              <w:rPr>
                <w:color w:val="000000"/>
                <w:sz w:val="24"/>
                <w:szCs w:val="24"/>
              </w:rPr>
            </w:pPr>
            <w:r w:rsidRPr="00E83DBE">
              <w:rPr>
                <w:color w:val="000000"/>
                <w:sz w:val="24"/>
                <w:szCs w:val="24"/>
              </w:rPr>
              <w:t>0.60</w:t>
            </w:r>
          </w:p>
        </w:tc>
        <w:tc>
          <w:tcPr>
            <w:tcW w:w="288" w:type="pct"/>
            <w:tcBorders>
              <w:top w:val="nil"/>
              <w:left w:val="nil"/>
              <w:bottom w:val="single" w:sz="8" w:space="0" w:color="auto"/>
              <w:right w:val="single" w:sz="8" w:space="0" w:color="auto"/>
            </w:tcBorders>
            <w:shd w:val="clear" w:color="auto" w:fill="auto"/>
            <w:vAlign w:val="center"/>
            <w:hideMark/>
          </w:tcPr>
          <w:p w14:paraId="5DBC056E" w14:textId="77777777" w:rsidR="00E83DBE" w:rsidRPr="00E83DBE" w:rsidRDefault="00E83DBE" w:rsidP="00E83DBE">
            <w:pPr>
              <w:jc w:val="center"/>
              <w:rPr>
                <w:color w:val="000000"/>
                <w:sz w:val="24"/>
                <w:szCs w:val="24"/>
              </w:rPr>
            </w:pPr>
            <w:r w:rsidRPr="00E83DBE">
              <w:rPr>
                <w:color w:val="000000"/>
                <w:sz w:val="24"/>
                <w:szCs w:val="24"/>
              </w:rPr>
              <w:t>0.66</w:t>
            </w:r>
          </w:p>
        </w:tc>
        <w:tc>
          <w:tcPr>
            <w:tcW w:w="288" w:type="pct"/>
            <w:tcBorders>
              <w:top w:val="nil"/>
              <w:left w:val="nil"/>
              <w:bottom w:val="single" w:sz="8" w:space="0" w:color="auto"/>
              <w:right w:val="single" w:sz="8" w:space="0" w:color="auto"/>
            </w:tcBorders>
            <w:shd w:val="clear" w:color="auto" w:fill="auto"/>
            <w:vAlign w:val="center"/>
            <w:hideMark/>
          </w:tcPr>
          <w:p w14:paraId="11294081" w14:textId="77777777" w:rsidR="00E83DBE" w:rsidRPr="00E83DBE" w:rsidRDefault="00E83DBE" w:rsidP="00E83DBE">
            <w:pPr>
              <w:jc w:val="center"/>
              <w:rPr>
                <w:color w:val="000000"/>
                <w:sz w:val="24"/>
                <w:szCs w:val="24"/>
              </w:rPr>
            </w:pPr>
            <w:r w:rsidRPr="00E83DBE">
              <w:rPr>
                <w:color w:val="000000"/>
                <w:sz w:val="24"/>
                <w:szCs w:val="24"/>
              </w:rPr>
              <w:t>0.79</w:t>
            </w:r>
          </w:p>
        </w:tc>
        <w:tc>
          <w:tcPr>
            <w:tcW w:w="304" w:type="pct"/>
            <w:tcBorders>
              <w:top w:val="nil"/>
              <w:left w:val="nil"/>
              <w:bottom w:val="single" w:sz="8" w:space="0" w:color="auto"/>
              <w:right w:val="single" w:sz="8" w:space="0" w:color="auto"/>
            </w:tcBorders>
            <w:shd w:val="clear" w:color="auto" w:fill="auto"/>
            <w:vAlign w:val="center"/>
            <w:hideMark/>
          </w:tcPr>
          <w:p w14:paraId="769C4BC8" w14:textId="77777777" w:rsidR="00E83DBE" w:rsidRPr="00E83DBE" w:rsidRDefault="00E83DBE" w:rsidP="00E83DBE">
            <w:pPr>
              <w:jc w:val="center"/>
              <w:rPr>
                <w:color w:val="000000"/>
                <w:sz w:val="24"/>
                <w:szCs w:val="24"/>
              </w:rPr>
            </w:pPr>
            <w:r w:rsidRPr="00E83DBE">
              <w:rPr>
                <w:color w:val="000000"/>
                <w:sz w:val="24"/>
                <w:szCs w:val="24"/>
              </w:rPr>
              <w:t>0.99</w:t>
            </w:r>
          </w:p>
        </w:tc>
        <w:tc>
          <w:tcPr>
            <w:tcW w:w="319" w:type="pct"/>
            <w:tcBorders>
              <w:top w:val="nil"/>
              <w:left w:val="nil"/>
              <w:bottom w:val="single" w:sz="8" w:space="0" w:color="auto"/>
              <w:right w:val="single" w:sz="8" w:space="0" w:color="auto"/>
            </w:tcBorders>
            <w:shd w:val="clear" w:color="auto" w:fill="auto"/>
            <w:vAlign w:val="center"/>
            <w:hideMark/>
          </w:tcPr>
          <w:p w14:paraId="65143D54" w14:textId="77777777" w:rsidR="00E83DBE" w:rsidRPr="00E83DBE" w:rsidRDefault="00E83DBE" w:rsidP="00E83DBE">
            <w:pPr>
              <w:jc w:val="center"/>
              <w:rPr>
                <w:color w:val="000000"/>
                <w:sz w:val="24"/>
                <w:szCs w:val="24"/>
              </w:rPr>
            </w:pPr>
            <w:r w:rsidRPr="00E83DBE">
              <w:rPr>
                <w:color w:val="000000"/>
                <w:sz w:val="24"/>
                <w:szCs w:val="24"/>
              </w:rPr>
              <w:t>0.66</w:t>
            </w:r>
          </w:p>
        </w:tc>
        <w:tc>
          <w:tcPr>
            <w:tcW w:w="288" w:type="pct"/>
            <w:tcBorders>
              <w:top w:val="nil"/>
              <w:left w:val="nil"/>
              <w:bottom w:val="single" w:sz="8" w:space="0" w:color="auto"/>
              <w:right w:val="single" w:sz="8" w:space="0" w:color="auto"/>
            </w:tcBorders>
            <w:shd w:val="clear" w:color="auto" w:fill="auto"/>
            <w:vAlign w:val="center"/>
            <w:hideMark/>
          </w:tcPr>
          <w:p w14:paraId="54819B27" w14:textId="77777777" w:rsidR="00E83DBE" w:rsidRPr="00E83DBE" w:rsidRDefault="00E83DBE" w:rsidP="00E83DBE">
            <w:pPr>
              <w:jc w:val="center"/>
              <w:rPr>
                <w:color w:val="000000"/>
                <w:sz w:val="24"/>
                <w:szCs w:val="24"/>
              </w:rPr>
            </w:pPr>
            <w:r w:rsidRPr="00E83DBE">
              <w:rPr>
                <w:color w:val="000000"/>
                <w:sz w:val="24"/>
                <w:szCs w:val="24"/>
              </w:rPr>
              <w:t>0.73</w:t>
            </w:r>
          </w:p>
        </w:tc>
        <w:tc>
          <w:tcPr>
            <w:tcW w:w="288" w:type="pct"/>
            <w:tcBorders>
              <w:top w:val="nil"/>
              <w:left w:val="nil"/>
              <w:bottom w:val="single" w:sz="8" w:space="0" w:color="auto"/>
              <w:right w:val="single" w:sz="8" w:space="0" w:color="auto"/>
            </w:tcBorders>
            <w:shd w:val="clear" w:color="auto" w:fill="auto"/>
            <w:vAlign w:val="center"/>
            <w:hideMark/>
          </w:tcPr>
          <w:p w14:paraId="0B2A06A1" w14:textId="77777777" w:rsidR="00E83DBE" w:rsidRPr="00E83DBE" w:rsidRDefault="00E83DBE" w:rsidP="00E83DBE">
            <w:pPr>
              <w:jc w:val="center"/>
              <w:rPr>
                <w:color w:val="000000"/>
                <w:sz w:val="24"/>
                <w:szCs w:val="24"/>
              </w:rPr>
            </w:pPr>
            <w:r w:rsidRPr="00E83DBE">
              <w:rPr>
                <w:color w:val="000000"/>
                <w:sz w:val="24"/>
                <w:szCs w:val="24"/>
              </w:rPr>
              <w:t>0.87</w:t>
            </w:r>
          </w:p>
        </w:tc>
        <w:tc>
          <w:tcPr>
            <w:tcW w:w="304" w:type="pct"/>
            <w:tcBorders>
              <w:top w:val="nil"/>
              <w:left w:val="nil"/>
              <w:bottom w:val="single" w:sz="8" w:space="0" w:color="auto"/>
              <w:right w:val="single" w:sz="8" w:space="0" w:color="auto"/>
            </w:tcBorders>
            <w:shd w:val="clear" w:color="auto" w:fill="auto"/>
            <w:vAlign w:val="center"/>
            <w:hideMark/>
          </w:tcPr>
          <w:p w14:paraId="664D11B2" w14:textId="77777777" w:rsidR="00E83DBE" w:rsidRPr="00E83DBE" w:rsidRDefault="00E83DBE" w:rsidP="00E83DBE">
            <w:pPr>
              <w:jc w:val="center"/>
              <w:rPr>
                <w:color w:val="000000"/>
                <w:sz w:val="24"/>
                <w:szCs w:val="24"/>
              </w:rPr>
            </w:pPr>
            <w:r w:rsidRPr="00E83DBE">
              <w:rPr>
                <w:color w:val="000000"/>
                <w:sz w:val="24"/>
                <w:szCs w:val="24"/>
              </w:rPr>
              <w:t>1.00</w:t>
            </w:r>
          </w:p>
        </w:tc>
        <w:tc>
          <w:tcPr>
            <w:tcW w:w="559" w:type="pct"/>
            <w:vMerge w:val="restart"/>
            <w:tcBorders>
              <w:top w:val="nil"/>
              <w:left w:val="single" w:sz="8" w:space="0" w:color="auto"/>
              <w:bottom w:val="single" w:sz="12" w:space="0" w:color="000000"/>
              <w:right w:val="double" w:sz="6" w:space="0" w:color="auto"/>
            </w:tcBorders>
            <w:shd w:val="clear" w:color="auto" w:fill="auto"/>
            <w:vAlign w:val="center"/>
            <w:hideMark/>
          </w:tcPr>
          <w:p w14:paraId="35ACD73F" w14:textId="77777777" w:rsidR="00E83DBE" w:rsidRPr="00E83DBE" w:rsidRDefault="00E83DBE" w:rsidP="00E83DBE">
            <w:pPr>
              <w:jc w:val="center"/>
              <w:rPr>
                <w:color w:val="000000"/>
                <w:sz w:val="24"/>
                <w:szCs w:val="24"/>
              </w:rPr>
            </w:pPr>
            <w:r w:rsidRPr="00E83DBE">
              <w:rPr>
                <w:color w:val="000000"/>
                <w:sz w:val="24"/>
                <w:szCs w:val="24"/>
              </w:rPr>
              <w:t>5 - 10</w:t>
            </w:r>
          </w:p>
        </w:tc>
      </w:tr>
      <w:tr w:rsidR="00E83DBE" w:rsidRPr="00E83DBE" w14:paraId="5123F108" w14:textId="77777777" w:rsidTr="00E83DBE">
        <w:trPr>
          <w:trHeight w:val="330"/>
        </w:trPr>
        <w:tc>
          <w:tcPr>
            <w:tcW w:w="847" w:type="pct"/>
            <w:tcBorders>
              <w:top w:val="nil"/>
              <w:left w:val="double" w:sz="6" w:space="0" w:color="auto"/>
              <w:bottom w:val="single" w:sz="8" w:space="0" w:color="auto"/>
              <w:right w:val="single" w:sz="8" w:space="0" w:color="auto"/>
            </w:tcBorders>
            <w:shd w:val="clear" w:color="auto" w:fill="auto"/>
            <w:vAlign w:val="center"/>
            <w:hideMark/>
          </w:tcPr>
          <w:p w14:paraId="66660801" w14:textId="77777777" w:rsidR="00E83DBE" w:rsidRPr="00E83DBE" w:rsidRDefault="00E83DBE" w:rsidP="00E83DBE">
            <w:pPr>
              <w:rPr>
                <w:color w:val="000000"/>
                <w:sz w:val="24"/>
                <w:szCs w:val="24"/>
              </w:rPr>
            </w:pPr>
            <w:r w:rsidRPr="00E83DBE">
              <w:rPr>
                <w:color w:val="000000"/>
                <w:sz w:val="24"/>
                <w:szCs w:val="24"/>
              </w:rPr>
              <w:t>Industrial</w:t>
            </w:r>
          </w:p>
        </w:tc>
        <w:tc>
          <w:tcPr>
            <w:tcW w:w="318" w:type="pct"/>
            <w:tcBorders>
              <w:top w:val="nil"/>
              <w:left w:val="nil"/>
              <w:bottom w:val="single" w:sz="8" w:space="0" w:color="auto"/>
              <w:right w:val="single" w:sz="8" w:space="0" w:color="auto"/>
            </w:tcBorders>
            <w:shd w:val="clear" w:color="auto" w:fill="auto"/>
            <w:vAlign w:val="center"/>
            <w:hideMark/>
          </w:tcPr>
          <w:p w14:paraId="734DF5D6" w14:textId="77777777" w:rsidR="00E83DBE" w:rsidRPr="00E83DBE" w:rsidRDefault="00E83DBE" w:rsidP="00E83DBE">
            <w:pPr>
              <w:jc w:val="center"/>
              <w:rPr>
                <w:color w:val="000000"/>
                <w:sz w:val="24"/>
                <w:szCs w:val="24"/>
              </w:rPr>
            </w:pPr>
            <w:r w:rsidRPr="00E83DBE">
              <w:rPr>
                <w:color w:val="000000"/>
                <w:sz w:val="24"/>
                <w:szCs w:val="24"/>
              </w:rPr>
              <w:t>0.63</w:t>
            </w:r>
          </w:p>
        </w:tc>
        <w:tc>
          <w:tcPr>
            <w:tcW w:w="288" w:type="pct"/>
            <w:tcBorders>
              <w:top w:val="nil"/>
              <w:left w:val="nil"/>
              <w:bottom w:val="single" w:sz="8" w:space="0" w:color="auto"/>
              <w:right w:val="single" w:sz="8" w:space="0" w:color="auto"/>
            </w:tcBorders>
            <w:shd w:val="clear" w:color="auto" w:fill="auto"/>
            <w:vAlign w:val="center"/>
            <w:hideMark/>
          </w:tcPr>
          <w:p w14:paraId="10DD0D07" w14:textId="77777777" w:rsidR="00E83DBE" w:rsidRPr="00E83DBE" w:rsidRDefault="00E83DBE" w:rsidP="00E83DBE">
            <w:pPr>
              <w:jc w:val="center"/>
              <w:rPr>
                <w:color w:val="000000"/>
                <w:sz w:val="24"/>
                <w:szCs w:val="24"/>
              </w:rPr>
            </w:pPr>
            <w:r w:rsidRPr="00E83DBE">
              <w:rPr>
                <w:color w:val="000000"/>
                <w:sz w:val="24"/>
                <w:szCs w:val="24"/>
              </w:rPr>
              <w:t>0.69</w:t>
            </w:r>
          </w:p>
        </w:tc>
        <w:tc>
          <w:tcPr>
            <w:tcW w:w="288" w:type="pct"/>
            <w:tcBorders>
              <w:top w:val="nil"/>
              <w:left w:val="nil"/>
              <w:bottom w:val="single" w:sz="8" w:space="0" w:color="auto"/>
              <w:right w:val="single" w:sz="8" w:space="0" w:color="auto"/>
            </w:tcBorders>
            <w:shd w:val="clear" w:color="auto" w:fill="auto"/>
            <w:vAlign w:val="center"/>
            <w:hideMark/>
          </w:tcPr>
          <w:p w14:paraId="0B4989CE" w14:textId="77777777" w:rsidR="00E83DBE" w:rsidRPr="00E83DBE" w:rsidRDefault="00E83DBE" w:rsidP="00E83DBE">
            <w:pPr>
              <w:jc w:val="center"/>
              <w:rPr>
                <w:color w:val="000000"/>
                <w:sz w:val="24"/>
                <w:szCs w:val="24"/>
              </w:rPr>
            </w:pPr>
            <w:r w:rsidRPr="00E83DBE">
              <w:rPr>
                <w:color w:val="000000"/>
                <w:sz w:val="24"/>
                <w:szCs w:val="24"/>
              </w:rPr>
              <w:t>0.83</w:t>
            </w:r>
          </w:p>
        </w:tc>
        <w:tc>
          <w:tcPr>
            <w:tcW w:w="304" w:type="pct"/>
            <w:tcBorders>
              <w:top w:val="nil"/>
              <w:left w:val="nil"/>
              <w:bottom w:val="single" w:sz="8" w:space="0" w:color="auto"/>
              <w:right w:val="single" w:sz="8" w:space="0" w:color="auto"/>
            </w:tcBorders>
            <w:shd w:val="clear" w:color="auto" w:fill="auto"/>
            <w:vAlign w:val="center"/>
            <w:hideMark/>
          </w:tcPr>
          <w:p w14:paraId="1F386986" w14:textId="77777777" w:rsidR="00E83DBE" w:rsidRPr="00E83DBE" w:rsidRDefault="00E83DBE" w:rsidP="00E83DBE">
            <w:pPr>
              <w:jc w:val="center"/>
              <w:rPr>
                <w:color w:val="000000"/>
                <w:sz w:val="24"/>
                <w:szCs w:val="24"/>
              </w:rPr>
            </w:pPr>
            <w:r w:rsidRPr="00E83DBE">
              <w:rPr>
                <w:color w:val="000000"/>
                <w:sz w:val="24"/>
                <w:szCs w:val="24"/>
              </w:rPr>
              <w:t>1.00</w:t>
            </w:r>
          </w:p>
        </w:tc>
        <w:tc>
          <w:tcPr>
            <w:tcW w:w="319" w:type="pct"/>
            <w:tcBorders>
              <w:top w:val="nil"/>
              <w:left w:val="nil"/>
              <w:bottom w:val="single" w:sz="8" w:space="0" w:color="auto"/>
              <w:right w:val="single" w:sz="8" w:space="0" w:color="auto"/>
            </w:tcBorders>
            <w:shd w:val="clear" w:color="auto" w:fill="auto"/>
            <w:vAlign w:val="center"/>
            <w:hideMark/>
          </w:tcPr>
          <w:p w14:paraId="5234EA4F" w14:textId="77777777" w:rsidR="00E83DBE" w:rsidRPr="00E83DBE" w:rsidRDefault="00E83DBE" w:rsidP="00E83DBE">
            <w:pPr>
              <w:jc w:val="center"/>
              <w:rPr>
                <w:color w:val="000000"/>
                <w:sz w:val="24"/>
                <w:szCs w:val="24"/>
              </w:rPr>
            </w:pPr>
            <w:r w:rsidRPr="00E83DBE">
              <w:rPr>
                <w:color w:val="000000"/>
                <w:sz w:val="24"/>
                <w:szCs w:val="24"/>
              </w:rPr>
              <w:t>0.70</w:t>
            </w:r>
          </w:p>
        </w:tc>
        <w:tc>
          <w:tcPr>
            <w:tcW w:w="288" w:type="pct"/>
            <w:tcBorders>
              <w:top w:val="nil"/>
              <w:left w:val="nil"/>
              <w:bottom w:val="single" w:sz="8" w:space="0" w:color="auto"/>
              <w:right w:val="single" w:sz="8" w:space="0" w:color="auto"/>
            </w:tcBorders>
            <w:shd w:val="clear" w:color="auto" w:fill="auto"/>
            <w:vAlign w:val="center"/>
            <w:hideMark/>
          </w:tcPr>
          <w:p w14:paraId="530DAE1E" w14:textId="77777777" w:rsidR="00E83DBE" w:rsidRPr="00E83DBE" w:rsidRDefault="00E83DBE" w:rsidP="00E83DBE">
            <w:pPr>
              <w:jc w:val="center"/>
              <w:rPr>
                <w:color w:val="000000"/>
                <w:sz w:val="24"/>
                <w:szCs w:val="24"/>
              </w:rPr>
            </w:pPr>
            <w:r w:rsidRPr="00E83DBE">
              <w:rPr>
                <w:color w:val="000000"/>
                <w:sz w:val="24"/>
                <w:szCs w:val="24"/>
              </w:rPr>
              <w:t>0.77</w:t>
            </w:r>
          </w:p>
        </w:tc>
        <w:tc>
          <w:tcPr>
            <w:tcW w:w="288" w:type="pct"/>
            <w:tcBorders>
              <w:top w:val="nil"/>
              <w:left w:val="nil"/>
              <w:bottom w:val="single" w:sz="8" w:space="0" w:color="auto"/>
              <w:right w:val="single" w:sz="8" w:space="0" w:color="auto"/>
            </w:tcBorders>
            <w:shd w:val="clear" w:color="auto" w:fill="auto"/>
            <w:vAlign w:val="center"/>
            <w:hideMark/>
          </w:tcPr>
          <w:p w14:paraId="4EDD916F" w14:textId="77777777" w:rsidR="00E83DBE" w:rsidRPr="00E83DBE" w:rsidRDefault="00E83DBE" w:rsidP="00E83DBE">
            <w:pPr>
              <w:jc w:val="center"/>
              <w:rPr>
                <w:color w:val="000000"/>
                <w:sz w:val="24"/>
                <w:szCs w:val="24"/>
              </w:rPr>
            </w:pPr>
            <w:r w:rsidRPr="00E83DBE">
              <w:rPr>
                <w:color w:val="000000"/>
                <w:sz w:val="24"/>
                <w:szCs w:val="24"/>
              </w:rPr>
              <w:t>0.92</w:t>
            </w:r>
          </w:p>
        </w:tc>
        <w:tc>
          <w:tcPr>
            <w:tcW w:w="304" w:type="pct"/>
            <w:tcBorders>
              <w:top w:val="nil"/>
              <w:left w:val="nil"/>
              <w:bottom w:val="single" w:sz="8" w:space="0" w:color="auto"/>
              <w:right w:val="single" w:sz="8" w:space="0" w:color="auto"/>
            </w:tcBorders>
            <w:shd w:val="clear" w:color="auto" w:fill="auto"/>
            <w:vAlign w:val="center"/>
            <w:hideMark/>
          </w:tcPr>
          <w:p w14:paraId="252135AE" w14:textId="77777777" w:rsidR="00E83DBE" w:rsidRPr="00E83DBE" w:rsidRDefault="00E83DBE" w:rsidP="00E83DBE">
            <w:pPr>
              <w:jc w:val="center"/>
              <w:rPr>
                <w:color w:val="000000"/>
                <w:sz w:val="24"/>
                <w:szCs w:val="24"/>
              </w:rPr>
            </w:pPr>
            <w:r w:rsidRPr="00E83DBE">
              <w:rPr>
                <w:color w:val="000000"/>
                <w:sz w:val="24"/>
                <w:szCs w:val="24"/>
              </w:rPr>
              <w:t>1.00</w:t>
            </w:r>
          </w:p>
        </w:tc>
        <w:tc>
          <w:tcPr>
            <w:tcW w:w="319" w:type="pct"/>
            <w:tcBorders>
              <w:top w:val="nil"/>
              <w:left w:val="nil"/>
              <w:bottom w:val="single" w:sz="8" w:space="0" w:color="auto"/>
              <w:right w:val="single" w:sz="8" w:space="0" w:color="auto"/>
            </w:tcBorders>
            <w:shd w:val="clear" w:color="auto" w:fill="auto"/>
            <w:vAlign w:val="center"/>
            <w:hideMark/>
          </w:tcPr>
          <w:p w14:paraId="06150C56" w14:textId="77777777" w:rsidR="00E83DBE" w:rsidRPr="00E83DBE" w:rsidRDefault="00E83DBE" w:rsidP="00E83DBE">
            <w:pPr>
              <w:jc w:val="center"/>
              <w:rPr>
                <w:color w:val="000000"/>
                <w:sz w:val="24"/>
                <w:szCs w:val="24"/>
              </w:rPr>
            </w:pPr>
            <w:r w:rsidRPr="00E83DBE">
              <w:rPr>
                <w:color w:val="000000"/>
                <w:sz w:val="24"/>
                <w:szCs w:val="24"/>
              </w:rPr>
              <w:t>0.77</w:t>
            </w:r>
          </w:p>
        </w:tc>
        <w:tc>
          <w:tcPr>
            <w:tcW w:w="288" w:type="pct"/>
            <w:tcBorders>
              <w:top w:val="nil"/>
              <w:left w:val="nil"/>
              <w:bottom w:val="single" w:sz="8" w:space="0" w:color="auto"/>
              <w:right w:val="single" w:sz="8" w:space="0" w:color="auto"/>
            </w:tcBorders>
            <w:shd w:val="clear" w:color="auto" w:fill="auto"/>
            <w:vAlign w:val="center"/>
            <w:hideMark/>
          </w:tcPr>
          <w:p w14:paraId="7086F497" w14:textId="77777777" w:rsidR="00E83DBE" w:rsidRPr="00E83DBE" w:rsidRDefault="00E83DBE" w:rsidP="00E83DBE">
            <w:pPr>
              <w:jc w:val="center"/>
              <w:rPr>
                <w:color w:val="000000"/>
                <w:sz w:val="24"/>
                <w:szCs w:val="24"/>
              </w:rPr>
            </w:pPr>
            <w:r w:rsidRPr="00E83DBE">
              <w:rPr>
                <w:color w:val="000000"/>
                <w:sz w:val="24"/>
                <w:szCs w:val="24"/>
              </w:rPr>
              <w:t>0.85</w:t>
            </w:r>
          </w:p>
        </w:tc>
        <w:tc>
          <w:tcPr>
            <w:tcW w:w="288" w:type="pct"/>
            <w:tcBorders>
              <w:top w:val="nil"/>
              <w:left w:val="nil"/>
              <w:bottom w:val="single" w:sz="8" w:space="0" w:color="auto"/>
              <w:right w:val="single" w:sz="8" w:space="0" w:color="auto"/>
            </w:tcBorders>
            <w:shd w:val="clear" w:color="auto" w:fill="auto"/>
            <w:vAlign w:val="center"/>
            <w:hideMark/>
          </w:tcPr>
          <w:p w14:paraId="04622B49" w14:textId="77777777" w:rsidR="00E83DBE" w:rsidRPr="00E83DBE" w:rsidRDefault="00E83DBE" w:rsidP="00E83DBE">
            <w:pPr>
              <w:jc w:val="center"/>
              <w:rPr>
                <w:color w:val="000000"/>
                <w:sz w:val="24"/>
                <w:szCs w:val="24"/>
              </w:rPr>
            </w:pPr>
            <w:r w:rsidRPr="00E83DBE">
              <w:rPr>
                <w:color w:val="000000"/>
                <w:sz w:val="24"/>
                <w:szCs w:val="24"/>
              </w:rPr>
              <w:t>1.00</w:t>
            </w:r>
          </w:p>
        </w:tc>
        <w:tc>
          <w:tcPr>
            <w:tcW w:w="304" w:type="pct"/>
            <w:tcBorders>
              <w:top w:val="nil"/>
              <w:left w:val="nil"/>
              <w:bottom w:val="single" w:sz="8" w:space="0" w:color="auto"/>
              <w:right w:val="single" w:sz="8" w:space="0" w:color="auto"/>
            </w:tcBorders>
            <w:shd w:val="clear" w:color="auto" w:fill="auto"/>
            <w:vAlign w:val="center"/>
            <w:hideMark/>
          </w:tcPr>
          <w:p w14:paraId="45234EAF" w14:textId="77777777" w:rsidR="00E83DBE" w:rsidRPr="00E83DBE" w:rsidRDefault="00E83DBE" w:rsidP="00E83DBE">
            <w:pPr>
              <w:jc w:val="center"/>
              <w:rPr>
                <w:color w:val="000000"/>
                <w:sz w:val="24"/>
                <w:szCs w:val="24"/>
              </w:rPr>
            </w:pPr>
            <w:r w:rsidRPr="00E83DBE">
              <w:rPr>
                <w:color w:val="000000"/>
                <w:sz w:val="24"/>
                <w:szCs w:val="24"/>
              </w:rPr>
              <w:t>1.00</w:t>
            </w:r>
          </w:p>
        </w:tc>
        <w:tc>
          <w:tcPr>
            <w:tcW w:w="559" w:type="pct"/>
            <w:vMerge/>
            <w:tcBorders>
              <w:top w:val="nil"/>
              <w:left w:val="single" w:sz="8" w:space="0" w:color="auto"/>
              <w:bottom w:val="single" w:sz="12" w:space="0" w:color="000000"/>
              <w:right w:val="double" w:sz="6" w:space="0" w:color="auto"/>
            </w:tcBorders>
            <w:vAlign w:val="center"/>
            <w:hideMark/>
          </w:tcPr>
          <w:p w14:paraId="768E6E21" w14:textId="77777777" w:rsidR="00E83DBE" w:rsidRPr="00E83DBE" w:rsidRDefault="00E83DBE" w:rsidP="00E83DBE">
            <w:pPr>
              <w:rPr>
                <w:color w:val="000000"/>
                <w:sz w:val="24"/>
                <w:szCs w:val="24"/>
              </w:rPr>
            </w:pPr>
          </w:p>
        </w:tc>
      </w:tr>
      <w:tr w:rsidR="00E83DBE" w:rsidRPr="00E83DBE" w14:paraId="02D09C6C" w14:textId="77777777" w:rsidTr="00E83DBE">
        <w:trPr>
          <w:trHeight w:val="330"/>
        </w:trPr>
        <w:tc>
          <w:tcPr>
            <w:tcW w:w="847" w:type="pct"/>
            <w:tcBorders>
              <w:top w:val="nil"/>
              <w:left w:val="double" w:sz="6" w:space="0" w:color="auto"/>
              <w:bottom w:val="single" w:sz="8" w:space="0" w:color="auto"/>
              <w:right w:val="single" w:sz="8" w:space="0" w:color="auto"/>
            </w:tcBorders>
            <w:shd w:val="clear" w:color="auto" w:fill="auto"/>
            <w:vAlign w:val="center"/>
            <w:hideMark/>
          </w:tcPr>
          <w:p w14:paraId="6AE2A249" w14:textId="77777777" w:rsidR="00E83DBE" w:rsidRPr="00E83DBE" w:rsidRDefault="00E83DBE" w:rsidP="00E83DBE">
            <w:pPr>
              <w:rPr>
                <w:color w:val="000000"/>
                <w:sz w:val="24"/>
                <w:szCs w:val="24"/>
              </w:rPr>
            </w:pPr>
            <w:r w:rsidRPr="00E83DBE">
              <w:rPr>
                <w:color w:val="000000"/>
                <w:sz w:val="24"/>
                <w:szCs w:val="24"/>
              </w:rPr>
              <w:t>Garden Apartments</w:t>
            </w:r>
          </w:p>
        </w:tc>
        <w:tc>
          <w:tcPr>
            <w:tcW w:w="318" w:type="pct"/>
            <w:tcBorders>
              <w:top w:val="nil"/>
              <w:left w:val="nil"/>
              <w:bottom w:val="single" w:sz="8" w:space="0" w:color="auto"/>
              <w:right w:val="single" w:sz="8" w:space="0" w:color="auto"/>
            </w:tcBorders>
            <w:shd w:val="clear" w:color="auto" w:fill="auto"/>
            <w:vAlign w:val="center"/>
            <w:hideMark/>
          </w:tcPr>
          <w:p w14:paraId="1378B752" w14:textId="77777777" w:rsidR="00E83DBE" w:rsidRPr="00E83DBE" w:rsidRDefault="00E83DBE" w:rsidP="00E83DBE">
            <w:pPr>
              <w:jc w:val="center"/>
              <w:rPr>
                <w:color w:val="000000"/>
                <w:sz w:val="24"/>
                <w:szCs w:val="24"/>
              </w:rPr>
            </w:pPr>
            <w:r w:rsidRPr="00E83DBE">
              <w:rPr>
                <w:color w:val="000000"/>
                <w:sz w:val="24"/>
                <w:szCs w:val="24"/>
              </w:rPr>
              <w:t>0.54</w:t>
            </w:r>
          </w:p>
        </w:tc>
        <w:tc>
          <w:tcPr>
            <w:tcW w:w="288" w:type="pct"/>
            <w:tcBorders>
              <w:top w:val="nil"/>
              <w:left w:val="nil"/>
              <w:bottom w:val="single" w:sz="8" w:space="0" w:color="auto"/>
              <w:right w:val="single" w:sz="8" w:space="0" w:color="auto"/>
            </w:tcBorders>
            <w:shd w:val="clear" w:color="auto" w:fill="auto"/>
            <w:vAlign w:val="center"/>
            <w:hideMark/>
          </w:tcPr>
          <w:p w14:paraId="191D6E61" w14:textId="77777777" w:rsidR="00E83DBE" w:rsidRPr="00E83DBE" w:rsidRDefault="00E83DBE" w:rsidP="00E83DBE">
            <w:pPr>
              <w:jc w:val="center"/>
              <w:rPr>
                <w:color w:val="000000"/>
                <w:sz w:val="24"/>
                <w:szCs w:val="24"/>
              </w:rPr>
            </w:pPr>
            <w:r w:rsidRPr="00E83DBE">
              <w:rPr>
                <w:color w:val="000000"/>
                <w:sz w:val="24"/>
                <w:szCs w:val="24"/>
              </w:rPr>
              <w:t>0.59</w:t>
            </w:r>
          </w:p>
        </w:tc>
        <w:tc>
          <w:tcPr>
            <w:tcW w:w="288" w:type="pct"/>
            <w:tcBorders>
              <w:top w:val="nil"/>
              <w:left w:val="nil"/>
              <w:bottom w:val="single" w:sz="8" w:space="0" w:color="auto"/>
              <w:right w:val="single" w:sz="8" w:space="0" w:color="auto"/>
            </w:tcBorders>
            <w:shd w:val="clear" w:color="auto" w:fill="auto"/>
            <w:vAlign w:val="center"/>
            <w:hideMark/>
          </w:tcPr>
          <w:p w14:paraId="19202B73" w14:textId="77777777" w:rsidR="00E83DBE" w:rsidRPr="00E83DBE" w:rsidRDefault="00E83DBE" w:rsidP="00E83DBE">
            <w:pPr>
              <w:jc w:val="center"/>
              <w:rPr>
                <w:color w:val="000000"/>
                <w:sz w:val="24"/>
                <w:szCs w:val="24"/>
              </w:rPr>
            </w:pPr>
            <w:r w:rsidRPr="00E83DBE">
              <w:rPr>
                <w:color w:val="000000"/>
                <w:sz w:val="24"/>
                <w:szCs w:val="24"/>
              </w:rPr>
              <w:t>0.71</w:t>
            </w:r>
          </w:p>
        </w:tc>
        <w:tc>
          <w:tcPr>
            <w:tcW w:w="304" w:type="pct"/>
            <w:tcBorders>
              <w:top w:val="nil"/>
              <w:left w:val="nil"/>
              <w:bottom w:val="single" w:sz="8" w:space="0" w:color="auto"/>
              <w:right w:val="single" w:sz="8" w:space="0" w:color="auto"/>
            </w:tcBorders>
            <w:shd w:val="clear" w:color="auto" w:fill="auto"/>
            <w:vAlign w:val="center"/>
            <w:hideMark/>
          </w:tcPr>
          <w:p w14:paraId="022F94B3" w14:textId="77777777" w:rsidR="00E83DBE" w:rsidRPr="00E83DBE" w:rsidRDefault="00E83DBE" w:rsidP="00E83DBE">
            <w:pPr>
              <w:jc w:val="center"/>
              <w:rPr>
                <w:color w:val="000000"/>
                <w:sz w:val="24"/>
                <w:szCs w:val="24"/>
              </w:rPr>
            </w:pPr>
            <w:r w:rsidRPr="00E83DBE">
              <w:rPr>
                <w:color w:val="000000"/>
                <w:sz w:val="24"/>
                <w:szCs w:val="24"/>
              </w:rPr>
              <w:t>0.89</w:t>
            </w:r>
          </w:p>
        </w:tc>
        <w:tc>
          <w:tcPr>
            <w:tcW w:w="319" w:type="pct"/>
            <w:tcBorders>
              <w:top w:val="nil"/>
              <w:left w:val="nil"/>
              <w:bottom w:val="single" w:sz="8" w:space="0" w:color="auto"/>
              <w:right w:val="single" w:sz="8" w:space="0" w:color="auto"/>
            </w:tcBorders>
            <w:shd w:val="clear" w:color="auto" w:fill="auto"/>
            <w:vAlign w:val="center"/>
            <w:hideMark/>
          </w:tcPr>
          <w:p w14:paraId="76685A29" w14:textId="77777777" w:rsidR="00E83DBE" w:rsidRPr="00E83DBE" w:rsidRDefault="00E83DBE" w:rsidP="00E83DBE">
            <w:pPr>
              <w:jc w:val="center"/>
              <w:rPr>
                <w:color w:val="000000"/>
                <w:sz w:val="24"/>
                <w:szCs w:val="24"/>
              </w:rPr>
            </w:pPr>
            <w:r w:rsidRPr="00E83DBE">
              <w:rPr>
                <w:color w:val="000000"/>
                <w:sz w:val="24"/>
                <w:szCs w:val="24"/>
              </w:rPr>
              <w:t>0.60</w:t>
            </w:r>
          </w:p>
        </w:tc>
        <w:tc>
          <w:tcPr>
            <w:tcW w:w="288" w:type="pct"/>
            <w:tcBorders>
              <w:top w:val="nil"/>
              <w:left w:val="nil"/>
              <w:bottom w:val="single" w:sz="8" w:space="0" w:color="auto"/>
              <w:right w:val="single" w:sz="8" w:space="0" w:color="auto"/>
            </w:tcBorders>
            <w:shd w:val="clear" w:color="auto" w:fill="auto"/>
            <w:vAlign w:val="center"/>
            <w:hideMark/>
          </w:tcPr>
          <w:p w14:paraId="1C57CD83" w14:textId="77777777" w:rsidR="00E83DBE" w:rsidRPr="00E83DBE" w:rsidRDefault="00E83DBE" w:rsidP="00E83DBE">
            <w:pPr>
              <w:jc w:val="center"/>
              <w:rPr>
                <w:color w:val="000000"/>
                <w:sz w:val="24"/>
                <w:szCs w:val="24"/>
              </w:rPr>
            </w:pPr>
            <w:r w:rsidRPr="00E83DBE">
              <w:rPr>
                <w:color w:val="000000"/>
                <w:sz w:val="24"/>
                <w:szCs w:val="24"/>
              </w:rPr>
              <w:t>0.66</w:t>
            </w:r>
          </w:p>
        </w:tc>
        <w:tc>
          <w:tcPr>
            <w:tcW w:w="288" w:type="pct"/>
            <w:tcBorders>
              <w:top w:val="nil"/>
              <w:left w:val="nil"/>
              <w:bottom w:val="single" w:sz="8" w:space="0" w:color="auto"/>
              <w:right w:val="single" w:sz="8" w:space="0" w:color="auto"/>
            </w:tcBorders>
            <w:shd w:val="clear" w:color="auto" w:fill="auto"/>
            <w:vAlign w:val="center"/>
            <w:hideMark/>
          </w:tcPr>
          <w:p w14:paraId="6F73D34F" w14:textId="77777777" w:rsidR="00E83DBE" w:rsidRPr="00E83DBE" w:rsidRDefault="00E83DBE" w:rsidP="00E83DBE">
            <w:pPr>
              <w:jc w:val="center"/>
              <w:rPr>
                <w:color w:val="000000"/>
                <w:sz w:val="24"/>
                <w:szCs w:val="24"/>
              </w:rPr>
            </w:pPr>
            <w:r w:rsidRPr="00E83DBE">
              <w:rPr>
                <w:color w:val="000000"/>
                <w:sz w:val="24"/>
                <w:szCs w:val="24"/>
              </w:rPr>
              <w:t>0.79</w:t>
            </w:r>
          </w:p>
        </w:tc>
        <w:tc>
          <w:tcPr>
            <w:tcW w:w="304" w:type="pct"/>
            <w:tcBorders>
              <w:top w:val="nil"/>
              <w:left w:val="nil"/>
              <w:bottom w:val="single" w:sz="8" w:space="0" w:color="auto"/>
              <w:right w:val="single" w:sz="8" w:space="0" w:color="auto"/>
            </w:tcBorders>
            <w:shd w:val="clear" w:color="auto" w:fill="auto"/>
            <w:vAlign w:val="center"/>
            <w:hideMark/>
          </w:tcPr>
          <w:p w14:paraId="497E6ACB" w14:textId="77777777" w:rsidR="00E83DBE" w:rsidRPr="00E83DBE" w:rsidRDefault="00E83DBE" w:rsidP="00E83DBE">
            <w:pPr>
              <w:jc w:val="center"/>
              <w:rPr>
                <w:color w:val="000000"/>
                <w:sz w:val="24"/>
                <w:szCs w:val="24"/>
              </w:rPr>
            </w:pPr>
            <w:r w:rsidRPr="00E83DBE">
              <w:rPr>
                <w:color w:val="000000"/>
                <w:sz w:val="24"/>
                <w:szCs w:val="24"/>
              </w:rPr>
              <w:t>0.99</w:t>
            </w:r>
          </w:p>
        </w:tc>
        <w:tc>
          <w:tcPr>
            <w:tcW w:w="319" w:type="pct"/>
            <w:tcBorders>
              <w:top w:val="nil"/>
              <w:left w:val="nil"/>
              <w:bottom w:val="single" w:sz="8" w:space="0" w:color="auto"/>
              <w:right w:val="single" w:sz="8" w:space="0" w:color="auto"/>
            </w:tcBorders>
            <w:shd w:val="clear" w:color="auto" w:fill="auto"/>
            <w:vAlign w:val="center"/>
            <w:hideMark/>
          </w:tcPr>
          <w:p w14:paraId="11D3D992" w14:textId="77777777" w:rsidR="00E83DBE" w:rsidRPr="00E83DBE" w:rsidRDefault="00E83DBE" w:rsidP="00E83DBE">
            <w:pPr>
              <w:jc w:val="center"/>
              <w:rPr>
                <w:color w:val="000000"/>
                <w:sz w:val="24"/>
                <w:szCs w:val="24"/>
              </w:rPr>
            </w:pPr>
            <w:r w:rsidRPr="00E83DBE">
              <w:rPr>
                <w:color w:val="000000"/>
                <w:sz w:val="24"/>
                <w:szCs w:val="24"/>
              </w:rPr>
              <w:t>0.66</w:t>
            </w:r>
          </w:p>
        </w:tc>
        <w:tc>
          <w:tcPr>
            <w:tcW w:w="288" w:type="pct"/>
            <w:tcBorders>
              <w:top w:val="nil"/>
              <w:left w:val="nil"/>
              <w:bottom w:val="single" w:sz="8" w:space="0" w:color="auto"/>
              <w:right w:val="single" w:sz="8" w:space="0" w:color="auto"/>
            </w:tcBorders>
            <w:shd w:val="clear" w:color="auto" w:fill="auto"/>
            <w:vAlign w:val="center"/>
            <w:hideMark/>
          </w:tcPr>
          <w:p w14:paraId="074E7821" w14:textId="77777777" w:rsidR="00E83DBE" w:rsidRPr="00E83DBE" w:rsidRDefault="00E83DBE" w:rsidP="00E83DBE">
            <w:pPr>
              <w:jc w:val="center"/>
              <w:rPr>
                <w:color w:val="000000"/>
                <w:sz w:val="24"/>
                <w:szCs w:val="24"/>
              </w:rPr>
            </w:pPr>
            <w:r w:rsidRPr="00E83DBE">
              <w:rPr>
                <w:color w:val="000000"/>
                <w:sz w:val="24"/>
                <w:szCs w:val="24"/>
              </w:rPr>
              <w:t>0.73</w:t>
            </w:r>
          </w:p>
        </w:tc>
        <w:tc>
          <w:tcPr>
            <w:tcW w:w="288" w:type="pct"/>
            <w:tcBorders>
              <w:top w:val="nil"/>
              <w:left w:val="nil"/>
              <w:bottom w:val="single" w:sz="8" w:space="0" w:color="auto"/>
              <w:right w:val="single" w:sz="8" w:space="0" w:color="auto"/>
            </w:tcBorders>
            <w:shd w:val="clear" w:color="auto" w:fill="auto"/>
            <w:vAlign w:val="center"/>
            <w:hideMark/>
          </w:tcPr>
          <w:p w14:paraId="68634567" w14:textId="77777777" w:rsidR="00E83DBE" w:rsidRPr="00E83DBE" w:rsidRDefault="00E83DBE" w:rsidP="00E83DBE">
            <w:pPr>
              <w:jc w:val="center"/>
              <w:rPr>
                <w:color w:val="000000"/>
                <w:sz w:val="24"/>
                <w:szCs w:val="24"/>
              </w:rPr>
            </w:pPr>
            <w:r w:rsidRPr="00E83DBE">
              <w:rPr>
                <w:color w:val="000000"/>
                <w:sz w:val="24"/>
                <w:szCs w:val="24"/>
              </w:rPr>
              <w:t>0.87</w:t>
            </w:r>
          </w:p>
        </w:tc>
        <w:tc>
          <w:tcPr>
            <w:tcW w:w="304" w:type="pct"/>
            <w:tcBorders>
              <w:top w:val="nil"/>
              <w:left w:val="nil"/>
              <w:bottom w:val="single" w:sz="8" w:space="0" w:color="auto"/>
              <w:right w:val="single" w:sz="8" w:space="0" w:color="auto"/>
            </w:tcBorders>
            <w:shd w:val="clear" w:color="auto" w:fill="auto"/>
            <w:vAlign w:val="center"/>
            <w:hideMark/>
          </w:tcPr>
          <w:p w14:paraId="436A8232" w14:textId="77777777" w:rsidR="00E83DBE" w:rsidRPr="00E83DBE" w:rsidRDefault="00E83DBE" w:rsidP="00E83DBE">
            <w:pPr>
              <w:jc w:val="center"/>
              <w:rPr>
                <w:color w:val="000000"/>
                <w:sz w:val="24"/>
                <w:szCs w:val="24"/>
              </w:rPr>
            </w:pPr>
            <w:r w:rsidRPr="00E83DBE">
              <w:rPr>
                <w:color w:val="000000"/>
                <w:sz w:val="24"/>
                <w:szCs w:val="24"/>
              </w:rPr>
              <w:t>1.00</w:t>
            </w:r>
          </w:p>
        </w:tc>
        <w:tc>
          <w:tcPr>
            <w:tcW w:w="559" w:type="pct"/>
            <w:vMerge/>
            <w:tcBorders>
              <w:top w:val="nil"/>
              <w:left w:val="single" w:sz="8" w:space="0" w:color="auto"/>
              <w:bottom w:val="single" w:sz="12" w:space="0" w:color="000000"/>
              <w:right w:val="double" w:sz="6" w:space="0" w:color="auto"/>
            </w:tcBorders>
            <w:vAlign w:val="center"/>
            <w:hideMark/>
          </w:tcPr>
          <w:p w14:paraId="681182B7" w14:textId="77777777" w:rsidR="00E83DBE" w:rsidRPr="00E83DBE" w:rsidRDefault="00E83DBE" w:rsidP="00E83DBE">
            <w:pPr>
              <w:rPr>
                <w:color w:val="000000"/>
                <w:sz w:val="24"/>
                <w:szCs w:val="24"/>
              </w:rPr>
            </w:pPr>
          </w:p>
        </w:tc>
      </w:tr>
      <w:tr w:rsidR="00E83DBE" w:rsidRPr="00E83DBE" w14:paraId="3C5D7F26" w14:textId="77777777" w:rsidTr="00E83DBE">
        <w:trPr>
          <w:trHeight w:val="330"/>
        </w:trPr>
        <w:tc>
          <w:tcPr>
            <w:tcW w:w="847" w:type="pct"/>
            <w:tcBorders>
              <w:top w:val="nil"/>
              <w:left w:val="double" w:sz="6" w:space="0" w:color="auto"/>
              <w:bottom w:val="single" w:sz="12" w:space="0" w:color="auto"/>
              <w:right w:val="single" w:sz="8" w:space="0" w:color="auto"/>
            </w:tcBorders>
            <w:shd w:val="clear" w:color="auto" w:fill="auto"/>
            <w:vAlign w:val="center"/>
            <w:hideMark/>
          </w:tcPr>
          <w:p w14:paraId="180D8AF7" w14:textId="77777777" w:rsidR="00E83DBE" w:rsidRPr="00E83DBE" w:rsidRDefault="00E83DBE" w:rsidP="00E83DBE">
            <w:pPr>
              <w:rPr>
                <w:color w:val="000000"/>
                <w:sz w:val="24"/>
                <w:szCs w:val="24"/>
              </w:rPr>
            </w:pPr>
            <w:r w:rsidRPr="00E83DBE">
              <w:rPr>
                <w:color w:val="000000"/>
                <w:sz w:val="24"/>
                <w:szCs w:val="24"/>
              </w:rPr>
              <w:t>Churches</w:t>
            </w:r>
          </w:p>
        </w:tc>
        <w:tc>
          <w:tcPr>
            <w:tcW w:w="318" w:type="pct"/>
            <w:tcBorders>
              <w:top w:val="nil"/>
              <w:left w:val="nil"/>
              <w:bottom w:val="single" w:sz="12" w:space="0" w:color="auto"/>
              <w:right w:val="single" w:sz="8" w:space="0" w:color="auto"/>
            </w:tcBorders>
            <w:shd w:val="clear" w:color="auto" w:fill="auto"/>
            <w:vAlign w:val="center"/>
            <w:hideMark/>
          </w:tcPr>
          <w:p w14:paraId="5A98F442" w14:textId="77777777" w:rsidR="00E83DBE" w:rsidRPr="00E83DBE" w:rsidRDefault="00E83DBE" w:rsidP="00E83DBE">
            <w:pPr>
              <w:jc w:val="center"/>
              <w:rPr>
                <w:color w:val="000000"/>
                <w:sz w:val="24"/>
                <w:szCs w:val="24"/>
              </w:rPr>
            </w:pPr>
            <w:r w:rsidRPr="00E83DBE">
              <w:rPr>
                <w:color w:val="000000"/>
                <w:sz w:val="24"/>
                <w:szCs w:val="24"/>
              </w:rPr>
              <w:t>0.54</w:t>
            </w:r>
          </w:p>
        </w:tc>
        <w:tc>
          <w:tcPr>
            <w:tcW w:w="288" w:type="pct"/>
            <w:tcBorders>
              <w:top w:val="nil"/>
              <w:left w:val="nil"/>
              <w:bottom w:val="single" w:sz="12" w:space="0" w:color="auto"/>
              <w:right w:val="single" w:sz="8" w:space="0" w:color="auto"/>
            </w:tcBorders>
            <w:shd w:val="clear" w:color="auto" w:fill="auto"/>
            <w:vAlign w:val="center"/>
            <w:hideMark/>
          </w:tcPr>
          <w:p w14:paraId="38DF603E" w14:textId="77777777" w:rsidR="00E83DBE" w:rsidRPr="00E83DBE" w:rsidRDefault="00E83DBE" w:rsidP="00E83DBE">
            <w:pPr>
              <w:jc w:val="center"/>
              <w:rPr>
                <w:color w:val="000000"/>
                <w:sz w:val="24"/>
                <w:szCs w:val="24"/>
              </w:rPr>
            </w:pPr>
            <w:r w:rsidRPr="00E83DBE">
              <w:rPr>
                <w:color w:val="000000"/>
                <w:sz w:val="24"/>
                <w:szCs w:val="24"/>
              </w:rPr>
              <w:t>0.59</w:t>
            </w:r>
          </w:p>
        </w:tc>
        <w:tc>
          <w:tcPr>
            <w:tcW w:w="288" w:type="pct"/>
            <w:tcBorders>
              <w:top w:val="nil"/>
              <w:left w:val="nil"/>
              <w:bottom w:val="single" w:sz="12" w:space="0" w:color="auto"/>
              <w:right w:val="single" w:sz="8" w:space="0" w:color="auto"/>
            </w:tcBorders>
            <w:shd w:val="clear" w:color="auto" w:fill="auto"/>
            <w:vAlign w:val="center"/>
            <w:hideMark/>
          </w:tcPr>
          <w:p w14:paraId="6C7C0350" w14:textId="77777777" w:rsidR="00E83DBE" w:rsidRPr="00E83DBE" w:rsidRDefault="00E83DBE" w:rsidP="00E83DBE">
            <w:pPr>
              <w:jc w:val="center"/>
              <w:rPr>
                <w:color w:val="000000"/>
                <w:sz w:val="24"/>
                <w:szCs w:val="24"/>
              </w:rPr>
            </w:pPr>
            <w:r w:rsidRPr="00E83DBE">
              <w:rPr>
                <w:color w:val="000000"/>
                <w:sz w:val="24"/>
                <w:szCs w:val="24"/>
              </w:rPr>
              <w:t>0.71</w:t>
            </w:r>
          </w:p>
        </w:tc>
        <w:tc>
          <w:tcPr>
            <w:tcW w:w="304" w:type="pct"/>
            <w:tcBorders>
              <w:top w:val="nil"/>
              <w:left w:val="nil"/>
              <w:bottom w:val="single" w:sz="12" w:space="0" w:color="auto"/>
              <w:right w:val="single" w:sz="8" w:space="0" w:color="auto"/>
            </w:tcBorders>
            <w:shd w:val="clear" w:color="auto" w:fill="auto"/>
            <w:vAlign w:val="center"/>
            <w:hideMark/>
          </w:tcPr>
          <w:p w14:paraId="6C97F744" w14:textId="77777777" w:rsidR="00E83DBE" w:rsidRPr="00E83DBE" w:rsidRDefault="00E83DBE" w:rsidP="00E83DBE">
            <w:pPr>
              <w:jc w:val="center"/>
              <w:rPr>
                <w:color w:val="000000"/>
                <w:sz w:val="24"/>
                <w:szCs w:val="24"/>
              </w:rPr>
            </w:pPr>
            <w:r w:rsidRPr="00E83DBE">
              <w:rPr>
                <w:color w:val="000000"/>
                <w:sz w:val="24"/>
                <w:szCs w:val="24"/>
              </w:rPr>
              <w:t>0.89</w:t>
            </w:r>
          </w:p>
        </w:tc>
        <w:tc>
          <w:tcPr>
            <w:tcW w:w="319" w:type="pct"/>
            <w:tcBorders>
              <w:top w:val="nil"/>
              <w:left w:val="nil"/>
              <w:bottom w:val="single" w:sz="12" w:space="0" w:color="auto"/>
              <w:right w:val="single" w:sz="8" w:space="0" w:color="auto"/>
            </w:tcBorders>
            <w:shd w:val="clear" w:color="auto" w:fill="auto"/>
            <w:vAlign w:val="center"/>
            <w:hideMark/>
          </w:tcPr>
          <w:p w14:paraId="1CF5D86D" w14:textId="77777777" w:rsidR="00E83DBE" w:rsidRPr="00E83DBE" w:rsidRDefault="00E83DBE" w:rsidP="00E83DBE">
            <w:pPr>
              <w:jc w:val="center"/>
              <w:rPr>
                <w:color w:val="000000"/>
                <w:sz w:val="24"/>
                <w:szCs w:val="24"/>
              </w:rPr>
            </w:pPr>
            <w:r w:rsidRPr="00E83DBE">
              <w:rPr>
                <w:color w:val="000000"/>
                <w:sz w:val="24"/>
                <w:szCs w:val="24"/>
              </w:rPr>
              <w:t>0.60</w:t>
            </w:r>
          </w:p>
        </w:tc>
        <w:tc>
          <w:tcPr>
            <w:tcW w:w="288" w:type="pct"/>
            <w:tcBorders>
              <w:top w:val="nil"/>
              <w:left w:val="nil"/>
              <w:bottom w:val="single" w:sz="12" w:space="0" w:color="auto"/>
              <w:right w:val="single" w:sz="8" w:space="0" w:color="auto"/>
            </w:tcBorders>
            <w:shd w:val="clear" w:color="auto" w:fill="auto"/>
            <w:vAlign w:val="center"/>
            <w:hideMark/>
          </w:tcPr>
          <w:p w14:paraId="1E7C96A8" w14:textId="77777777" w:rsidR="00E83DBE" w:rsidRPr="00E83DBE" w:rsidRDefault="00E83DBE" w:rsidP="00E83DBE">
            <w:pPr>
              <w:jc w:val="center"/>
              <w:rPr>
                <w:color w:val="000000"/>
                <w:sz w:val="24"/>
                <w:szCs w:val="24"/>
              </w:rPr>
            </w:pPr>
            <w:r w:rsidRPr="00E83DBE">
              <w:rPr>
                <w:color w:val="000000"/>
                <w:sz w:val="24"/>
                <w:szCs w:val="24"/>
              </w:rPr>
              <w:t>0.66</w:t>
            </w:r>
          </w:p>
        </w:tc>
        <w:tc>
          <w:tcPr>
            <w:tcW w:w="288" w:type="pct"/>
            <w:tcBorders>
              <w:top w:val="nil"/>
              <w:left w:val="nil"/>
              <w:bottom w:val="single" w:sz="12" w:space="0" w:color="auto"/>
              <w:right w:val="single" w:sz="8" w:space="0" w:color="auto"/>
            </w:tcBorders>
            <w:shd w:val="clear" w:color="auto" w:fill="auto"/>
            <w:vAlign w:val="center"/>
            <w:hideMark/>
          </w:tcPr>
          <w:p w14:paraId="2CAC6254" w14:textId="77777777" w:rsidR="00E83DBE" w:rsidRPr="00E83DBE" w:rsidRDefault="00E83DBE" w:rsidP="00E83DBE">
            <w:pPr>
              <w:jc w:val="center"/>
              <w:rPr>
                <w:color w:val="000000"/>
                <w:sz w:val="24"/>
                <w:szCs w:val="24"/>
              </w:rPr>
            </w:pPr>
            <w:r w:rsidRPr="00E83DBE">
              <w:rPr>
                <w:color w:val="000000"/>
                <w:sz w:val="24"/>
                <w:szCs w:val="24"/>
              </w:rPr>
              <w:t>0.79</w:t>
            </w:r>
          </w:p>
        </w:tc>
        <w:tc>
          <w:tcPr>
            <w:tcW w:w="304" w:type="pct"/>
            <w:tcBorders>
              <w:top w:val="nil"/>
              <w:left w:val="nil"/>
              <w:bottom w:val="single" w:sz="12" w:space="0" w:color="auto"/>
              <w:right w:val="single" w:sz="8" w:space="0" w:color="auto"/>
            </w:tcBorders>
            <w:shd w:val="clear" w:color="auto" w:fill="auto"/>
            <w:vAlign w:val="center"/>
            <w:hideMark/>
          </w:tcPr>
          <w:p w14:paraId="6C450C4D" w14:textId="77777777" w:rsidR="00E83DBE" w:rsidRPr="00E83DBE" w:rsidRDefault="00E83DBE" w:rsidP="00E83DBE">
            <w:pPr>
              <w:jc w:val="center"/>
              <w:rPr>
                <w:color w:val="000000"/>
                <w:sz w:val="24"/>
                <w:szCs w:val="24"/>
              </w:rPr>
            </w:pPr>
            <w:r w:rsidRPr="00E83DBE">
              <w:rPr>
                <w:color w:val="000000"/>
                <w:sz w:val="24"/>
                <w:szCs w:val="24"/>
              </w:rPr>
              <w:t>0.99</w:t>
            </w:r>
          </w:p>
        </w:tc>
        <w:tc>
          <w:tcPr>
            <w:tcW w:w="319" w:type="pct"/>
            <w:tcBorders>
              <w:top w:val="nil"/>
              <w:left w:val="nil"/>
              <w:bottom w:val="single" w:sz="12" w:space="0" w:color="auto"/>
              <w:right w:val="single" w:sz="8" w:space="0" w:color="auto"/>
            </w:tcBorders>
            <w:shd w:val="clear" w:color="auto" w:fill="auto"/>
            <w:vAlign w:val="center"/>
            <w:hideMark/>
          </w:tcPr>
          <w:p w14:paraId="2FF5D35F" w14:textId="77777777" w:rsidR="00E83DBE" w:rsidRPr="00E83DBE" w:rsidRDefault="00E83DBE" w:rsidP="00E83DBE">
            <w:pPr>
              <w:jc w:val="center"/>
              <w:rPr>
                <w:color w:val="000000"/>
                <w:sz w:val="24"/>
                <w:szCs w:val="24"/>
              </w:rPr>
            </w:pPr>
            <w:r w:rsidRPr="00E83DBE">
              <w:rPr>
                <w:color w:val="000000"/>
                <w:sz w:val="24"/>
                <w:szCs w:val="24"/>
              </w:rPr>
              <w:t>0.66</w:t>
            </w:r>
          </w:p>
        </w:tc>
        <w:tc>
          <w:tcPr>
            <w:tcW w:w="288" w:type="pct"/>
            <w:tcBorders>
              <w:top w:val="nil"/>
              <w:left w:val="nil"/>
              <w:bottom w:val="single" w:sz="12" w:space="0" w:color="auto"/>
              <w:right w:val="single" w:sz="8" w:space="0" w:color="auto"/>
            </w:tcBorders>
            <w:shd w:val="clear" w:color="auto" w:fill="auto"/>
            <w:vAlign w:val="center"/>
            <w:hideMark/>
          </w:tcPr>
          <w:p w14:paraId="04BA9E7C" w14:textId="77777777" w:rsidR="00E83DBE" w:rsidRPr="00E83DBE" w:rsidRDefault="00E83DBE" w:rsidP="00E83DBE">
            <w:pPr>
              <w:jc w:val="center"/>
              <w:rPr>
                <w:color w:val="000000"/>
                <w:sz w:val="24"/>
                <w:szCs w:val="24"/>
              </w:rPr>
            </w:pPr>
            <w:r w:rsidRPr="00E83DBE">
              <w:rPr>
                <w:color w:val="000000"/>
                <w:sz w:val="24"/>
                <w:szCs w:val="24"/>
              </w:rPr>
              <w:t>0.73</w:t>
            </w:r>
          </w:p>
        </w:tc>
        <w:tc>
          <w:tcPr>
            <w:tcW w:w="288" w:type="pct"/>
            <w:tcBorders>
              <w:top w:val="nil"/>
              <w:left w:val="nil"/>
              <w:bottom w:val="single" w:sz="12" w:space="0" w:color="auto"/>
              <w:right w:val="single" w:sz="8" w:space="0" w:color="auto"/>
            </w:tcBorders>
            <w:shd w:val="clear" w:color="auto" w:fill="auto"/>
            <w:vAlign w:val="center"/>
            <w:hideMark/>
          </w:tcPr>
          <w:p w14:paraId="065EACA7" w14:textId="77777777" w:rsidR="00E83DBE" w:rsidRPr="00E83DBE" w:rsidRDefault="00E83DBE" w:rsidP="00E83DBE">
            <w:pPr>
              <w:jc w:val="center"/>
              <w:rPr>
                <w:color w:val="000000"/>
                <w:sz w:val="24"/>
                <w:szCs w:val="24"/>
              </w:rPr>
            </w:pPr>
            <w:r w:rsidRPr="00E83DBE">
              <w:rPr>
                <w:color w:val="000000"/>
                <w:sz w:val="24"/>
                <w:szCs w:val="24"/>
              </w:rPr>
              <w:t>0.87</w:t>
            </w:r>
          </w:p>
        </w:tc>
        <w:tc>
          <w:tcPr>
            <w:tcW w:w="304" w:type="pct"/>
            <w:tcBorders>
              <w:top w:val="nil"/>
              <w:left w:val="nil"/>
              <w:bottom w:val="single" w:sz="12" w:space="0" w:color="auto"/>
              <w:right w:val="single" w:sz="8" w:space="0" w:color="auto"/>
            </w:tcBorders>
            <w:shd w:val="clear" w:color="auto" w:fill="auto"/>
            <w:vAlign w:val="center"/>
            <w:hideMark/>
          </w:tcPr>
          <w:p w14:paraId="79123F95" w14:textId="77777777" w:rsidR="00E83DBE" w:rsidRPr="00E83DBE" w:rsidRDefault="00E83DBE" w:rsidP="00E83DBE">
            <w:pPr>
              <w:jc w:val="center"/>
              <w:rPr>
                <w:color w:val="000000"/>
                <w:sz w:val="24"/>
                <w:szCs w:val="24"/>
              </w:rPr>
            </w:pPr>
            <w:r w:rsidRPr="00E83DBE">
              <w:rPr>
                <w:color w:val="000000"/>
                <w:sz w:val="24"/>
                <w:szCs w:val="24"/>
              </w:rPr>
              <w:t>1.00</w:t>
            </w:r>
          </w:p>
        </w:tc>
        <w:tc>
          <w:tcPr>
            <w:tcW w:w="559" w:type="pct"/>
            <w:vMerge/>
            <w:tcBorders>
              <w:top w:val="nil"/>
              <w:left w:val="single" w:sz="8" w:space="0" w:color="auto"/>
              <w:bottom w:val="single" w:sz="12" w:space="0" w:color="000000"/>
              <w:right w:val="double" w:sz="6" w:space="0" w:color="auto"/>
            </w:tcBorders>
            <w:vAlign w:val="center"/>
            <w:hideMark/>
          </w:tcPr>
          <w:p w14:paraId="4C1E2AD1" w14:textId="77777777" w:rsidR="00E83DBE" w:rsidRPr="00E83DBE" w:rsidRDefault="00E83DBE" w:rsidP="00E83DBE">
            <w:pPr>
              <w:rPr>
                <w:color w:val="000000"/>
                <w:sz w:val="24"/>
                <w:szCs w:val="24"/>
              </w:rPr>
            </w:pPr>
          </w:p>
        </w:tc>
      </w:tr>
      <w:tr w:rsidR="00E83DBE" w:rsidRPr="00E83DBE" w14:paraId="0330B413" w14:textId="77777777" w:rsidTr="00E83DBE">
        <w:trPr>
          <w:trHeight w:val="345"/>
        </w:trPr>
        <w:tc>
          <w:tcPr>
            <w:tcW w:w="847" w:type="pct"/>
            <w:tcBorders>
              <w:top w:val="nil"/>
              <w:left w:val="double" w:sz="6" w:space="0" w:color="auto"/>
              <w:bottom w:val="single" w:sz="8" w:space="0" w:color="auto"/>
              <w:right w:val="single" w:sz="8" w:space="0" w:color="auto"/>
            </w:tcBorders>
            <w:shd w:val="clear" w:color="auto" w:fill="auto"/>
            <w:vAlign w:val="center"/>
            <w:hideMark/>
          </w:tcPr>
          <w:p w14:paraId="69E3ABDE" w14:textId="77777777" w:rsidR="00E83DBE" w:rsidRPr="00E83DBE" w:rsidRDefault="00E83DBE" w:rsidP="00E83DBE">
            <w:pPr>
              <w:rPr>
                <w:color w:val="000000"/>
                <w:sz w:val="24"/>
                <w:szCs w:val="24"/>
              </w:rPr>
            </w:pPr>
            <w:r w:rsidRPr="00E83DBE">
              <w:rPr>
                <w:color w:val="000000"/>
                <w:sz w:val="24"/>
                <w:szCs w:val="24"/>
              </w:rPr>
              <w:t>Schools</w:t>
            </w:r>
          </w:p>
        </w:tc>
        <w:tc>
          <w:tcPr>
            <w:tcW w:w="318" w:type="pct"/>
            <w:tcBorders>
              <w:top w:val="nil"/>
              <w:left w:val="nil"/>
              <w:bottom w:val="single" w:sz="8" w:space="0" w:color="auto"/>
              <w:right w:val="single" w:sz="8" w:space="0" w:color="auto"/>
            </w:tcBorders>
            <w:shd w:val="clear" w:color="auto" w:fill="auto"/>
            <w:vAlign w:val="center"/>
            <w:hideMark/>
          </w:tcPr>
          <w:p w14:paraId="5E456666" w14:textId="77777777" w:rsidR="00E83DBE" w:rsidRPr="00E83DBE" w:rsidRDefault="00E83DBE" w:rsidP="00E83DBE">
            <w:pPr>
              <w:jc w:val="center"/>
              <w:rPr>
                <w:color w:val="000000"/>
                <w:sz w:val="24"/>
                <w:szCs w:val="24"/>
              </w:rPr>
            </w:pPr>
            <w:r w:rsidRPr="00E83DBE">
              <w:rPr>
                <w:color w:val="000000"/>
                <w:sz w:val="24"/>
                <w:szCs w:val="24"/>
              </w:rPr>
              <w:t>0.31</w:t>
            </w:r>
          </w:p>
        </w:tc>
        <w:tc>
          <w:tcPr>
            <w:tcW w:w="288" w:type="pct"/>
            <w:tcBorders>
              <w:top w:val="nil"/>
              <w:left w:val="nil"/>
              <w:bottom w:val="single" w:sz="8" w:space="0" w:color="auto"/>
              <w:right w:val="single" w:sz="8" w:space="0" w:color="auto"/>
            </w:tcBorders>
            <w:shd w:val="clear" w:color="auto" w:fill="auto"/>
            <w:vAlign w:val="center"/>
            <w:hideMark/>
          </w:tcPr>
          <w:p w14:paraId="27762F79" w14:textId="77777777" w:rsidR="00E83DBE" w:rsidRPr="00E83DBE" w:rsidRDefault="00E83DBE" w:rsidP="00E83DBE">
            <w:pPr>
              <w:jc w:val="center"/>
              <w:rPr>
                <w:color w:val="000000"/>
                <w:sz w:val="24"/>
                <w:szCs w:val="24"/>
              </w:rPr>
            </w:pPr>
            <w:r w:rsidRPr="00E83DBE">
              <w:rPr>
                <w:color w:val="000000"/>
                <w:sz w:val="24"/>
                <w:szCs w:val="24"/>
              </w:rPr>
              <w:t>0.34</w:t>
            </w:r>
          </w:p>
        </w:tc>
        <w:tc>
          <w:tcPr>
            <w:tcW w:w="288" w:type="pct"/>
            <w:tcBorders>
              <w:top w:val="nil"/>
              <w:left w:val="nil"/>
              <w:bottom w:val="single" w:sz="8" w:space="0" w:color="auto"/>
              <w:right w:val="single" w:sz="8" w:space="0" w:color="auto"/>
            </w:tcBorders>
            <w:shd w:val="clear" w:color="auto" w:fill="auto"/>
            <w:vAlign w:val="center"/>
            <w:hideMark/>
          </w:tcPr>
          <w:p w14:paraId="7C07F551" w14:textId="77777777" w:rsidR="00E83DBE" w:rsidRPr="00E83DBE" w:rsidRDefault="00E83DBE" w:rsidP="00E83DBE">
            <w:pPr>
              <w:jc w:val="center"/>
              <w:rPr>
                <w:color w:val="000000"/>
                <w:sz w:val="24"/>
                <w:szCs w:val="24"/>
              </w:rPr>
            </w:pPr>
            <w:r w:rsidRPr="00E83DBE">
              <w:rPr>
                <w:color w:val="000000"/>
                <w:sz w:val="24"/>
                <w:szCs w:val="24"/>
              </w:rPr>
              <w:t>0.41</w:t>
            </w:r>
          </w:p>
        </w:tc>
        <w:tc>
          <w:tcPr>
            <w:tcW w:w="304" w:type="pct"/>
            <w:tcBorders>
              <w:top w:val="nil"/>
              <w:left w:val="nil"/>
              <w:bottom w:val="single" w:sz="8" w:space="0" w:color="auto"/>
              <w:right w:val="single" w:sz="8" w:space="0" w:color="auto"/>
            </w:tcBorders>
            <w:shd w:val="clear" w:color="auto" w:fill="auto"/>
            <w:vAlign w:val="center"/>
            <w:hideMark/>
          </w:tcPr>
          <w:p w14:paraId="585B25C0" w14:textId="77777777" w:rsidR="00E83DBE" w:rsidRPr="00E83DBE" w:rsidRDefault="00E83DBE" w:rsidP="00E83DBE">
            <w:pPr>
              <w:jc w:val="center"/>
              <w:rPr>
                <w:color w:val="000000"/>
                <w:sz w:val="24"/>
                <w:szCs w:val="24"/>
              </w:rPr>
            </w:pPr>
            <w:r w:rsidRPr="00E83DBE">
              <w:rPr>
                <w:color w:val="000000"/>
                <w:sz w:val="24"/>
                <w:szCs w:val="24"/>
              </w:rPr>
              <w:t>0.51</w:t>
            </w:r>
          </w:p>
        </w:tc>
        <w:tc>
          <w:tcPr>
            <w:tcW w:w="319" w:type="pct"/>
            <w:tcBorders>
              <w:top w:val="nil"/>
              <w:left w:val="nil"/>
              <w:bottom w:val="single" w:sz="8" w:space="0" w:color="auto"/>
              <w:right w:val="single" w:sz="8" w:space="0" w:color="auto"/>
            </w:tcBorders>
            <w:shd w:val="clear" w:color="auto" w:fill="auto"/>
            <w:vAlign w:val="center"/>
            <w:hideMark/>
          </w:tcPr>
          <w:p w14:paraId="3BC4245F" w14:textId="77777777" w:rsidR="00E83DBE" w:rsidRPr="00E83DBE" w:rsidRDefault="00E83DBE" w:rsidP="00E83DBE">
            <w:pPr>
              <w:jc w:val="center"/>
              <w:rPr>
                <w:color w:val="000000"/>
                <w:sz w:val="24"/>
                <w:szCs w:val="24"/>
              </w:rPr>
            </w:pPr>
            <w:r w:rsidRPr="00E83DBE">
              <w:rPr>
                <w:color w:val="000000"/>
                <w:sz w:val="24"/>
                <w:szCs w:val="24"/>
              </w:rPr>
              <w:t>0.35</w:t>
            </w:r>
          </w:p>
        </w:tc>
        <w:tc>
          <w:tcPr>
            <w:tcW w:w="288" w:type="pct"/>
            <w:tcBorders>
              <w:top w:val="nil"/>
              <w:left w:val="nil"/>
              <w:bottom w:val="single" w:sz="8" w:space="0" w:color="auto"/>
              <w:right w:val="single" w:sz="8" w:space="0" w:color="auto"/>
            </w:tcBorders>
            <w:shd w:val="clear" w:color="auto" w:fill="auto"/>
            <w:vAlign w:val="center"/>
            <w:hideMark/>
          </w:tcPr>
          <w:p w14:paraId="6EB42062" w14:textId="77777777" w:rsidR="00E83DBE" w:rsidRPr="00E83DBE" w:rsidRDefault="00E83DBE" w:rsidP="00E83DBE">
            <w:pPr>
              <w:jc w:val="center"/>
              <w:rPr>
                <w:color w:val="000000"/>
                <w:sz w:val="24"/>
                <w:szCs w:val="24"/>
              </w:rPr>
            </w:pPr>
            <w:r w:rsidRPr="00E83DBE">
              <w:rPr>
                <w:color w:val="000000"/>
                <w:sz w:val="24"/>
                <w:szCs w:val="24"/>
              </w:rPr>
              <w:t>0.39</w:t>
            </w:r>
          </w:p>
        </w:tc>
        <w:tc>
          <w:tcPr>
            <w:tcW w:w="288" w:type="pct"/>
            <w:tcBorders>
              <w:top w:val="nil"/>
              <w:left w:val="nil"/>
              <w:bottom w:val="single" w:sz="8" w:space="0" w:color="auto"/>
              <w:right w:val="single" w:sz="8" w:space="0" w:color="auto"/>
            </w:tcBorders>
            <w:shd w:val="clear" w:color="auto" w:fill="auto"/>
            <w:vAlign w:val="center"/>
            <w:hideMark/>
          </w:tcPr>
          <w:p w14:paraId="0F4B4192" w14:textId="77777777" w:rsidR="00E83DBE" w:rsidRPr="00E83DBE" w:rsidRDefault="00E83DBE" w:rsidP="00E83DBE">
            <w:pPr>
              <w:jc w:val="center"/>
              <w:rPr>
                <w:color w:val="000000"/>
                <w:sz w:val="24"/>
                <w:szCs w:val="24"/>
              </w:rPr>
            </w:pPr>
            <w:r w:rsidRPr="00E83DBE">
              <w:rPr>
                <w:color w:val="000000"/>
                <w:sz w:val="24"/>
                <w:szCs w:val="24"/>
              </w:rPr>
              <w:t>0.46</w:t>
            </w:r>
          </w:p>
        </w:tc>
        <w:tc>
          <w:tcPr>
            <w:tcW w:w="304" w:type="pct"/>
            <w:tcBorders>
              <w:top w:val="nil"/>
              <w:left w:val="nil"/>
              <w:bottom w:val="single" w:sz="8" w:space="0" w:color="auto"/>
              <w:right w:val="single" w:sz="8" w:space="0" w:color="auto"/>
            </w:tcBorders>
            <w:shd w:val="clear" w:color="auto" w:fill="auto"/>
            <w:vAlign w:val="center"/>
            <w:hideMark/>
          </w:tcPr>
          <w:p w14:paraId="551F3C27" w14:textId="77777777" w:rsidR="00E83DBE" w:rsidRPr="00E83DBE" w:rsidRDefault="00E83DBE" w:rsidP="00E83DBE">
            <w:pPr>
              <w:jc w:val="center"/>
              <w:rPr>
                <w:color w:val="000000"/>
                <w:sz w:val="24"/>
                <w:szCs w:val="24"/>
              </w:rPr>
            </w:pPr>
            <w:r w:rsidRPr="00E83DBE">
              <w:rPr>
                <w:color w:val="000000"/>
                <w:sz w:val="24"/>
                <w:szCs w:val="24"/>
              </w:rPr>
              <w:t>0.58</w:t>
            </w:r>
          </w:p>
        </w:tc>
        <w:tc>
          <w:tcPr>
            <w:tcW w:w="319" w:type="pct"/>
            <w:tcBorders>
              <w:top w:val="nil"/>
              <w:left w:val="nil"/>
              <w:bottom w:val="single" w:sz="8" w:space="0" w:color="auto"/>
              <w:right w:val="single" w:sz="8" w:space="0" w:color="auto"/>
            </w:tcBorders>
            <w:shd w:val="clear" w:color="auto" w:fill="auto"/>
            <w:vAlign w:val="center"/>
            <w:hideMark/>
          </w:tcPr>
          <w:p w14:paraId="2A539443" w14:textId="77777777" w:rsidR="00E83DBE" w:rsidRPr="00E83DBE" w:rsidRDefault="00E83DBE" w:rsidP="00E83DBE">
            <w:pPr>
              <w:jc w:val="center"/>
              <w:rPr>
                <w:color w:val="000000"/>
                <w:sz w:val="24"/>
                <w:szCs w:val="24"/>
              </w:rPr>
            </w:pPr>
            <w:r w:rsidRPr="00E83DBE">
              <w:rPr>
                <w:color w:val="000000"/>
                <w:sz w:val="24"/>
                <w:szCs w:val="24"/>
              </w:rPr>
              <w:t>0.39</w:t>
            </w:r>
          </w:p>
        </w:tc>
        <w:tc>
          <w:tcPr>
            <w:tcW w:w="288" w:type="pct"/>
            <w:tcBorders>
              <w:top w:val="nil"/>
              <w:left w:val="nil"/>
              <w:bottom w:val="single" w:sz="8" w:space="0" w:color="auto"/>
              <w:right w:val="single" w:sz="8" w:space="0" w:color="auto"/>
            </w:tcBorders>
            <w:shd w:val="clear" w:color="auto" w:fill="auto"/>
            <w:vAlign w:val="center"/>
            <w:hideMark/>
          </w:tcPr>
          <w:p w14:paraId="636B9DFD" w14:textId="77777777" w:rsidR="00E83DBE" w:rsidRPr="00E83DBE" w:rsidRDefault="00E83DBE" w:rsidP="00E83DBE">
            <w:pPr>
              <w:jc w:val="center"/>
              <w:rPr>
                <w:color w:val="000000"/>
                <w:sz w:val="24"/>
                <w:szCs w:val="24"/>
              </w:rPr>
            </w:pPr>
            <w:r w:rsidRPr="00E83DBE">
              <w:rPr>
                <w:color w:val="000000"/>
                <w:sz w:val="24"/>
                <w:szCs w:val="24"/>
              </w:rPr>
              <w:t>0.43</w:t>
            </w:r>
          </w:p>
        </w:tc>
        <w:tc>
          <w:tcPr>
            <w:tcW w:w="288" w:type="pct"/>
            <w:tcBorders>
              <w:top w:val="nil"/>
              <w:left w:val="nil"/>
              <w:bottom w:val="single" w:sz="8" w:space="0" w:color="auto"/>
              <w:right w:val="single" w:sz="8" w:space="0" w:color="auto"/>
            </w:tcBorders>
            <w:shd w:val="clear" w:color="auto" w:fill="auto"/>
            <w:vAlign w:val="center"/>
            <w:hideMark/>
          </w:tcPr>
          <w:p w14:paraId="3298CFF9" w14:textId="77777777" w:rsidR="00E83DBE" w:rsidRPr="00E83DBE" w:rsidRDefault="00E83DBE" w:rsidP="00E83DBE">
            <w:pPr>
              <w:jc w:val="center"/>
              <w:rPr>
                <w:color w:val="000000"/>
                <w:sz w:val="24"/>
                <w:szCs w:val="24"/>
              </w:rPr>
            </w:pPr>
            <w:r w:rsidRPr="00E83DBE">
              <w:rPr>
                <w:color w:val="000000"/>
                <w:sz w:val="24"/>
                <w:szCs w:val="24"/>
              </w:rPr>
              <w:t>0.51</w:t>
            </w:r>
          </w:p>
        </w:tc>
        <w:tc>
          <w:tcPr>
            <w:tcW w:w="304" w:type="pct"/>
            <w:tcBorders>
              <w:top w:val="nil"/>
              <w:left w:val="nil"/>
              <w:bottom w:val="single" w:sz="8" w:space="0" w:color="auto"/>
              <w:right w:val="single" w:sz="8" w:space="0" w:color="auto"/>
            </w:tcBorders>
            <w:shd w:val="clear" w:color="auto" w:fill="auto"/>
            <w:vAlign w:val="center"/>
            <w:hideMark/>
          </w:tcPr>
          <w:p w14:paraId="2B6F4DDD" w14:textId="77777777" w:rsidR="00E83DBE" w:rsidRPr="00E83DBE" w:rsidRDefault="00E83DBE" w:rsidP="00E83DBE">
            <w:pPr>
              <w:jc w:val="center"/>
              <w:rPr>
                <w:color w:val="000000"/>
                <w:sz w:val="24"/>
                <w:szCs w:val="24"/>
              </w:rPr>
            </w:pPr>
            <w:r w:rsidRPr="00E83DBE">
              <w:rPr>
                <w:color w:val="000000"/>
                <w:sz w:val="24"/>
                <w:szCs w:val="24"/>
              </w:rPr>
              <w:t>0.64</w:t>
            </w:r>
          </w:p>
        </w:tc>
        <w:tc>
          <w:tcPr>
            <w:tcW w:w="559" w:type="pct"/>
            <w:vMerge w:val="restart"/>
            <w:tcBorders>
              <w:top w:val="nil"/>
              <w:left w:val="single" w:sz="8" w:space="0" w:color="auto"/>
              <w:bottom w:val="single" w:sz="12" w:space="0" w:color="000000"/>
              <w:right w:val="double" w:sz="6" w:space="0" w:color="auto"/>
            </w:tcBorders>
            <w:shd w:val="clear" w:color="auto" w:fill="auto"/>
            <w:vAlign w:val="center"/>
            <w:hideMark/>
          </w:tcPr>
          <w:p w14:paraId="680AD8EC" w14:textId="77777777" w:rsidR="00E83DBE" w:rsidRPr="00E83DBE" w:rsidRDefault="00E83DBE" w:rsidP="00E83DBE">
            <w:pPr>
              <w:jc w:val="center"/>
              <w:rPr>
                <w:color w:val="000000"/>
                <w:sz w:val="24"/>
                <w:szCs w:val="24"/>
              </w:rPr>
            </w:pPr>
            <w:r w:rsidRPr="00E83DBE">
              <w:rPr>
                <w:color w:val="000000"/>
                <w:sz w:val="24"/>
                <w:szCs w:val="24"/>
              </w:rPr>
              <w:t>10 - 15</w:t>
            </w:r>
          </w:p>
        </w:tc>
      </w:tr>
      <w:tr w:rsidR="00E83DBE" w:rsidRPr="00E83DBE" w14:paraId="755504B7" w14:textId="77777777" w:rsidTr="00E83DBE">
        <w:trPr>
          <w:trHeight w:val="330"/>
        </w:trPr>
        <w:tc>
          <w:tcPr>
            <w:tcW w:w="847" w:type="pct"/>
            <w:tcBorders>
              <w:top w:val="nil"/>
              <w:left w:val="double" w:sz="6" w:space="0" w:color="auto"/>
              <w:bottom w:val="single" w:sz="8" w:space="0" w:color="auto"/>
              <w:right w:val="single" w:sz="8" w:space="0" w:color="auto"/>
            </w:tcBorders>
            <w:shd w:val="clear" w:color="auto" w:fill="auto"/>
            <w:vAlign w:val="center"/>
            <w:hideMark/>
          </w:tcPr>
          <w:p w14:paraId="7E78E450" w14:textId="77777777" w:rsidR="00E83DBE" w:rsidRPr="00E83DBE" w:rsidRDefault="00E83DBE" w:rsidP="00E83DBE">
            <w:pPr>
              <w:rPr>
                <w:color w:val="000000"/>
                <w:sz w:val="24"/>
                <w:szCs w:val="24"/>
              </w:rPr>
            </w:pPr>
            <w:r w:rsidRPr="00E83DBE">
              <w:rPr>
                <w:color w:val="000000"/>
                <w:sz w:val="24"/>
                <w:szCs w:val="24"/>
              </w:rPr>
              <w:t>Semi Detached Residential</w:t>
            </w:r>
          </w:p>
        </w:tc>
        <w:tc>
          <w:tcPr>
            <w:tcW w:w="318" w:type="pct"/>
            <w:tcBorders>
              <w:top w:val="nil"/>
              <w:left w:val="nil"/>
              <w:bottom w:val="single" w:sz="8" w:space="0" w:color="auto"/>
              <w:right w:val="single" w:sz="8" w:space="0" w:color="auto"/>
            </w:tcBorders>
            <w:shd w:val="clear" w:color="auto" w:fill="auto"/>
            <w:vAlign w:val="center"/>
            <w:hideMark/>
          </w:tcPr>
          <w:p w14:paraId="7EDBBFBB" w14:textId="77777777" w:rsidR="00E83DBE" w:rsidRPr="00E83DBE" w:rsidRDefault="00E83DBE" w:rsidP="00E83DBE">
            <w:pPr>
              <w:jc w:val="center"/>
              <w:rPr>
                <w:color w:val="000000"/>
                <w:sz w:val="24"/>
                <w:szCs w:val="24"/>
              </w:rPr>
            </w:pPr>
            <w:r w:rsidRPr="00E83DBE">
              <w:rPr>
                <w:color w:val="000000"/>
                <w:sz w:val="24"/>
                <w:szCs w:val="24"/>
              </w:rPr>
              <w:t>0.45</w:t>
            </w:r>
          </w:p>
        </w:tc>
        <w:tc>
          <w:tcPr>
            <w:tcW w:w="288" w:type="pct"/>
            <w:tcBorders>
              <w:top w:val="nil"/>
              <w:left w:val="nil"/>
              <w:bottom w:val="single" w:sz="8" w:space="0" w:color="auto"/>
              <w:right w:val="single" w:sz="8" w:space="0" w:color="auto"/>
            </w:tcBorders>
            <w:shd w:val="clear" w:color="auto" w:fill="auto"/>
            <w:vAlign w:val="center"/>
            <w:hideMark/>
          </w:tcPr>
          <w:p w14:paraId="4F5764A4" w14:textId="77777777" w:rsidR="00E83DBE" w:rsidRPr="00E83DBE" w:rsidRDefault="00E83DBE" w:rsidP="00E83DBE">
            <w:pPr>
              <w:jc w:val="center"/>
              <w:rPr>
                <w:color w:val="000000"/>
                <w:sz w:val="24"/>
                <w:szCs w:val="24"/>
              </w:rPr>
            </w:pPr>
            <w:r w:rsidRPr="00E83DBE">
              <w:rPr>
                <w:color w:val="000000"/>
                <w:sz w:val="24"/>
                <w:szCs w:val="24"/>
              </w:rPr>
              <w:t>0.50</w:t>
            </w:r>
          </w:p>
        </w:tc>
        <w:tc>
          <w:tcPr>
            <w:tcW w:w="288" w:type="pct"/>
            <w:tcBorders>
              <w:top w:val="nil"/>
              <w:left w:val="nil"/>
              <w:bottom w:val="single" w:sz="8" w:space="0" w:color="auto"/>
              <w:right w:val="single" w:sz="8" w:space="0" w:color="auto"/>
            </w:tcBorders>
            <w:shd w:val="clear" w:color="auto" w:fill="auto"/>
            <w:vAlign w:val="center"/>
            <w:hideMark/>
          </w:tcPr>
          <w:p w14:paraId="66BCBD38" w14:textId="77777777" w:rsidR="00E83DBE" w:rsidRPr="00E83DBE" w:rsidRDefault="00E83DBE" w:rsidP="00E83DBE">
            <w:pPr>
              <w:jc w:val="center"/>
              <w:rPr>
                <w:color w:val="000000"/>
                <w:sz w:val="24"/>
                <w:szCs w:val="24"/>
              </w:rPr>
            </w:pPr>
            <w:r w:rsidRPr="00E83DBE">
              <w:rPr>
                <w:color w:val="000000"/>
                <w:sz w:val="24"/>
                <w:szCs w:val="24"/>
              </w:rPr>
              <w:t>0.59</w:t>
            </w:r>
          </w:p>
        </w:tc>
        <w:tc>
          <w:tcPr>
            <w:tcW w:w="304" w:type="pct"/>
            <w:tcBorders>
              <w:top w:val="nil"/>
              <w:left w:val="nil"/>
              <w:bottom w:val="single" w:sz="8" w:space="0" w:color="auto"/>
              <w:right w:val="single" w:sz="8" w:space="0" w:color="auto"/>
            </w:tcBorders>
            <w:shd w:val="clear" w:color="auto" w:fill="auto"/>
            <w:vAlign w:val="center"/>
            <w:hideMark/>
          </w:tcPr>
          <w:p w14:paraId="71B3FEC8" w14:textId="77777777" w:rsidR="00E83DBE" w:rsidRPr="00E83DBE" w:rsidRDefault="00E83DBE" w:rsidP="00E83DBE">
            <w:pPr>
              <w:jc w:val="center"/>
              <w:rPr>
                <w:color w:val="000000"/>
                <w:sz w:val="24"/>
                <w:szCs w:val="24"/>
              </w:rPr>
            </w:pPr>
            <w:r w:rsidRPr="00E83DBE">
              <w:rPr>
                <w:color w:val="000000"/>
                <w:sz w:val="24"/>
                <w:szCs w:val="24"/>
              </w:rPr>
              <w:t>0.74</w:t>
            </w:r>
          </w:p>
        </w:tc>
        <w:tc>
          <w:tcPr>
            <w:tcW w:w="319" w:type="pct"/>
            <w:tcBorders>
              <w:top w:val="nil"/>
              <w:left w:val="nil"/>
              <w:bottom w:val="single" w:sz="8" w:space="0" w:color="auto"/>
              <w:right w:val="single" w:sz="8" w:space="0" w:color="auto"/>
            </w:tcBorders>
            <w:shd w:val="clear" w:color="auto" w:fill="auto"/>
            <w:vAlign w:val="center"/>
            <w:hideMark/>
          </w:tcPr>
          <w:p w14:paraId="21423F03" w14:textId="77777777" w:rsidR="00E83DBE" w:rsidRPr="00E83DBE" w:rsidRDefault="00E83DBE" w:rsidP="00E83DBE">
            <w:pPr>
              <w:jc w:val="center"/>
              <w:rPr>
                <w:color w:val="000000"/>
                <w:sz w:val="24"/>
                <w:szCs w:val="24"/>
              </w:rPr>
            </w:pPr>
            <w:r w:rsidRPr="00E83DBE">
              <w:rPr>
                <w:color w:val="000000"/>
                <w:sz w:val="24"/>
                <w:szCs w:val="24"/>
              </w:rPr>
              <w:t>0.50</w:t>
            </w:r>
          </w:p>
        </w:tc>
        <w:tc>
          <w:tcPr>
            <w:tcW w:w="288" w:type="pct"/>
            <w:tcBorders>
              <w:top w:val="nil"/>
              <w:left w:val="nil"/>
              <w:bottom w:val="single" w:sz="8" w:space="0" w:color="auto"/>
              <w:right w:val="single" w:sz="8" w:space="0" w:color="auto"/>
            </w:tcBorders>
            <w:shd w:val="clear" w:color="auto" w:fill="auto"/>
            <w:vAlign w:val="center"/>
            <w:hideMark/>
          </w:tcPr>
          <w:p w14:paraId="05780F6A" w14:textId="77777777" w:rsidR="00E83DBE" w:rsidRPr="00E83DBE" w:rsidRDefault="00E83DBE" w:rsidP="00E83DBE">
            <w:pPr>
              <w:jc w:val="center"/>
              <w:rPr>
                <w:color w:val="000000"/>
                <w:sz w:val="24"/>
                <w:szCs w:val="24"/>
              </w:rPr>
            </w:pPr>
            <w:r w:rsidRPr="00E83DBE">
              <w:rPr>
                <w:color w:val="000000"/>
                <w:sz w:val="24"/>
                <w:szCs w:val="24"/>
              </w:rPr>
              <w:t>0.55</w:t>
            </w:r>
          </w:p>
        </w:tc>
        <w:tc>
          <w:tcPr>
            <w:tcW w:w="288" w:type="pct"/>
            <w:tcBorders>
              <w:top w:val="nil"/>
              <w:left w:val="nil"/>
              <w:bottom w:val="single" w:sz="8" w:space="0" w:color="auto"/>
              <w:right w:val="single" w:sz="8" w:space="0" w:color="auto"/>
            </w:tcBorders>
            <w:shd w:val="clear" w:color="auto" w:fill="auto"/>
            <w:vAlign w:val="center"/>
            <w:hideMark/>
          </w:tcPr>
          <w:p w14:paraId="69F40742" w14:textId="77777777" w:rsidR="00E83DBE" w:rsidRPr="00E83DBE" w:rsidRDefault="00E83DBE" w:rsidP="00E83DBE">
            <w:pPr>
              <w:jc w:val="center"/>
              <w:rPr>
                <w:color w:val="000000"/>
                <w:sz w:val="24"/>
                <w:szCs w:val="24"/>
              </w:rPr>
            </w:pPr>
            <w:r w:rsidRPr="00E83DBE">
              <w:rPr>
                <w:color w:val="000000"/>
                <w:sz w:val="24"/>
                <w:szCs w:val="24"/>
              </w:rPr>
              <w:t>0.66</w:t>
            </w:r>
          </w:p>
        </w:tc>
        <w:tc>
          <w:tcPr>
            <w:tcW w:w="304" w:type="pct"/>
            <w:tcBorders>
              <w:top w:val="nil"/>
              <w:left w:val="nil"/>
              <w:bottom w:val="single" w:sz="8" w:space="0" w:color="auto"/>
              <w:right w:val="single" w:sz="8" w:space="0" w:color="auto"/>
            </w:tcBorders>
            <w:shd w:val="clear" w:color="auto" w:fill="auto"/>
            <w:vAlign w:val="center"/>
            <w:hideMark/>
          </w:tcPr>
          <w:p w14:paraId="51C76031" w14:textId="77777777" w:rsidR="00E83DBE" w:rsidRPr="00E83DBE" w:rsidRDefault="00E83DBE" w:rsidP="00E83DBE">
            <w:pPr>
              <w:jc w:val="center"/>
              <w:rPr>
                <w:color w:val="000000"/>
                <w:sz w:val="24"/>
                <w:szCs w:val="24"/>
              </w:rPr>
            </w:pPr>
            <w:r w:rsidRPr="00E83DBE">
              <w:rPr>
                <w:color w:val="000000"/>
                <w:sz w:val="24"/>
                <w:szCs w:val="24"/>
              </w:rPr>
              <w:t>0.83</w:t>
            </w:r>
          </w:p>
        </w:tc>
        <w:tc>
          <w:tcPr>
            <w:tcW w:w="319" w:type="pct"/>
            <w:tcBorders>
              <w:top w:val="nil"/>
              <w:left w:val="nil"/>
              <w:bottom w:val="single" w:sz="8" w:space="0" w:color="auto"/>
              <w:right w:val="single" w:sz="8" w:space="0" w:color="auto"/>
            </w:tcBorders>
            <w:shd w:val="clear" w:color="auto" w:fill="auto"/>
            <w:vAlign w:val="center"/>
            <w:hideMark/>
          </w:tcPr>
          <w:p w14:paraId="68C2233F" w14:textId="77777777" w:rsidR="00E83DBE" w:rsidRPr="00E83DBE" w:rsidRDefault="00E83DBE" w:rsidP="00E83DBE">
            <w:pPr>
              <w:jc w:val="center"/>
              <w:rPr>
                <w:color w:val="000000"/>
                <w:sz w:val="24"/>
                <w:szCs w:val="24"/>
              </w:rPr>
            </w:pPr>
            <w:r w:rsidRPr="00E83DBE">
              <w:rPr>
                <w:color w:val="000000"/>
                <w:sz w:val="24"/>
                <w:szCs w:val="24"/>
              </w:rPr>
              <w:t>0.55</w:t>
            </w:r>
          </w:p>
        </w:tc>
        <w:tc>
          <w:tcPr>
            <w:tcW w:w="288" w:type="pct"/>
            <w:tcBorders>
              <w:top w:val="nil"/>
              <w:left w:val="nil"/>
              <w:bottom w:val="single" w:sz="8" w:space="0" w:color="auto"/>
              <w:right w:val="single" w:sz="8" w:space="0" w:color="auto"/>
            </w:tcBorders>
            <w:shd w:val="clear" w:color="auto" w:fill="auto"/>
            <w:vAlign w:val="center"/>
            <w:hideMark/>
          </w:tcPr>
          <w:p w14:paraId="7ACF13DB" w14:textId="77777777" w:rsidR="00E83DBE" w:rsidRPr="00E83DBE" w:rsidRDefault="00E83DBE" w:rsidP="00E83DBE">
            <w:pPr>
              <w:jc w:val="center"/>
              <w:rPr>
                <w:color w:val="000000"/>
                <w:sz w:val="24"/>
                <w:szCs w:val="24"/>
              </w:rPr>
            </w:pPr>
            <w:r w:rsidRPr="00E83DBE">
              <w:rPr>
                <w:color w:val="000000"/>
                <w:sz w:val="24"/>
                <w:szCs w:val="24"/>
              </w:rPr>
              <w:t>0.61</w:t>
            </w:r>
          </w:p>
        </w:tc>
        <w:tc>
          <w:tcPr>
            <w:tcW w:w="288" w:type="pct"/>
            <w:tcBorders>
              <w:top w:val="nil"/>
              <w:left w:val="nil"/>
              <w:bottom w:val="single" w:sz="8" w:space="0" w:color="auto"/>
              <w:right w:val="single" w:sz="8" w:space="0" w:color="auto"/>
            </w:tcBorders>
            <w:shd w:val="clear" w:color="auto" w:fill="auto"/>
            <w:vAlign w:val="center"/>
            <w:hideMark/>
          </w:tcPr>
          <w:p w14:paraId="7539AEF1" w14:textId="77777777" w:rsidR="00E83DBE" w:rsidRPr="00E83DBE" w:rsidRDefault="00E83DBE" w:rsidP="00E83DBE">
            <w:pPr>
              <w:jc w:val="center"/>
              <w:rPr>
                <w:color w:val="000000"/>
                <w:sz w:val="24"/>
                <w:szCs w:val="24"/>
              </w:rPr>
            </w:pPr>
            <w:r w:rsidRPr="00E83DBE">
              <w:rPr>
                <w:color w:val="000000"/>
                <w:sz w:val="24"/>
                <w:szCs w:val="24"/>
              </w:rPr>
              <w:t>0.73</w:t>
            </w:r>
          </w:p>
        </w:tc>
        <w:tc>
          <w:tcPr>
            <w:tcW w:w="304" w:type="pct"/>
            <w:tcBorders>
              <w:top w:val="nil"/>
              <w:left w:val="nil"/>
              <w:bottom w:val="single" w:sz="8" w:space="0" w:color="auto"/>
              <w:right w:val="single" w:sz="8" w:space="0" w:color="auto"/>
            </w:tcBorders>
            <w:shd w:val="clear" w:color="auto" w:fill="auto"/>
            <w:vAlign w:val="center"/>
            <w:hideMark/>
          </w:tcPr>
          <w:p w14:paraId="40F95374" w14:textId="77777777" w:rsidR="00E83DBE" w:rsidRPr="00E83DBE" w:rsidRDefault="00E83DBE" w:rsidP="00E83DBE">
            <w:pPr>
              <w:jc w:val="center"/>
              <w:rPr>
                <w:color w:val="000000"/>
                <w:sz w:val="24"/>
                <w:szCs w:val="24"/>
              </w:rPr>
            </w:pPr>
            <w:r w:rsidRPr="00E83DBE">
              <w:rPr>
                <w:color w:val="000000"/>
                <w:sz w:val="24"/>
                <w:szCs w:val="24"/>
              </w:rPr>
              <w:t>0.91</w:t>
            </w:r>
          </w:p>
        </w:tc>
        <w:tc>
          <w:tcPr>
            <w:tcW w:w="559" w:type="pct"/>
            <w:vMerge/>
            <w:tcBorders>
              <w:top w:val="nil"/>
              <w:left w:val="single" w:sz="8" w:space="0" w:color="auto"/>
              <w:bottom w:val="single" w:sz="12" w:space="0" w:color="000000"/>
              <w:right w:val="double" w:sz="6" w:space="0" w:color="auto"/>
            </w:tcBorders>
            <w:vAlign w:val="center"/>
            <w:hideMark/>
          </w:tcPr>
          <w:p w14:paraId="38036561" w14:textId="77777777" w:rsidR="00E83DBE" w:rsidRPr="00E83DBE" w:rsidRDefault="00E83DBE" w:rsidP="00E83DBE">
            <w:pPr>
              <w:rPr>
                <w:color w:val="000000"/>
                <w:sz w:val="24"/>
                <w:szCs w:val="24"/>
              </w:rPr>
            </w:pPr>
          </w:p>
        </w:tc>
      </w:tr>
      <w:tr w:rsidR="00E83DBE" w:rsidRPr="00E83DBE" w14:paraId="57F63164" w14:textId="77777777" w:rsidTr="00E83DBE">
        <w:trPr>
          <w:trHeight w:val="330"/>
        </w:trPr>
        <w:tc>
          <w:tcPr>
            <w:tcW w:w="847" w:type="pct"/>
            <w:tcBorders>
              <w:top w:val="nil"/>
              <w:left w:val="double" w:sz="6" w:space="0" w:color="auto"/>
              <w:bottom w:val="single" w:sz="8" w:space="0" w:color="auto"/>
              <w:right w:val="single" w:sz="8" w:space="0" w:color="auto"/>
            </w:tcBorders>
            <w:shd w:val="clear" w:color="auto" w:fill="auto"/>
            <w:vAlign w:val="center"/>
            <w:hideMark/>
          </w:tcPr>
          <w:p w14:paraId="59A2CF73" w14:textId="77777777" w:rsidR="00E83DBE" w:rsidRPr="00E83DBE" w:rsidRDefault="00E83DBE" w:rsidP="00E83DBE">
            <w:pPr>
              <w:rPr>
                <w:color w:val="000000"/>
                <w:sz w:val="24"/>
                <w:szCs w:val="24"/>
              </w:rPr>
            </w:pPr>
            <w:r w:rsidRPr="00E83DBE">
              <w:rPr>
                <w:color w:val="000000"/>
                <w:sz w:val="24"/>
                <w:szCs w:val="24"/>
              </w:rPr>
              <w:t>Detached Residential</w:t>
            </w:r>
          </w:p>
        </w:tc>
        <w:tc>
          <w:tcPr>
            <w:tcW w:w="318" w:type="pct"/>
            <w:tcBorders>
              <w:top w:val="nil"/>
              <w:left w:val="nil"/>
              <w:bottom w:val="single" w:sz="8" w:space="0" w:color="auto"/>
              <w:right w:val="single" w:sz="8" w:space="0" w:color="auto"/>
            </w:tcBorders>
            <w:shd w:val="clear" w:color="auto" w:fill="auto"/>
            <w:vAlign w:val="center"/>
            <w:hideMark/>
          </w:tcPr>
          <w:p w14:paraId="55FD4911" w14:textId="77777777" w:rsidR="00E83DBE" w:rsidRPr="00E83DBE" w:rsidRDefault="00E83DBE" w:rsidP="00E83DBE">
            <w:pPr>
              <w:jc w:val="center"/>
              <w:rPr>
                <w:color w:val="000000"/>
                <w:sz w:val="24"/>
                <w:szCs w:val="24"/>
              </w:rPr>
            </w:pPr>
            <w:r w:rsidRPr="00E83DBE">
              <w:rPr>
                <w:color w:val="000000"/>
                <w:sz w:val="24"/>
                <w:szCs w:val="24"/>
              </w:rPr>
              <w:t>0.40</w:t>
            </w:r>
          </w:p>
        </w:tc>
        <w:tc>
          <w:tcPr>
            <w:tcW w:w="288" w:type="pct"/>
            <w:tcBorders>
              <w:top w:val="nil"/>
              <w:left w:val="nil"/>
              <w:bottom w:val="single" w:sz="8" w:space="0" w:color="auto"/>
              <w:right w:val="single" w:sz="8" w:space="0" w:color="auto"/>
            </w:tcBorders>
            <w:shd w:val="clear" w:color="auto" w:fill="auto"/>
            <w:vAlign w:val="center"/>
            <w:hideMark/>
          </w:tcPr>
          <w:p w14:paraId="70E8E64B" w14:textId="77777777" w:rsidR="00E83DBE" w:rsidRPr="00E83DBE" w:rsidRDefault="00E83DBE" w:rsidP="00E83DBE">
            <w:pPr>
              <w:jc w:val="center"/>
              <w:rPr>
                <w:color w:val="000000"/>
                <w:sz w:val="24"/>
                <w:szCs w:val="24"/>
              </w:rPr>
            </w:pPr>
            <w:r w:rsidRPr="00E83DBE">
              <w:rPr>
                <w:color w:val="000000"/>
                <w:sz w:val="24"/>
                <w:szCs w:val="24"/>
              </w:rPr>
              <w:t>0.44</w:t>
            </w:r>
          </w:p>
        </w:tc>
        <w:tc>
          <w:tcPr>
            <w:tcW w:w="288" w:type="pct"/>
            <w:tcBorders>
              <w:top w:val="nil"/>
              <w:left w:val="nil"/>
              <w:bottom w:val="single" w:sz="8" w:space="0" w:color="auto"/>
              <w:right w:val="single" w:sz="8" w:space="0" w:color="auto"/>
            </w:tcBorders>
            <w:shd w:val="clear" w:color="auto" w:fill="auto"/>
            <w:vAlign w:val="center"/>
            <w:hideMark/>
          </w:tcPr>
          <w:p w14:paraId="31D7B246" w14:textId="77777777" w:rsidR="00E83DBE" w:rsidRPr="00E83DBE" w:rsidRDefault="00E83DBE" w:rsidP="00E83DBE">
            <w:pPr>
              <w:jc w:val="center"/>
              <w:rPr>
                <w:color w:val="000000"/>
                <w:sz w:val="24"/>
                <w:szCs w:val="24"/>
              </w:rPr>
            </w:pPr>
            <w:r w:rsidRPr="00E83DBE">
              <w:rPr>
                <w:color w:val="000000"/>
                <w:sz w:val="24"/>
                <w:szCs w:val="24"/>
              </w:rPr>
              <w:t>0.53</w:t>
            </w:r>
          </w:p>
        </w:tc>
        <w:tc>
          <w:tcPr>
            <w:tcW w:w="304" w:type="pct"/>
            <w:tcBorders>
              <w:top w:val="nil"/>
              <w:left w:val="nil"/>
              <w:bottom w:val="single" w:sz="8" w:space="0" w:color="auto"/>
              <w:right w:val="single" w:sz="8" w:space="0" w:color="auto"/>
            </w:tcBorders>
            <w:shd w:val="clear" w:color="auto" w:fill="auto"/>
            <w:vAlign w:val="center"/>
            <w:hideMark/>
          </w:tcPr>
          <w:p w14:paraId="3ADEF7FA" w14:textId="77777777" w:rsidR="00E83DBE" w:rsidRPr="00E83DBE" w:rsidRDefault="00E83DBE" w:rsidP="00E83DBE">
            <w:pPr>
              <w:jc w:val="center"/>
              <w:rPr>
                <w:color w:val="000000"/>
                <w:sz w:val="24"/>
                <w:szCs w:val="24"/>
              </w:rPr>
            </w:pPr>
            <w:r w:rsidRPr="00E83DBE">
              <w:rPr>
                <w:color w:val="000000"/>
                <w:sz w:val="24"/>
                <w:szCs w:val="24"/>
              </w:rPr>
              <w:t>0.66</w:t>
            </w:r>
          </w:p>
        </w:tc>
        <w:tc>
          <w:tcPr>
            <w:tcW w:w="319" w:type="pct"/>
            <w:tcBorders>
              <w:top w:val="nil"/>
              <w:left w:val="nil"/>
              <w:bottom w:val="single" w:sz="8" w:space="0" w:color="auto"/>
              <w:right w:val="single" w:sz="8" w:space="0" w:color="auto"/>
            </w:tcBorders>
            <w:shd w:val="clear" w:color="auto" w:fill="auto"/>
            <w:vAlign w:val="center"/>
            <w:hideMark/>
          </w:tcPr>
          <w:p w14:paraId="16DC15C7" w14:textId="77777777" w:rsidR="00E83DBE" w:rsidRPr="00E83DBE" w:rsidRDefault="00E83DBE" w:rsidP="00E83DBE">
            <w:pPr>
              <w:jc w:val="center"/>
              <w:rPr>
                <w:color w:val="000000"/>
                <w:sz w:val="24"/>
                <w:szCs w:val="24"/>
              </w:rPr>
            </w:pPr>
            <w:r w:rsidRPr="00E83DBE">
              <w:rPr>
                <w:color w:val="000000"/>
                <w:sz w:val="24"/>
                <w:szCs w:val="24"/>
              </w:rPr>
              <w:t>0.45</w:t>
            </w:r>
          </w:p>
        </w:tc>
        <w:tc>
          <w:tcPr>
            <w:tcW w:w="288" w:type="pct"/>
            <w:tcBorders>
              <w:top w:val="nil"/>
              <w:left w:val="nil"/>
              <w:bottom w:val="single" w:sz="8" w:space="0" w:color="auto"/>
              <w:right w:val="single" w:sz="8" w:space="0" w:color="auto"/>
            </w:tcBorders>
            <w:shd w:val="clear" w:color="auto" w:fill="auto"/>
            <w:vAlign w:val="center"/>
            <w:hideMark/>
          </w:tcPr>
          <w:p w14:paraId="143C329C" w14:textId="77777777" w:rsidR="00E83DBE" w:rsidRPr="00E83DBE" w:rsidRDefault="00E83DBE" w:rsidP="00E83DBE">
            <w:pPr>
              <w:jc w:val="center"/>
              <w:rPr>
                <w:color w:val="000000"/>
                <w:sz w:val="24"/>
                <w:szCs w:val="24"/>
              </w:rPr>
            </w:pPr>
            <w:r w:rsidRPr="00E83DBE">
              <w:rPr>
                <w:color w:val="000000"/>
                <w:sz w:val="24"/>
                <w:szCs w:val="24"/>
              </w:rPr>
              <w:t>0.50</w:t>
            </w:r>
          </w:p>
        </w:tc>
        <w:tc>
          <w:tcPr>
            <w:tcW w:w="288" w:type="pct"/>
            <w:tcBorders>
              <w:top w:val="nil"/>
              <w:left w:val="nil"/>
              <w:bottom w:val="single" w:sz="8" w:space="0" w:color="auto"/>
              <w:right w:val="single" w:sz="8" w:space="0" w:color="auto"/>
            </w:tcBorders>
            <w:shd w:val="clear" w:color="auto" w:fill="auto"/>
            <w:vAlign w:val="center"/>
            <w:hideMark/>
          </w:tcPr>
          <w:p w14:paraId="646E50CE" w14:textId="77777777" w:rsidR="00E83DBE" w:rsidRPr="00E83DBE" w:rsidRDefault="00E83DBE" w:rsidP="00E83DBE">
            <w:pPr>
              <w:jc w:val="center"/>
              <w:rPr>
                <w:color w:val="000000"/>
                <w:sz w:val="24"/>
                <w:szCs w:val="24"/>
              </w:rPr>
            </w:pPr>
            <w:r w:rsidRPr="00E83DBE">
              <w:rPr>
                <w:color w:val="000000"/>
                <w:sz w:val="24"/>
                <w:szCs w:val="24"/>
              </w:rPr>
              <w:t>0.59</w:t>
            </w:r>
          </w:p>
        </w:tc>
        <w:tc>
          <w:tcPr>
            <w:tcW w:w="304" w:type="pct"/>
            <w:tcBorders>
              <w:top w:val="nil"/>
              <w:left w:val="nil"/>
              <w:bottom w:val="single" w:sz="8" w:space="0" w:color="auto"/>
              <w:right w:val="single" w:sz="8" w:space="0" w:color="auto"/>
            </w:tcBorders>
            <w:shd w:val="clear" w:color="auto" w:fill="auto"/>
            <w:vAlign w:val="center"/>
            <w:hideMark/>
          </w:tcPr>
          <w:p w14:paraId="771EC945" w14:textId="77777777" w:rsidR="00E83DBE" w:rsidRPr="00E83DBE" w:rsidRDefault="00E83DBE" w:rsidP="00E83DBE">
            <w:pPr>
              <w:jc w:val="center"/>
              <w:rPr>
                <w:color w:val="000000"/>
                <w:sz w:val="24"/>
                <w:szCs w:val="24"/>
              </w:rPr>
            </w:pPr>
            <w:r w:rsidRPr="00E83DBE">
              <w:rPr>
                <w:color w:val="000000"/>
                <w:sz w:val="24"/>
                <w:szCs w:val="24"/>
              </w:rPr>
              <w:t>0.74</w:t>
            </w:r>
          </w:p>
        </w:tc>
        <w:tc>
          <w:tcPr>
            <w:tcW w:w="319" w:type="pct"/>
            <w:tcBorders>
              <w:top w:val="nil"/>
              <w:left w:val="nil"/>
              <w:bottom w:val="single" w:sz="8" w:space="0" w:color="auto"/>
              <w:right w:val="single" w:sz="8" w:space="0" w:color="auto"/>
            </w:tcBorders>
            <w:shd w:val="clear" w:color="auto" w:fill="auto"/>
            <w:vAlign w:val="center"/>
            <w:hideMark/>
          </w:tcPr>
          <w:p w14:paraId="731C657B" w14:textId="77777777" w:rsidR="00E83DBE" w:rsidRPr="00E83DBE" w:rsidRDefault="00E83DBE" w:rsidP="00E83DBE">
            <w:pPr>
              <w:jc w:val="center"/>
              <w:rPr>
                <w:color w:val="000000"/>
                <w:sz w:val="24"/>
                <w:szCs w:val="24"/>
              </w:rPr>
            </w:pPr>
            <w:r w:rsidRPr="00E83DBE">
              <w:rPr>
                <w:color w:val="000000"/>
                <w:sz w:val="24"/>
                <w:szCs w:val="24"/>
              </w:rPr>
              <w:t>0.50</w:t>
            </w:r>
          </w:p>
        </w:tc>
        <w:tc>
          <w:tcPr>
            <w:tcW w:w="288" w:type="pct"/>
            <w:tcBorders>
              <w:top w:val="nil"/>
              <w:left w:val="nil"/>
              <w:bottom w:val="single" w:sz="8" w:space="0" w:color="auto"/>
              <w:right w:val="single" w:sz="8" w:space="0" w:color="auto"/>
            </w:tcBorders>
            <w:shd w:val="clear" w:color="auto" w:fill="auto"/>
            <w:vAlign w:val="center"/>
            <w:hideMark/>
          </w:tcPr>
          <w:p w14:paraId="236E24FC" w14:textId="77777777" w:rsidR="00E83DBE" w:rsidRPr="00E83DBE" w:rsidRDefault="00E83DBE" w:rsidP="00E83DBE">
            <w:pPr>
              <w:jc w:val="center"/>
              <w:rPr>
                <w:color w:val="000000"/>
                <w:sz w:val="24"/>
                <w:szCs w:val="24"/>
              </w:rPr>
            </w:pPr>
            <w:r w:rsidRPr="00E83DBE">
              <w:rPr>
                <w:color w:val="000000"/>
                <w:sz w:val="24"/>
                <w:szCs w:val="24"/>
              </w:rPr>
              <w:t>0.55</w:t>
            </w:r>
          </w:p>
        </w:tc>
        <w:tc>
          <w:tcPr>
            <w:tcW w:w="288" w:type="pct"/>
            <w:tcBorders>
              <w:top w:val="nil"/>
              <w:left w:val="nil"/>
              <w:bottom w:val="single" w:sz="8" w:space="0" w:color="auto"/>
              <w:right w:val="single" w:sz="8" w:space="0" w:color="auto"/>
            </w:tcBorders>
            <w:shd w:val="clear" w:color="auto" w:fill="auto"/>
            <w:vAlign w:val="center"/>
            <w:hideMark/>
          </w:tcPr>
          <w:p w14:paraId="538D906B" w14:textId="77777777" w:rsidR="00E83DBE" w:rsidRPr="00E83DBE" w:rsidRDefault="00E83DBE" w:rsidP="00E83DBE">
            <w:pPr>
              <w:jc w:val="center"/>
              <w:rPr>
                <w:color w:val="000000"/>
                <w:sz w:val="24"/>
                <w:szCs w:val="24"/>
              </w:rPr>
            </w:pPr>
            <w:r w:rsidRPr="00E83DBE">
              <w:rPr>
                <w:color w:val="000000"/>
                <w:sz w:val="24"/>
                <w:szCs w:val="24"/>
              </w:rPr>
              <w:t>0.66</w:t>
            </w:r>
          </w:p>
        </w:tc>
        <w:tc>
          <w:tcPr>
            <w:tcW w:w="304" w:type="pct"/>
            <w:tcBorders>
              <w:top w:val="nil"/>
              <w:left w:val="nil"/>
              <w:bottom w:val="single" w:sz="8" w:space="0" w:color="auto"/>
              <w:right w:val="single" w:sz="8" w:space="0" w:color="auto"/>
            </w:tcBorders>
            <w:shd w:val="clear" w:color="auto" w:fill="auto"/>
            <w:vAlign w:val="center"/>
            <w:hideMark/>
          </w:tcPr>
          <w:p w14:paraId="78EA2D89" w14:textId="77777777" w:rsidR="00E83DBE" w:rsidRPr="00E83DBE" w:rsidRDefault="00E83DBE" w:rsidP="00E83DBE">
            <w:pPr>
              <w:jc w:val="center"/>
              <w:rPr>
                <w:color w:val="000000"/>
                <w:sz w:val="24"/>
                <w:szCs w:val="24"/>
              </w:rPr>
            </w:pPr>
            <w:r w:rsidRPr="00E83DBE">
              <w:rPr>
                <w:color w:val="000000"/>
                <w:sz w:val="24"/>
                <w:szCs w:val="24"/>
              </w:rPr>
              <w:t>0.83</w:t>
            </w:r>
          </w:p>
        </w:tc>
        <w:tc>
          <w:tcPr>
            <w:tcW w:w="559" w:type="pct"/>
            <w:vMerge/>
            <w:tcBorders>
              <w:top w:val="nil"/>
              <w:left w:val="single" w:sz="8" w:space="0" w:color="auto"/>
              <w:bottom w:val="single" w:sz="12" w:space="0" w:color="000000"/>
              <w:right w:val="double" w:sz="6" w:space="0" w:color="auto"/>
            </w:tcBorders>
            <w:vAlign w:val="center"/>
            <w:hideMark/>
          </w:tcPr>
          <w:p w14:paraId="4AE1EAB6" w14:textId="77777777" w:rsidR="00E83DBE" w:rsidRPr="00E83DBE" w:rsidRDefault="00E83DBE" w:rsidP="00E83DBE">
            <w:pPr>
              <w:rPr>
                <w:color w:val="000000"/>
                <w:sz w:val="24"/>
                <w:szCs w:val="24"/>
              </w:rPr>
            </w:pPr>
          </w:p>
        </w:tc>
      </w:tr>
      <w:tr w:rsidR="00E83DBE" w:rsidRPr="00E83DBE" w14:paraId="5255CA25" w14:textId="77777777" w:rsidTr="00E83DBE">
        <w:trPr>
          <w:trHeight w:val="330"/>
        </w:trPr>
        <w:tc>
          <w:tcPr>
            <w:tcW w:w="847" w:type="pct"/>
            <w:tcBorders>
              <w:top w:val="nil"/>
              <w:left w:val="double" w:sz="6" w:space="0" w:color="auto"/>
              <w:bottom w:val="single" w:sz="8" w:space="0" w:color="auto"/>
              <w:right w:val="single" w:sz="8" w:space="0" w:color="auto"/>
            </w:tcBorders>
            <w:shd w:val="clear" w:color="auto" w:fill="auto"/>
            <w:vAlign w:val="center"/>
            <w:hideMark/>
          </w:tcPr>
          <w:p w14:paraId="1AD1AB0A" w14:textId="77777777" w:rsidR="00E83DBE" w:rsidRPr="00E83DBE" w:rsidRDefault="00E83DBE" w:rsidP="00E83DBE">
            <w:pPr>
              <w:rPr>
                <w:color w:val="000000"/>
                <w:sz w:val="24"/>
                <w:szCs w:val="24"/>
              </w:rPr>
            </w:pPr>
            <w:r w:rsidRPr="00E83DBE">
              <w:rPr>
                <w:color w:val="000000"/>
                <w:sz w:val="24"/>
                <w:szCs w:val="24"/>
              </w:rPr>
              <w:t>Quarter Acre Lots</w:t>
            </w:r>
          </w:p>
        </w:tc>
        <w:tc>
          <w:tcPr>
            <w:tcW w:w="318" w:type="pct"/>
            <w:tcBorders>
              <w:top w:val="nil"/>
              <w:left w:val="nil"/>
              <w:bottom w:val="single" w:sz="8" w:space="0" w:color="auto"/>
              <w:right w:val="single" w:sz="8" w:space="0" w:color="auto"/>
            </w:tcBorders>
            <w:shd w:val="clear" w:color="auto" w:fill="auto"/>
            <w:vAlign w:val="center"/>
            <w:hideMark/>
          </w:tcPr>
          <w:p w14:paraId="789B4CB6" w14:textId="77777777" w:rsidR="00E83DBE" w:rsidRPr="00E83DBE" w:rsidRDefault="00E83DBE" w:rsidP="00E83DBE">
            <w:pPr>
              <w:jc w:val="center"/>
              <w:rPr>
                <w:color w:val="000000"/>
                <w:sz w:val="24"/>
                <w:szCs w:val="24"/>
              </w:rPr>
            </w:pPr>
            <w:r w:rsidRPr="00E83DBE">
              <w:rPr>
                <w:color w:val="000000"/>
                <w:sz w:val="24"/>
                <w:szCs w:val="24"/>
              </w:rPr>
              <w:t>0.36</w:t>
            </w:r>
          </w:p>
        </w:tc>
        <w:tc>
          <w:tcPr>
            <w:tcW w:w="288" w:type="pct"/>
            <w:tcBorders>
              <w:top w:val="nil"/>
              <w:left w:val="nil"/>
              <w:bottom w:val="single" w:sz="8" w:space="0" w:color="auto"/>
              <w:right w:val="single" w:sz="8" w:space="0" w:color="auto"/>
            </w:tcBorders>
            <w:shd w:val="clear" w:color="auto" w:fill="auto"/>
            <w:vAlign w:val="center"/>
            <w:hideMark/>
          </w:tcPr>
          <w:p w14:paraId="78DAD727" w14:textId="77777777" w:rsidR="00E83DBE" w:rsidRPr="00E83DBE" w:rsidRDefault="00E83DBE" w:rsidP="00E83DBE">
            <w:pPr>
              <w:jc w:val="center"/>
              <w:rPr>
                <w:color w:val="000000"/>
                <w:sz w:val="24"/>
                <w:szCs w:val="24"/>
              </w:rPr>
            </w:pPr>
            <w:r w:rsidRPr="00E83DBE">
              <w:rPr>
                <w:color w:val="000000"/>
                <w:sz w:val="24"/>
                <w:szCs w:val="24"/>
              </w:rPr>
              <w:t>0.40</w:t>
            </w:r>
          </w:p>
        </w:tc>
        <w:tc>
          <w:tcPr>
            <w:tcW w:w="288" w:type="pct"/>
            <w:tcBorders>
              <w:top w:val="nil"/>
              <w:left w:val="nil"/>
              <w:bottom w:val="single" w:sz="8" w:space="0" w:color="auto"/>
              <w:right w:val="single" w:sz="8" w:space="0" w:color="auto"/>
            </w:tcBorders>
            <w:shd w:val="clear" w:color="auto" w:fill="auto"/>
            <w:vAlign w:val="center"/>
            <w:hideMark/>
          </w:tcPr>
          <w:p w14:paraId="7E7CE8E0" w14:textId="77777777" w:rsidR="00E83DBE" w:rsidRPr="00E83DBE" w:rsidRDefault="00E83DBE" w:rsidP="00E83DBE">
            <w:pPr>
              <w:jc w:val="center"/>
              <w:rPr>
                <w:color w:val="000000"/>
                <w:sz w:val="24"/>
                <w:szCs w:val="24"/>
              </w:rPr>
            </w:pPr>
            <w:r w:rsidRPr="00E83DBE">
              <w:rPr>
                <w:color w:val="000000"/>
                <w:sz w:val="24"/>
                <w:szCs w:val="24"/>
              </w:rPr>
              <w:t>0.48</w:t>
            </w:r>
          </w:p>
        </w:tc>
        <w:tc>
          <w:tcPr>
            <w:tcW w:w="304" w:type="pct"/>
            <w:tcBorders>
              <w:top w:val="nil"/>
              <w:left w:val="nil"/>
              <w:bottom w:val="single" w:sz="8" w:space="0" w:color="auto"/>
              <w:right w:val="single" w:sz="8" w:space="0" w:color="auto"/>
            </w:tcBorders>
            <w:shd w:val="clear" w:color="auto" w:fill="auto"/>
            <w:vAlign w:val="center"/>
            <w:hideMark/>
          </w:tcPr>
          <w:p w14:paraId="18FEE75E" w14:textId="77777777" w:rsidR="00E83DBE" w:rsidRPr="00E83DBE" w:rsidRDefault="00E83DBE" w:rsidP="00E83DBE">
            <w:pPr>
              <w:jc w:val="center"/>
              <w:rPr>
                <w:color w:val="000000"/>
                <w:sz w:val="24"/>
                <w:szCs w:val="24"/>
              </w:rPr>
            </w:pPr>
            <w:r w:rsidRPr="00E83DBE">
              <w:rPr>
                <w:color w:val="000000"/>
                <w:sz w:val="24"/>
                <w:szCs w:val="24"/>
              </w:rPr>
              <w:t>0.59</w:t>
            </w:r>
          </w:p>
        </w:tc>
        <w:tc>
          <w:tcPr>
            <w:tcW w:w="319" w:type="pct"/>
            <w:tcBorders>
              <w:top w:val="nil"/>
              <w:left w:val="nil"/>
              <w:bottom w:val="single" w:sz="8" w:space="0" w:color="auto"/>
              <w:right w:val="single" w:sz="8" w:space="0" w:color="auto"/>
            </w:tcBorders>
            <w:shd w:val="clear" w:color="auto" w:fill="auto"/>
            <w:vAlign w:val="center"/>
            <w:hideMark/>
          </w:tcPr>
          <w:p w14:paraId="05FEBCB8" w14:textId="77777777" w:rsidR="00E83DBE" w:rsidRPr="00E83DBE" w:rsidRDefault="00E83DBE" w:rsidP="00E83DBE">
            <w:pPr>
              <w:jc w:val="center"/>
              <w:rPr>
                <w:color w:val="000000"/>
                <w:sz w:val="24"/>
                <w:szCs w:val="24"/>
              </w:rPr>
            </w:pPr>
            <w:r w:rsidRPr="00E83DBE">
              <w:rPr>
                <w:color w:val="000000"/>
                <w:sz w:val="24"/>
                <w:szCs w:val="24"/>
              </w:rPr>
              <w:t>0.40</w:t>
            </w:r>
          </w:p>
        </w:tc>
        <w:tc>
          <w:tcPr>
            <w:tcW w:w="288" w:type="pct"/>
            <w:tcBorders>
              <w:top w:val="nil"/>
              <w:left w:val="nil"/>
              <w:bottom w:val="single" w:sz="8" w:space="0" w:color="auto"/>
              <w:right w:val="single" w:sz="8" w:space="0" w:color="auto"/>
            </w:tcBorders>
            <w:shd w:val="clear" w:color="auto" w:fill="auto"/>
            <w:vAlign w:val="center"/>
            <w:hideMark/>
          </w:tcPr>
          <w:p w14:paraId="189AA1D5" w14:textId="77777777" w:rsidR="00E83DBE" w:rsidRPr="00E83DBE" w:rsidRDefault="00E83DBE" w:rsidP="00E83DBE">
            <w:pPr>
              <w:jc w:val="center"/>
              <w:rPr>
                <w:color w:val="000000"/>
                <w:sz w:val="24"/>
                <w:szCs w:val="24"/>
              </w:rPr>
            </w:pPr>
            <w:r w:rsidRPr="00E83DBE">
              <w:rPr>
                <w:color w:val="000000"/>
                <w:sz w:val="24"/>
                <w:szCs w:val="24"/>
              </w:rPr>
              <w:t>0.44</w:t>
            </w:r>
          </w:p>
        </w:tc>
        <w:tc>
          <w:tcPr>
            <w:tcW w:w="288" w:type="pct"/>
            <w:tcBorders>
              <w:top w:val="nil"/>
              <w:left w:val="nil"/>
              <w:bottom w:val="single" w:sz="8" w:space="0" w:color="auto"/>
              <w:right w:val="single" w:sz="8" w:space="0" w:color="auto"/>
            </w:tcBorders>
            <w:shd w:val="clear" w:color="auto" w:fill="auto"/>
            <w:vAlign w:val="center"/>
            <w:hideMark/>
          </w:tcPr>
          <w:p w14:paraId="7F3F2AB0" w14:textId="77777777" w:rsidR="00E83DBE" w:rsidRPr="00E83DBE" w:rsidRDefault="00E83DBE" w:rsidP="00E83DBE">
            <w:pPr>
              <w:jc w:val="center"/>
              <w:rPr>
                <w:color w:val="000000"/>
                <w:sz w:val="24"/>
                <w:szCs w:val="24"/>
              </w:rPr>
            </w:pPr>
            <w:r w:rsidRPr="00E83DBE">
              <w:rPr>
                <w:color w:val="000000"/>
                <w:sz w:val="24"/>
                <w:szCs w:val="24"/>
              </w:rPr>
              <w:t>0.53</w:t>
            </w:r>
          </w:p>
        </w:tc>
        <w:tc>
          <w:tcPr>
            <w:tcW w:w="304" w:type="pct"/>
            <w:tcBorders>
              <w:top w:val="nil"/>
              <w:left w:val="nil"/>
              <w:bottom w:val="single" w:sz="8" w:space="0" w:color="auto"/>
              <w:right w:val="single" w:sz="8" w:space="0" w:color="auto"/>
            </w:tcBorders>
            <w:shd w:val="clear" w:color="auto" w:fill="auto"/>
            <w:vAlign w:val="center"/>
            <w:hideMark/>
          </w:tcPr>
          <w:p w14:paraId="355598A0" w14:textId="77777777" w:rsidR="00E83DBE" w:rsidRPr="00E83DBE" w:rsidRDefault="00E83DBE" w:rsidP="00E83DBE">
            <w:pPr>
              <w:jc w:val="center"/>
              <w:rPr>
                <w:color w:val="000000"/>
                <w:sz w:val="24"/>
                <w:szCs w:val="24"/>
              </w:rPr>
            </w:pPr>
            <w:r w:rsidRPr="00E83DBE">
              <w:rPr>
                <w:color w:val="000000"/>
                <w:sz w:val="24"/>
                <w:szCs w:val="24"/>
              </w:rPr>
              <w:t>0.66</w:t>
            </w:r>
          </w:p>
        </w:tc>
        <w:tc>
          <w:tcPr>
            <w:tcW w:w="319" w:type="pct"/>
            <w:tcBorders>
              <w:top w:val="nil"/>
              <w:left w:val="nil"/>
              <w:bottom w:val="single" w:sz="8" w:space="0" w:color="auto"/>
              <w:right w:val="single" w:sz="8" w:space="0" w:color="auto"/>
            </w:tcBorders>
            <w:shd w:val="clear" w:color="auto" w:fill="auto"/>
            <w:vAlign w:val="center"/>
            <w:hideMark/>
          </w:tcPr>
          <w:p w14:paraId="2FCD012D" w14:textId="77777777" w:rsidR="00E83DBE" w:rsidRPr="00E83DBE" w:rsidRDefault="00E83DBE" w:rsidP="00E83DBE">
            <w:pPr>
              <w:jc w:val="center"/>
              <w:rPr>
                <w:color w:val="000000"/>
                <w:sz w:val="24"/>
                <w:szCs w:val="24"/>
              </w:rPr>
            </w:pPr>
            <w:r w:rsidRPr="00E83DBE">
              <w:rPr>
                <w:color w:val="000000"/>
                <w:sz w:val="24"/>
                <w:szCs w:val="24"/>
              </w:rPr>
              <w:t>0.44</w:t>
            </w:r>
          </w:p>
        </w:tc>
        <w:tc>
          <w:tcPr>
            <w:tcW w:w="288" w:type="pct"/>
            <w:tcBorders>
              <w:top w:val="nil"/>
              <w:left w:val="nil"/>
              <w:bottom w:val="single" w:sz="8" w:space="0" w:color="auto"/>
              <w:right w:val="single" w:sz="8" w:space="0" w:color="auto"/>
            </w:tcBorders>
            <w:shd w:val="clear" w:color="auto" w:fill="auto"/>
            <w:vAlign w:val="center"/>
            <w:hideMark/>
          </w:tcPr>
          <w:p w14:paraId="66B2E706" w14:textId="77777777" w:rsidR="00E83DBE" w:rsidRPr="00E83DBE" w:rsidRDefault="00E83DBE" w:rsidP="00E83DBE">
            <w:pPr>
              <w:jc w:val="center"/>
              <w:rPr>
                <w:color w:val="000000"/>
                <w:sz w:val="24"/>
                <w:szCs w:val="24"/>
              </w:rPr>
            </w:pPr>
            <w:r w:rsidRPr="00E83DBE">
              <w:rPr>
                <w:color w:val="000000"/>
                <w:sz w:val="24"/>
                <w:szCs w:val="24"/>
              </w:rPr>
              <w:t>0.48</w:t>
            </w:r>
          </w:p>
        </w:tc>
        <w:tc>
          <w:tcPr>
            <w:tcW w:w="288" w:type="pct"/>
            <w:tcBorders>
              <w:top w:val="nil"/>
              <w:left w:val="nil"/>
              <w:bottom w:val="single" w:sz="8" w:space="0" w:color="auto"/>
              <w:right w:val="single" w:sz="8" w:space="0" w:color="auto"/>
            </w:tcBorders>
            <w:shd w:val="clear" w:color="auto" w:fill="auto"/>
            <w:vAlign w:val="center"/>
            <w:hideMark/>
          </w:tcPr>
          <w:p w14:paraId="7855BC8C" w14:textId="77777777" w:rsidR="00E83DBE" w:rsidRPr="00E83DBE" w:rsidRDefault="00E83DBE" w:rsidP="00E83DBE">
            <w:pPr>
              <w:jc w:val="center"/>
              <w:rPr>
                <w:color w:val="000000"/>
                <w:sz w:val="24"/>
                <w:szCs w:val="24"/>
              </w:rPr>
            </w:pPr>
            <w:r w:rsidRPr="00E83DBE">
              <w:rPr>
                <w:color w:val="000000"/>
                <w:sz w:val="24"/>
                <w:szCs w:val="24"/>
              </w:rPr>
              <w:t>0.58</w:t>
            </w:r>
          </w:p>
        </w:tc>
        <w:tc>
          <w:tcPr>
            <w:tcW w:w="304" w:type="pct"/>
            <w:tcBorders>
              <w:top w:val="nil"/>
              <w:left w:val="nil"/>
              <w:bottom w:val="single" w:sz="8" w:space="0" w:color="auto"/>
              <w:right w:val="single" w:sz="8" w:space="0" w:color="auto"/>
            </w:tcBorders>
            <w:shd w:val="clear" w:color="auto" w:fill="auto"/>
            <w:vAlign w:val="center"/>
            <w:hideMark/>
          </w:tcPr>
          <w:p w14:paraId="0C2F523B" w14:textId="77777777" w:rsidR="00E83DBE" w:rsidRPr="00E83DBE" w:rsidRDefault="00E83DBE" w:rsidP="00E83DBE">
            <w:pPr>
              <w:jc w:val="center"/>
              <w:rPr>
                <w:color w:val="000000"/>
                <w:sz w:val="24"/>
                <w:szCs w:val="24"/>
              </w:rPr>
            </w:pPr>
            <w:r w:rsidRPr="00E83DBE">
              <w:rPr>
                <w:color w:val="000000"/>
                <w:sz w:val="24"/>
                <w:szCs w:val="24"/>
              </w:rPr>
              <w:t>0.73</w:t>
            </w:r>
          </w:p>
        </w:tc>
        <w:tc>
          <w:tcPr>
            <w:tcW w:w="559" w:type="pct"/>
            <w:vMerge/>
            <w:tcBorders>
              <w:top w:val="nil"/>
              <w:left w:val="single" w:sz="8" w:space="0" w:color="auto"/>
              <w:bottom w:val="single" w:sz="12" w:space="0" w:color="000000"/>
              <w:right w:val="double" w:sz="6" w:space="0" w:color="auto"/>
            </w:tcBorders>
            <w:vAlign w:val="center"/>
            <w:hideMark/>
          </w:tcPr>
          <w:p w14:paraId="0E724F38" w14:textId="77777777" w:rsidR="00E83DBE" w:rsidRPr="00E83DBE" w:rsidRDefault="00E83DBE" w:rsidP="00E83DBE">
            <w:pPr>
              <w:rPr>
                <w:color w:val="000000"/>
                <w:sz w:val="24"/>
                <w:szCs w:val="24"/>
              </w:rPr>
            </w:pPr>
          </w:p>
        </w:tc>
      </w:tr>
      <w:tr w:rsidR="00E83DBE" w:rsidRPr="00E83DBE" w14:paraId="0F91DC2C" w14:textId="77777777" w:rsidTr="00E83DBE">
        <w:trPr>
          <w:trHeight w:val="330"/>
        </w:trPr>
        <w:tc>
          <w:tcPr>
            <w:tcW w:w="847" w:type="pct"/>
            <w:tcBorders>
              <w:top w:val="nil"/>
              <w:left w:val="double" w:sz="6" w:space="0" w:color="auto"/>
              <w:bottom w:val="single" w:sz="12" w:space="0" w:color="auto"/>
              <w:right w:val="single" w:sz="8" w:space="0" w:color="auto"/>
            </w:tcBorders>
            <w:shd w:val="clear" w:color="auto" w:fill="auto"/>
            <w:vAlign w:val="center"/>
            <w:hideMark/>
          </w:tcPr>
          <w:p w14:paraId="4038CD20" w14:textId="77777777" w:rsidR="00E83DBE" w:rsidRPr="00E83DBE" w:rsidRDefault="00E83DBE" w:rsidP="00E83DBE">
            <w:pPr>
              <w:rPr>
                <w:color w:val="000000"/>
                <w:sz w:val="24"/>
                <w:szCs w:val="24"/>
              </w:rPr>
            </w:pPr>
            <w:r w:rsidRPr="00E83DBE">
              <w:rPr>
                <w:color w:val="000000"/>
                <w:sz w:val="24"/>
                <w:szCs w:val="24"/>
              </w:rPr>
              <w:t>Half Acre Lots</w:t>
            </w:r>
          </w:p>
        </w:tc>
        <w:tc>
          <w:tcPr>
            <w:tcW w:w="318" w:type="pct"/>
            <w:tcBorders>
              <w:top w:val="nil"/>
              <w:left w:val="nil"/>
              <w:bottom w:val="single" w:sz="12" w:space="0" w:color="auto"/>
              <w:right w:val="single" w:sz="8" w:space="0" w:color="auto"/>
            </w:tcBorders>
            <w:shd w:val="clear" w:color="auto" w:fill="auto"/>
            <w:vAlign w:val="center"/>
            <w:hideMark/>
          </w:tcPr>
          <w:p w14:paraId="5E221CBD" w14:textId="77777777" w:rsidR="00E83DBE" w:rsidRPr="00E83DBE" w:rsidRDefault="00E83DBE" w:rsidP="00E83DBE">
            <w:pPr>
              <w:jc w:val="center"/>
              <w:rPr>
                <w:color w:val="000000"/>
                <w:sz w:val="24"/>
                <w:szCs w:val="24"/>
              </w:rPr>
            </w:pPr>
            <w:r w:rsidRPr="00E83DBE">
              <w:rPr>
                <w:color w:val="000000"/>
                <w:sz w:val="24"/>
                <w:szCs w:val="24"/>
              </w:rPr>
              <w:t>0.31</w:t>
            </w:r>
          </w:p>
        </w:tc>
        <w:tc>
          <w:tcPr>
            <w:tcW w:w="288" w:type="pct"/>
            <w:tcBorders>
              <w:top w:val="nil"/>
              <w:left w:val="nil"/>
              <w:bottom w:val="single" w:sz="12" w:space="0" w:color="auto"/>
              <w:right w:val="single" w:sz="8" w:space="0" w:color="auto"/>
            </w:tcBorders>
            <w:shd w:val="clear" w:color="auto" w:fill="auto"/>
            <w:vAlign w:val="center"/>
            <w:hideMark/>
          </w:tcPr>
          <w:p w14:paraId="5DB56FE0" w14:textId="77777777" w:rsidR="00E83DBE" w:rsidRPr="00E83DBE" w:rsidRDefault="00E83DBE" w:rsidP="00E83DBE">
            <w:pPr>
              <w:jc w:val="center"/>
              <w:rPr>
                <w:color w:val="000000"/>
                <w:sz w:val="24"/>
                <w:szCs w:val="24"/>
              </w:rPr>
            </w:pPr>
            <w:r w:rsidRPr="00E83DBE">
              <w:rPr>
                <w:color w:val="000000"/>
                <w:sz w:val="24"/>
                <w:szCs w:val="24"/>
              </w:rPr>
              <w:t>0.34</w:t>
            </w:r>
          </w:p>
        </w:tc>
        <w:tc>
          <w:tcPr>
            <w:tcW w:w="288" w:type="pct"/>
            <w:tcBorders>
              <w:top w:val="nil"/>
              <w:left w:val="nil"/>
              <w:bottom w:val="single" w:sz="12" w:space="0" w:color="auto"/>
              <w:right w:val="single" w:sz="8" w:space="0" w:color="auto"/>
            </w:tcBorders>
            <w:shd w:val="clear" w:color="auto" w:fill="auto"/>
            <w:vAlign w:val="center"/>
            <w:hideMark/>
          </w:tcPr>
          <w:p w14:paraId="1491CFD3" w14:textId="77777777" w:rsidR="00E83DBE" w:rsidRPr="00E83DBE" w:rsidRDefault="00E83DBE" w:rsidP="00E83DBE">
            <w:pPr>
              <w:jc w:val="center"/>
              <w:rPr>
                <w:color w:val="000000"/>
                <w:sz w:val="24"/>
                <w:szCs w:val="24"/>
              </w:rPr>
            </w:pPr>
            <w:r w:rsidRPr="00E83DBE">
              <w:rPr>
                <w:color w:val="000000"/>
                <w:sz w:val="24"/>
                <w:szCs w:val="24"/>
              </w:rPr>
              <w:t>0.41</w:t>
            </w:r>
          </w:p>
        </w:tc>
        <w:tc>
          <w:tcPr>
            <w:tcW w:w="304" w:type="pct"/>
            <w:tcBorders>
              <w:top w:val="nil"/>
              <w:left w:val="nil"/>
              <w:bottom w:val="single" w:sz="12" w:space="0" w:color="auto"/>
              <w:right w:val="single" w:sz="8" w:space="0" w:color="auto"/>
            </w:tcBorders>
            <w:shd w:val="clear" w:color="auto" w:fill="auto"/>
            <w:vAlign w:val="center"/>
            <w:hideMark/>
          </w:tcPr>
          <w:p w14:paraId="38DE9743" w14:textId="77777777" w:rsidR="00E83DBE" w:rsidRPr="00E83DBE" w:rsidRDefault="00E83DBE" w:rsidP="00E83DBE">
            <w:pPr>
              <w:jc w:val="center"/>
              <w:rPr>
                <w:color w:val="000000"/>
                <w:sz w:val="24"/>
                <w:szCs w:val="24"/>
              </w:rPr>
            </w:pPr>
            <w:r w:rsidRPr="00E83DBE">
              <w:rPr>
                <w:color w:val="000000"/>
                <w:sz w:val="24"/>
                <w:szCs w:val="24"/>
              </w:rPr>
              <w:t>0.51</w:t>
            </w:r>
          </w:p>
        </w:tc>
        <w:tc>
          <w:tcPr>
            <w:tcW w:w="319" w:type="pct"/>
            <w:tcBorders>
              <w:top w:val="nil"/>
              <w:left w:val="nil"/>
              <w:bottom w:val="single" w:sz="12" w:space="0" w:color="auto"/>
              <w:right w:val="single" w:sz="8" w:space="0" w:color="auto"/>
            </w:tcBorders>
            <w:shd w:val="clear" w:color="auto" w:fill="auto"/>
            <w:vAlign w:val="center"/>
            <w:hideMark/>
          </w:tcPr>
          <w:p w14:paraId="4E5DB55D" w14:textId="77777777" w:rsidR="00E83DBE" w:rsidRPr="00E83DBE" w:rsidRDefault="00E83DBE" w:rsidP="00E83DBE">
            <w:pPr>
              <w:jc w:val="center"/>
              <w:rPr>
                <w:color w:val="000000"/>
                <w:sz w:val="24"/>
                <w:szCs w:val="24"/>
              </w:rPr>
            </w:pPr>
            <w:r w:rsidRPr="00E83DBE">
              <w:rPr>
                <w:color w:val="000000"/>
                <w:sz w:val="24"/>
                <w:szCs w:val="24"/>
              </w:rPr>
              <w:t>0.35</w:t>
            </w:r>
          </w:p>
        </w:tc>
        <w:tc>
          <w:tcPr>
            <w:tcW w:w="288" w:type="pct"/>
            <w:tcBorders>
              <w:top w:val="nil"/>
              <w:left w:val="nil"/>
              <w:bottom w:val="single" w:sz="12" w:space="0" w:color="auto"/>
              <w:right w:val="single" w:sz="8" w:space="0" w:color="auto"/>
            </w:tcBorders>
            <w:shd w:val="clear" w:color="auto" w:fill="auto"/>
            <w:vAlign w:val="center"/>
            <w:hideMark/>
          </w:tcPr>
          <w:p w14:paraId="7C038A52" w14:textId="77777777" w:rsidR="00E83DBE" w:rsidRPr="00E83DBE" w:rsidRDefault="00E83DBE" w:rsidP="00E83DBE">
            <w:pPr>
              <w:jc w:val="center"/>
              <w:rPr>
                <w:color w:val="000000"/>
                <w:sz w:val="24"/>
                <w:szCs w:val="24"/>
              </w:rPr>
            </w:pPr>
            <w:r w:rsidRPr="00E83DBE">
              <w:rPr>
                <w:color w:val="000000"/>
                <w:sz w:val="24"/>
                <w:szCs w:val="24"/>
              </w:rPr>
              <w:t>0.39</w:t>
            </w:r>
          </w:p>
        </w:tc>
        <w:tc>
          <w:tcPr>
            <w:tcW w:w="288" w:type="pct"/>
            <w:tcBorders>
              <w:top w:val="nil"/>
              <w:left w:val="nil"/>
              <w:bottom w:val="single" w:sz="12" w:space="0" w:color="auto"/>
              <w:right w:val="single" w:sz="8" w:space="0" w:color="auto"/>
            </w:tcBorders>
            <w:shd w:val="clear" w:color="auto" w:fill="auto"/>
            <w:vAlign w:val="center"/>
            <w:hideMark/>
          </w:tcPr>
          <w:p w14:paraId="2EDE6E51" w14:textId="77777777" w:rsidR="00E83DBE" w:rsidRPr="00E83DBE" w:rsidRDefault="00E83DBE" w:rsidP="00E83DBE">
            <w:pPr>
              <w:jc w:val="center"/>
              <w:rPr>
                <w:color w:val="000000"/>
                <w:sz w:val="24"/>
                <w:szCs w:val="24"/>
              </w:rPr>
            </w:pPr>
            <w:r w:rsidRPr="00E83DBE">
              <w:rPr>
                <w:color w:val="000000"/>
                <w:sz w:val="24"/>
                <w:szCs w:val="24"/>
              </w:rPr>
              <w:t>0.46</w:t>
            </w:r>
          </w:p>
        </w:tc>
        <w:tc>
          <w:tcPr>
            <w:tcW w:w="304" w:type="pct"/>
            <w:tcBorders>
              <w:top w:val="nil"/>
              <w:left w:val="nil"/>
              <w:bottom w:val="single" w:sz="12" w:space="0" w:color="auto"/>
              <w:right w:val="single" w:sz="8" w:space="0" w:color="auto"/>
            </w:tcBorders>
            <w:shd w:val="clear" w:color="auto" w:fill="auto"/>
            <w:vAlign w:val="center"/>
            <w:hideMark/>
          </w:tcPr>
          <w:p w14:paraId="263ADD17" w14:textId="77777777" w:rsidR="00E83DBE" w:rsidRPr="00E83DBE" w:rsidRDefault="00E83DBE" w:rsidP="00E83DBE">
            <w:pPr>
              <w:jc w:val="center"/>
              <w:rPr>
                <w:color w:val="000000"/>
                <w:sz w:val="24"/>
                <w:szCs w:val="24"/>
              </w:rPr>
            </w:pPr>
            <w:r w:rsidRPr="00E83DBE">
              <w:rPr>
                <w:color w:val="000000"/>
                <w:sz w:val="24"/>
                <w:szCs w:val="24"/>
              </w:rPr>
              <w:t>0.58</w:t>
            </w:r>
          </w:p>
        </w:tc>
        <w:tc>
          <w:tcPr>
            <w:tcW w:w="319" w:type="pct"/>
            <w:tcBorders>
              <w:top w:val="nil"/>
              <w:left w:val="nil"/>
              <w:bottom w:val="single" w:sz="12" w:space="0" w:color="auto"/>
              <w:right w:val="single" w:sz="8" w:space="0" w:color="auto"/>
            </w:tcBorders>
            <w:shd w:val="clear" w:color="auto" w:fill="auto"/>
            <w:vAlign w:val="center"/>
            <w:hideMark/>
          </w:tcPr>
          <w:p w14:paraId="3B406FA8" w14:textId="77777777" w:rsidR="00E83DBE" w:rsidRPr="00E83DBE" w:rsidRDefault="00E83DBE" w:rsidP="00E83DBE">
            <w:pPr>
              <w:jc w:val="center"/>
              <w:rPr>
                <w:color w:val="000000"/>
                <w:sz w:val="24"/>
                <w:szCs w:val="24"/>
              </w:rPr>
            </w:pPr>
            <w:r w:rsidRPr="00E83DBE">
              <w:rPr>
                <w:color w:val="000000"/>
                <w:sz w:val="24"/>
                <w:szCs w:val="24"/>
              </w:rPr>
              <w:t>0.39</w:t>
            </w:r>
          </w:p>
        </w:tc>
        <w:tc>
          <w:tcPr>
            <w:tcW w:w="288" w:type="pct"/>
            <w:tcBorders>
              <w:top w:val="nil"/>
              <w:left w:val="nil"/>
              <w:bottom w:val="single" w:sz="12" w:space="0" w:color="auto"/>
              <w:right w:val="single" w:sz="8" w:space="0" w:color="auto"/>
            </w:tcBorders>
            <w:shd w:val="clear" w:color="auto" w:fill="auto"/>
            <w:vAlign w:val="center"/>
            <w:hideMark/>
          </w:tcPr>
          <w:p w14:paraId="320851A1" w14:textId="77777777" w:rsidR="00E83DBE" w:rsidRPr="00E83DBE" w:rsidRDefault="00E83DBE" w:rsidP="00E83DBE">
            <w:pPr>
              <w:jc w:val="center"/>
              <w:rPr>
                <w:color w:val="000000"/>
                <w:sz w:val="24"/>
                <w:szCs w:val="24"/>
              </w:rPr>
            </w:pPr>
            <w:r w:rsidRPr="00E83DBE">
              <w:rPr>
                <w:color w:val="000000"/>
                <w:sz w:val="24"/>
                <w:szCs w:val="24"/>
              </w:rPr>
              <w:t>0.43</w:t>
            </w:r>
          </w:p>
        </w:tc>
        <w:tc>
          <w:tcPr>
            <w:tcW w:w="288" w:type="pct"/>
            <w:tcBorders>
              <w:top w:val="nil"/>
              <w:left w:val="nil"/>
              <w:bottom w:val="single" w:sz="12" w:space="0" w:color="auto"/>
              <w:right w:val="single" w:sz="8" w:space="0" w:color="auto"/>
            </w:tcBorders>
            <w:shd w:val="clear" w:color="auto" w:fill="auto"/>
            <w:vAlign w:val="center"/>
            <w:hideMark/>
          </w:tcPr>
          <w:p w14:paraId="04305FEA" w14:textId="77777777" w:rsidR="00E83DBE" w:rsidRPr="00E83DBE" w:rsidRDefault="00E83DBE" w:rsidP="00E83DBE">
            <w:pPr>
              <w:jc w:val="center"/>
              <w:rPr>
                <w:color w:val="000000"/>
                <w:sz w:val="24"/>
                <w:szCs w:val="24"/>
              </w:rPr>
            </w:pPr>
            <w:r w:rsidRPr="00E83DBE">
              <w:rPr>
                <w:color w:val="000000"/>
                <w:sz w:val="24"/>
                <w:szCs w:val="24"/>
              </w:rPr>
              <w:t>0.51</w:t>
            </w:r>
          </w:p>
        </w:tc>
        <w:tc>
          <w:tcPr>
            <w:tcW w:w="304" w:type="pct"/>
            <w:tcBorders>
              <w:top w:val="nil"/>
              <w:left w:val="nil"/>
              <w:bottom w:val="single" w:sz="12" w:space="0" w:color="auto"/>
              <w:right w:val="single" w:sz="8" w:space="0" w:color="auto"/>
            </w:tcBorders>
            <w:shd w:val="clear" w:color="auto" w:fill="auto"/>
            <w:vAlign w:val="center"/>
            <w:hideMark/>
          </w:tcPr>
          <w:p w14:paraId="4EDC3FFD" w14:textId="77777777" w:rsidR="00E83DBE" w:rsidRPr="00E83DBE" w:rsidRDefault="00E83DBE" w:rsidP="00E83DBE">
            <w:pPr>
              <w:jc w:val="center"/>
              <w:rPr>
                <w:color w:val="000000"/>
                <w:sz w:val="24"/>
                <w:szCs w:val="24"/>
              </w:rPr>
            </w:pPr>
            <w:r w:rsidRPr="00E83DBE">
              <w:rPr>
                <w:color w:val="000000"/>
                <w:sz w:val="24"/>
                <w:szCs w:val="24"/>
              </w:rPr>
              <w:t>0.64</w:t>
            </w:r>
          </w:p>
        </w:tc>
        <w:tc>
          <w:tcPr>
            <w:tcW w:w="559" w:type="pct"/>
            <w:vMerge/>
            <w:tcBorders>
              <w:top w:val="nil"/>
              <w:left w:val="single" w:sz="8" w:space="0" w:color="auto"/>
              <w:bottom w:val="single" w:sz="12" w:space="0" w:color="000000"/>
              <w:right w:val="double" w:sz="6" w:space="0" w:color="auto"/>
            </w:tcBorders>
            <w:vAlign w:val="center"/>
            <w:hideMark/>
          </w:tcPr>
          <w:p w14:paraId="728FBEA6" w14:textId="77777777" w:rsidR="00E83DBE" w:rsidRPr="00E83DBE" w:rsidRDefault="00E83DBE" w:rsidP="00E83DBE">
            <w:pPr>
              <w:rPr>
                <w:color w:val="000000"/>
                <w:sz w:val="24"/>
                <w:szCs w:val="24"/>
              </w:rPr>
            </w:pPr>
          </w:p>
        </w:tc>
      </w:tr>
      <w:tr w:rsidR="00E83DBE" w:rsidRPr="00E83DBE" w14:paraId="579D98AB" w14:textId="77777777" w:rsidTr="00E83DBE">
        <w:trPr>
          <w:trHeight w:val="345"/>
        </w:trPr>
        <w:tc>
          <w:tcPr>
            <w:tcW w:w="847" w:type="pct"/>
            <w:tcBorders>
              <w:top w:val="nil"/>
              <w:left w:val="double" w:sz="6" w:space="0" w:color="auto"/>
              <w:bottom w:val="double" w:sz="6" w:space="0" w:color="auto"/>
              <w:right w:val="single" w:sz="8" w:space="0" w:color="auto"/>
            </w:tcBorders>
            <w:shd w:val="clear" w:color="auto" w:fill="auto"/>
            <w:vAlign w:val="center"/>
            <w:hideMark/>
          </w:tcPr>
          <w:p w14:paraId="69B82CD1" w14:textId="77777777" w:rsidR="00E83DBE" w:rsidRPr="00E83DBE" w:rsidRDefault="00E83DBE" w:rsidP="00E83DBE">
            <w:pPr>
              <w:rPr>
                <w:color w:val="000000"/>
                <w:sz w:val="24"/>
                <w:szCs w:val="24"/>
              </w:rPr>
            </w:pPr>
            <w:r w:rsidRPr="00E83DBE">
              <w:rPr>
                <w:color w:val="000000"/>
                <w:sz w:val="24"/>
                <w:szCs w:val="24"/>
              </w:rPr>
              <w:t>Parkland</w:t>
            </w:r>
          </w:p>
        </w:tc>
        <w:tc>
          <w:tcPr>
            <w:tcW w:w="318" w:type="pct"/>
            <w:tcBorders>
              <w:top w:val="nil"/>
              <w:left w:val="nil"/>
              <w:bottom w:val="double" w:sz="6" w:space="0" w:color="auto"/>
              <w:right w:val="single" w:sz="8" w:space="0" w:color="auto"/>
            </w:tcBorders>
            <w:shd w:val="clear" w:color="auto" w:fill="auto"/>
            <w:vAlign w:val="center"/>
            <w:hideMark/>
          </w:tcPr>
          <w:p w14:paraId="599C4DE7" w14:textId="77777777" w:rsidR="00E83DBE" w:rsidRPr="00E83DBE" w:rsidRDefault="00E83DBE" w:rsidP="00E83DBE">
            <w:pPr>
              <w:jc w:val="center"/>
              <w:rPr>
                <w:color w:val="000000"/>
                <w:sz w:val="24"/>
                <w:szCs w:val="24"/>
              </w:rPr>
            </w:pPr>
            <w:r w:rsidRPr="00E83DBE">
              <w:rPr>
                <w:color w:val="000000"/>
                <w:sz w:val="24"/>
                <w:szCs w:val="24"/>
              </w:rPr>
              <w:t>0.18</w:t>
            </w:r>
          </w:p>
        </w:tc>
        <w:tc>
          <w:tcPr>
            <w:tcW w:w="288" w:type="pct"/>
            <w:tcBorders>
              <w:top w:val="nil"/>
              <w:left w:val="nil"/>
              <w:bottom w:val="double" w:sz="6" w:space="0" w:color="auto"/>
              <w:right w:val="single" w:sz="8" w:space="0" w:color="auto"/>
            </w:tcBorders>
            <w:shd w:val="clear" w:color="auto" w:fill="auto"/>
            <w:vAlign w:val="center"/>
            <w:hideMark/>
          </w:tcPr>
          <w:p w14:paraId="5C657A0C" w14:textId="77777777" w:rsidR="00E83DBE" w:rsidRPr="00E83DBE" w:rsidRDefault="00E83DBE" w:rsidP="00E83DBE">
            <w:pPr>
              <w:jc w:val="center"/>
              <w:rPr>
                <w:color w:val="000000"/>
                <w:sz w:val="24"/>
                <w:szCs w:val="24"/>
              </w:rPr>
            </w:pPr>
            <w:r w:rsidRPr="00E83DBE">
              <w:rPr>
                <w:color w:val="000000"/>
                <w:sz w:val="24"/>
                <w:szCs w:val="24"/>
              </w:rPr>
              <w:t>0.20</w:t>
            </w:r>
          </w:p>
        </w:tc>
        <w:tc>
          <w:tcPr>
            <w:tcW w:w="288" w:type="pct"/>
            <w:tcBorders>
              <w:top w:val="nil"/>
              <w:left w:val="nil"/>
              <w:bottom w:val="double" w:sz="6" w:space="0" w:color="auto"/>
              <w:right w:val="single" w:sz="8" w:space="0" w:color="auto"/>
            </w:tcBorders>
            <w:shd w:val="clear" w:color="auto" w:fill="auto"/>
            <w:vAlign w:val="center"/>
            <w:hideMark/>
          </w:tcPr>
          <w:p w14:paraId="3C08041D" w14:textId="77777777" w:rsidR="00E83DBE" w:rsidRPr="00E83DBE" w:rsidRDefault="00E83DBE" w:rsidP="00E83DBE">
            <w:pPr>
              <w:jc w:val="center"/>
              <w:rPr>
                <w:color w:val="000000"/>
                <w:sz w:val="24"/>
                <w:szCs w:val="24"/>
              </w:rPr>
            </w:pPr>
            <w:r w:rsidRPr="00E83DBE">
              <w:rPr>
                <w:color w:val="000000"/>
                <w:sz w:val="24"/>
                <w:szCs w:val="24"/>
              </w:rPr>
              <w:t>0.24</w:t>
            </w:r>
          </w:p>
        </w:tc>
        <w:tc>
          <w:tcPr>
            <w:tcW w:w="304" w:type="pct"/>
            <w:tcBorders>
              <w:top w:val="nil"/>
              <w:left w:val="nil"/>
              <w:bottom w:val="double" w:sz="6" w:space="0" w:color="auto"/>
              <w:right w:val="single" w:sz="8" w:space="0" w:color="auto"/>
            </w:tcBorders>
            <w:shd w:val="clear" w:color="auto" w:fill="auto"/>
            <w:vAlign w:val="center"/>
            <w:hideMark/>
          </w:tcPr>
          <w:p w14:paraId="1A9299A4" w14:textId="77777777" w:rsidR="00E83DBE" w:rsidRPr="00E83DBE" w:rsidRDefault="00E83DBE" w:rsidP="00E83DBE">
            <w:pPr>
              <w:jc w:val="center"/>
              <w:rPr>
                <w:color w:val="000000"/>
                <w:sz w:val="24"/>
                <w:szCs w:val="24"/>
              </w:rPr>
            </w:pPr>
            <w:r w:rsidRPr="00E83DBE">
              <w:rPr>
                <w:color w:val="000000"/>
                <w:sz w:val="24"/>
                <w:szCs w:val="24"/>
              </w:rPr>
              <w:t>0.30</w:t>
            </w:r>
          </w:p>
        </w:tc>
        <w:tc>
          <w:tcPr>
            <w:tcW w:w="319" w:type="pct"/>
            <w:tcBorders>
              <w:top w:val="nil"/>
              <w:left w:val="nil"/>
              <w:bottom w:val="double" w:sz="6" w:space="0" w:color="auto"/>
              <w:right w:val="single" w:sz="8" w:space="0" w:color="auto"/>
            </w:tcBorders>
            <w:shd w:val="clear" w:color="auto" w:fill="auto"/>
            <w:vAlign w:val="center"/>
            <w:hideMark/>
          </w:tcPr>
          <w:p w14:paraId="051CD889" w14:textId="77777777" w:rsidR="00E83DBE" w:rsidRPr="00E83DBE" w:rsidRDefault="00E83DBE" w:rsidP="00E83DBE">
            <w:pPr>
              <w:jc w:val="center"/>
              <w:rPr>
                <w:color w:val="000000"/>
                <w:sz w:val="24"/>
                <w:szCs w:val="24"/>
              </w:rPr>
            </w:pPr>
            <w:r w:rsidRPr="00E83DBE">
              <w:rPr>
                <w:color w:val="000000"/>
                <w:sz w:val="24"/>
                <w:szCs w:val="24"/>
              </w:rPr>
              <w:t>0.20</w:t>
            </w:r>
          </w:p>
        </w:tc>
        <w:tc>
          <w:tcPr>
            <w:tcW w:w="288" w:type="pct"/>
            <w:tcBorders>
              <w:top w:val="nil"/>
              <w:left w:val="nil"/>
              <w:bottom w:val="double" w:sz="6" w:space="0" w:color="auto"/>
              <w:right w:val="single" w:sz="8" w:space="0" w:color="auto"/>
            </w:tcBorders>
            <w:shd w:val="clear" w:color="auto" w:fill="auto"/>
            <w:vAlign w:val="center"/>
            <w:hideMark/>
          </w:tcPr>
          <w:p w14:paraId="3EABBCD6" w14:textId="77777777" w:rsidR="00E83DBE" w:rsidRPr="00E83DBE" w:rsidRDefault="00E83DBE" w:rsidP="00E83DBE">
            <w:pPr>
              <w:jc w:val="center"/>
              <w:rPr>
                <w:color w:val="000000"/>
                <w:sz w:val="24"/>
                <w:szCs w:val="24"/>
              </w:rPr>
            </w:pPr>
            <w:r w:rsidRPr="00E83DBE">
              <w:rPr>
                <w:color w:val="000000"/>
                <w:sz w:val="24"/>
                <w:szCs w:val="24"/>
              </w:rPr>
              <w:t>0.22</w:t>
            </w:r>
          </w:p>
        </w:tc>
        <w:tc>
          <w:tcPr>
            <w:tcW w:w="288" w:type="pct"/>
            <w:tcBorders>
              <w:top w:val="nil"/>
              <w:left w:val="nil"/>
              <w:bottom w:val="double" w:sz="6" w:space="0" w:color="auto"/>
              <w:right w:val="single" w:sz="8" w:space="0" w:color="auto"/>
            </w:tcBorders>
            <w:shd w:val="clear" w:color="auto" w:fill="auto"/>
            <w:vAlign w:val="center"/>
            <w:hideMark/>
          </w:tcPr>
          <w:p w14:paraId="5D783901" w14:textId="77777777" w:rsidR="00E83DBE" w:rsidRPr="00E83DBE" w:rsidRDefault="00E83DBE" w:rsidP="00E83DBE">
            <w:pPr>
              <w:jc w:val="center"/>
              <w:rPr>
                <w:color w:val="000000"/>
                <w:sz w:val="24"/>
                <w:szCs w:val="24"/>
              </w:rPr>
            </w:pPr>
            <w:r w:rsidRPr="00E83DBE">
              <w:rPr>
                <w:color w:val="000000"/>
                <w:sz w:val="24"/>
                <w:szCs w:val="24"/>
              </w:rPr>
              <w:t>0.26</w:t>
            </w:r>
          </w:p>
        </w:tc>
        <w:tc>
          <w:tcPr>
            <w:tcW w:w="304" w:type="pct"/>
            <w:tcBorders>
              <w:top w:val="nil"/>
              <w:left w:val="nil"/>
              <w:bottom w:val="double" w:sz="6" w:space="0" w:color="auto"/>
              <w:right w:val="single" w:sz="8" w:space="0" w:color="auto"/>
            </w:tcBorders>
            <w:shd w:val="clear" w:color="auto" w:fill="auto"/>
            <w:vAlign w:val="center"/>
            <w:hideMark/>
          </w:tcPr>
          <w:p w14:paraId="682FBE57" w14:textId="77777777" w:rsidR="00E83DBE" w:rsidRPr="00E83DBE" w:rsidRDefault="00E83DBE" w:rsidP="00E83DBE">
            <w:pPr>
              <w:jc w:val="center"/>
              <w:rPr>
                <w:color w:val="000000"/>
                <w:sz w:val="24"/>
                <w:szCs w:val="24"/>
              </w:rPr>
            </w:pPr>
            <w:r w:rsidRPr="00E83DBE">
              <w:rPr>
                <w:color w:val="000000"/>
                <w:sz w:val="24"/>
                <w:szCs w:val="24"/>
              </w:rPr>
              <w:t>0.33</w:t>
            </w:r>
          </w:p>
        </w:tc>
        <w:tc>
          <w:tcPr>
            <w:tcW w:w="319" w:type="pct"/>
            <w:tcBorders>
              <w:top w:val="nil"/>
              <w:left w:val="nil"/>
              <w:bottom w:val="double" w:sz="6" w:space="0" w:color="auto"/>
              <w:right w:val="single" w:sz="8" w:space="0" w:color="auto"/>
            </w:tcBorders>
            <w:shd w:val="clear" w:color="auto" w:fill="auto"/>
            <w:vAlign w:val="center"/>
            <w:hideMark/>
          </w:tcPr>
          <w:p w14:paraId="0AA60DCA" w14:textId="77777777" w:rsidR="00E83DBE" w:rsidRPr="00E83DBE" w:rsidRDefault="00E83DBE" w:rsidP="00E83DBE">
            <w:pPr>
              <w:jc w:val="center"/>
              <w:rPr>
                <w:color w:val="000000"/>
                <w:sz w:val="24"/>
                <w:szCs w:val="24"/>
              </w:rPr>
            </w:pPr>
            <w:r w:rsidRPr="00E83DBE">
              <w:rPr>
                <w:color w:val="000000"/>
                <w:sz w:val="24"/>
                <w:szCs w:val="24"/>
              </w:rPr>
              <w:t>0.22</w:t>
            </w:r>
          </w:p>
        </w:tc>
        <w:tc>
          <w:tcPr>
            <w:tcW w:w="288" w:type="pct"/>
            <w:tcBorders>
              <w:top w:val="nil"/>
              <w:left w:val="nil"/>
              <w:bottom w:val="double" w:sz="6" w:space="0" w:color="auto"/>
              <w:right w:val="single" w:sz="8" w:space="0" w:color="auto"/>
            </w:tcBorders>
            <w:shd w:val="clear" w:color="auto" w:fill="auto"/>
            <w:vAlign w:val="center"/>
            <w:hideMark/>
          </w:tcPr>
          <w:p w14:paraId="1F6BAD5D" w14:textId="77777777" w:rsidR="00E83DBE" w:rsidRPr="00E83DBE" w:rsidRDefault="00E83DBE" w:rsidP="00E83DBE">
            <w:pPr>
              <w:jc w:val="center"/>
              <w:rPr>
                <w:color w:val="000000"/>
                <w:sz w:val="24"/>
                <w:szCs w:val="24"/>
              </w:rPr>
            </w:pPr>
            <w:r w:rsidRPr="00E83DBE">
              <w:rPr>
                <w:color w:val="000000"/>
                <w:sz w:val="24"/>
                <w:szCs w:val="24"/>
              </w:rPr>
              <w:t>0.24</w:t>
            </w:r>
          </w:p>
        </w:tc>
        <w:tc>
          <w:tcPr>
            <w:tcW w:w="288" w:type="pct"/>
            <w:tcBorders>
              <w:top w:val="nil"/>
              <w:left w:val="nil"/>
              <w:bottom w:val="double" w:sz="6" w:space="0" w:color="auto"/>
              <w:right w:val="single" w:sz="8" w:space="0" w:color="auto"/>
            </w:tcBorders>
            <w:shd w:val="clear" w:color="auto" w:fill="auto"/>
            <w:vAlign w:val="center"/>
            <w:hideMark/>
          </w:tcPr>
          <w:p w14:paraId="00E69E5C" w14:textId="77777777" w:rsidR="00E83DBE" w:rsidRPr="00E83DBE" w:rsidRDefault="00E83DBE" w:rsidP="00E83DBE">
            <w:pPr>
              <w:jc w:val="center"/>
              <w:rPr>
                <w:color w:val="000000"/>
                <w:sz w:val="24"/>
                <w:szCs w:val="24"/>
              </w:rPr>
            </w:pPr>
            <w:r w:rsidRPr="00E83DBE">
              <w:rPr>
                <w:color w:val="000000"/>
                <w:sz w:val="24"/>
                <w:szCs w:val="24"/>
              </w:rPr>
              <w:t>0.29</w:t>
            </w:r>
          </w:p>
        </w:tc>
        <w:tc>
          <w:tcPr>
            <w:tcW w:w="304" w:type="pct"/>
            <w:tcBorders>
              <w:top w:val="nil"/>
              <w:left w:val="nil"/>
              <w:bottom w:val="double" w:sz="6" w:space="0" w:color="auto"/>
              <w:right w:val="single" w:sz="8" w:space="0" w:color="auto"/>
            </w:tcBorders>
            <w:shd w:val="clear" w:color="auto" w:fill="auto"/>
            <w:vAlign w:val="center"/>
            <w:hideMark/>
          </w:tcPr>
          <w:p w14:paraId="2A55CD2C" w14:textId="77777777" w:rsidR="00E83DBE" w:rsidRPr="00E83DBE" w:rsidRDefault="00E83DBE" w:rsidP="00E83DBE">
            <w:pPr>
              <w:jc w:val="center"/>
              <w:rPr>
                <w:color w:val="000000"/>
                <w:sz w:val="24"/>
                <w:szCs w:val="24"/>
              </w:rPr>
            </w:pPr>
            <w:r w:rsidRPr="00E83DBE">
              <w:rPr>
                <w:color w:val="000000"/>
                <w:sz w:val="24"/>
                <w:szCs w:val="24"/>
              </w:rPr>
              <w:t>0.36</w:t>
            </w:r>
          </w:p>
        </w:tc>
        <w:tc>
          <w:tcPr>
            <w:tcW w:w="559" w:type="pct"/>
            <w:tcBorders>
              <w:top w:val="nil"/>
              <w:left w:val="nil"/>
              <w:bottom w:val="double" w:sz="6" w:space="0" w:color="auto"/>
              <w:right w:val="double" w:sz="6" w:space="0" w:color="auto"/>
            </w:tcBorders>
            <w:shd w:val="clear" w:color="auto" w:fill="auto"/>
            <w:vAlign w:val="center"/>
            <w:hideMark/>
          </w:tcPr>
          <w:p w14:paraId="38ACC8BC" w14:textId="77777777" w:rsidR="00E83DBE" w:rsidRPr="00E83DBE" w:rsidRDefault="00E83DBE" w:rsidP="00E83DBE">
            <w:pPr>
              <w:jc w:val="center"/>
              <w:rPr>
                <w:color w:val="000000"/>
                <w:sz w:val="24"/>
                <w:szCs w:val="24"/>
              </w:rPr>
            </w:pPr>
            <w:r w:rsidRPr="00E83DBE">
              <w:rPr>
                <w:color w:val="000000"/>
                <w:sz w:val="24"/>
                <w:szCs w:val="24"/>
              </w:rPr>
              <w:t>To be  Computed</w:t>
            </w:r>
          </w:p>
        </w:tc>
      </w:tr>
    </w:tbl>
    <w:p w14:paraId="53F6BB7A" w14:textId="77777777" w:rsidR="00C64B27" w:rsidRDefault="00C64B27">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rFonts w:ascii="Arial" w:hAnsi="Arial"/>
          <w:i/>
        </w:rPr>
      </w:pPr>
      <w:r>
        <w:rPr>
          <w:rFonts w:ascii="Arial" w:hAnsi="Arial"/>
          <w:i/>
        </w:rPr>
        <w:t>Source: HERPICC Stormwater Drainage Manual, July 1995.</w:t>
      </w:r>
    </w:p>
    <w:p w14:paraId="3B830B9E" w14:textId="77777777" w:rsidR="00E83DBE" w:rsidRPr="00E83DBE" w:rsidRDefault="00E83DBE">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rFonts w:ascii="Arial" w:hAnsi="Arial"/>
          <w:sz w:val="8"/>
          <w:szCs w:val="8"/>
        </w:rPr>
      </w:pPr>
    </w:p>
    <w:p w14:paraId="2D616D23" w14:textId="77777777" w:rsidR="00C64B27" w:rsidRDefault="00C64B27">
      <w:pPr>
        <w:tabs>
          <w:tab w:val="left" w:pos="720"/>
          <w:tab w:val="left" w:pos="1441"/>
          <w:tab w:val="left" w:pos="2162"/>
          <w:tab w:val="left" w:pos="2883"/>
          <w:tab w:val="left" w:pos="3604"/>
          <w:tab w:val="left" w:pos="4325"/>
          <w:tab w:val="left" w:pos="5046"/>
          <w:tab w:val="left" w:pos="5767"/>
          <w:tab w:val="left" w:pos="6488"/>
          <w:tab w:val="left" w:pos="7209"/>
          <w:tab w:val="left" w:pos="7930"/>
        </w:tabs>
        <w:rPr>
          <w:rFonts w:ascii="Arial" w:hAnsi="Arial"/>
          <w:sz w:val="18"/>
          <w:szCs w:val="18"/>
        </w:rPr>
      </w:pPr>
      <w:r>
        <w:rPr>
          <w:rFonts w:ascii="Arial" w:hAnsi="Arial"/>
          <w:b/>
          <w:sz w:val="18"/>
          <w:szCs w:val="18"/>
        </w:rPr>
        <w:tab/>
        <w:t>(1)</w:t>
      </w:r>
      <w:r>
        <w:rPr>
          <w:rFonts w:ascii="Arial" w:hAnsi="Arial"/>
          <w:sz w:val="18"/>
          <w:szCs w:val="18"/>
        </w:rPr>
        <w:tab/>
        <w:t>Flat terrain involves slopes of 0-2%.</w:t>
      </w:r>
    </w:p>
    <w:p w14:paraId="0DA4AF29" w14:textId="77777777" w:rsidR="00C64B27" w:rsidRDefault="00C64B27">
      <w:pPr>
        <w:tabs>
          <w:tab w:val="left" w:pos="720"/>
          <w:tab w:val="left" w:pos="1441"/>
          <w:tab w:val="left" w:pos="2162"/>
          <w:tab w:val="left" w:pos="2883"/>
          <w:tab w:val="left" w:pos="3604"/>
          <w:tab w:val="left" w:pos="4325"/>
          <w:tab w:val="left" w:pos="5046"/>
          <w:tab w:val="left" w:pos="5767"/>
          <w:tab w:val="left" w:pos="6488"/>
          <w:tab w:val="left" w:pos="7209"/>
          <w:tab w:val="left" w:pos="7930"/>
        </w:tabs>
        <w:rPr>
          <w:rFonts w:ascii="Arial" w:hAnsi="Arial"/>
          <w:b/>
          <w:sz w:val="18"/>
          <w:szCs w:val="18"/>
        </w:rPr>
      </w:pPr>
      <w:r>
        <w:rPr>
          <w:rFonts w:ascii="Arial" w:hAnsi="Arial"/>
          <w:b/>
          <w:sz w:val="18"/>
          <w:szCs w:val="18"/>
        </w:rPr>
        <w:tab/>
        <w:t>(2)</w:t>
      </w:r>
      <w:r>
        <w:rPr>
          <w:rFonts w:ascii="Arial" w:hAnsi="Arial"/>
          <w:b/>
          <w:sz w:val="18"/>
          <w:szCs w:val="18"/>
        </w:rPr>
        <w:tab/>
      </w:r>
      <w:r>
        <w:rPr>
          <w:rFonts w:ascii="Arial" w:hAnsi="Arial"/>
          <w:sz w:val="18"/>
          <w:szCs w:val="18"/>
        </w:rPr>
        <w:t>Rolling terrain involves slopes of 2-7%.</w:t>
      </w:r>
    </w:p>
    <w:p w14:paraId="01E06A66" w14:textId="77777777" w:rsidR="00C64B27" w:rsidRDefault="00C64B27">
      <w:pPr>
        <w:tabs>
          <w:tab w:val="left" w:pos="720"/>
          <w:tab w:val="left" w:pos="1441"/>
          <w:tab w:val="left" w:pos="2162"/>
          <w:tab w:val="left" w:pos="2883"/>
          <w:tab w:val="left" w:pos="3604"/>
          <w:tab w:val="left" w:pos="4325"/>
          <w:tab w:val="left" w:pos="5046"/>
          <w:tab w:val="left" w:pos="5767"/>
          <w:tab w:val="left" w:pos="6488"/>
          <w:tab w:val="left" w:pos="7209"/>
          <w:tab w:val="left" w:pos="7930"/>
        </w:tabs>
        <w:rPr>
          <w:rFonts w:ascii="Arial" w:hAnsi="Arial"/>
          <w:b/>
          <w:sz w:val="18"/>
          <w:szCs w:val="18"/>
        </w:rPr>
      </w:pPr>
      <w:r>
        <w:rPr>
          <w:rFonts w:ascii="Arial" w:hAnsi="Arial"/>
          <w:b/>
          <w:sz w:val="18"/>
          <w:szCs w:val="18"/>
        </w:rPr>
        <w:tab/>
        <w:t>(3)</w:t>
      </w:r>
      <w:r>
        <w:rPr>
          <w:rFonts w:ascii="Arial" w:hAnsi="Arial"/>
          <w:b/>
          <w:sz w:val="18"/>
          <w:szCs w:val="18"/>
        </w:rPr>
        <w:tab/>
      </w:r>
      <w:r>
        <w:rPr>
          <w:rFonts w:ascii="Arial" w:hAnsi="Arial"/>
          <w:sz w:val="18"/>
          <w:szCs w:val="18"/>
        </w:rPr>
        <w:t>Steep terrain involves slopes greater than 7%.</w:t>
      </w:r>
    </w:p>
    <w:p w14:paraId="195E8EDE" w14:textId="77777777" w:rsidR="00A870D9" w:rsidRPr="00D30730" w:rsidRDefault="00C64B27" w:rsidP="00A870D9">
      <w:pPr>
        <w:ind w:left="1440" w:hanging="720"/>
        <w:jc w:val="both"/>
        <w:rPr>
          <w:rFonts w:ascii="Arial" w:hAnsi="Arial" w:cs="Arial"/>
          <w:sz w:val="18"/>
          <w:szCs w:val="18"/>
        </w:rPr>
      </w:pPr>
      <w:r>
        <w:rPr>
          <w:rFonts w:ascii="Arial" w:hAnsi="Arial"/>
          <w:b/>
          <w:sz w:val="18"/>
          <w:szCs w:val="18"/>
        </w:rPr>
        <w:t>(4)</w:t>
      </w:r>
      <w:r>
        <w:rPr>
          <w:rFonts w:ascii="Arial" w:hAnsi="Arial"/>
          <w:b/>
          <w:sz w:val="18"/>
          <w:szCs w:val="18"/>
        </w:rPr>
        <w:tab/>
      </w:r>
      <w:r>
        <w:rPr>
          <w:rFonts w:ascii="Arial" w:hAnsi="Arial"/>
          <w:sz w:val="18"/>
          <w:szCs w:val="18"/>
        </w:rPr>
        <w:t>Interpolation, extrapolation and adjustment for local conditions shall be based on engineering experience and judgment.</w:t>
      </w:r>
    </w:p>
    <w:p w14:paraId="5B9B9CE3" w14:textId="77777777" w:rsidR="00C64B27" w:rsidRDefault="00C64B27">
      <w:pPr>
        <w:ind w:left="1440" w:hanging="720"/>
        <w:jc w:val="both"/>
        <w:rPr>
          <w:sz w:val="18"/>
          <w:szCs w:val="18"/>
        </w:rPr>
      </w:pPr>
    </w:p>
    <w:p w14:paraId="7BDE90D2" w14:textId="77777777" w:rsidR="00B05B0C" w:rsidRDefault="00B05B0C" w:rsidP="00B05B0C">
      <w:pPr>
        <w:sectPr w:rsidR="00B05B0C" w:rsidSect="00C207A5">
          <w:headerReference w:type="even" r:id="rId26"/>
          <w:headerReference w:type="default" r:id="rId27"/>
          <w:headerReference w:type="first" r:id="rId28"/>
          <w:pgSz w:w="15840" w:h="12240" w:orient="landscape" w:code="1"/>
          <w:pgMar w:top="1440" w:right="1440" w:bottom="1440" w:left="1440" w:header="720" w:footer="720" w:gutter="0"/>
          <w:cols w:space="720"/>
          <w:noEndnote/>
          <w:docGrid w:linePitch="272"/>
        </w:sectPr>
      </w:pPr>
    </w:p>
    <w:p w14:paraId="2466B8C2" w14:textId="77777777" w:rsidR="00C64B27" w:rsidRDefault="00C64B27">
      <w:pPr>
        <w:tabs>
          <w:tab w:val="left" w:pos="-1440"/>
        </w:tabs>
        <w:ind w:left="1440" w:hanging="720"/>
        <w:jc w:val="both"/>
        <w:rPr>
          <w:b/>
          <w:sz w:val="24"/>
        </w:rPr>
      </w:pPr>
      <w:r>
        <w:rPr>
          <w:b/>
          <w:sz w:val="24"/>
        </w:rPr>
        <w:lastRenderedPageBreak/>
        <w:t>B.</w:t>
      </w:r>
      <w:r>
        <w:rPr>
          <w:b/>
          <w:sz w:val="24"/>
        </w:rPr>
        <w:tab/>
        <w:t>Development Sites Greater Than 5 Acres in Size or Contributing Drainage Area Greater than 25 Acres or With Significant Depressional Storage</w:t>
      </w:r>
    </w:p>
    <w:p w14:paraId="13CAB6AF" w14:textId="77777777" w:rsidR="00C64B27" w:rsidRDefault="00C64B27">
      <w:pPr>
        <w:jc w:val="both"/>
        <w:rPr>
          <w:sz w:val="24"/>
        </w:rPr>
      </w:pPr>
    </w:p>
    <w:p w14:paraId="62CF00A2" w14:textId="77777777" w:rsidR="00B002B4" w:rsidRDefault="00C64B27">
      <w:pPr>
        <w:ind w:left="1440"/>
        <w:jc w:val="both"/>
        <w:rPr>
          <w:sz w:val="24"/>
        </w:rPr>
      </w:pPr>
      <w:r>
        <w:rPr>
          <w:sz w:val="24"/>
        </w:rPr>
        <w:t>The runoff rate for these development sites and contributing drainage areas shall be determined by a computer model that can generate hydrographs based on the NRCS TR-55 time of concentration and curve number calculation methodologies</w:t>
      </w:r>
      <w:r w:rsidR="00126EB1">
        <w:rPr>
          <w:sz w:val="24"/>
        </w:rPr>
        <w:t>.  Note that for the purpose of determining the post-developed conditions curve numbers, due to significant disturbance to the upper soil layers during the construction activities, the initially determined hydrologic soil group for disturbed areas</w:t>
      </w:r>
      <w:r w:rsidR="00126EB1" w:rsidRPr="00717BEA">
        <w:rPr>
          <w:sz w:val="24"/>
        </w:rPr>
        <w:t xml:space="preserve"> </w:t>
      </w:r>
      <w:r w:rsidR="00126EB1">
        <w:rPr>
          <w:sz w:val="24"/>
        </w:rPr>
        <w:t>should be changed to the next less infiltrating capacity category (i.e.</w:t>
      </w:r>
      <w:r w:rsidR="002C5E4F">
        <w:rPr>
          <w:sz w:val="24"/>
        </w:rPr>
        <w:t xml:space="preserve">, A to B, B to C, and C to D). </w:t>
      </w:r>
    </w:p>
    <w:p w14:paraId="3A58355F" w14:textId="77777777" w:rsidR="002C5E4F" w:rsidRDefault="002C5E4F">
      <w:pPr>
        <w:ind w:left="1440"/>
        <w:jc w:val="both"/>
        <w:rPr>
          <w:sz w:val="24"/>
        </w:rPr>
      </w:pPr>
    </w:p>
    <w:p w14:paraId="65045447" w14:textId="77777777" w:rsidR="00B002B4" w:rsidRDefault="000E685F">
      <w:pPr>
        <w:ind w:left="1440"/>
        <w:jc w:val="both"/>
        <w:rPr>
          <w:sz w:val="24"/>
        </w:rPr>
      </w:pPr>
      <w:r w:rsidRPr="003A7991">
        <w:rPr>
          <w:noProof/>
          <w:sz w:val="24"/>
        </w:rPr>
        <mc:AlternateContent>
          <mc:Choice Requires="wps">
            <w:drawing>
              <wp:anchor distT="0" distB="0" distL="114300" distR="114300" simplePos="0" relativeHeight="251664896" behindDoc="0" locked="0" layoutInCell="1" allowOverlap="1" wp14:anchorId="2FB8BA63" wp14:editId="5CD33AE9">
                <wp:simplePos x="0" y="0"/>
                <wp:positionH relativeFrom="column">
                  <wp:posOffset>1158875</wp:posOffset>
                </wp:positionH>
                <wp:positionV relativeFrom="paragraph">
                  <wp:posOffset>121920</wp:posOffset>
                </wp:positionV>
                <wp:extent cx="4120515" cy="1334135"/>
                <wp:effectExtent l="0" t="0" r="0" b="0"/>
                <wp:wrapNone/>
                <wp:docPr id="113"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0515" cy="1334135"/>
                        </a:xfrm>
                        <a:prstGeom prst="rect">
                          <a:avLst/>
                        </a:prstGeom>
                        <a:solidFill>
                          <a:srgbClr val="FFFFFF"/>
                        </a:solidFill>
                        <a:ln w="15875">
                          <a:solidFill>
                            <a:srgbClr val="000000"/>
                          </a:solidFill>
                          <a:miter lim="800000"/>
                          <a:headEnd/>
                          <a:tailEnd/>
                        </a:ln>
                      </wps:spPr>
                      <wps:txbx>
                        <w:txbxContent>
                          <w:p w14:paraId="6B15BDB4" w14:textId="77777777" w:rsidR="00E756E1" w:rsidRPr="002C5E4F" w:rsidRDefault="00E756E1" w:rsidP="002C5E4F">
                            <w:pPr>
                              <w:jc w:val="both"/>
                              <w:rPr>
                                <w:sz w:val="24"/>
                                <w:szCs w:val="24"/>
                              </w:rPr>
                            </w:pPr>
                            <w:r w:rsidRPr="002C5E4F">
                              <w:rPr>
                                <w:b/>
                                <w:sz w:val="24"/>
                                <w:szCs w:val="24"/>
                              </w:rPr>
                              <w:t>LID Exception:</w:t>
                            </w:r>
                            <w:r w:rsidRPr="002C5E4F">
                              <w:rPr>
                                <w:sz w:val="24"/>
                                <w:szCs w:val="24"/>
                              </w:rPr>
                              <w:t xml:space="preserve"> If Low Impact Development (LID) approach is pursued in satisfying the requirements noted in Chapter 8 (Post-Construction </w:t>
                            </w:r>
                            <w:r>
                              <w:rPr>
                                <w:sz w:val="24"/>
                                <w:szCs w:val="24"/>
                              </w:rPr>
                              <w:t>Stormwater Quality Management Standards</w:t>
                            </w:r>
                            <w:r w:rsidRPr="002C5E4F">
                              <w:rPr>
                                <w:sz w:val="24"/>
                                <w:szCs w:val="24"/>
                              </w:rPr>
                              <w:t>), the post-developed CN for the protected undisturbed or restored disturbed areas meeting the requirements described in Chapter 8 and BMP fact sheets may be determined based on pre-development underlying soil layer</w:t>
                            </w:r>
                            <w:r>
                              <w:rPr>
                                <w:sz w:val="24"/>
                                <w:szCs w:val="24"/>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FB8BA63" id="Text Box 574" o:spid="_x0000_s1029" type="#_x0000_t202" style="position:absolute;left:0;text-align:left;margin-left:91.25pt;margin-top:9.6pt;width:324.45pt;height:105.05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" strokeweight="1.25pt">
                <v:textbox style="mso-fit-shape-to-text:t">
                  <w:txbxContent>
                    <w:p w14:paraId="6B15BDB4" w14:textId="77777777" w:rsidR="00E756E1" w:rsidRPr="002C5E4F" w:rsidRDefault="00E756E1" w:rsidP="002C5E4F">
                      <w:pPr>
                        <w:jc w:val="both"/>
                        <w:rPr>
                          <w:sz w:val="24"/>
                          <w:szCs w:val="24"/>
                        </w:rPr>
                      </w:pPr>
                      <w:r w:rsidRPr="002C5E4F">
                        <w:rPr>
                          <w:b/>
                          <w:sz w:val="24"/>
                          <w:szCs w:val="24"/>
                        </w:rPr>
                        <w:t>LID Exception:</w:t>
                      </w:r>
                      <w:r w:rsidRPr="002C5E4F">
                        <w:rPr>
                          <w:sz w:val="24"/>
                          <w:szCs w:val="24"/>
                        </w:rPr>
                        <w:t xml:space="preserve"> If Low Impact Development (LID) approach is pursued in satisfying the requirements noted in Chapter 8 (Post-Construction </w:t>
                      </w:r>
                      <w:r>
                        <w:rPr>
                          <w:sz w:val="24"/>
                          <w:szCs w:val="24"/>
                        </w:rPr>
                        <w:t>Stormwater Quality Management Standards</w:t>
                      </w:r>
                      <w:r w:rsidRPr="002C5E4F">
                        <w:rPr>
                          <w:sz w:val="24"/>
                          <w:szCs w:val="24"/>
                        </w:rPr>
                        <w:t>), the post-developed CN for the protected undisturbed or restored disturbed areas meeting the requirements described in Chapter 8 and BMP fact sheets may be determined based on pre-development underlying soil layer</w:t>
                      </w:r>
                      <w:r>
                        <w:rPr>
                          <w:sz w:val="24"/>
                          <w:szCs w:val="24"/>
                        </w:rPr>
                        <w:t>.</w:t>
                      </w:r>
                    </w:p>
                  </w:txbxContent>
                </v:textbox>
              </v:shape>
            </w:pict>
          </mc:Fallback>
        </mc:AlternateContent>
      </w:r>
    </w:p>
    <w:p w14:paraId="72220EAB" w14:textId="77777777" w:rsidR="002C5E4F" w:rsidRDefault="002C5E4F">
      <w:pPr>
        <w:ind w:left="1440"/>
        <w:jc w:val="both"/>
        <w:rPr>
          <w:sz w:val="24"/>
        </w:rPr>
      </w:pPr>
    </w:p>
    <w:p w14:paraId="1F999F06" w14:textId="77777777" w:rsidR="002C5E4F" w:rsidRDefault="002C5E4F">
      <w:pPr>
        <w:ind w:left="1440"/>
        <w:jc w:val="both"/>
        <w:rPr>
          <w:sz w:val="24"/>
        </w:rPr>
      </w:pPr>
    </w:p>
    <w:p w14:paraId="6376680B" w14:textId="77777777" w:rsidR="002C5E4F" w:rsidRDefault="002C5E4F">
      <w:pPr>
        <w:ind w:left="1440"/>
        <w:jc w:val="both"/>
        <w:rPr>
          <w:sz w:val="24"/>
        </w:rPr>
      </w:pPr>
    </w:p>
    <w:p w14:paraId="5082570B" w14:textId="77777777" w:rsidR="002C5E4F" w:rsidRDefault="002C5E4F">
      <w:pPr>
        <w:ind w:left="1440"/>
        <w:jc w:val="both"/>
        <w:rPr>
          <w:sz w:val="24"/>
        </w:rPr>
      </w:pPr>
    </w:p>
    <w:p w14:paraId="33523429" w14:textId="77777777" w:rsidR="002C5E4F" w:rsidRDefault="002C5E4F">
      <w:pPr>
        <w:ind w:left="1440"/>
        <w:jc w:val="both"/>
        <w:rPr>
          <w:sz w:val="24"/>
        </w:rPr>
      </w:pPr>
    </w:p>
    <w:p w14:paraId="73A7E9B3" w14:textId="77777777" w:rsidR="002C5E4F" w:rsidRDefault="002C5E4F">
      <w:pPr>
        <w:ind w:left="1440"/>
        <w:jc w:val="both"/>
        <w:rPr>
          <w:sz w:val="24"/>
        </w:rPr>
      </w:pPr>
    </w:p>
    <w:p w14:paraId="0BBD6BF2" w14:textId="77777777" w:rsidR="002C5E4F" w:rsidRDefault="002C5E4F">
      <w:pPr>
        <w:ind w:left="1440"/>
        <w:jc w:val="both"/>
        <w:rPr>
          <w:sz w:val="24"/>
        </w:rPr>
      </w:pPr>
    </w:p>
    <w:p w14:paraId="7CE2D663" w14:textId="77777777" w:rsidR="002C5E4F" w:rsidRDefault="002C5E4F">
      <w:pPr>
        <w:ind w:left="1440"/>
        <w:jc w:val="both"/>
        <w:rPr>
          <w:sz w:val="24"/>
        </w:rPr>
      </w:pPr>
    </w:p>
    <w:p w14:paraId="25478C00" w14:textId="77777777" w:rsidR="002C5E4F" w:rsidRDefault="002C5E4F">
      <w:pPr>
        <w:ind w:left="1440"/>
        <w:jc w:val="both"/>
        <w:rPr>
          <w:sz w:val="24"/>
        </w:rPr>
      </w:pPr>
    </w:p>
    <w:p w14:paraId="44D2B58A" w14:textId="77777777" w:rsidR="00C64B27" w:rsidRDefault="00126EB1">
      <w:pPr>
        <w:ind w:left="1440"/>
        <w:jc w:val="both"/>
        <w:rPr>
          <w:sz w:val="24"/>
        </w:rPr>
      </w:pPr>
      <w:r>
        <w:rPr>
          <w:sz w:val="24"/>
        </w:rPr>
        <w:t>T</w:t>
      </w:r>
      <w:r w:rsidR="00C64B27">
        <w:rPr>
          <w:sz w:val="24"/>
        </w:rPr>
        <w:t>he 24-hour NRCS Type 2 Rainfall Distribution</w:t>
      </w:r>
      <w:r>
        <w:rPr>
          <w:sz w:val="24"/>
        </w:rPr>
        <w:t xml:space="preserve"> shall be utilized for runoff calculations</w:t>
      </w:r>
      <w:r w:rsidR="00C64B27">
        <w:rPr>
          <w:sz w:val="24"/>
        </w:rPr>
        <w:t xml:space="preserve">. 24-hour Rainfall depth for various frequencies shall be taken from </w:t>
      </w:r>
      <w:r w:rsidR="00C64B27">
        <w:rPr>
          <w:b/>
          <w:sz w:val="24"/>
        </w:rPr>
        <w:t>Table 2-5</w:t>
      </w:r>
      <w:r w:rsidR="00C64B27">
        <w:rPr>
          <w:sz w:val="24"/>
        </w:rPr>
        <w:t>.</w:t>
      </w:r>
      <w:r w:rsidR="00C64B27">
        <w:rPr>
          <w:color w:val="FF0000"/>
          <w:sz w:val="24"/>
        </w:rPr>
        <w:t xml:space="preserve">  </w:t>
      </w:r>
      <w:r w:rsidR="00C64B27">
        <w:rPr>
          <w:sz w:val="24"/>
        </w:rPr>
        <w:t xml:space="preserve">The NRCS Type 2 distribution ordinates are found in </w:t>
      </w:r>
      <w:r w:rsidR="00C64B27">
        <w:rPr>
          <w:b/>
          <w:sz w:val="24"/>
        </w:rPr>
        <w:t>Table 2-6</w:t>
      </w:r>
      <w:r w:rsidR="00C64B27">
        <w:rPr>
          <w:sz w:val="24"/>
        </w:rPr>
        <w:t xml:space="preserve">.  Examples of computer models that can generate such hydrographs include TR-55 (NRCS), TR-20 (NRCS), HEC-HMS (COE), and HEC-1 (COE).  These programs may be downloaded free of charge from the associated agencies’ web sites.  Other models may be acceptable and should be accepted by </w:t>
      </w:r>
      <w:r w:rsidR="000C208E">
        <w:rPr>
          <w:sz w:val="24"/>
        </w:rPr>
        <w:t xml:space="preserve">the </w:t>
      </w:r>
      <w:r w:rsidR="00C71174">
        <w:rPr>
          <w:sz w:val="24"/>
        </w:rPr>
        <w:t>Boone County Drainage</w:t>
      </w:r>
      <w:r w:rsidR="00290F8C">
        <w:rPr>
          <w:sz w:val="24"/>
        </w:rPr>
        <w:t xml:space="preserve"> Board</w:t>
      </w:r>
      <w:r w:rsidR="00C64B27">
        <w:rPr>
          <w:b/>
          <w:sz w:val="24"/>
        </w:rPr>
        <w:t xml:space="preserve"> </w:t>
      </w:r>
      <w:r w:rsidR="00C71174">
        <w:rPr>
          <w:sz w:val="24"/>
        </w:rPr>
        <w:t>and/or Boone County Surveyor</w:t>
      </w:r>
      <w:r w:rsidR="005F64D6">
        <w:rPr>
          <w:b/>
          <w:sz w:val="24"/>
        </w:rPr>
        <w:t xml:space="preserve"> </w:t>
      </w:r>
      <w:r w:rsidR="00C64B27">
        <w:rPr>
          <w:sz w:val="24"/>
        </w:rPr>
        <w:t>prior to their utilization.</w:t>
      </w:r>
      <w:r>
        <w:rPr>
          <w:sz w:val="24"/>
        </w:rPr>
        <w:t xml:space="preserve">  </w:t>
      </w:r>
    </w:p>
    <w:p w14:paraId="628B4B4B" w14:textId="77777777" w:rsidR="00C64B27" w:rsidRDefault="00C64B27">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b/>
          <w:color w:val="000000"/>
          <w:sz w:val="24"/>
        </w:rPr>
      </w:pPr>
      <w:r>
        <w:rPr>
          <w:rFonts w:ascii="Arial" w:hAnsi="Arial"/>
          <w:sz w:val="24"/>
        </w:rPr>
        <w:br w:type="page"/>
      </w:r>
      <w:r w:rsidRPr="00E83DBE">
        <w:rPr>
          <w:b/>
          <w:color w:val="000000"/>
          <w:sz w:val="24"/>
        </w:rPr>
        <w:lastRenderedPageBreak/>
        <w:t>TABLE 2-4</w:t>
      </w:r>
    </w:p>
    <w:p w14:paraId="14D4661F" w14:textId="77777777" w:rsidR="00E83DBE" w:rsidRPr="00E83DBE" w:rsidRDefault="00E83DBE">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b/>
          <w:color w:val="000000"/>
        </w:rPr>
      </w:pPr>
    </w:p>
    <w:tbl>
      <w:tblPr>
        <w:tblW w:w="5000" w:type="pct"/>
        <w:tblLook w:val="04A0" w:firstRow="1" w:lastRow="0" w:firstColumn="1" w:lastColumn="0" w:noHBand="0" w:noVBand="1"/>
      </w:tblPr>
      <w:tblGrid>
        <w:gridCol w:w="1775"/>
        <w:gridCol w:w="1224"/>
        <w:gridCol w:w="1224"/>
        <w:gridCol w:w="1224"/>
        <w:gridCol w:w="1224"/>
        <w:gridCol w:w="1224"/>
        <w:gridCol w:w="1419"/>
      </w:tblGrid>
      <w:tr w:rsidR="00E83DBE" w:rsidRPr="00E83DBE" w14:paraId="4B60E6C0" w14:textId="77777777" w:rsidTr="00E83DBE">
        <w:trPr>
          <w:trHeight w:val="345"/>
        </w:trPr>
        <w:tc>
          <w:tcPr>
            <w:tcW w:w="5000" w:type="pct"/>
            <w:gridSpan w:val="7"/>
            <w:tcBorders>
              <w:top w:val="double" w:sz="6" w:space="0" w:color="000000"/>
              <w:left w:val="double" w:sz="6" w:space="0" w:color="000000"/>
              <w:bottom w:val="single" w:sz="8" w:space="0" w:color="000000"/>
              <w:right w:val="double" w:sz="6" w:space="0" w:color="000000"/>
            </w:tcBorders>
            <w:shd w:val="pct12" w:color="auto" w:fill="auto"/>
            <w:vAlign w:val="center"/>
            <w:hideMark/>
          </w:tcPr>
          <w:p w14:paraId="335E7FFD" w14:textId="77777777" w:rsidR="00E83DBE" w:rsidRPr="00E83DBE" w:rsidRDefault="00E83DBE" w:rsidP="00E83DBE">
            <w:pPr>
              <w:jc w:val="center"/>
              <w:rPr>
                <w:b/>
                <w:bCs/>
                <w:color w:val="000000"/>
                <w:sz w:val="24"/>
                <w:szCs w:val="24"/>
              </w:rPr>
            </w:pPr>
            <w:r w:rsidRPr="00E83DBE">
              <w:rPr>
                <w:b/>
                <w:bCs/>
                <w:color w:val="000000"/>
                <w:sz w:val="24"/>
              </w:rPr>
              <w:t>Rainfall Intensities for Various Return Periods and Storm Durations</w:t>
            </w:r>
          </w:p>
        </w:tc>
      </w:tr>
      <w:tr w:rsidR="00E83DBE" w:rsidRPr="00E83DBE" w14:paraId="7885799F" w14:textId="77777777" w:rsidTr="00E83DBE">
        <w:trPr>
          <w:trHeight w:val="330"/>
        </w:trPr>
        <w:tc>
          <w:tcPr>
            <w:tcW w:w="5000" w:type="pct"/>
            <w:gridSpan w:val="7"/>
            <w:tcBorders>
              <w:top w:val="single" w:sz="8" w:space="0" w:color="000000"/>
              <w:left w:val="double" w:sz="6" w:space="0" w:color="000000"/>
              <w:bottom w:val="single" w:sz="8" w:space="0" w:color="000000"/>
              <w:right w:val="double" w:sz="6" w:space="0" w:color="000000"/>
            </w:tcBorders>
            <w:shd w:val="clear" w:color="auto" w:fill="auto"/>
            <w:vAlign w:val="center"/>
            <w:hideMark/>
          </w:tcPr>
          <w:p w14:paraId="5F81256C" w14:textId="77777777" w:rsidR="00E83DBE" w:rsidRPr="00E83DBE" w:rsidRDefault="00E83DBE" w:rsidP="00E83DBE">
            <w:pPr>
              <w:jc w:val="center"/>
              <w:rPr>
                <w:i/>
                <w:iCs/>
                <w:color w:val="000000"/>
                <w:sz w:val="24"/>
                <w:szCs w:val="24"/>
              </w:rPr>
            </w:pPr>
            <w:r w:rsidRPr="00E83DBE">
              <w:rPr>
                <w:i/>
                <w:iCs/>
                <w:color w:val="000000"/>
                <w:sz w:val="24"/>
                <w:szCs w:val="24"/>
              </w:rPr>
              <w:t>Intensity (Inches/Hour)</w:t>
            </w:r>
          </w:p>
        </w:tc>
      </w:tr>
      <w:tr w:rsidR="00E83DBE" w:rsidRPr="00E83DBE" w14:paraId="660694C1" w14:textId="77777777" w:rsidTr="00E83DBE">
        <w:trPr>
          <w:trHeight w:val="330"/>
        </w:trPr>
        <w:tc>
          <w:tcPr>
            <w:tcW w:w="953" w:type="pct"/>
            <w:vMerge w:val="restart"/>
            <w:tcBorders>
              <w:top w:val="nil"/>
              <w:left w:val="double" w:sz="6" w:space="0" w:color="000000"/>
              <w:bottom w:val="double" w:sz="6" w:space="0" w:color="000000"/>
              <w:right w:val="single" w:sz="8" w:space="0" w:color="000000"/>
            </w:tcBorders>
            <w:shd w:val="clear" w:color="auto" w:fill="auto"/>
            <w:vAlign w:val="center"/>
            <w:hideMark/>
          </w:tcPr>
          <w:p w14:paraId="3397BD5A" w14:textId="77777777" w:rsidR="00E83DBE" w:rsidRPr="00E83DBE" w:rsidRDefault="00E83DBE" w:rsidP="00E83DBE">
            <w:pPr>
              <w:jc w:val="center"/>
              <w:rPr>
                <w:i/>
                <w:iCs/>
                <w:color w:val="000000"/>
                <w:sz w:val="24"/>
                <w:szCs w:val="24"/>
              </w:rPr>
            </w:pPr>
            <w:r w:rsidRPr="00E83DBE">
              <w:rPr>
                <w:i/>
                <w:iCs/>
                <w:color w:val="000000"/>
                <w:sz w:val="24"/>
                <w:szCs w:val="24"/>
              </w:rPr>
              <w:t>Duration</w:t>
            </w:r>
          </w:p>
        </w:tc>
        <w:tc>
          <w:tcPr>
            <w:tcW w:w="4047" w:type="pct"/>
            <w:gridSpan w:val="6"/>
            <w:tcBorders>
              <w:top w:val="nil"/>
              <w:left w:val="nil"/>
              <w:bottom w:val="single" w:sz="8" w:space="0" w:color="000000"/>
              <w:right w:val="double" w:sz="6" w:space="0" w:color="000000"/>
            </w:tcBorders>
            <w:shd w:val="clear" w:color="auto" w:fill="auto"/>
            <w:vAlign w:val="center"/>
            <w:hideMark/>
          </w:tcPr>
          <w:p w14:paraId="5F47F172" w14:textId="77777777" w:rsidR="00E83DBE" w:rsidRPr="00E83DBE" w:rsidRDefault="00E83DBE" w:rsidP="00E83DBE">
            <w:pPr>
              <w:jc w:val="center"/>
              <w:rPr>
                <w:i/>
                <w:iCs/>
                <w:color w:val="000000"/>
                <w:sz w:val="24"/>
                <w:szCs w:val="24"/>
              </w:rPr>
            </w:pPr>
            <w:r w:rsidRPr="00E83DBE">
              <w:rPr>
                <w:i/>
                <w:iCs/>
                <w:color w:val="000000"/>
                <w:sz w:val="24"/>
                <w:szCs w:val="24"/>
              </w:rPr>
              <w:t>Return Period (Years)</w:t>
            </w:r>
          </w:p>
        </w:tc>
      </w:tr>
      <w:tr w:rsidR="00E83DBE" w:rsidRPr="00E83DBE" w14:paraId="41384945" w14:textId="77777777" w:rsidTr="00E83DBE">
        <w:trPr>
          <w:trHeight w:val="330"/>
        </w:trPr>
        <w:tc>
          <w:tcPr>
            <w:tcW w:w="953" w:type="pct"/>
            <w:vMerge/>
            <w:tcBorders>
              <w:top w:val="nil"/>
              <w:left w:val="double" w:sz="6" w:space="0" w:color="000000"/>
              <w:bottom w:val="double" w:sz="6" w:space="0" w:color="000000"/>
              <w:right w:val="single" w:sz="8" w:space="0" w:color="000000"/>
            </w:tcBorders>
            <w:vAlign w:val="center"/>
            <w:hideMark/>
          </w:tcPr>
          <w:p w14:paraId="258590FF" w14:textId="77777777" w:rsidR="00E83DBE" w:rsidRPr="00E83DBE" w:rsidRDefault="00E83DBE" w:rsidP="00E83DBE">
            <w:pPr>
              <w:rPr>
                <w:i/>
                <w:iCs/>
                <w:color w:val="000000"/>
                <w:sz w:val="24"/>
                <w:szCs w:val="24"/>
              </w:rPr>
            </w:pPr>
          </w:p>
        </w:tc>
        <w:tc>
          <w:tcPr>
            <w:tcW w:w="657" w:type="pct"/>
            <w:tcBorders>
              <w:top w:val="nil"/>
              <w:left w:val="nil"/>
              <w:bottom w:val="double" w:sz="6" w:space="0" w:color="000000"/>
              <w:right w:val="single" w:sz="8" w:space="0" w:color="000000"/>
            </w:tcBorders>
            <w:shd w:val="clear" w:color="auto" w:fill="auto"/>
            <w:vAlign w:val="center"/>
            <w:hideMark/>
          </w:tcPr>
          <w:p w14:paraId="10185B29" w14:textId="77777777" w:rsidR="00E83DBE" w:rsidRPr="00E83DBE" w:rsidRDefault="00E83DBE" w:rsidP="00E83DBE">
            <w:pPr>
              <w:jc w:val="center"/>
              <w:rPr>
                <w:color w:val="000000"/>
                <w:sz w:val="24"/>
                <w:szCs w:val="24"/>
              </w:rPr>
            </w:pPr>
            <w:r w:rsidRPr="00E83DBE">
              <w:rPr>
                <w:color w:val="000000"/>
                <w:sz w:val="24"/>
                <w:szCs w:val="24"/>
              </w:rPr>
              <w:t>2</w:t>
            </w:r>
          </w:p>
        </w:tc>
        <w:tc>
          <w:tcPr>
            <w:tcW w:w="657" w:type="pct"/>
            <w:tcBorders>
              <w:top w:val="nil"/>
              <w:left w:val="nil"/>
              <w:bottom w:val="double" w:sz="6" w:space="0" w:color="000000"/>
              <w:right w:val="single" w:sz="8" w:space="0" w:color="000000"/>
            </w:tcBorders>
            <w:shd w:val="clear" w:color="auto" w:fill="auto"/>
            <w:vAlign w:val="center"/>
            <w:hideMark/>
          </w:tcPr>
          <w:p w14:paraId="116DE32D" w14:textId="77777777" w:rsidR="00E83DBE" w:rsidRPr="00E83DBE" w:rsidRDefault="00E83DBE" w:rsidP="00E83DBE">
            <w:pPr>
              <w:jc w:val="center"/>
              <w:rPr>
                <w:color w:val="000000"/>
                <w:sz w:val="24"/>
                <w:szCs w:val="24"/>
              </w:rPr>
            </w:pPr>
            <w:r w:rsidRPr="00E83DBE">
              <w:rPr>
                <w:color w:val="000000"/>
                <w:sz w:val="24"/>
                <w:szCs w:val="24"/>
              </w:rPr>
              <w:t>5</w:t>
            </w:r>
          </w:p>
        </w:tc>
        <w:tc>
          <w:tcPr>
            <w:tcW w:w="657" w:type="pct"/>
            <w:tcBorders>
              <w:top w:val="nil"/>
              <w:left w:val="nil"/>
              <w:bottom w:val="double" w:sz="6" w:space="0" w:color="000000"/>
              <w:right w:val="single" w:sz="8" w:space="0" w:color="000000"/>
            </w:tcBorders>
            <w:shd w:val="clear" w:color="auto" w:fill="auto"/>
            <w:vAlign w:val="center"/>
            <w:hideMark/>
          </w:tcPr>
          <w:p w14:paraId="3FB1006D" w14:textId="77777777" w:rsidR="00E83DBE" w:rsidRPr="00E83DBE" w:rsidRDefault="00E83DBE" w:rsidP="00E83DBE">
            <w:pPr>
              <w:jc w:val="center"/>
              <w:rPr>
                <w:color w:val="000000"/>
                <w:sz w:val="24"/>
                <w:szCs w:val="24"/>
              </w:rPr>
            </w:pPr>
            <w:r w:rsidRPr="00E83DBE">
              <w:rPr>
                <w:color w:val="000000"/>
                <w:sz w:val="24"/>
                <w:szCs w:val="24"/>
              </w:rPr>
              <w:t>10</w:t>
            </w:r>
          </w:p>
        </w:tc>
        <w:tc>
          <w:tcPr>
            <w:tcW w:w="657" w:type="pct"/>
            <w:tcBorders>
              <w:top w:val="nil"/>
              <w:left w:val="nil"/>
              <w:bottom w:val="double" w:sz="6" w:space="0" w:color="000000"/>
              <w:right w:val="single" w:sz="8" w:space="0" w:color="000000"/>
            </w:tcBorders>
            <w:shd w:val="clear" w:color="auto" w:fill="auto"/>
            <w:vAlign w:val="center"/>
            <w:hideMark/>
          </w:tcPr>
          <w:p w14:paraId="046A2F97" w14:textId="77777777" w:rsidR="00E83DBE" w:rsidRPr="00E83DBE" w:rsidRDefault="00E83DBE" w:rsidP="00E83DBE">
            <w:pPr>
              <w:jc w:val="center"/>
              <w:rPr>
                <w:color w:val="000000"/>
                <w:sz w:val="24"/>
                <w:szCs w:val="24"/>
              </w:rPr>
            </w:pPr>
            <w:r w:rsidRPr="00E83DBE">
              <w:rPr>
                <w:color w:val="000000"/>
                <w:sz w:val="24"/>
                <w:szCs w:val="24"/>
              </w:rPr>
              <w:t>25</w:t>
            </w:r>
          </w:p>
        </w:tc>
        <w:tc>
          <w:tcPr>
            <w:tcW w:w="657" w:type="pct"/>
            <w:tcBorders>
              <w:top w:val="nil"/>
              <w:left w:val="nil"/>
              <w:bottom w:val="double" w:sz="6" w:space="0" w:color="000000"/>
              <w:right w:val="single" w:sz="8" w:space="0" w:color="000000"/>
            </w:tcBorders>
            <w:shd w:val="clear" w:color="auto" w:fill="auto"/>
            <w:vAlign w:val="center"/>
            <w:hideMark/>
          </w:tcPr>
          <w:p w14:paraId="78B06D19" w14:textId="77777777" w:rsidR="00E83DBE" w:rsidRPr="00E83DBE" w:rsidRDefault="00E83DBE" w:rsidP="00E83DBE">
            <w:pPr>
              <w:jc w:val="center"/>
              <w:rPr>
                <w:color w:val="000000"/>
                <w:sz w:val="24"/>
                <w:szCs w:val="24"/>
              </w:rPr>
            </w:pPr>
            <w:r w:rsidRPr="00E83DBE">
              <w:rPr>
                <w:color w:val="000000"/>
                <w:sz w:val="24"/>
                <w:szCs w:val="24"/>
              </w:rPr>
              <w:t>50</w:t>
            </w:r>
          </w:p>
        </w:tc>
        <w:tc>
          <w:tcPr>
            <w:tcW w:w="761" w:type="pct"/>
            <w:tcBorders>
              <w:top w:val="nil"/>
              <w:left w:val="nil"/>
              <w:bottom w:val="double" w:sz="6" w:space="0" w:color="000000"/>
              <w:right w:val="double" w:sz="6" w:space="0" w:color="000000"/>
            </w:tcBorders>
            <w:shd w:val="clear" w:color="auto" w:fill="auto"/>
            <w:vAlign w:val="center"/>
            <w:hideMark/>
          </w:tcPr>
          <w:p w14:paraId="23564F98" w14:textId="77777777" w:rsidR="00E83DBE" w:rsidRPr="00E83DBE" w:rsidRDefault="00E83DBE" w:rsidP="00E83DBE">
            <w:pPr>
              <w:jc w:val="center"/>
              <w:rPr>
                <w:color w:val="000000"/>
                <w:sz w:val="24"/>
                <w:szCs w:val="24"/>
              </w:rPr>
            </w:pPr>
            <w:r w:rsidRPr="00E83DBE">
              <w:rPr>
                <w:color w:val="000000"/>
                <w:sz w:val="24"/>
                <w:szCs w:val="24"/>
              </w:rPr>
              <w:t>100</w:t>
            </w:r>
          </w:p>
        </w:tc>
      </w:tr>
      <w:tr w:rsidR="00E83DBE" w:rsidRPr="00E83DBE" w14:paraId="4F5A06F8" w14:textId="77777777" w:rsidTr="00E83DBE">
        <w:trPr>
          <w:trHeight w:val="345"/>
        </w:trPr>
        <w:tc>
          <w:tcPr>
            <w:tcW w:w="953" w:type="pct"/>
            <w:tcBorders>
              <w:top w:val="nil"/>
              <w:left w:val="double" w:sz="6" w:space="0" w:color="000000"/>
              <w:bottom w:val="single" w:sz="8" w:space="0" w:color="000000"/>
              <w:right w:val="single" w:sz="8" w:space="0" w:color="000000"/>
            </w:tcBorders>
            <w:shd w:val="clear" w:color="auto" w:fill="auto"/>
            <w:vAlign w:val="center"/>
            <w:hideMark/>
          </w:tcPr>
          <w:p w14:paraId="275FA7BF" w14:textId="77777777" w:rsidR="00E83DBE" w:rsidRPr="00E83DBE" w:rsidRDefault="00E83DBE" w:rsidP="00E83DBE">
            <w:pPr>
              <w:jc w:val="center"/>
              <w:rPr>
                <w:color w:val="000000"/>
                <w:sz w:val="24"/>
                <w:szCs w:val="24"/>
              </w:rPr>
            </w:pPr>
            <w:r w:rsidRPr="00E83DBE">
              <w:rPr>
                <w:color w:val="000000"/>
                <w:sz w:val="24"/>
                <w:szCs w:val="24"/>
              </w:rPr>
              <w:t>5 min</w:t>
            </w:r>
          </w:p>
        </w:tc>
        <w:tc>
          <w:tcPr>
            <w:tcW w:w="657" w:type="pct"/>
            <w:tcBorders>
              <w:top w:val="nil"/>
              <w:left w:val="nil"/>
              <w:bottom w:val="single" w:sz="8" w:space="0" w:color="000000"/>
              <w:right w:val="single" w:sz="8" w:space="0" w:color="000000"/>
            </w:tcBorders>
            <w:shd w:val="clear" w:color="auto" w:fill="auto"/>
            <w:vAlign w:val="center"/>
            <w:hideMark/>
          </w:tcPr>
          <w:p w14:paraId="1BB30F66" w14:textId="77777777" w:rsidR="00E83DBE" w:rsidRPr="00E83DBE" w:rsidRDefault="00E83DBE" w:rsidP="00E83DBE">
            <w:pPr>
              <w:jc w:val="center"/>
              <w:rPr>
                <w:color w:val="000000"/>
                <w:sz w:val="24"/>
                <w:szCs w:val="24"/>
              </w:rPr>
            </w:pPr>
            <w:r w:rsidRPr="00E83DBE">
              <w:rPr>
                <w:color w:val="000000"/>
                <w:sz w:val="24"/>
                <w:szCs w:val="24"/>
              </w:rPr>
              <w:t>5.620</w:t>
            </w:r>
          </w:p>
        </w:tc>
        <w:tc>
          <w:tcPr>
            <w:tcW w:w="657" w:type="pct"/>
            <w:tcBorders>
              <w:top w:val="nil"/>
              <w:left w:val="nil"/>
              <w:bottom w:val="single" w:sz="8" w:space="0" w:color="000000"/>
              <w:right w:val="single" w:sz="8" w:space="0" w:color="000000"/>
            </w:tcBorders>
            <w:shd w:val="clear" w:color="auto" w:fill="auto"/>
            <w:vAlign w:val="center"/>
            <w:hideMark/>
          </w:tcPr>
          <w:p w14:paraId="3F627AB2" w14:textId="77777777" w:rsidR="00E83DBE" w:rsidRPr="00E83DBE" w:rsidRDefault="00E83DBE" w:rsidP="00E83DBE">
            <w:pPr>
              <w:jc w:val="center"/>
              <w:rPr>
                <w:color w:val="000000"/>
                <w:sz w:val="24"/>
                <w:szCs w:val="24"/>
              </w:rPr>
            </w:pPr>
            <w:r w:rsidRPr="00E83DBE">
              <w:rPr>
                <w:color w:val="000000"/>
                <w:sz w:val="24"/>
                <w:szCs w:val="24"/>
              </w:rPr>
              <w:t>6.710</w:t>
            </w:r>
          </w:p>
        </w:tc>
        <w:tc>
          <w:tcPr>
            <w:tcW w:w="657" w:type="pct"/>
            <w:tcBorders>
              <w:top w:val="nil"/>
              <w:left w:val="nil"/>
              <w:bottom w:val="single" w:sz="8" w:space="0" w:color="000000"/>
              <w:right w:val="single" w:sz="8" w:space="0" w:color="000000"/>
            </w:tcBorders>
            <w:shd w:val="clear" w:color="auto" w:fill="auto"/>
            <w:vAlign w:val="center"/>
            <w:hideMark/>
          </w:tcPr>
          <w:p w14:paraId="4009D2CF" w14:textId="77777777" w:rsidR="00E83DBE" w:rsidRPr="00E83DBE" w:rsidRDefault="00E83DBE" w:rsidP="00E83DBE">
            <w:pPr>
              <w:jc w:val="center"/>
              <w:rPr>
                <w:color w:val="000000"/>
                <w:sz w:val="24"/>
                <w:szCs w:val="24"/>
              </w:rPr>
            </w:pPr>
            <w:r w:rsidRPr="00E83DBE">
              <w:rPr>
                <w:color w:val="000000"/>
                <w:sz w:val="24"/>
                <w:szCs w:val="24"/>
              </w:rPr>
              <w:t>7.620</w:t>
            </w:r>
          </w:p>
        </w:tc>
        <w:tc>
          <w:tcPr>
            <w:tcW w:w="657" w:type="pct"/>
            <w:tcBorders>
              <w:top w:val="nil"/>
              <w:left w:val="nil"/>
              <w:bottom w:val="single" w:sz="8" w:space="0" w:color="000000"/>
              <w:right w:val="single" w:sz="8" w:space="0" w:color="000000"/>
            </w:tcBorders>
            <w:shd w:val="clear" w:color="auto" w:fill="auto"/>
            <w:vAlign w:val="center"/>
            <w:hideMark/>
          </w:tcPr>
          <w:p w14:paraId="53E9285D" w14:textId="77777777" w:rsidR="00E83DBE" w:rsidRPr="00E83DBE" w:rsidRDefault="00E83DBE" w:rsidP="00E83DBE">
            <w:pPr>
              <w:jc w:val="center"/>
              <w:rPr>
                <w:color w:val="000000"/>
                <w:sz w:val="24"/>
                <w:szCs w:val="24"/>
              </w:rPr>
            </w:pPr>
            <w:r w:rsidRPr="00E83DBE">
              <w:rPr>
                <w:color w:val="000000"/>
                <w:sz w:val="24"/>
                <w:szCs w:val="24"/>
              </w:rPr>
              <w:t>8.780</w:t>
            </w:r>
          </w:p>
        </w:tc>
        <w:tc>
          <w:tcPr>
            <w:tcW w:w="657" w:type="pct"/>
            <w:tcBorders>
              <w:top w:val="nil"/>
              <w:left w:val="nil"/>
              <w:bottom w:val="single" w:sz="8" w:space="0" w:color="000000"/>
              <w:right w:val="single" w:sz="8" w:space="0" w:color="000000"/>
            </w:tcBorders>
            <w:shd w:val="clear" w:color="auto" w:fill="auto"/>
            <w:vAlign w:val="center"/>
            <w:hideMark/>
          </w:tcPr>
          <w:p w14:paraId="32BE5778" w14:textId="77777777" w:rsidR="00E83DBE" w:rsidRPr="00E83DBE" w:rsidRDefault="00E83DBE" w:rsidP="00E83DBE">
            <w:pPr>
              <w:jc w:val="center"/>
              <w:rPr>
                <w:color w:val="000000"/>
                <w:sz w:val="24"/>
                <w:szCs w:val="24"/>
              </w:rPr>
            </w:pPr>
            <w:r w:rsidRPr="00E83DBE">
              <w:rPr>
                <w:color w:val="000000"/>
                <w:sz w:val="24"/>
                <w:szCs w:val="24"/>
              </w:rPr>
              <w:t>9.740</w:t>
            </w:r>
          </w:p>
        </w:tc>
        <w:tc>
          <w:tcPr>
            <w:tcW w:w="761" w:type="pct"/>
            <w:tcBorders>
              <w:top w:val="nil"/>
              <w:left w:val="nil"/>
              <w:bottom w:val="single" w:sz="8" w:space="0" w:color="000000"/>
              <w:right w:val="double" w:sz="6" w:space="0" w:color="000000"/>
            </w:tcBorders>
            <w:shd w:val="clear" w:color="auto" w:fill="auto"/>
            <w:vAlign w:val="center"/>
            <w:hideMark/>
          </w:tcPr>
          <w:p w14:paraId="4B2E6EB6" w14:textId="77777777" w:rsidR="00E83DBE" w:rsidRPr="00E83DBE" w:rsidRDefault="00E83DBE" w:rsidP="00E83DBE">
            <w:pPr>
              <w:jc w:val="center"/>
              <w:rPr>
                <w:color w:val="000000"/>
                <w:sz w:val="24"/>
                <w:szCs w:val="24"/>
              </w:rPr>
            </w:pPr>
            <w:r w:rsidRPr="00E83DBE">
              <w:rPr>
                <w:color w:val="000000"/>
                <w:sz w:val="24"/>
                <w:szCs w:val="24"/>
              </w:rPr>
              <w:t>10.700</w:t>
            </w:r>
          </w:p>
        </w:tc>
      </w:tr>
      <w:tr w:rsidR="00E83DBE" w:rsidRPr="00E83DBE" w14:paraId="1CD2C3F1" w14:textId="77777777" w:rsidTr="00E83DBE">
        <w:trPr>
          <w:trHeight w:val="330"/>
        </w:trPr>
        <w:tc>
          <w:tcPr>
            <w:tcW w:w="953" w:type="pct"/>
            <w:tcBorders>
              <w:top w:val="nil"/>
              <w:left w:val="double" w:sz="6" w:space="0" w:color="000000"/>
              <w:bottom w:val="single" w:sz="8" w:space="0" w:color="000000"/>
              <w:right w:val="single" w:sz="8" w:space="0" w:color="000000"/>
            </w:tcBorders>
            <w:shd w:val="clear" w:color="auto" w:fill="auto"/>
            <w:vAlign w:val="center"/>
            <w:hideMark/>
          </w:tcPr>
          <w:p w14:paraId="4BCA438A" w14:textId="77777777" w:rsidR="00E83DBE" w:rsidRPr="00E83DBE" w:rsidRDefault="00E83DBE" w:rsidP="00E83DBE">
            <w:pPr>
              <w:jc w:val="center"/>
              <w:rPr>
                <w:color w:val="000000"/>
                <w:sz w:val="24"/>
                <w:szCs w:val="24"/>
              </w:rPr>
            </w:pPr>
            <w:r w:rsidRPr="00E83DBE">
              <w:rPr>
                <w:color w:val="000000"/>
                <w:sz w:val="24"/>
                <w:szCs w:val="24"/>
              </w:rPr>
              <w:t>10 min</w:t>
            </w:r>
          </w:p>
        </w:tc>
        <w:tc>
          <w:tcPr>
            <w:tcW w:w="657" w:type="pct"/>
            <w:tcBorders>
              <w:top w:val="nil"/>
              <w:left w:val="nil"/>
              <w:bottom w:val="single" w:sz="8" w:space="0" w:color="000000"/>
              <w:right w:val="single" w:sz="8" w:space="0" w:color="000000"/>
            </w:tcBorders>
            <w:shd w:val="clear" w:color="auto" w:fill="auto"/>
            <w:vAlign w:val="center"/>
            <w:hideMark/>
          </w:tcPr>
          <w:p w14:paraId="298DF11B" w14:textId="77777777" w:rsidR="00E83DBE" w:rsidRPr="00E83DBE" w:rsidRDefault="00E83DBE" w:rsidP="00E83DBE">
            <w:pPr>
              <w:jc w:val="center"/>
              <w:rPr>
                <w:color w:val="000000"/>
                <w:sz w:val="24"/>
                <w:szCs w:val="24"/>
              </w:rPr>
            </w:pPr>
            <w:r w:rsidRPr="00E83DBE">
              <w:rPr>
                <w:color w:val="000000"/>
                <w:sz w:val="24"/>
                <w:szCs w:val="24"/>
              </w:rPr>
              <w:t>4.390</w:t>
            </w:r>
          </w:p>
        </w:tc>
        <w:tc>
          <w:tcPr>
            <w:tcW w:w="657" w:type="pct"/>
            <w:tcBorders>
              <w:top w:val="nil"/>
              <w:left w:val="nil"/>
              <w:bottom w:val="single" w:sz="8" w:space="0" w:color="000000"/>
              <w:right w:val="single" w:sz="8" w:space="0" w:color="000000"/>
            </w:tcBorders>
            <w:shd w:val="clear" w:color="auto" w:fill="auto"/>
            <w:vAlign w:val="center"/>
            <w:hideMark/>
          </w:tcPr>
          <w:p w14:paraId="456768D5" w14:textId="77777777" w:rsidR="00E83DBE" w:rsidRPr="00E83DBE" w:rsidRDefault="00E83DBE" w:rsidP="00E83DBE">
            <w:pPr>
              <w:jc w:val="center"/>
              <w:rPr>
                <w:color w:val="000000"/>
                <w:sz w:val="24"/>
                <w:szCs w:val="24"/>
              </w:rPr>
            </w:pPr>
            <w:r w:rsidRPr="00E83DBE">
              <w:rPr>
                <w:color w:val="000000"/>
                <w:sz w:val="24"/>
                <w:szCs w:val="24"/>
              </w:rPr>
              <w:t>5.210</w:t>
            </w:r>
          </w:p>
        </w:tc>
        <w:tc>
          <w:tcPr>
            <w:tcW w:w="657" w:type="pct"/>
            <w:tcBorders>
              <w:top w:val="nil"/>
              <w:left w:val="nil"/>
              <w:bottom w:val="single" w:sz="8" w:space="0" w:color="000000"/>
              <w:right w:val="single" w:sz="8" w:space="0" w:color="000000"/>
            </w:tcBorders>
            <w:shd w:val="clear" w:color="auto" w:fill="auto"/>
            <w:vAlign w:val="center"/>
            <w:hideMark/>
          </w:tcPr>
          <w:p w14:paraId="2B2D8CEB" w14:textId="77777777" w:rsidR="00E83DBE" w:rsidRPr="00E83DBE" w:rsidRDefault="00E83DBE" w:rsidP="00E83DBE">
            <w:pPr>
              <w:jc w:val="center"/>
              <w:rPr>
                <w:color w:val="000000"/>
                <w:sz w:val="24"/>
                <w:szCs w:val="24"/>
              </w:rPr>
            </w:pPr>
            <w:r w:rsidRPr="00E83DBE">
              <w:rPr>
                <w:color w:val="000000"/>
                <w:sz w:val="24"/>
                <w:szCs w:val="24"/>
              </w:rPr>
              <w:t>5.880</w:t>
            </w:r>
          </w:p>
        </w:tc>
        <w:tc>
          <w:tcPr>
            <w:tcW w:w="657" w:type="pct"/>
            <w:tcBorders>
              <w:top w:val="nil"/>
              <w:left w:val="nil"/>
              <w:bottom w:val="single" w:sz="8" w:space="0" w:color="000000"/>
              <w:right w:val="single" w:sz="8" w:space="0" w:color="000000"/>
            </w:tcBorders>
            <w:shd w:val="clear" w:color="auto" w:fill="auto"/>
            <w:vAlign w:val="center"/>
            <w:hideMark/>
          </w:tcPr>
          <w:p w14:paraId="0D83EF89" w14:textId="77777777" w:rsidR="00E83DBE" w:rsidRPr="00E83DBE" w:rsidRDefault="00E83DBE" w:rsidP="00E83DBE">
            <w:pPr>
              <w:jc w:val="center"/>
              <w:rPr>
                <w:color w:val="000000"/>
                <w:sz w:val="24"/>
                <w:szCs w:val="24"/>
              </w:rPr>
            </w:pPr>
            <w:r w:rsidRPr="00E83DBE">
              <w:rPr>
                <w:color w:val="000000"/>
                <w:sz w:val="24"/>
                <w:szCs w:val="24"/>
              </w:rPr>
              <w:t>6.720</w:t>
            </w:r>
          </w:p>
        </w:tc>
        <w:tc>
          <w:tcPr>
            <w:tcW w:w="657" w:type="pct"/>
            <w:tcBorders>
              <w:top w:val="nil"/>
              <w:left w:val="nil"/>
              <w:bottom w:val="single" w:sz="8" w:space="0" w:color="000000"/>
              <w:right w:val="single" w:sz="8" w:space="0" w:color="000000"/>
            </w:tcBorders>
            <w:shd w:val="clear" w:color="auto" w:fill="auto"/>
            <w:vAlign w:val="center"/>
            <w:hideMark/>
          </w:tcPr>
          <w:p w14:paraId="19891E48" w14:textId="77777777" w:rsidR="00E83DBE" w:rsidRPr="00E83DBE" w:rsidRDefault="00E83DBE" w:rsidP="00E83DBE">
            <w:pPr>
              <w:jc w:val="center"/>
              <w:rPr>
                <w:color w:val="000000"/>
                <w:sz w:val="24"/>
                <w:szCs w:val="24"/>
              </w:rPr>
            </w:pPr>
            <w:r w:rsidRPr="00E83DBE">
              <w:rPr>
                <w:color w:val="000000"/>
                <w:sz w:val="24"/>
                <w:szCs w:val="24"/>
              </w:rPr>
              <w:t>7.390</w:t>
            </w:r>
          </w:p>
        </w:tc>
        <w:tc>
          <w:tcPr>
            <w:tcW w:w="761" w:type="pct"/>
            <w:tcBorders>
              <w:top w:val="nil"/>
              <w:left w:val="nil"/>
              <w:bottom w:val="single" w:sz="8" w:space="0" w:color="000000"/>
              <w:right w:val="double" w:sz="6" w:space="0" w:color="000000"/>
            </w:tcBorders>
            <w:shd w:val="clear" w:color="auto" w:fill="auto"/>
            <w:vAlign w:val="center"/>
            <w:hideMark/>
          </w:tcPr>
          <w:p w14:paraId="3C5B7CE2" w14:textId="77777777" w:rsidR="00E83DBE" w:rsidRPr="00E83DBE" w:rsidRDefault="00E83DBE" w:rsidP="00E83DBE">
            <w:pPr>
              <w:jc w:val="center"/>
              <w:rPr>
                <w:color w:val="000000"/>
                <w:sz w:val="24"/>
                <w:szCs w:val="24"/>
              </w:rPr>
            </w:pPr>
            <w:r w:rsidRPr="00E83DBE">
              <w:rPr>
                <w:color w:val="000000"/>
                <w:sz w:val="24"/>
                <w:szCs w:val="24"/>
              </w:rPr>
              <w:t>8.030</w:t>
            </w:r>
          </w:p>
        </w:tc>
      </w:tr>
      <w:tr w:rsidR="00E83DBE" w:rsidRPr="00E83DBE" w14:paraId="31B456FE" w14:textId="77777777" w:rsidTr="00E83DBE">
        <w:trPr>
          <w:trHeight w:val="330"/>
        </w:trPr>
        <w:tc>
          <w:tcPr>
            <w:tcW w:w="953" w:type="pct"/>
            <w:tcBorders>
              <w:top w:val="nil"/>
              <w:left w:val="double" w:sz="6" w:space="0" w:color="000000"/>
              <w:bottom w:val="single" w:sz="8" w:space="0" w:color="000000"/>
              <w:right w:val="single" w:sz="8" w:space="0" w:color="000000"/>
            </w:tcBorders>
            <w:shd w:val="clear" w:color="auto" w:fill="auto"/>
            <w:vAlign w:val="center"/>
            <w:hideMark/>
          </w:tcPr>
          <w:p w14:paraId="5CB3C639" w14:textId="77777777" w:rsidR="00E83DBE" w:rsidRPr="00E83DBE" w:rsidRDefault="00E83DBE" w:rsidP="00E83DBE">
            <w:pPr>
              <w:jc w:val="center"/>
              <w:rPr>
                <w:color w:val="000000"/>
                <w:sz w:val="24"/>
                <w:szCs w:val="24"/>
              </w:rPr>
            </w:pPr>
            <w:r w:rsidRPr="00E83DBE">
              <w:rPr>
                <w:color w:val="000000"/>
                <w:sz w:val="24"/>
                <w:szCs w:val="24"/>
              </w:rPr>
              <w:t>15 min</w:t>
            </w:r>
          </w:p>
        </w:tc>
        <w:tc>
          <w:tcPr>
            <w:tcW w:w="657" w:type="pct"/>
            <w:tcBorders>
              <w:top w:val="nil"/>
              <w:left w:val="nil"/>
              <w:bottom w:val="single" w:sz="8" w:space="0" w:color="000000"/>
              <w:right w:val="single" w:sz="8" w:space="0" w:color="000000"/>
            </w:tcBorders>
            <w:shd w:val="clear" w:color="auto" w:fill="auto"/>
            <w:vAlign w:val="center"/>
            <w:hideMark/>
          </w:tcPr>
          <w:p w14:paraId="77C85218" w14:textId="77777777" w:rsidR="00E83DBE" w:rsidRPr="00E83DBE" w:rsidRDefault="00E83DBE" w:rsidP="00E83DBE">
            <w:pPr>
              <w:jc w:val="center"/>
              <w:rPr>
                <w:color w:val="000000"/>
                <w:sz w:val="24"/>
                <w:szCs w:val="24"/>
              </w:rPr>
            </w:pPr>
            <w:r w:rsidRPr="00E83DBE">
              <w:rPr>
                <w:color w:val="000000"/>
                <w:sz w:val="24"/>
                <w:szCs w:val="24"/>
              </w:rPr>
              <w:t>3.580</w:t>
            </w:r>
          </w:p>
        </w:tc>
        <w:tc>
          <w:tcPr>
            <w:tcW w:w="657" w:type="pct"/>
            <w:tcBorders>
              <w:top w:val="nil"/>
              <w:left w:val="nil"/>
              <w:bottom w:val="single" w:sz="8" w:space="0" w:color="000000"/>
              <w:right w:val="single" w:sz="8" w:space="0" w:color="000000"/>
            </w:tcBorders>
            <w:shd w:val="clear" w:color="auto" w:fill="auto"/>
            <w:vAlign w:val="center"/>
            <w:hideMark/>
          </w:tcPr>
          <w:p w14:paraId="5B02574E" w14:textId="77777777" w:rsidR="00E83DBE" w:rsidRPr="00E83DBE" w:rsidRDefault="00E83DBE" w:rsidP="00E83DBE">
            <w:pPr>
              <w:jc w:val="center"/>
              <w:rPr>
                <w:color w:val="000000"/>
                <w:sz w:val="24"/>
                <w:szCs w:val="24"/>
              </w:rPr>
            </w:pPr>
            <w:r w:rsidRPr="00E83DBE">
              <w:rPr>
                <w:color w:val="000000"/>
                <w:sz w:val="24"/>
                <w:szCs w:val="24"/>
              </w:rPr>
              <w:t>4.270</w:t>
            </w:r>
          </w:p>
        </w:tc>
        <w:tc>
          <w:tcPr>
            <w:tcW w:w="657" w:type="pct"/>
            <w:tcBorders>
              <w:top w:val="nil"/>
              <w:left w:val="nil"/>
              <w:bottom w:val="single" w:sz="8" w:space="0" w:color="000000"/>
              <w:right w:val="single" w:sz="8" w:space="0" w:color="000000"/>
            </w:tcBorders>
            <w:shd w:val="clear" w:color="auto" w:fill="auto"/>
            <w:vAlign w:val="center"/>
            <w:hideMark/>
          </w:tcPr>
          <w:p w14:paraId="03DC3D75" w14:textId="77777777" w:rsidR="00E83DBE" w:rsidRPr="00E83DBE" w:rsidRDefault="00E83DBE" w:rsidP="00E83DBE">
            <w:pPr>
              <w:jc w:val="center"/>
              <w:rPr>
                <w:color w:val="000000"/>
                <w:sz w:val="24"/>
                <w:szCs w:val="24"/>
              </w:rPr>
            </w:pPr>
            <w:r w:rsidRPr="00E83DBE">
              <w:rPr>
                <w:color w:val="000000"/>
                <w:sz w:val="24"/>
                <w:szCs w:val="24"/>
              </w:rPr>
              <w:t>4.820</w:t>
            </w:r>
          </w:p>
        </w:tc>
        <w:tc>
          <w:tcPr>
            <w:tcW w:w="657" w:type="pct"/>
            <w:tcBorders>
              <w:top w:val="nil"/>
              <w:left w:val="nil"/>
              <w:bottom w:val="single" w:sz="8" w:space="0" w:color="000000"/>
              <w:right w:val="single" w:sz="8" w:space="0" w:color="000000"/>
            </w:tcBorders>
            <w:shd w:val="clear" w:color="auto" w:fill="auto"/>
            <w:vAlign w:val="center"/>
            <w:hideMark/>
          </w:tcPr>
          <w:p w14:paraId="332E571E" w14:textId="77777777" w:rsidR="00E83DBE" w:rsidRPr="00E83DBE" w:rsidRDefault="00E83DBE" w:rsidP="00E83DBE">
            <w:pPr>
              <w:jc w:val="center"/>
              <w:rPr>
                <w:color w:val="000000"/>
                <w:sz w:val="24"/>
                <w:szCs w:val="24"/>
              </w:rPr>
            </w:pPr>
            <w:r w:rsidRPr="00E83DBE">
              <w:rPr>
                <w:color w:val="000000"/>
                <w:sz w:val="24"/>
                <w:szCs w:val="24"/>
              </w:rPr>
              <w:t>5.540</w:t>
            </w:r>
          </w:p>
        </w:tc>
        <w:tc>
          <w:tcPr>
            <w:tcW w:w="657" w:type="pct"/>
            <w:tcBorders>
              <w:top w:val="nil"/>
              <w:left w:val="nil"/>
              <w:bottom w:val="single" w:sz="8" w:space="0" w:color="000000"/>
              <w:right w:val="single" w:sz="8" w:space="0" w:color="000000"/>
            </w:tcBorders>
            <w:shd w:val="clear" w:color="auto" w:fill="auto"/>
            <w:vAlign w:val="center"/>
            <w:hideMark/>
          </w:tcPr>
          <w:p w14:paraId="13D0FAC9" w14:textId="77777777" w:rsidR="00E83DBE" w:rsidRPr="00E83DBE" w:rsidRDefault="00E83DBE" w:rsidP="00E83DBE">
            <w:pPr>
              <w:jc w:val="center"/>
              <w:rPr>
                <w:color w:val="000000"/>
                <w:sz w:val="24"/>
                <w:szCs w:val="24"/>
              </w:rPr>
            </w:pPr>
            <w:r w:rsidRPr="00E83DBE">
              <w:rPr>
                <w:color w:val="000000"/>
                <w:sz w:val="24"/>
                <w:szCs w:val="24"/>
              </w:rPr>
              <w:t>6.090</w:t>
            </w:r>
          </w:p>
        </w:tc>
        <w:tc>
          <w:tcPr>
            <w:tcW w:w="761" w:type="pct"/>
            <w:tcBorders>
              <w:top w:val="nil"/>
              <w:left w:val="nil"/>
              <w:bottom w:val="single" w:sz="8" w:space="0" w:color="000000"/>
              <w:right w:val="double" w:sz="6" w:space="0" w:color="000000"/>
            </w:tcBorders>
            <w:shd w:val="clear" w:color="auto" w:fill="auto"/>
            <w:vAlign w:val="center"/>
            <w:hideMark/>
          </w:tcPr>
          <w:p w14:paraId="53319F2D" w14:textId="77777777" w:rsidR="00E83DBE" w:rsidRPr="00E83DBE" w:rsidRDefault="00E83DBE" w:rsidP="00E83DBE">
            <w:pPr>
              <w:jc w:val="center"/>
              <w:rPr>
                <w:color w:val="000000"/>
                <w:sz w:val="24"/>
                <w:szCs w:val="24"/>
              </w:rPr>
            </w:pPr>
            <w:r w:rsidRPr="00E83DBE">
              <w:rPr>
                <w:color w:val="000000"/>
                <w:sz w:val="24"/>
                <w:szCs w:val="24"/>
              </w:rPr>
              <w:t>6.650</w:t>
            </w:r>
          </w:p>
        </w:tc>
      </w:tr>
      <w:tr w:rsidR="00E83DBE" w:rsidRPr="00E83DBE" w14:paraId="552C9BD7" w14:textId="77777777" w:rsidTr="00E83DBE">
        <w:trPr>
          <w:trHeight w:val="330"/>
        </w:trPr>
        <w:tc>
          <w:tcPr>
            <w:tcW w:w="953" w:type="pct"/>
            <w:tcBorders>
              <w:top w:val="nil"/>
              <w:left w:val="double" w:sz="6" w:space="0" w:color="000000"/>
              <w:bottom w:val="single" w:sz="8" w:space="0" w:color="000000"/>
              <w:right w:val="single" w:sz="8" w:space="0" w:color="000000"/>
            </w:tcBorders>
            <w:shd w:val="clear" w:color="auto" w:fill="auto"/>
            <w:vAlign w:val="center"/>
            <w:hideMark/>
          </w:tcPr>
          <w:p w14:paraId="6E7A1959" w14:textId="77777777" w:rsidR="00E83DBE" w:rsidRPr="00E83DBE" w:rsidRDefault="00E83DBE" w:rsidP="00E83DBE">
            <w:pPr>
              <w:jc w:val="center"/>
              <w:rPr>
                <w:color w:val="000000"/>
                <w:sz w:val="24"/>
                <w:szCs w:val="24"/>
              </w:rPr>
            </w:pPr>
            <w:r w:rsidRPr="00E83DBE">
              <w:rPr>
                <w:color w:val="000000"/>
                <w:sz w:val="24"/>
                <w:szCs w:val="24"/>
              </w:rPr>
              <w:t>30 min</w:t>
            </w:r>
          </w:p>
        </w:tc>
        <w:tc>
          <w:tcPr>
            <w:tcW w:w="657" w:type="pct"/>
            <w:tcBorders>
              <w:top w:val="nil"/>
              <w:left w:val="nil"/>
              <w:bottom w:val="single" w:sz="8" w:space="0" w:color="000000"/>
              <w:right w:val="single" w:sz="8" w:space="0" w:color="000000"/>
            </w:tcBorders>
            <w:shd w:val="clear" w:color="auto" w:fill="auto"/>
            <w:vAlign w:val="center"/>
            <w:hideMark/>
          </w:tcPr>
          <w:p w14:paraId="5D2B6BAF" w14:textId="77777777" w:rsidR="00E83DBE" w:rsidRPr="00E83DBE" w:rsidRDefault="00E83DBE" w:rsidP="00E83DBE">
            <w:pPr>
              <w:jc w:val="center"/>
              <w:rPr>
                <w:color w:val="000000"/>
                <w:sz w:val="24"/>
                <w:szCs w:val="24"/>
              </w:rPr>
            </w:pPr>
            <w:r w:rsidRPr="00E83DBE">
              <w:rPr>
                <w:color w:val="000000"/>
                <w:sz w:val="24"/>
                <w:szCs w:val="24"/>
              </w:rPr>
              <w:t>2.390</w:t>
            </w:r>
          </w:p>
        </w:tc>
        <w:tc>
          <w:tcPr>
            <w:tcW w:w="657" w:type="pct"/>
            <w:tcBorders>
              <w:top w:val="nil"/>
              <w:left w:val="nil"/>
              <w:bottom w:val="single" w:sz="8" w:space="0" w:color="000000"/>
              <w:right w:val="single" w:sz="8" w:space="0" w:color="000000"/>
            </w:tcBorders>
            <w:shd w:val="clear" w:color="auto" w:fill="auto"/>
            <w:vAlign w:val="center"/>
            <w:hideMark/>
          </w:tcPr>
          <w:p w14:paraId="65CEF841" w14:textId="77777777" w:rsidR="00E83DBE" w:rsidRPr="00E83DBE" w:rsidRDefault="00E83DBE" w:rsidP="00E83DBE">
            <w:pPr>
              <w:jc w:val="center"/>
              <w:rPr>
                <w:color w:val="000000"/>
                <w:sz w:val="24"/>
                <w:szCs w:val="24"/>
              </w:rPr>
            </w:pPr>
            <w:r w:rsidRPr="00E83DBE">
              <w:rPr>
                <w:color w:val="000000"/>
                <w:sz w:val="24"/>
                <w:szCs w:val="24"/>
              </w:rPr>
              <w:t>2.920</w:t>
            </w:r>
          </w:p>
        </w:tc>
        <w:tc>
          <w:tcPr>
            <w:tcW w:w="657" w:type="pct"/>
            <w:tcBorders>
              <w:top w:val="nil"/>
              <w:left w:val="nil"/>
              <w:bottom w:val="single" w:sz="8" w:space="0" w:color="000000"/>
              <w:right w:val="single" w:sz="8" w:space="0" w:color="000000"/>
            </w:tcBorders>
            <w:shd w:val="clear" w:color="auto" w:fill="auto"/>
            <w:vAlign w:val="center"/>
            <w:hideMark/>
          </w:tcPr>
          <w:p w14:paraId="5016D417" w14:textId="77777777" w:rsidR="00E83DBE" w:rsidRPr="00E83DBE" w:rsidRDefault="00E83DBE" w:rsidP="00E83DBE">
            <w:pPr>
              <w:jc w:val="center"/>
              <w:rPr>
                <w:color w:val="000000"/>
                <w:sz w:val="24"/>
                <w:szCs w:val="24"/>
              </w:rPr>
            </w:pPr>
            <w:r w:rsidRPr="00E83DBE">
              <w:rPr>
                <w:color w:val="000000"/>
                <w:sz w:val="24"/>
                <w:szCs w:val="24"/>
              </w:rPr>
              <w:t>3.350</w:t>
            </w:r>
          </w:p>
        </w:tc>
        <w:tc>
          <w:tcPr>
            <w:tcW w:w="657" w:type="pct"/>
            <w:tcBorders>
              <w:top w:val="nil"/>
              <w:left w:val="nil"/>
              <w:bottom w:val="single" w:sz="8" w:space="0" w:color="000000"/>
              <w:right w:val="single" w:sz="8" w:space="0" w:color="000000"/>
            </w:tcBorders>
            <w:shd w:val="clear" w:color="auto" w:fill="auto"/>
            <w:vAlign w:val="center"/>
            <w:hideMark/>
          </w:tcPr>
          <w:p w14:paraId="16D36793" w14:textId="77777777" w:rsidR="00E83DBE" w:rsidRPr="00E83DBE" w:rsidRDefault="00E83DBE" w:rsidP="00E83DBE">
            <w:pPr>
              <w:jc w:val="center"/>
              <w:rPr>
                <w:color w:val="000000"/>
                <w:sz w:val="24"/>
                <w:szCs w:val="24"/>
              </w:rPr>
            </w:pPr>
            <w:r w:rsidRPr="00E83DBE">
              <w:rPr>
                <w:color w:val="000000"/>
                <w:sz w:val="24"/>
                <w:szCs w:val="24"/>
              </w:rPr>
              <w:t>3.910</w:t>
            </w:r>
          </w:p>
        </w:tc>
        <w:tc>
          <w:tcPr>
            <w:tcW w:w="657" w:type="pct"/>
            <w:tcBorders>
              <w:top w:val="nil"/>
              <w:left w:val="nil"/>
              <w:bottom w:val="single" w:sz="8" w:space="0" w:color="000000"/>
              <w:right w:val="single" w:sz="8" w:space="0" w:color="000000"/>
            </w:tcBorders>
            <w:shd w:val="clear" w:color="auto" w:fill="auto"/>
            <w:vAlign w:val="center"/>
            <w:hideMark/>
          </w:tcPr>
          <w:p w14:paraId="4739377C" w14:textId="77777777" w:rsidR="00E83DBE" w:rsidRPr="00E83DBE" w:rsidRDefault="00E83DBE" w:rsidP="00E83DBE">
            <w:pPr>
              <w:jc w:val="center"/>
              <w:rPr>
                <w:color w:val="000000"/>
                <w:sz w:val="24"/>
                <w:szCs w:val="24"/>
              </w:rPr>
            </w:pPr>
            <w:r w:rsidRPr="00E83DBE">
              <w:rPr>
                <w:color w:val="000000"/>
                <w:sz w:val="24"/>
                <w:szCs w:val="24"/>
              </w:rPr>
              <w:t>4.360</w:t>
            </w:r>
          </w:p>
        </w:tc>
        <w:tc>
          <w:tcPr>
            <w:tcW w:w="761" w:type="pct"/>
            <w:tcBorders>
              <w:top w:val="nil"/>
              <w:left w:val="nil"/>
              <w:bottom w:val="single" w:sz="8" w:space="0" w:color="000000"/>
              <w:right w:val="double" w:sz="6" w:space="0" w:color="000000"/>
            </w:tcBorders>
            <w:shd w:val="clear" w:color="auto" w:fill="auto"/>
            <w:vAlign w:val="center"/>
            <w:hideMark/>
          </w:tcPr>
          <w:p w14:paraId="79127C04" w14:textId="77777777" w:rsidR="00E83DBE" w:rsidRPr="00E83DBE" w:rsidRDefault="00E83DBE" w:rsidP="00E83DBE">
            <w:pPr>
              <w:jc w:val="center"/>
              <w:rPr>
                <w:color w:val="000000"/>
                <w:sz w:val="24"/>
                <w:szCs w:val="24"/>
              </w:rPr>
            </w:pPr>
            <w:r w:rsidRPr="00E83DBE">
              <w:rPr>
                <w:color w:val="000000"/>
                <w:sz w:val="24"/>
                <w:szCs w:val="24"/>
              </w:rPr>
              <w:t>4.800</w:t>
            </w:r>
          </w:p>
        </w:tc>
      </w:tr>
      <w:tr w:rsidR="00E83DBE" w:rsidRPr="00E83DBE" w14:paraId="22C31B91" w14:textId="77777777" w:rsidTr="00E83DBE">
        <w:trPr>
          <w:trHeight w:val="330"/>
        </w:trPr>
        <w:tc>
          <w:tcPr>
            <w:tcW w:w="953" w:type="pct"/>
            <w:tcBorders>
              <w:top w:val="nil"/>
              <w:left w:val="double" w:sz="6" w:space="0" w:color="000000"/>
              <w:bottom w:val="single" w:sz="8" w:space="0" w:color="000000"/>
              <w:right w:val="single" w:sz="8" w:space="0" w:color="000000"/>
            </w:tcBorders>
            <w:shd w:val="clear" w:color="auto" w:fill="auto"/>
            <w:vAlign w:val="center"/>
            <w:hideMark/>
          </w:tcPr>
          <w:p w14:paraId="2B6360A5" w14:textId="77777777" w:rsidR="00E83DBE" w:rsidRPr="00E83DBE" w:rsidRDefault="00E83DBE" w:rsidP="00E83DBE">
            <w:pPr>
              <w:jc w:val="center"/>
              <w:rPr>
                <w:color w:val="000000"/>
                <w:sz w:val="24"/>
                <w:szCs w:val="24"/>
              </w:rPr>
            </w:pPr>
            <w:r w:rsidRPr="00E83DBE">
              <w:rPr>
                <w:color w:val="000000"/>
                <w:sz w:val="24"/>
                <w:szCs w:val="24"/>
              </w:rPr>
              <w:t>60 min</w:t>
            </w:r>
          </w:p>
        </w:tc>
        <w:tc>
          <w:tcPr>
            <w:tcW w:w="657" w:type="pct"/>
            <w:tcBorders>
              <w:top w:val="nil"/>
              <w:left w:val="nil"/>
              <w:bottom w:val="single" w:sz="8" w:space="0" w:color="000000"/>
              <w:right w:val="single" w:sz="8" w:space="0" w:color="000000"/>
            </w:tcBorders>
            <w:shd w:val="clear" w:color="auto" w:fill="auto"/>
            <w:vAlign w:val="center"/>
            <w:hideMark/>
          </w:tcPr>
          <w:p w14:paraId="1E7F761B" w14:textId="77777777" w:rsidR="00E83DBE" w:rsidRPr="00E83DBE" w:rsidRDefault="00E83DBE" w:rsidP="00E83DBE">
            <w:pPr>
              <w:jc w:val="center"/>
              <w:rPr>
                <w:color w:val="000000"/>
                <w:sz w:val="24"/>
                <w:szCs w:val="24"/>
              </w:rPr>
            </w:pPr>
            <w:r w:rsidRPr="00E83DBE">
              <w:rPr>
                <w:color w:val="000000"/>
                <w:sz w:val="24"/>
                <w:szCs w:val="24"/>
              </w:rPr>
              <w:t>1.470</w:t>
            </w:r>
          </w:p>
        </w:tc>
        <w:tc>
          <w:tcPr>
            <w:tcW w:w="657" w:type="pct"/>
            <w:tcBorders>
              <w:top w:val="nil"/>
              <w:left w:val="nil"/>
              <w:bottom w:val="single" w:sz="8" w:space="0" w:color="000000"/>
              <w:right w:val="single" w:sz="8" w:space="0" w:color="000000"/>
            </w:tcBorders>
            <w:shd w:val="clear" w:color="auto" w:fill="auto"/>
            <w:vAlign w:val="center"/>
            <w:hideMark/>
          </w:tcPr>
          <w:p w14:paraId="1AE2AD52" w14:textId="77777777" w:rsidR="00E83DBE" w:rsidRPr="00E83DBE" w:rsidRDefault="00E83DBE" w:rsidP="00E83DBE">
            <w:pPr>
              <w:jc w:val="center"/>
              <w:rPr>
                <w:color w:val="000000"/>
                <w:sz w:val="24"/>
                <w:szCs w:val="24"/>
              </w:rPr>
            </w:pPr>
            <w:r w:rsidRPr="00E83DBE">
              <w:rPr>
                <w:color w:val="000000"/>
                <w:sz w:val="24"/>
                <w:szCs w:val="24"/>
              </w:rPr>
              <w:t>1.830</w:t>
            </w:r>
          </w:p>
        </w:tc>
        <w:tc>
          <w:tcPr>
            <w:tcW w:w="657" w:type="pct"/>
            <w:tcBorders>
              <w:top w:val="nil"/>
              <w:left w:val="nil"/>
              <w:bottom w:val="single" w:sz="8" w:space="0" w:color="000000"/>
              <w:right w:val="single" w:sz="8" w:space="0" w:color="000000"/>
            </w:tcBorders>
            <w:shd w:val="clear" w:color="auto" w:fill="auto"/>
            <w:vAlign w:val="center"/>
            <w:hideMark/>
          </w:tcPr>
          <w:p w14:paraId="051FEF85" w14:textId="77777777" w:rsidR="00E83DBE" w:rsidRPr="00E83DBE" w:rsidRDefault="00E83DBE" w:rsidP="00E83DBE">
            <w:pPr>
              <w:jc w:val="center"/>
              <w:rPr>
                <w:color w:val="000000"/>
                <w:sz w:val="24"/>
                <w:szCs w:val="24"/>
              </w:rPr>
            </w:pPr>
            <w:r w:rsidRPr="00E83DBE">
              <w:rPr>
                <w:color w:val="000000"/>
                <w:sz w:val="24"/>
                <w:szCs w:val="24"/>
              </w:rPr>
              <w:t>2.130</w:t>
            </w:r>
          </w:p>
        </w:tc>
        <w:tc>
          <w:tcPr>
            <w:tcW w:w="657" w:type="pct"/>
            <w:tcBorders>
              <w:top w:val="nil"/>
              <w:left w:val="nil"/>
              <w:bottom w:val="single" w:sz="8" w:space="0" w:color="000000"/>
              <w:right w:val="single" w:sz="8" w:space="0" w:color="000000"/>
            </w:tcBorders>
            <w:shd w:val="clear" w:color="auto" w:fill="auto"/>
            <w:vAlign w:val="center"/>
            <w:hideMark/>
          </w:tcPr>
          <w:p w14:paraId="353474CB" w14:textId="77777777" w:rsidR="00E83DBE" w:rsidRPr="00E83DBE" w:rsidRDefault="00E83DBE" w:rsidP="00E83DBE">
            <w:pPr>
              <w:jc w:val="center"/>
              <w:rPr>
                <w:color w:val="000000"/>
                <w:sz w:val="24"/>
                <w:szCs w:val="24"/>
              </w:rPr>
            </w:pPr>
            <w:r w:rsidRPr="00E83DBE">
              <w:rPr>
                <w:color w:val="000000"/>
                <w:sz w:val="24"/>
                <w:szCs w:val="24"/>
              </w:rPr>
              <w:t>2.530</w:t>
            </w:r>
          </w:p>
        </w:tc>
        <w:tc>
          <w:tcPr>
            <w:tcW w:w="657" w:type="pct"/>
            <w:tcBorders>
              <w:top w:val="nil"/>
              <w:left w:val="nil"/>
              <w:bottom w:val="single" w:sz="8" w:space="0" w:color="000000"/>
              <w:right w:val="single" w:sz="8" w:space="0" w:color="000000"/>
            </w:tcBorders>
            <w:shd w:val="clear" w:color="auto" w:fill="auto"/>
            <w:vAlign w:val="center"/>
            <w:hideMark/>
          </w:tcPr>
          <w:p w14:paraId="3871616B" w14:textId="77777777" w:rsidR="00E83DBE" w:rsidRPr="00E83DBE" w:rsidRDefault="00E83DBE" w:rsidP="00E83DBE">
            <w:pPr>
              <w:jc w:val="center"/>
              <w:rPr>
                <w:color w:val="000000"/>
                <w:sz w:val="24"/>
                <w:szCs w:val="24"/>
              </w:rPr>
            </w:pPr>
            <w:r w:rsidRPr="00E83DBE">
              <w:rPr>
                <w:color w:val="000000"/>
                <w:sz w:val="24"/>
                <w:szCs w:val="24"/>
              </w:rPr>
              <w:t>2.870</w:t>
            </w:r>
          </w:p>
        </w:tc>
        <w:tc>
          <w:tcPr>
            <w:tcW w:w="761" w:type="pct"/>
            <w:tcBorders>
              <w:top w:val="nil"/>
              <w:left w:val="nil"/>
              <w:bottom w:val="single" w:sz="8" w:space="0" w:color="000000"/>
              <w:right w:val="double" w:sz="6" w:space="0" w:color="000000"/>
            </w:tcBorders>
            <w:shd w:val="clear" w:color="auto" w:fill="auto"/>
            <w:vAlign w:val="center"/>
            <w:hideMark/>
          </w:tcPr>
          <w:p w14:paraId="70B31F42" w14:textId="77777777" w:rsidR="00E83DBE" w:rsidRPr="00E83DBE" w:rsidRDefault="00E83DBE" w:rsidP="00E83DBE">
            <w:pPr>
              <w:jc w:val="center"/>
              <w:rPr>
                <w:color w:val="000000"/>
                <w:sz w:val="24"/>
                <w:szCs w:val="24"/>
              </w:rPr>
            </w:pPr>
            <w:r w:rsidRPr="00E83DBE">
              <w:rPr>
                <w:color w:val="000000"/>
                <w:sz w:val="24"/>
                <w:szCs w:val="24"/>
              </w:rPr>
              <w:t>3.210</w:t>
            </w:r>
          </w:p>
        </w:tc>
      </w:tr>
      <w:tr w:rsidR="00E83DBE" w:rsidRPr="00E83DBE" w14:paraId="649415B0" w14:textId="77777777" w:rsidTr="00E83DBE">
        <w:trPr>
          <w:trHeight w:val="330"/>
        </w:trPr>
        <w:tc>
          <w:tcPr>
            <w:tcW w:w="953" w:type="pct"/>
            <w:tcBorders>
              <w:top w:val="nil"/>
              <w:left w:val="double" w:sz="6" w:space="0" w:color="000000"/>
              <w:bottom w:val="single" w:sz="8" w:space="0" w:color="000000"/>
              <w:right w:val="single" w:sz="8" w:space="0" w:color="000000"/>
            </w:tcBorders>
            <w:shd w:val="clear" w:color="auto" w:fill="auto"/>
            <w:vAlign w:val="center"/>
            <w:hideMark/>
          </w:tcPr>
          <w:p w14:paraId="3205556E" w14:textId="77777777" w:rsidR="00E83DBE" w:rsidRPr="00E83DBE" w:rsidRDefault="00E83DBE" w:rsidP="00E83DBE">
            <w:pPr>
              <w:jc w:val="center"/>
              <w:rPr>
                <w:color w:val="000000"/>
                <w:sz w:val="24"/>
                <w:szCs w:val="24"/>
              </w:rPr>
            </w:pPr>
            <w:r w:rsidRPr="00E83DBE">
              <w:rPr>
                <w:color w:val="000000"/>
                <w:sz w:val="24"/>
                <w:szCs w:val="24"/>
              </w:rPr>
              <w:t>120 min</w:t>
            </w:r>
          </w:p>
        </w:tc>
        <w:tc>
          <w:tcPr>
            <w:tcW w:w="657" w:type="pct"/>
            <w:tcBorders>
              <w:top w:val="nil"/>
              <w:left w:val="nil"/>
              <w:bottom w:val="single" w:sz="8" w:space="0" w:color="000000"/>
              <w:right w:val="single" w:sz="8" w:space="0" w:color="000000"/>
            </w:tcBorders>
            <w:shd w:val="clear" w:color="auto" w:fill="auto"/>
            <w:vAlign w:val="center"/>
            <w:hideMark/>
          </w:tcPr>
          <w:p w14:paraId="11AB28F1" w14:textId="77777777" w:rsidR="00E83DBE" w:rsidRPr="00E83DBE" w:rsidRDefault="00E83DBE" w:rsidP="00E83DBE">
            <w:pPr>
              <w:jc w:val="center"/>
              <w:rPr>
                <w:color w:val="000000"/>
                <w:sz w:val="24"/>
                <w:szCs w:val="24"/>
              </w:rPr>
            </w:pPr>
            <w:r w:rsidRPr="00E83DBE">
              <w:rPr>
                <w:color w:val="000000"/>
                <w:sz w:val="24"/>
                <w:szCs w:val="24"/>
              </w:rPr>
              <w:t>0.856</w:t>
            </w:r>
          </w:p>
        </w:tc>
        <w:tc>
          <w:tcPr>
            <w:tcW w:w="657" w:type="pct"/>
            <w:tcBorders>
              <w:top w:val="nil"/>
              <w:left w:val="nil"/>
              <w:bottom w:val="single" w:sz="8" w:space="0" w:color="000000"/>
              <w:right w:val="single" w:sz="8" w:space="0" w:color="000000"/>
            </w:tcBorders>
            <w:shd w:val="clear" w:color="auto" w:fill="auto"/>
            <w:vAlign w:val="center"/>
            <w:hideMark/>
          </w:tcPr>
          <w:p w14:paraId="6E4E6011" w14:textId="77777777" w:rsidR="00E83DBE" w:rsidRPr="00E83DBE" w:rsidRDefault="00E83DBE" w:rsidP="00E83DBE">
            <w:pPr>
              <w:jc w:val="center"/>
              <w:rPr>
                <w:color w:val="000000"/>
                <w:sz w:val="24"/>
                <w:szCs w:val="24"/>
              </w:rPr>
            </w:pPr>
            <w:r w:rsidRPr="00E83DBE">
              <w:rPr>
                <w:color w:val="000000"/>
                <w:sz w:val="24"/>
                <w:szCs w:val="24"/>
              </w:rPr>
              <w:t>1.080</w:t>
            </w:r>
          </w:p>
        </w:tc>
        <w:tc>
          <w:tcPr>
            <w:tcW w:w="657" w:type="pct"/>
            <w:tcBorders>
              <w:top w:val="nil"/>
              <w:left w:val="nil"/>
              <w:bottom w:val="single" w:sz="8" w:space="0" w:color="000000"/>
              <w:right w:val="single" w:sz="8" w:space="0" w:color="000000"/>
            </w:tcBorders>
            <w:shd w:val="clear" w:color="auto" w:fill="auto"/>
            <w:vAlign w:val="center"/>
            <w:hideMark/>
          </w:tcPr>
          <w:p w14:paraId="4FC8670F" w14:textId="77777777" w:rsidR="00E83DBE" w:rsidRPr="00E83DBE" w:rsidRDefault="00E83DBE" w:rsidP="00E83DBE">
            <w:pPr>
              <w:jc w:val="center"/>
              <w:rPr>
                <w:color w:val="000000"/>
                <w:sz w:val="24"/>
                <w:szCs w:val="24"/>
              </w:rPr>
            </w:pPr>
            <w:r w:rsidRPr="00E83DBE">
              <w:rPr>
                <w:color w:val="000000"/>
                <w:sz w:val="24"/>
                <w:szCs w:val="24"/>
              </w:rPr>
              <w:t>1.270</w:t>
            </w:r>
          </w:p>
        </w:tc>
        <w:tc>
          <w:tcPr>
            <w:tcW w:w="657" w:type="pct"/>
            <w:tcBorders>
              <w:top w:val="nil"/>
              <w:left w:val="nil"/>
              <w:bottom w:val="single" w:sz="8" w:space="0" w:color="000000"/>
              <w:right w:val="single" w:sz="8" w:space="0" w:color="000000"/>
            </w:tcBorders>
            <w:shd w:val="clear" w:color="auto" w:fill="auto"/>
            <w:vAlign w:val="center"/>
            <w:hideMark/>
          </w:tcPr>
          <w:p w14:paraId="56268017" w14:textId="77777777" w:rsidR="00E83DBE" w:rsidRPr="00E83DBE" w:rsidRDefault="00E83DBE" w:rsidP="00E83DBE">
            <w:pPr>
              <w:jc w:val="center"/>
              <w:rPr>
                <w:color w:val="000000"/>
                <w:sz w:val="24"/>
                <w:szCs w:val="24"/>
              </w:rPr>
            </w:pPr>
            <w:r w:rsidRPr="00E83DBE">
              <w:rPr>
                <w:color w:val="000000"/>
                <w:sz w:val="24"/>
                <w:szCs w:val="24"/>
              </w:rPr>
              <w:t>1.530</w:t>
            </w:r>
          </w:p>
        </w:tc>
        <w:tc>
          <w:tcPr>
            <w:tcW w:w="657" w:type="pct"/>
            <w:tcBorders>
              <w:top w:val="nil"/>
              <w:left w:val="nil"/>
              <w:bottom w:val="single" w:sz="8" w:space="0" w:color="000000"/>
              <w:right w:val="single" w:sz="8" w:space="0" w:color="000000"/>
            </w:tcBorders>
            <w:shd w:val="clear" w:color="auto" w:fill="auto"/>
            <w:vAlign w:val="center"/>
            <w:hideMark/>
          </w:tcPr>
          <w:p w14:paraId="1E0CE3CD" w14:textId="77777777" w:rsidR="00E83DBE" w:rsidRPr="00E83DBE" w:rsidRDefault="00E83DBE" w:rsidP="00E83DBE">
            <w:pPr>
              <w:jc w:val="center"/>
              <w:rPr>
                <w:color w:val="000000"/>
                <w:sz w:val="24"/>
                <w:szCs w:val="24"/>
              </w:rPr>
            </w:pPr>
            <w:r w:rsidRPr="00E83DBE">
              <w:rPr>
                <w:color w:val="000000"/>
                <w:sz w:val="24"/>
                <w:szCs w:val="24"/>
              </w:rPr>
              <w:t>1.750</w:t>
            </w:r>
          </w:p>
        </w:tc>
        <w:tc>
          <w:tcPr>
            <w:tcW w:w="761" w:type="pct"/>
            <w:tcBorders>
              <w:top w:val="nil"/>
              <w:left w:val="nil"/>
              <w:bottom w:val="single" w:sz="8" w:space="0" w:color="000000"/>
              <w:right w:val="double" w:sz="6" w:space="0" w:color="000000"/>
            </w:tcBorders>
            <w:shd w:val="clear" w:color="auto" w:fill="auto"/>
            <w:vAlign w:val="center"/>
            <w:hideMark/>
          </w:tcPr>
          <w:p w14:paraId="6F8BE318" w14:textId="77777777" w:rsidR="00E83DBE" w:rsidRPr="00E83DBE" w:rsidRDefault="00E83DBE" w:rsidP="00E83DBE">
            <w:pPr>
              <w:jc w:val="center"/>
              <w:rPr>
                <w:color w:val="000000"/>
                <w:sz w:val="24"/>
                <w:szCs w:val="24"/>
              </w:rPr>
            </w:pPr>
            <w:r w:rsidRPr="00E83DBE">
              <w:rPr>
                <w:color w:val="000000"/>
                <w:sz w:val="24"/>
                <w:szCs w:val="24"/>
              </w:rPr>
              <w:t>1.980</w:t>
            </w:r>
          </w:p>
        </w:tc>
      </w:tr>
      <w:tr w:rsidR="00E83DBE" w:rsidRPr="00E83DBE" w14:paraId="0D950648" w14:textId="77777777" w:rsidTr="00E83DBE">
        <w:trPr>
          <w:trHeight w:val="330"/>
        </w:trPr>
        <w:tc>
          <w:tcPr>
            <w:tcW w:w="953" w:type="pct"/>
            <w:tcBorders>
              <w:top w:val="nil"/>
              <w:left w:val="double" w:sz="6" w:space="0" w:color="000000"/>
              <w:bottom w:val="single" w:sz="8" w:space="0" w:color="000000"/>
              <w:right w:val="single" w:sz="8" w:space="0" w:color="000000"/>
            </w:tcBorders>
            <w:shd w:val="clear" w:color="auto" w:fill="auto"/>
            <w:vAlign w:val="center"/>
            <w:hideMark/>
          </w:tcPr>
          <w:p w14:paraId="2010F873" w14:textId="77777777" w:rsidR="00E83DBE" w:rsidRPr="00E83DBE" w:rsidRDefault="00E83DBE" w:rsidP="00E83DBE">
            <w:pPr>
              <w:jc w:val="center"/>
              <w:rPr>
                <w:color w:val="000000"/>
                <w:sz w:val="24"/>
                <w:szCs w:val="24"/>
              </w:rPr>
            </w:pPr>
            <w:r w:rsidRPr="00E83DBE">
              <w:rPr>
                <w:color w:val="000000"/>
                <w:sz w:val="24"/>
                <w:szCs w:val="24"/>
              </w:rPr>
              <w:t>3 hr</w:t>
            </w:r>
          </w:p>
        </w:tc>
        <w:tc>
          <w:tcPr>
            <w:tcW w:w="657" w:type="pct"/>
            <w:tcBorders>
              <w:top w:val="nil"/>
              <w:left w:val="nil"/>
              <w:bottom w:val="single" w:sz="8" w:space="0" w:color="000000"/>
              <w:right w:val="single" w:sz="8" w:space="0" w:color="000000"/>
            </w:tcBorders>
            <w:shd w:val="clear" w:color="auto" w:fill="auto"/>
            <w:vAlign w:val="center"/>
            <w:hideMark/>
          </w:tcPr>
          <w:p w14:paraId="461822C0" w14:textId="77777777" w:rsidR="00E83DBE" w:rsidRPr="00E83DBE" w:rsidRDefault="00E83DBE" w:rsidP="00E83DBE">
            <w:pPr>
              <w:jc w:val="center"/>
              <w:rPr>
                <w:color w:val="000000"/>
                <w:sz w:val="24"/>
                <w:szCs w:val="24"/>
              </w:rPr>
            </w:pPr>
            <w:r w:rsidRPr="00E83DBE">
              <w:rPr>
                <w:color w:val="000000"/>
                <w:sz w:val="24"/>
                <w:szCs w:val="24"/>
              </w:rPr>
              <w:t>0.605</w:t>
            </w:r>
          </w:p>
        </w:tc>
        <w:tc>
          <w:tcPr>
            <w:tcW w:w="657" w:type="pct"/>
            <w:tcBorders>
              <w:top w:val="nil"/>
              <w:left w:val="nil"/>
              <w:bottom w:val="single" w:sz="8" w:space="0" w:color="000000"/>
              <w:right w:val="single" w:sz="8" w:space="0" w:color="000000"/>
            </w:tcBorders>
            <w:shd w:val="clear" w:color="auto" w:fill="auto"/>
            <w:vAlign w:val="center"/>
            <w:hideMark/>
          </w:tcPr>
          <w:p w14:paraId="26FA0AD3" w14:textId="77777777" w:rsidR="00E83DBE" w:rsidRPr="00E83DBE" w:rsidRDefault="00E83DBE" w:rsidP="00E83DBE">
            <w:pPr>
              <w:jc w:val="center"/>
              <w:rPr>
                <w:color w:val="000000"/>
                <w:sz w:val="24"/>
                <w:szCs w:val="24"/>
              </w:rPr>
            </w:pPr>
            <w:r w:rsidRPr="00E83DBE">
              <w:rPr>
                <w:color w:val="000000"/>
                <w:sz w:val="24"/>
                <w:szCs w:val="24"/>
              </w:rPr>
              <w:t>0.764</w:t>
            </w:r>
          </w:p>
        </w:tc>
        <w:tc>
          <w:tcPr>
            <w:tcW w:w="657" w:type="pct"/>
            <w:tcBorders>
              <w:top w:val="nil"/>
              <w:left w:val="nil"/>
              <w:bottom w:val="single" w:sz="8" w:space="0" w:color="000000"/>
              <w:right w:val="single" w:sz="8" w:space="0" w:color="000000"/>
            </w:tcBorders>
            <w:shd w:val="clear" w:color="auto" w:fill="auto"/>
            <w:vAlign w:val="center"/>
            <w:hideMark/>
          </w:tcPr>
          <w:p w14:paraId="617E09C8" w14:textId="77777777" w:rsidR="00E83DBE" w:rsidRPr="00E83DBE" w:rsidRDefault="00E83DBE" w:rsidP="00E83DBE">
            <w:pPr>
              <w:jc w:val="center"/>
              <w:rPr>
                <w:color w:val="000000"/>
                <w:sz w:val="24"/>
                <w:szCs w:val="24"/>
              </w:rPr>
            </w:pPr>
            <w:r w:rsidRPr="00E83DBE">
              <w:rPr>
                <w:color w:val="000000"/>
                <w:sz w:val="24"/>
                <w:szCs w:val="24"/>
              </w:rPr>
              <w:t>0.901</w:t>
            </w:r>
          </w:p>
        </w:tc>
        <w:tc>
          <w:tcPr>
            <w:tcW w:w="657" w:type="pct"/>
            <w:tcBorders>
              <w:top w:val="nil"/>
              <w:left w:val="nil"/>
              <w:bottom w:val="single" w:sz="8" w:space="0" w:color="000000"/>
              <w:right w:val="single" w:sz="8" w:space="0" w:color="000000"/>
            </w:tcBorders>
            <w:shd w:val="clear" w:color="auto" w:fill="auto"/>
            <w:vAlign w:val="center"/>
            <w:hideMark/>
          </w:tcPr>
          <w:p w14:paraId="3B4A2249" w14:textId="77777777" w:rsidR="00E83DBE" w:rsidRPr="00E83DBE" w:rsidRDefault="00E83DBE" w:rsidP="00E83DBE">
            <w:pPr>
              <w:jc w:val="center"/>
              <w:rPr>
                <w:color w:val="000000"/>
                <w:sz w:val="24"/>
                <w:szCs w:val="24"/>
              </w:rPr>
            </w:pPr>
            <w:r w:rsidRPr="00E83DBE">
              <w:rPr>
                <w:color w:val="000000"/>
                <w:sz w:val="24"/>
                <w:szCs w:val="24"/>
              </w:rPr>
              <w:t>1.090</w:t>
            </w:r>
          </w:p>
        </w:tc>
        <w:tc>
          <w:tcPr>
            <w:tcW w:w="657" w:type="pct"/>
            <w:tcBorders>
              <w:top w:val="nil"/>
              <w:left w:val="nil"/>
              <w:bottom w:val="single" w:sz="8" w:space="0" w:color="000000"/>
              <w:right w:val="single" w:sz="8" w:space="0" w:color="000000"/>
            </w:tcBorders>
            <w:shd w:val="clear" w:color="auto" w:fill="auto"/>
            <w:vAlign w:val="center"/>
            <w:hideMark/>
          </w:tcPr>
          <w:p w14:paraId="26122230" w14:textId="77777777" w:rsidR="00E83DBE" w:rsidRPr="00E83DBE" w:rsidRDefault="00E83DBE" w:rsidP="00E83DBE">
            <w:pPr>
              <w:jc w:val="center"/>
              <w:rPr>
                <w:color w:val="000000"/>
                <w:sz w:val="24"/>
                <w:szCs w:val="24"/>
              </w:rPr>
            </w:pPr>
            <w:r w:rsidRPr="00E83DBE">
              <w:rPr>
                <w:color w:val="000000"/>
                <w:sz w:val="24"/>
                <w:szCs w:val="24"/>
              </w:rPr>
              <w:t>1.260</w:t>
            </w:r>
          </w:p>
        </w:tc>
        <w:tc>
          <w:tcPr>
            <w:tcW w:w="761" w:type="pct"/>
            <w:tcBorders>
              <w:top w:val="nil"/>
              <w:left w:val="nil"/>
              <w:bottom w:val="single" w:sz="8" w:space="0" w:color="000000"/>
              <w:right w:val="double" w:sz="6" w:space="0" w:color="000000"/>
            </w:tcBorders>
            <w:shd w:val="clear" w:color="auto" w:fill="auto"/>
            <w:vAlign w:val="center"/>
            <w:hideMark/>
          </w:tcPr>
          <w:p w14:paraId="20B652D9" w14:textId="77777777" w:rsidR="00E83DBE" w:rsidRPr="00E83DBE" w:rsidRDefault="00E83DBE" w:rsidP="00E83DBE">
            <w:pPr>
              <w:jc w:val="center"/>
              <w:rPr>
                <w:color w:val="000000"/>
                <w:sz w:val="24"/>
                <w:szCs w:val="24"/>
              </w:rPr>
            </w:pPr>
            <w:r w:rsidRPr="00E83DBE">
              <w:rPr>
                <w:color w:val="000000"/>
                <w:sz w:val="24"/>
                <w:szCs w:val="24"/>
              </w:rPr>
              <w:t>1.430</w:t>
            </w:r>
          </w:p>
        </w:tc>
      </w:tr>
      <w:tr w:rsidR="00E83DBE" w:rsidRPr="00E83DBE" w14:paraId="1C6C3323" w14:textId="77777777" w:rsidTr="00E83DBE">
        <w:trPr>
          <w:trHeight w:val="330"/>
        </w:trPr>
        <w:tc>
          <w:tcPr>
            <w:tcW w:w="953" w:type="pct"/>
            <w:tcBorders>
              <w:top w:val="nil"/>
              <w:left w:val="double" w:sz="6" w:space="0" w:color="000000"/>
              <w:bottom w:val="single" w:sz="8" w:space="0" w:color="000000"/>
              <w:right w:val="single" w:sz="8" w:space="0" w:color="000000"/>
            </w:tcBorders>
            <w:shd w:val="clear" w:color="auto" w:fill="auto"/>
            <w:vAlign w:val="center"/>
            <w:hideMark/>
          </w:tcPr>
          <w:p w14:paraId="291EBB85" w14:textId="77777777" w:rsidR="00E83DBE" w:rsidRPr="00E83DBE" w:rsidRDefault="00E83DBE" w:rsidP="00E83DBE">
            <w:pPr>
              <w:jc w:val="center"/>
              <w:rPr>
                <w:color w:val="000000"/>
                <w:sz w:val="24"/>
                <w:szCs w:val="24"/>
              </w:rPr>
            </w:pPr>
            <w:r w:rsidRPr="00E83DBE">
              <w:rPr>
                <w:color w:val="000000"/>
                <w:sz w:val="24"/>
                <w:szCs w:val="24"/>
              </w:rPr>
              <w:t>6 hr</w:t>
            </w:r>
          </w:p>
        </w:tc>
        <w:tc>
          <w:tcPr>
            <w:tcW w:w="657" w:type="pct"/>
            <w:tcBorders>
              <w:top w:val="nil"/>
              <w:left w:val="nil"/>
              <w:bottom w:val="single" w:sz="8" w:space="0" w:color="000000"/>
              <w:right w:val="single" w:sz="8" w:space="0" w:color="000000"/>
            </w:tcBorders>
            <w:shd w:val="clear" w:color="auto" w:fill="auto"/>
            <w:vAlign w:val="center"/>
            <w:hideMark/>
          </w:tcPr>
          <w:p w14:paraId="1B0C9C1C" w14:textId="77777777" w:rsidR="00E83DBE" w:rsidRPr="00E83DBE" w:rsidRDefault="00E83DBE" w:rsidP="00E83DBE">
            <w:pPr>
              <w:jc w:val="center"/>
              <w:rPr>
                <w:color w:val="000000"/>
                <w:sz w:val="24"/>
                <w:szCs w:val="24"/>
              </w:rPr>
            </w:pPr>
            <w:r w:rsidRPr="00E83DBE">
              <w:rPr>
                <w:color w:val="000000"/>
                <w:sz w:val="24"/>
                <w:szCs w:val="24"/>
              </w:rPr>
              <w:t>0.360</w:t>
            </w:r>
          </w:p>
        </w:tc>
        <w:tc>
          <w:tcPr>
            <w:tcW w:w="657" w:type="pct"/>
            <w:tcBorders>
              <w:top w:val="nil"/>
              <w:left w:val="nil"/>
              <w:bottom w:val="single" w:sz="8" w:space="0" w:color="000000"/>
              <w:right w:val="single" w:sz="8" w:space="0" w:color="000000"/>
            </w:tcBorders>
            <w:shd w:val="clear" w:color="auto" w:fill="auto"/>
            <w:vAlign w:val="center"/>
            <w:hideMark/>
          </w:tcPr>
          <w:p w14:paraId="4DCD99E4" w14:textId="77777777" w:rsidR="00E83DBE" w:rsidRPr="00E83DBE" w:rsidRDefault="00E83DBE" w:rsidP="00E83DBE">
            <w:pPr>
              <w:jc w:val="center"/>
              <w:rPr>
                <w:color w:val="000000"/>
                <w:sz w:val="24"/>
                <w:szCs w:val="24"/>
              </w:rPr>
            </w:pPr>
            <w:r w:rsidRPr="00E83DBE">
              <w:rPr>
                <w:color w:val="000000"/>
                <w:sz w:val="24"/>
                <w:szCs w:val="24"/>
              </w:rPr>
              <w:t>0.455</w:t>
            </w:r>
          </w:p>
        </w:tc>
        <w:tc>
          <w:tcPr>
            <w:tcW w:w="657" w:type="pct"/>
            <w:tcBorders>
              <w:top w:val="nil"/>
              <w:left w:val="nil"/>
              <w:bottom w:val="single" w:sz="8" w:space="0" w:color="000000"/>
              <w:right w:val="single" w:sz="8" w:space="0" w:color="000000"/>
            </w:tcBorders>
            <w:shd w:val="clear" w:color="auto" w:fill="auto"/>
            <w:vAlign w:val="center"/>
            <w:hideMark/>
          </w:tcPr>
          <w:p w14:paraId="639590C0" w14:textId="77777777" w:rsidR="00E83DBE" w:rsidRPr="00E83DBE" w:rsidRDefault="00E83DBE" w:rsidP="00E83DBE">
            <w:pPr>
              <w:jc w:val="center"/>
              <w:rPr>
                <w:color w:val="000000"/>
                <w:sz w:val="24"/>
                <w:szCs w:val="24"/>
              </w:rPr>
            </w:pPr>
            <w:r w:rsidRPr="00E83DBE">
              <w:rPr>
                <w:color w:val="000000"/>
                <w:sz w:val="24"/>
                <w:szCs w:val="24"/>
              </w:rPr>
              <w:t>0.538</w:t>
            </w:r>
          </w:p>
        </w:tc>
        <w:tc>
          <w:tcPr>
            <w:tcW w:w="657" w:type="pct"/>
            <w:tcBorders>
              <w:top w:val="nil"/>
              <w:left w:val="nil"/>
              <w:bottom w:val="single" w:sz="8" w:space="0" w:color="000000"/>
              <w:right w:val="single" w:sz="8" w:space="0" w:color="000000"/>
            </w:tcBorders>
            <w:shd w:val="clear" w:color="auto" w:fill="auto"/>
            <w:vAlign w:val="center"/>
            <w:hideMark/>
          </w:tcPr>
          <w:p w14:paraId="7BDEF62E" w14:textId="77777777" w:rsidR="00E83DBE" w:rsidRPr="00E83DBE" w:rsidRDefault="00E83DBE" w:rsidP="00E83DBE">
            <w:pPr>
              <w:jc w:val="center"/>
              <w:rPr>
                <w:color w:val="000000"/>
                <w:sz w:val="24"/>
                <w:szCs w:val="24"/>
              </w:rPr>
            </w:pPr>
            <w:r w:rsidRPr="00E83DBE">
              <w:rPr>
                <w:color w:val="000000"/>
                <w:sz w:val="24"/>
                <w:szCs w:val="24"/>
              </w:rPr>
              <w:t>0.654</w:t>
            </w:r>
          </w:p>
        </w:tc>
        <w:tc>
          <w:tcPr>
            <w:tcW w:w="657" w:type="pct"/>
            <w:tcBorders>
              <w:top w:val="nil"/>
              <w:left w:val="nil"/>
              <w:bottom w:val="single" w:sz="8" w:space="0" w:color="000000"/>
              <w:right w:val="single" w:sz="8" w:space="0" w:color="000000"/>
            </w:tcBorders>
            <w:shd w:val="clear" w:color="auto" w:fill="auto"/>
            <w:vAlign w:val="center"/>
            <w:hideMark/>
          </w:tcPr>
          <w:p w14:paraId="33973A26" w14:textId="77777777" w:rsidR="00E83DBE" w:rsidRPr="00E83DBE" w:rsidRDefault="00E83DBE" w:rsidP="00E83DBE">
            <w:pPr>
              <w:jc w:val="center"/>
              <w:rPr>
                <w:color w:val="000000"/>
                <w:sz w:val="24"/>
                <w:szCs w:val="24"/>
              </w:rPr>
            </w:pPr>
            <w:r w:rsidRPr="00E83DBE">
              <w:rPr>
                <w:color w:val="000000"/>
                <w:sz w:val="24"/>
                <w:szCs w:val="24"/>
              </w:rPr>
              <w:t>0.754</w:t>
            </w:r>
          </w:p>
        </w:tc>
        <w:tc>
          <w:tcPr>
            <w:tcW w:w="761" w:type="pct"/>
            <w:tcBorders>
              <w:top w:val="nil"/>
              <w:left w:val="nil"/>
              <w:bottom w:val="single" w:sz="8" w:space="0" w:color="000000"/>
              <w:right w:val="double" w:sz="6" w:space="0" w:color="000000"/>
            </w:tcBorders>
            <w:shd w:val="clear" w:color="auto" w:fill="auto"/>
            <w:vAlign w:val="center"/>
            <w:hideMark/>
          </w:tcPr>
          <w:p w14:paraId="4B9E8BF6" w14:textId="77777777" w:rsidR="00E83DBE" w:rsidRPr="00E83DBE" w:rsidRDefault="00E83DBE" w:rsidP="00E83DBE">
            <w:pPr>
              <w:jc w:val="center"/>
              <w:rPr>
                <w:color w:val="000000"/>
                <w:sz w:val="24"/>
                <w:szCs w:val="24"/>
              </w:rPr>
            </w:pPr>
            <w:r w:rsidRPr="00E83DBE">
              <w:rPr>
                <w:color w:val="000000"/>
                <w:sz w:val="24"/>
                <w:szCs w:val="24"/>
              </w:rPr>
              <w:t>0.862</w:t>
            </w:r>
          </w:p>
        </w:tc>
      </w:tr>
      <w:tr w:rsidR="00E83DBE" w:rsidRPr="00E83DBE" w14:paraId="7861C60B" w14:textId="77777777" w:rsidTr="00E83DBE">
        <w:trPr>
          <w:trHeight w:val="330"/>
        </w:trPr>
        <w:tc>
          <w:tcPr>
            <w:tcW w:w="953" w:type="pct"/>
            <w:tcBorders>
              <w:top w:val="nil"/>
              <w:left w:val="double" w:sz="6" w:space="0" w:color="000000"/>
              <w:bottom w:val="single" w:sz="8" w:space="0" w:color="000000"/>
              <w:right w:val="single" w:sz="8" w:space="0" w:color="000000"/>
            </w:tcBorders>
            <w:shd w:val="clear" w:color="auto" w:fill="auto"/>
            <w:vAlign w:val="center"/>
            <w:hideMark/>
          </w:tcPr>
          <w:p w14:paraId="7DF2863A" w14:textId="77777777" w:rsidR="00E83DBE" w:rsidRPr="00E83DBE" w:rsidRDefault="00E83DBE" w:rsidP="00E83DBE">
            <w:pPr>
              <w:jc w:val="center"/>
              <w:rPr>
                <w:color w:val="000000"/>
                <w:sz w:val="24"/>
                <w:szCs w:val="24"/>
              </w:rPr>
            </w:pPr>
            <w:r w:rsidRPr="00E83DBE">
              <w:rPr>
                <w:color w:val="000000"/>
                <w:sz w:val="24"/>
                <w:szCs w:val="24"/>
              </w:rPr>
              <w:t>12 hr</w:t>
            </w:r>
          </w:p>
        </w:tc>
        <w:tc>
          <w:tcPr>
            <w:tcW w:w="657" w:type="pct"/>
            <w:tcBorders>
              <w:top w:val="nil"/>
              <w:left w:val="nil"/>
              <w:bottom w:val="single" w:sz="8" w:space="0" w:color="000000"/>
              <w:right w:val="single" w:sz="8" w:space="0" w:color="000000"/>
            </w:tcBorders>
            <w:shd w:val="clear" w:color="auto" w:fill="auto"/>
            <w:vAlign w:val="center"/>
            <w:hideMark/>
          </w:tcPr>
          <w:p w14:paraId="5C1447F8" w14:textId="77777777" w:rsidR="00E83DBE" w:rsidRPr="00E83DBE" w:rsidRDefault="00E83DBE" w:rsidP="00E83DBE">
            <w:pPr>
              <w:jc w:val="center"/>
              <w:rPr>
                <w:color w:val="000000"/>
                <w:sz w:val="24"/>
                <w:szCs w:val="24"/>
              </w:rPr>
            </w:pPr>
            <w:r w:rsidRPr="00E83DBE">
              <w:rPr>
                <w:color w:val="000000"/>
                <w:sz w:val="24"/>
                <w:szCs w:val="24"/>
              </w:rPr>
              <w:t>0.210</w:t>
            </w:r>
          </w:p>
        </w:tc>
        <w:tc>
          <w:tcPr>
            <w:tcW w:w="657" w:type="pct"/>
            <w:tcBorders>
              <w:top w:val="nil"/>
              <w:left w:val="nil"/>
              <w:bottom w:val="single" w:sz="8" w:space="0" w:color="000000"/>
              <w:right w:val="single" w:sz="8" w:space="0" w:color="000000"/>
            </w:tcBorders>
            <w:shd w:val="clear" w:color="auto" w:fill="auto"/>
            <w:vAlign w:val="center"/>
            <w:hideMark/>
          </w:tcPr>
          <w:p w14:paraId="1119DA53" w14:textId="77777777" w:rsidR="00E83DBE" w:rsidRPr="00E83DBE" w:rsidRDefault="00E83DBE" w:rsidP="00E83DBE">
            <w:pPr>
              <w:jc w:val="center"/>
              <w:rPr>
                <w:color w:val="000000"/>
                <w:sz w:val="24"/>
                <w:szCs w:val="24"/>
              </w:rPr>
            </w:pPr>
            <w:r w:rsidRPr="00E83DBE">
              <w:rPr>
                <w:color w:val="000000"/>
                <w:sz w:val="24"/>
                <w:szCs w:val="24"/>
              </w:rPr>
              <w:t>0.262</w:t>
            </w:r>
          </w:p>
        </w:tc>
        <w:tc>
          <w:tcPr>
            <w:tcW w:w="657" w:type="pct"/>
            <w:tcBorders>
              <w:top w:val="nil"/>
              <w:left w:val="nil"/>
              <w:bottom w:val="single" w:sz="8" w:space="0" w:color="000000"/>
              <w:right w:val="single" w:sz="8" w:space="0" w:color="000000"/>
            </w:tcBorders>
            <w:shd w:val="clear" w:color="auto" w:fill="auto"/>
            <w:vAlign w:val="center"/>
            <w:hideMark/>
          </w:tcPr>
          <w:p w14:paraId="27D964D7" w14:textId="77777777" w:rsidR="00E83DBE" w:rsidRPr="00E83DBE" w:rsidRDefault="00E83DBE" w:rsidP="00E83DBE">
            <w:pPr>
              <w:jc w:val="center"/>
              <w:rPr>
                <w:color w:val="000000"/>
                <w:sz w:val="24"/>
                <w:szCs w:val="24"/>
              </w:rPr>
            </w:pPr>
            <w:r w:rsidRPr="00E83DBE">
              <w:rPr>
                <w:color w:val="000000"/>
                <w:sz w:val="24"/>
                <w:szCs w:val="24"/>
              </w:rPr>
              <w:t>0.307</w:t>
            </w:r>
          </w:p>
        </w:tc>
        <w:tc>
          <w:tcPr>
            <w:tcW w:w="657" w:type="pct"/>
            <w:tcBorders>
              <w:top w:val="nil"/>
              <w:left w:val="nil"/>
              <w:bottom w:val="single" w:sz="8" w:space="0" w:color="000000"/>
              <w:right w:val="single" w:sz="8" w:space="0" w:color="000000"/>
            </w:tcBorders>
            <w:shd w:val="clear" w:color="auto" w:fill="auto"/>
            <w:vAlign w:val="center"/>
            <w:hideMark/>
          </w:tcPr>
          <w:p w14:paraId="59FE58E8" w14:textId="77777777" w:rsidR="00E83DBE" w:rsidRPr="00E83DBE" w:rsidRDefault="00E83DBE" w:rsidP="00E83DBE">
            <w:pPr>
              <w:jc w:val="center"/>
              <w:rPr>
                <w:color w:val="000000"/>
                <w:sz w:val="24"/>
                <w:szCs w:val="24"/>
              </w:rPr>
            </w:pPr>
            <w:r w:rsidRPr="00E83DBE">
              <w:rPr>
                <w:color w:val="000000"/>
                <w:sz w:val="24"/>
                <w:szCs w:val="24"/>
              </w:rPr>
              <w:t>0.369</w:t>
            </w:r>
          </w:p>
        </w:tc>
        <w:tc>
          <w:tcPr>
            <w:tcW w:w="657" w:type="pct"/>
            <w:tcBorders>
              <w:top w:val="nil"/>
              <w:left w:val="nil"/>
              <w:bottom w:val="single" w:sz="8" w:space="0" w:color="000000"/>
              <w:right w:val="single" w:sz="8" w:space="0" w:color="000000"/>
            </w:tcBorders>
            <w:shd w:val="clear" w:color="auto" w:fill="auto"/>
            <w:vAlign w:val="center"/>
            <w:hideMark/>
          </w:tcPr>
          <w:p w14:paraId="0DA59D18" w14:textId="77777777" w:rsidR="00E83DBE" w:rsidRPr="00E83DBE" w:rsidRDefault="00E83DBE" w:rsidP="00E83DBE">
            <w:pPr>
              <w:jc w:val="center"/>
              <w:rPr>
                <w:color w:val="000000"/>
                <w:sz w:val="24"/>
                <w:szCs w:val="24"/>
              </w:rPr>
            </w:pPr>
            <w:r w:rsidRPr="00E83DBE">
              <w:rPr>
                <w:color w:val="000000"/>
                <w:sz w:val="24"/>
                <w:szCs w:val="24"/>
              </w:rPr>
              <w:t>0.421</w:t>
            </w:r>
          </w:p>
        </w:tc>
        <w:tc>
          <w:tcPr>
            <w:tcW w:w="761" w:type="pct"/>
            <w:tcBorders>
              <w:top w:val="nil"/>
              <w:left w:val="nil"/>
              <w:bottom w:val="single" w:sz="8" w:space="0" w:color="000000"/>
              <w:right w:val="double" w:sz="6" w:space="0" w:color="000000"/>
            </w:tcBorders>
            <w:shd w:val="clear" w:color="auto" w:fill="auto"/>
            <w:vAlign w:val="center"/>
            <w:hideMark/>
          </w:tcPr>
          <w:p w14:paraId="258848E8" w14:textId="77777777" w:rsidR="00E83DBE" w:rsidRPr="00E83DBE" w:rsidRDefault="00E83DBE" w:rsidP="00E83DBE">
            <w:pPr>
              <w:jc w:val="center"/>
              <w:rPr>
                <w:color w:val="000000"/>
                <w:sz w:val="24"/>
                <w:szCs w:val="24"/>
              </w:rPr>
            </w:pPr>
            <w:r w:rsidRPr="00E83DBE">
              <w:rPr>
                <w:color w:val="000000"/>
                <w:sz w:val="24"/>
                <w:szCs w:val="24"/>
              </w:rPr>
              <w:t>0.477</w:t>
            </w:r>
          </w:p>
        </w:tc>
      </w:tr>
      <w:tr w:rsidR="00E83DBE" w:rsidRPr="00E83DBE" w14:paraId="27316047" w14:textId="77777777" w:rsidTr="00E83DBE">
        <w:trPr>
          <w:trHeight w:val="330"/>
        </w:trPr>
        <w:tc>
          <w:tcPr>
            <w:tcW w:w="953" w:type="pct"/>
            <w:tcBorders>
              <w:top w:val="nil"/>
              <w:left w:val="double" w:sz="6" w:space="0" w:color="000000"/>
              <w:bottom w:val="double" w:sz="6" w:space="0" w:color="000000"/>
              <w:right w:val="single" w:sz="8" w:space="0" w:color="000000"/>
            </w:tcBorders>
            <w:shd w:val="clear" w:color="auto" w:fill="auto"/>
            <w:vAlign w:val="center"/>
            <w:hideMark/>
          </w:tcPr>
          <w:p w14:paraId="59F78510" w14:textId="77777777" w:rsidR="00E83DBE" w:rsidRPr="00E83DBE" w:rsidRDefault="00E83DBE" w:rsidP="00E83DBE">
            <w:pPr>
              <w:jc w:val="center"/>
              <w:rPr>
                <w:color w:val="000000"/>
                <w:sz w:val="24"/>
                <w:szCs w:val="24"/>
              </w:rPr>
            </w:pPr>
            <w:r w:rsidRPr="00E83DBE">
              <w:rPr>
                <w:color w:val="000000"/>
                <w:sz w:val="24"/>
                <w:szCs w:val="24"/>
              </w:rPr>
              <w:t>24 hr</w:t>
            </w:r>
          </w:p>
        </w:tc>
        <w:tc>
          <w:tcPr>
            <w:tcW w:w="657" w:type="pct"/>
            <w:tcBorders>
              <w:top w:val="nil"/>
              <w:left w:val="nil"/>
              <w:bottom w:val="double" w:sz="6" w:space="0" w:color="000000"/>
              <w:right w:val="single" w:sz="8" w:space="0" w:color="000000"/>
            </w:tcBorders>
            <w:shd w:val="clear" w:color="auto" w:fill="auto"/>
            <w:vAlign w:val="center"/>
            <w:hideMark/>
          </w:tcPr>
          <w:p w14:paraId="07B89467" w14:textId="77777777" w:rsidR="00E83DBE" w:rsidRPr="00E83DBE" w:rsidRDefault="00E83DBE" w:rsidP="00E83DBE">
            <w:pPr>
              <w:jc w:val="center"/>
              <w:rPr>
                <w:color w:val="000000"/>
                <w:sz w:val="24"/>
                <w:szCs w:val="24"/>
              </w:rPr>
            </w:pPr>
            <w:r w:rsidRPr="00E83DBE">
              <w:rPr>
                <w:color w:val="000000"/>
                <w:sz w:val="24"/>
                <w:szCs w:val="24"/>
              </w:rPr>
              <w:t>0.124</w:t>
            </w:r>
          </w:p>
        </w:tc>
        <w:tc>
          <w:tcPr>
            <w:tcW w:w="657" w:type="pct"/>
            <w:tcBorders>
              <w:top w:val="nil"/>
              <w:left w:val="nil"/>
              <w:bottom w:val="double" w:sz="6" w:space="0" w:color="000000"/>
              <w:right w:val="single" w:sz="8" w:space="0" w:color="000000"/>
            </w:tcBorders>
            <w:shd w:val="clear" w:color="auto" w:fill="auto"/>
            <w:vAlign w:val="center"/>
            <w:hideMark/>
          </w:tcPr>
          <w:p w14:paraId="4F21E1DF" w14:textId="77777777" w:rsidR="00E83DBE" w:rsidRPr="00E83DBE" w:rsidRDefault="00E83DBE" w:rsidP="00E83DBE">
            <w:pPr>
              <w:jc w:val="center"/>
              <w:rPr>
                <w:color w:val="000000"/>
                <w:sz w:val="24"/>
                <w:szCs w:val="24"/>
              </w:rPr>
            </w:pPr>
            <w:r w:rsidRPr="00E83DBE">
              <w:rPr>
                <w:color w:val="000000"/>
                <w:sz w:val="24"/>
                <w:szCs w:val="24"/>
              </w:rPr>
              <w:t>0.154</w:t>
            </w:r>
          </w:p>
        </w:tc>
        <w:tc>
          <w:tcPr>
            <w:tcW w:w="657" w:type="pct"/>
            <w:tcBorders>
              <w:top w:val="nil"/>
              <w:left w:val="nil"/>
              <w:bottom w:val="double" w:sz="6" w:space="0" w:color="000000"/>
              <w:right w:val="single" w:sz="8" w:space="0" w:color="000000"/>
            </w:tcBorders>
            <w:shd w:val="clear" w:color="auto" w:fill="auto"/>
            <w:vAlign w:val="center"/>
            <w:hideMark/>
          </w:tcPr>
          <w:p w14:paraId="61E31987" w14:textId="77777777" w:rsidR="00E83DBE" w:rsidRPr="00E83DBE" w:rsidRDefault="00E83DBE" w:rsidP="00E83DBE">
            <w:pPr>
              <w:jc w:val="center"/>
              <w:rPr>
                <w:color w:val="000000"/>
                <w:sz w:val="24"/>
                <w:szCs w:val="24"/>
              </w:rPr>
            </w:pPr>
            <w:r w:rsidRPr="00E83DBE">
              <w:rPr>
                <w:color w:val="000000"/>
                <w:sz w:val="24"/>
                <w:szCs w:val="24"/>
              </w:rPr>
              <w:t>0.177</w:t>
            </w:r>
          </w:p>
        </w:tc>
        <w:tc>
          <w:tcPr>
            <w:tcW w:w="657" w:type="pct"/>
            <w:tcBorders>
              <w:top w:val="nil"/>
              <w:left w:val="nil"/>
              <w:bottom w:val="double" w:sz="6" w:space="0" w:color="000000"/>
              <w:right w:val="single" w:sz="8" w:space="0" w:color="000000"/>
            </w:tcBorders>
            <w:shd w:val="clear" w:color="auto" w:fill="auto"/>
            <w:vAlign w:val="center"/>
            <w:hideMark/>
          </w:tcPr>
          <w:p w14:paraId="60573100" w14:textId="77777777" w:rsidR="00E83DBE" w:rsidRPr="00E83DBE" w:rsidRDefault="00E83DBE" w:rsidP="00E83DBE">
            <w:pPr>
              <w:jc w:val="center"/>
              <w:rPr>
                <w:color w:val="000000"/>
                <w:sz w:val="24"/>
                <w:szCs w:val="24"/>
              </w:rPr>
            </w:pPr>
            <w:r w:rsidRPr="00E83DBE">
              <w:rPr>
                <w:color w:val="000000"/>
                <w:sz w:val="24"/>
                <w:szCs w:val="24"/>
              </w:rPr>
              <w:t>0.210</w:t>
            </w:r>
          </w:p>
        </w:tc>
        <w:tc>
          <w:tcPr>
            <w:tcW w:w="657" w:type="pct"/>
            <w:tcBorders>
              <w:top w:val="nil"/>
              <w:left w:val="nil"/>
              <w:bottom w:val="double" w:sz="6" w:space="0" w:color="000000"/>
              <w:right w:val="single" w:sz="8" w:space="0" w:color="000000"/>
            </w:tcBorders>
            <w:shd w:val="clear" w:color="auto" w:fill="auto"/>
            <w:vAlign w:val="center"/>
            <w:hideMark/>
          </w:tcPr>
          <w:p w14:paraId="0BFFA87E" w14:textId="77777777" w:rsidR="00E83DBE" w:rsidRPr="00E83DBE" w:rsidRDefault="00E83DBE" w:rsidP="00E83DBE">
            <w:pPr>
              <w:jc w:val="center"/>
              <w:rPr>
                <w:color w:val="000000"/>
                <w:sz w:val="24"/>
                <w:szCs w:val="24"/>
              </w:rPr>
            </w:pPr>
            <w:r w:rsidRPr="00E83DBE">
              <w:rPr>
                <w:color w:val="000000"/>
                <w:sz w:val="24"/>
                <w:szCs w:val="24"/>
              </w:rPr>
              <w:t>0.237</w:t>
            </w:r>
          </w:p>
        </w:tc>
        <w:tc>
          <w:tcPr>
            <w:tcW w:w="761" w:type="pct"/>
            <w:tcBorders>
              <w:top w:val="nil"/>
              <w:left w:val="nil"/>
              <w:bottom w:val="double" w:sz="6" w:space="0" w:color="000000"/>
              <w:right w:val="double" w:sz="6" w:space="0" w:color="000000"/>
            </w:tcBorders>
            <w:shd w:val="clear" w:color="auto" w:fill="auto"/>
            <w:vAlign w:val="center"/>
            <w:hideMark/>
          </w:tcPr>
          <w:p w14:paraId="69EF94EE" w14:textId="77777777" w:rsidR="00E83DBE" w:rsidRPr="00E83DBE" w:rsidRDefault="00E83DBE" w:rsidP="00E83DBE">
            <w:pPr>
              <w:jc w:val="center"/>
              <w:rPr>
                <w:color w:val="000000"/>
                <w:sz w:val="24"/>
                <w:szCs w:val="24"/>
              </w:rPr>
            </w:pPr>
            <w:r w:rsidRPr="00E83DBE">
              <w:rPr>
                <w:color w:val="000000"/>
                <w:sz w:val="24"/>
                <w:szCs w:val="24"/>
              </w:rPr>
              <w:t>0.265</w:t>
            </w:r>
          </w:p>
        </w:tc>
      </w:tr>
    </w:tbl>
    <w:p w14:paraId="2C475A43" w14:textId="77777777" w:rsidR="00C64B27" w:rsidRDefault="00714CEE" w:rsidP="00E37136">
      <w:pPr>
        <w:pStyle w:val="BodyText3"/>
      </w:pPr>
      <w:r>
        <w:t xml:space="preserve">Source: NOAA, National Weather Service, "Precipitation-Frequency Atlas of the United States", NOAA Atlas 14, Volume 2, Version 2, 2004, for </w:t>
      </w:r>
      <w:r w:rsidR="00625A97">
        <w:t>Lebanon</w:t>
      </w:r>
      <w:r>
        <w:t>, Indiana.  (</w:t>
      </w:r>
      <w:r w:rsidR="00625A97">
        <w:t xml:space="preserve">partial duration series, </w:t>
      </w:r>
      <w:r>
        <w:t>values for intermediate durations can be logarithmically interpolated.)</w:t>
      </w:r>
    </w:p>
    <w:p w14:paraId="485E8758" w14:textId="77777777" w:rsidR="00793243" w:rsidRDefault="00793243">
      <w:pPr>
        <w:pStyle w:val="BodyText3"/>
        <w:ind w:left="3600" w:firstLine="720"/>
        <w:rPr>
          <w:b/>
          <w:i w:val="0"/>
          <w:color w:val="000000"/>
          <w:sz w:val="24"/>
        </w:rPr>
      </w:pPr>
    </w:p>
    <w:p w14:paraId="6D7B0DFD" w14:textId="77777777" w:rsidR="00793243" w:rsidRDefault="00793243">
      <w:pPr>
        <w:pStyle w:val="BodyText3"/>
        <w:ind w:left="3600" w:firstLine="720"/>
        <w:rPr>
          <w:b/>
          <w:i w:val="0"/>
          <w:color w:val="000000"/>
          <w:sz w:val="24"/>
        </w:rPr>
      </w:pPr>
    </w:p>
    <w:p w14:paraId="24D486A4" w14:textId="77777777" w:rsidR="00793243" w:rsidRDefault="00793243">
      <w:pPr>
        <w:pStyle w:val="BodyText3"/>
        <w:ind w:left="3600" w:firstLine="720"/>
        <w:rPr>
          <w:b/>
          <w:i w:val="0"/>
          <w:color w:val="000000"/>
          <w:sz w:val="24"/>
        </w:rPr>
      </w:pPr>
    </w:p>
    <w:p w14:paraId="083E126E" w14:textId="77777777" w:rsidR="00793243" w:rsidRDefault="00793243">
      <w:pPr>
        <w:pStyle w:val="BodyText3"/>
        <w:ind w:left="3600" w:firstLine="720"/>
        <w:rPr>
          <w:b/>
          <w:i w:val="0"/>
          <w:color w:val="000000"/>
          <w:sz w:val="24"/>
        </w:rPr>
      </w:pPr>
    </w:p>
    <w:p w14:paraId="5055B910" w14:textId="77777777" w:rsidR="00C64B27" w:rsidRDefault="00C64B27" w:rsidP="006020CE">
      <w:pPr>
        <w:pStyle w:val="BodyText3"/>
        <w:jc w:val="center"/>
        <w:rPr>
          <w:rFonts w:ascii="Times New Roman" w:hAnsi="Times New Roman"/>
          <w:b/>
          <w:i w:val="0"/>
          <w:color w:val="000000"/>
          <w:sz w:val="24"/>
        </w:rPr>
      </w:pPr>
      <w:r w:rsidRPr="00E83DBE">
        <w:rPr>
          <w:rFonts w:ascii="Times New Roman" w:hAnsi="Times New Roman"/>
          <w:b/>
          <w:i w:val="0"/>
          <w:color w:val="000000"/>
          <w:sz w:val="24"/>
        </w:rPr>
        <w:t>TABLE 2-5</w:t>
      </w:r>
    </w:p>
    <w:p w14:paraId="03A97003" w14:textId="77777777" w:rsidR="00E83DBE" w:rsidRPr="00E83DBE" w:rsidRDefault="00E83DBE" w:rsidP="006020CE">
      <w:pPr>
        <w:pStyle w:val="BodyText3"/>
        <w:jc w:val="center"/>
        <w:rPr>
          <w:rFonts w:ascii="Times New Roman" w:hAnsi="Times New Roman"/>
          <w:b/>
          <w:i w:val="0"/>
          <w:color w:val="000000"/>
        </w:rPr>
      </w:pPr>
    </w:p>
    <w:tbl>
      <w:tblPr>
        <w:tblW w:w="5000" w:type="pct"/>
        <w:tblLook w:val="04A0" w:firstRow="1" w:lastRow="0" w:firstColumn="1" w:lastColumn="0" w:noHBand="0" w:noVBand="1"/>
      </w:tblPr>
      <w:tblGrid>
        <w:gridCol w:w="1841"/>
        <w:gridCol w:w="1068"/>
        <w:gridCol w:w="1068"/>
        <w:gridCol w:w="1067"/>
        <w:gridCol w:w="1067"/>
        <w:gridCol w:w="1067"/>
        <w:gridCol w:w="1067"/>
        <w:gridCol w:w="1069"/>
      </w:tblGrid>
      <w:tr w:rsidR="00E83DBE" w:rsidRPr="00E83DBE" w14:paraId="678BC9C6" w14:textId="77777777" w:rsidTr="00E83DBE">
        <w:trPr>
          <w:trHeight w:val="345"/>
        </w:trPr>
        <w:tc>
          <w:tcPr>
            <w:tcW w:w="5000" w:type="pct"/>
            <w:gridSpan w:val="8"/>
            <w:tcBorders>
              <w:top w:val="double" w:sz="6" w:space="0" w:color="000000"/>
              <w:left w:val="double" w:sz="6" w:space="0" w:color="000000"/>
              <w:bottom w:val="single" w:sz="8" w:space="0" w:color="000000"/>
              <w:right w:val="double" w:sz="6" w:space="0" w:color="000000"/>
            </w:tcBorders>
            <w:shd w:val="pct12" w:color="auto" w:fill="auto"/>
            <w:vAlign w:val="center"/>
            <w:hideMark/>
          </w:tcPr>
          <w:p w14:paraId="163AC45C" w14:textId="77777777" w:rsidR="00E83DBE" w:rsidRPr="00E83DBE" w:rsidRDefault="00E83DBE" w:rsidP="00E83DBE">
            <w:pPr>
              <w:jc w:val="center"/>
              <w:rPr>
                <w:b/>
                <w:bCs/>
                <w:color w:val="000000"/>
                <w:sz w:val="24"/>
                <w:szCs w:val="24"/>
              </w:rPr>
            </w:pPr>
            <w:r w:rsidRPr="00E83DBE">
              <w:rPr>
                <w:b/>
                <w:bCs/>
                <w:color w:val="000000"/>
                <w:sz w:val="24"/>
              </w:rPr>
              <w:t xml:space="preserve">Rainfall Depths for Various Return Periods </w:t>
            </w:r>
          </w:p>
        </w:tc>
      </w:tr>
      <w:tr w:rsidR="00E83DBE" w:rsidRPr="00E83DBE" w14:paraId="41079329" w14:textId="77777777" w:rsidTr="00E83DBE">
        <w:trPr>
          <w:trHeight w:val="315"/>
        </w:trPr>
        <w:tc>
          <w:tcPr>
            <w:tcW w:w="5000" w:type="pct"/>
            <w:gridSpan w:val="8"/>
            <w:tcBorders>
              <w:top w:val="single" w:sz="8" w:space="0" w:color="000000"/>
              <w:left w:val="double" w:sz="6" w:space="0" w:color="000000"/>
              <w:bottom w:val="single" w:sz="8" w:space="0" w:color="000000"/>
              <w:right w:val="double" w:sz="6" w:space="0" w:color="000000"/>
            </w:tcBorders>
            <w:shd w:val="clear" w:color="auto" w:fill="auto"/>
            <w:vAlign w:val="center"/>
            <w:hideMark/>
          </w:tcPr>
          <w:p w14:paraId="78C88E4A" w14:textId="77777777" w:rsidR="00E83DBE" w:rsidRPr="00E83DBE" w:rsidRDefault="00E83DBE" w:rsidP="00E83DBE">
            <w:pPr>
              <w:jc w:val="center"/>
              <w:rPr>
                <w:i/>
                <w:iCs/>
                <w:color w:val="000000"/>
                <w:sz w:val="24"/>
                <w:szCs w:val="24"/>
              </w:rPr>
            </w:pPr>
            <w:r w:rsidRPr="00E83DBE">
              <w:rPr>
                <w:i/>
                <w:iCs/>
                <w:color w:val="000000"/>
                <w:sz w:val="24"/>
                <w:szCs w:val="24"/>
              </w:rPr>
              <w:t>Depth (Inches)</w:t>
            </w:r>
          </w:p>
        </w:tc>
      </w:tr>
      <w:tr w:rsidR="00E83DBE" w:rsidRPr="00E83DBE" w14:paraId="44D0D0C3" w14:textId="77777777" w:rsidTr="00E83DBE">
        <w:trPr>
          <w:trHeight w:val="330"/>
        </w:trPr>
        <w:tc>
          <w:tcPr>
            <w:tcW w:w="988" w:type="pct"/>
            <w:vMerge w:val="restart"/>
            <w:tcBorders>
              <w:top w:val="nil"/>
              <w:left w:val="double" w:sz="6" w:space="0" w:color="000000"/>
              <w:bottom w:val="double" w:sz="6" w:space="0" w:color="000000"/>
              <w:right w:val="single" w:sz="8" w:space="0" w:color="000000"/>
            </w:tcBorders>
            <w:shd w:val="clear" w:color="auto" w:fill="auto"/>
            <w:vAlign w:val="center"/>
            <w:hideMark/>
          </w:tcPr>
          <w:p w14:paraId="5AA5637C" w14:textId="77777777" w:rsidR="00E83DBE" w:rsidRPr="00E83DBE" w:rsidRDefault="00E83DBE" w:rsidP="00E83DBE">
            <w:pPr>
              <w:jc w:val="center"/>
              <w:rPr>
                <w:i/>
                <w:iCs/>
                <w:color w:val="000000"/>
                <w:sz w:val="24"/>
                <w:szCs w:val="24"/>
              </w:rPr>
            </w:pPr>
            <w:r w:rsidRPr="00E83DBE">
              <w:rPr>
                <w:i/>
                <w:iCs/>
                <w:color w:val="000000"/>
                <w:sz w:val="24"/>
                <w:szCs w:val="24"/>
              </w:rPr>
              <w:t>Duration</w:t>
            </w:r>
          </w:p>
        </w:tc>
        <w:tc>
          <w:tcPr>
            <w:tcW w:w="4012" w:type="pct"/>
            <w:gridSpan w:val="7"/>
            <w:tcBorders>
              <w:top w:val="single" w:sz="8" w:space="0" w:color="000000"/>
              <w:left w:val="nil"/>
              <w:bottom w:val="single" w:sz="8" w:space="0" w:color="000000"/>
              <w:right w:val="double" w:sz="6" w:space="0" w:color="000000"/>
            </w:tcBorders>
            <w:shd w:val="clear" w:color="auto" w:fill="auto"/>
            <w:vAlign w:val="center"/>
            <w:hideMark/>
          </w:tcPr>
          <w:p w14:paraId="15E672DA" w14:textId="77777777" w:rsidR="00E83DBE" w:rsidRPr="00E83DBE" w:rsidRDefault="00E83DBE" w:rsidP="00E83DBE">
            <w:pPr>
              <w:jc w:val="center"/>
              <w:rPr>
                <w:i/>
                <w:iCs/>
                <w:color w:val="000000"/>
                <w:sz w:val="24"/>
                <w:szCs w:val="24"/>
              </w:rPr>
            </w:pPr>
            <w:r w:rsidRPr="00E83DBE">
              <w:rPr>
                <w:i/>
                <w:iCs/>
                <w:color w:val="000000"/>
                <w:sz w:val="24"/>
                <w:szCs w:val="24"/>
              </w:rPr>
              <w:t>Return Period (Years)</w:t>
            </w:r>
          </w:p>
        </w:tc>
      </w:tr>
      <w:tr w:rsidR="00E83DBE" w:rsidRPr="00E83DBE" w14:paraId="4FC72C73" w14:textId="77777777" w:rsidTr="00E83DBE">
        <w:trPr>
          <w:trHeight w:val="330"/>
        </w:trPr>
        <w:tc>
          <w:tcPr>
            <w:tcW w:w="988" w:type="pct"/>
            <w:vMerge/>
            <w:tcBorders>
              <w:top w:val="nil"/>
              <w:left w:val="double" w:sz="6" w:space="0" w:color="000000"/>
              <w:bottom w:val="double" w:sz="6" w:space="0" w:color="000000"/>
              <w:right w:val="single" w:sz="8" w:space="0" w:color="000000"/>
            </w:tcBorders>
            <w:vAlign w:val="center"/>
            <w:hideMark/>
          </w:tcPr>
          <w:p w14:paraId="19E5B231" w14:textId="77777777" w:rsidR="00E83DBE" w:rsidRPr="00E83DBE" w:rsidRDefault="00E83DBE" w:rsidP="00E83DBE">
            <w:pPr>
              <w:rPr>
                <w:i/>
                <w:iCs/>
                <w:color w:val="000000"/>
                <w:sz w:val="24"/>
                <w:szCs w:val="24"/>
              </w:rPr>
            </w:pPr>
          </w:p>
        </w:tc>
        <w:tc>
          <w:tcPr>
            <w:tcW w:w="573" w:type="pct"/>
            <w:tcBorders>
              <w:top w:val="nil"/>
              <w:left w:val="nil"/>
              <w:bottom w:val="double" w:sz="6" w:space="0" w:color="000000"/>
              <w:right w:val="single" w:sz="8" w:space="0" w:color="000000"/>
            </w:tcBorders>
            <w:shd w:val="clear" w:color="auto" w:fill="auto"/>
            <w:vAlign w:val="center"/>
            <w:hideMark/>
          </w:tcPr>
          <w:p w14:paraId="1BF1C41D" w14:textId="77777777" w:rsidR="00E83DBE" w:rsidRPr="00E83DBE" w:rsidRDefault="00E83DBE" w:rsidP="00E83DBE">
            <w:pPr>
              <w:jc w:val="center"/>
              <w:rPr>
                <w:color w:val="000000"/>
                <w:sz w:val="24"/>
                <w:szCs w:val="24"/>
              </w:rPr>
            </w:pPr>
            <w:r w:rsidRPr="00E83DBE">
              <w:rPr>
                <w:color w:val="000000"/>
                <w:sz w:val="24"/>
                <w:szCs w:val="24"/>
              </w:rPr>
              <w:t>1</w:t>
            </w:r>
          </w:p>
        </w:tc>
        <w:tc>
          <w:tcPr>
            <w:tcW w:w="573" w:type="pct"/>
            <w:tcBorders>
              <w:top w:val="nil"/>
              <w:left w:val="nil"/>
              <w:bottom w:val="double" w:sz="6" w:space="0" w:color="000000"/>
              <w:right w:val="single" w:sz="8" w:space="0" w:color="000000"/>
            </w:tcBorders>
            <w:shd w:val="clear" w:color="auto" w:fill="auto"/>
            <w:vAlign w:val="center"/>
            <w:hideMark/>
          </w:tcPr>
          <w:p w14:paraId="24FD5CDC" w14:textId="77777777" w:rsidR="00E83DBE" w:rsidRPr="00E83DBE" w:rsidRDefault="00E83DBE" w:rsidP="00E83DBE">
            <w:pPr>
              <w:jc w:val="center"/>
              <w:rPr>
                <w:color w:val="000000"/>
                <w:sz w:val="24"/>
                <w:szCs w:val="24"/>
              </w:rPr>
            </w:pPr>
            <w:r w:rsidRPr="00E83DBE">
              <w:rPr>
                <w:color w:val="000000"/>
                <w:sz w:val="24"/>
                <w:szCs w:val="24"/>
              </w:rPr>
              <w:t>2</w:t>
            </w:r>
          </w:p>
        </w:tc>
        <w:tc>
          <w:tcPr>
            <w:tcW w:w="573" w:type="pct"/>
            <w:tcBorders>
              <w:top w:val="nil"/>
              <w:left w:val="nil"/>
              <w:bottom w:val="double" w:sz="6" w:space="0" w:color="000000"/>
              <w:right w:val="single" w:sz="8" w:space="0" w:color="000000"/>
            </w:tcBorders>
            <w:shd w:val="clear" w:color="auto" w:fill="auto"/>
            <w:vAlign w:val="center"/>
            <w:hideMark/>
          </w:tcPr>
          <w:p w14:paraId="26E032F9" w14:textId="77777777" w:rsidR="00E83DBE" w:rsidRPr="00E83DBE" w:rsidRDefault="00E83DBE" w:rsidP="00E83DBE">
            <w:pPr>
              <w:jc w:val="center"/>
              <w:rPr>
                <w:color w:val="000000"/>
                <w:sz w:val="24"/>
                <w:szCs w:val="24"/>
              </w:rPr>
            </w:pPr>
            <w:r w:rsidRPr="00E83DBE">
              <w:rPr>
                <w:color w:val="000000"/>
                <w:sz w:val="24"/>
                <w:szCs w:val="24"/>
              </w:rPr>
              <w:t>5</w:t>
            </w:r>
          </w:p>
        </w:tc>
        <w:tc>
          <w:tcPr>
            <w:tcW w:w="573" w:type="pct"/>
            <w:tcBorders>
              <w:top w:val="nil"/>
              <w:left w:val="nil"/>
              <w:bottom w:val="double" w:sz="6" w:space="0" w:color="000000"/>
              <w:right w:val="single" w:sz="8" w:space="0" w:color="000000"/>
            </w:tcBorders>
            <w:shd w:val="clear" w:color="auto" w:fill="auto"/>
            <w:vAlign w:val="center"/>
            <w:hideMark/>
          </w:tcPr>
          <w:p w14:paraId="02104624" w14:textId="77777777" w:rsidR="00E83DBE" w:rsidRPr="00E83DBE" w:rsidRDefault="00E83DBE" w:rsidP="00E83DBE">
            <w:pPr>
              <w:jc w:val="center"/>
              <w:rPr>
                <w:color w:val="000000"/>
                <w:sz w:val="24"/>
                <w:szCs w:val="24"/>
              </w:rPr>
            </w:pPr>
            <w:r w:rsidRPr="00E83DBE">
              <w:rPr>
                <w:color w:val="000000"/>
                <w:sz w:val="24"/>
                <w:szCs w:val="24"/>
              </w:rPr>
              <w:t>10</w:t>
            </w:r>
          </w:p>
        </w:tc>
        <w:tc>
          <w:tcPr>
            <w:tcW w:w="573" w:type="pct"/>
            <w:tcBorders>
              <w:top w:val="nil"/>
              <w:left w:val="nil"/>
              <w:bottom w:val="double" w:sz="6" w:space="0" w:color="000000"/>
              <w:right w:val="single" w:sz="8" w:space="0" w:color="000000"/>
            </w:tcBorders>
            <w:shd w:val="clear" w:color="auto" w:fill="auto"/>
            <w:vAlign w:val="center"/>
            <w:hideMark/>
          </w:tcPr>
          <w:p w14:paraId="455F71B9" w14:textId="77777777" w:rsidR="00E83DBE" w:rsidRPr="00E83DBE" w:rsidRDefault="00E83DBE" w:rsidP="00E83DBE">
            <w:pPr>
              <w:jc w:val="center"/>
              <w:rPr>
                <w:color w:val="000000"/>
                <w:sz w:val="24"/>
                <w:szCs w:val="24"/>
              </w:rPr>
            </w:pPr>
            <w:r w:rsidRPr="00E83DBE">
              <w:rPr>
                <w:color w:val="000000"/>
                <w:sz w:val="24"/>
                <w:szCs w:val="24"/>
              </w:rPr>
              <w:t>25</w:t>
            </w:r>
          </w:p>
        </w:tc>
        <w:tc>
          <w:tcPr>
            <w:tcW w:w="573" w:type="pct"/>
            <w:tcBorders>
              <w:top w:val="nil"/>
              <w:left w:val="nil"/>
              <w:bottom w:val="double" w:sz="6" w:space="0" w:color="000000"/>
              <w:right w:val="single" w:sz="8" w:space="0" w:color="000000"/>
            </w:tcBorders>
            <w:shd w:val="clear" w:color="auto" w:fill="auto"/>
            <w:vAlign w:val="center"/>
            <w:hideMark/>
          </w:tcPr>
          <w:p w14:paraId="799AAB36" w14:textId="77777777" w:rsidR="00E83DBE" w:rsidRPr="00E83DBE" w:rsidRDefault="00E83DBE" w:rsidP="00E83DBE">
            <w:pPr>
              <w:jc w:val="center"/>
              <w:rPr>
                <w:color w:val="000000"/>
                <w:sz w:val="24"/>
                <w:szCs w:val="24"/>
              </w:rPr>
            </w:pPr>
            <w:r w:rsidRPr="00E83DBE">
              <w:rPr>
                <w:color w:val="000000"/>
                <w:sz w:val="24"/>
                <w:szCs w:val="24"/>
              </w:rPr>
              <w:t>50</w:t>
            </w:r>
          </w:p>
        </w:tc>
        <w:tc>
          <w:tcPr>
            <w:tcW w:w="573" w:type="pct"/>
            <w:tcBorders>
              <w:top w:val="nil"/>
              <w:left w:val="nil"/>
              <w:bottom w:val="double" w:sz="6" w:space="0" w:color="000000"/>
              <w:right w:val="double" w:sz="6" w:space="0" w:color="000000"/>
            </w:tcBorders>
            <w:shd w:val="clear" w:color="auto" w:fill="auto"/>
            <w:vAlign w:val="center"/>
            <w:hideMark/>
          </w:tcPr>
          <w:p w14:paraId="3DA721C4" w14:textId="77777777" w:rsidR="00E83DBE" w:rsidRPr="00E83DBE" w:rsidRDefault="00E83DBE" w:rsidP="00E83DBE">
            <w:pPr>
              <w:jc w:val="center"/>
              <w:rPr>
                <w:color w:val="000000"/>
                <w:sz w:val="24"/>
                <w:szCs w:val="24"/>
              </w:rPr>
            </w:pPr>
            <w:r w:rsidRPr="00E83DBE">
              <w:rPr>
                <w:color w:val="000000"/>
                <w:sz w:val="24"/>
                <w:szCs w:val="24"/>
              </w:rPr>
              <w:t>100</w:t>
            </w:r>
          </w:p>
        </w:tc>
      </w:tr>
      <w:tr w:rsidR="00E83DBE" w:rsidRPr="00E83DBE" w14:paraId="50EDDA90" w14:textId="77777777" w:rsidTr="00E83DBE">
        <w:trPr>
          <w:trHeight w:val="345"/>
        </w:trPr>
        <w:tc>
          <w:tcPr>
            <w:tcW w:w="988" w:type="pct"/>
            <w:tcBorders>
              <w:top w:val="nil"/>
              <w:left w:val="double" w:sz="6" w:space="0" w:color="000000"/>
              <w:bottom w:val="double" w:sz="6" w:space="0" w:color="000000"/>
              <w:right w:val="single" w:sz="8" w:space="0" w:color="000000"/>
            </w:tcBorders>
            <w:shd w:val="clear" w:color="auto" w:fill="auto"/>
            <w:vAlign w:val="center"/>
            <w:hideMark/>
          </w:tcPr>
          <w:p w14:paraId="27012639" w14:textId="77777777" w:rsidR="00E83DBE" w:rsidRPr="00E83DBE" w:rsidRDefault="00E83DBE" w:rsidP="00E83DBE">
            <w:pPr>
              <w:jc w:val="center"/>
              <w:rPr>
                <w:color w:val="000000"/>
                <w:sz w:val="24"/>
                <w:szCs w:val="24"/>
              </w:rPr>
            </w:pPr>
            <w:r w:rsidRPr="00E83DBE">
              <w:rPr>
                <w:color w:val="000000"/>
                <w:sz w:val="24"/>
                <w:szCs w:val="24"/>
              </w:rPr>
              <w:t>24 Hrs.</w:t>
            </w:r>
          </w:p>
        </w:tc>
        <w:tc>
          <w:tcPr>
            <w:tcW w:w="573" w:type="pct"/>
            <w:tcBorders>
              <w:top w:val="nil"/>
              <w:left w:val="nil"/>
              <w:bottom w:val="double" w:sz="6" w:space="0" w:color="000000"/>
              <w:right w:val="single" w:sz="8" w:space="0" w:color="000000"/>
            </w:tcBorders>
            <w:shd w:val="clear" w:color="auto" w:fill="auto"/>
            <w:vAlign w:val="center"/>
            <w:hideMark/>
          </w:tcPr>
          <w:p w14:paraId="72242881" w14:textId="77777777" w:rsidR="00E83DBE" w:rsidRPr="00E83DBE" w:rsidRDefault="00E83DBE" w:rsidP="00E83DBE">
            <w:pPr>
              <w:jc w:val="center"/>
              <w:rPr>
                <w:color w:val="000000"/>
                <w:sz w:val="24"/>
                <w:szCs w:val="24"/>
              </w:rPr>
            </w:pPr>
            <w:r w:rsidRPr="00E83DBE">
              <w:rPr>
                <w:color w:val="000000"/>
                <w:sz w:val="24"/>
                <w:szCs w:val="24"/>
              </w:rPr>
              <w:t>2.47</w:t>
            </w:r>
          </w:p>
        </w:tc>
        <w:tc>
          <w:tcPr>
            <w:tcW w:w="573" w:type="pct"/>
            <w:tcBorders>
              <w:top w:val="nil"/>
              <w:left w:val="nil"/>
              <w:bottom w:val="double" w:sz="6" w:space="0" w:color="000000"/>
              <w:right w:val="single" w:sz="8" w:space="0" w:color="000000"/>
            </w:tcBorders>
            <w:shd w:val="clear" w:color="auto" w:fill="auto"/>
            <w:vAlign w:val="center"/>
            <w:hideMark/>
          </w:tcPr>
          <w:p w14:paraId="7032C7DC" w14:textId="77777777" w:rsidR="00E83DBE" w:rsidRPr="00E83DBE" w:rsidRDefault="00E83DBE" w:rsidP="00E83DBE">
            <w:pPr>
              <w:jc w:val="center"/>
              <w:rPr>
                <w:color w:val="000000"/>
                <w:sz w:val="24"/>
                <w:szCs w:val="24"/>
              </w:rPr>
            </w:pPr>
            <w:r w:rsidRPr="00E83DBE">
              <w:rPr>
                <w:color w:val="000000"/>
                <w:sz w:val="24"/>
                <w:szCs w:val="24"/>
              </w:rPr>
              <w:t>2.97</w:t>
            </w:r>
          </w:p>
        </w:tc>
        <w:tc>
          <w:tcPr>
            <w:tcW w:w="573" w:type="pct"/>
            <w:tcBorders>
              <w:top w:val="nil"/>
              <w:left w:val="nil"/>
              <w:bottom w:val="double" w:sz="6" w:space="0" w:color="000000"/>
              <w:right w:val="single" w:sz="8" w:space="0" w:color="000000"/>
            </w:tcBorders>
            <w:shd w:val="clear" w:color="auto" w:fill="auto"/>
            <w:vAlign w:val="center"/>
            <w:hideMark/>
          </w:tcPr>
          <w:p w14:paraId="672A2B72" w14:textId="77777777" w:rsidR="00E83DBE" w:rsidRPr="00E83DBE" w:rsidRDefault="00E83DBE" w:rsidP="00E83DBE">
            <w:pPr>
              <w:jc w:val="center"/>
              <w:rPr>
                <w:color w:val="000000"/>
                <w:sz w:val="24"/>
                <w:szCs w:val="24"/>
              </w:rPr>
            </w:pPr>
            <w:r w:rsidRPr="00E83DBE">
              <w:rPr>
                <w:color w:val="000000"/>
                <w:sz w:val="24"/>
                <w:szCs w:val="24"/>
              </w:rPr>
              <w:t>3.69</w:t>
            </w:r>
          </w:p>
        </w:tc>
        <w:tc>
          <w:tcPr>
            <w:tcW w:w="573" w:type="pct"/>
            <w:tcBorders>
              <w:top w:val="nil"/>
              <w:left w:val="nil"/>
              <w:bottom w:val="double" w:sz="6" w:space="0" w:color="000000"/>
              <w:right w:val="single" w:sz="8" w:space="0" w:color="000000"/>
            </w:tcBorders>
            <w:shd w:val="clear" w:color="auto" w:fill="auto"/>
            <w:vAlign w:val="center"/>
            <w:hideMark/>
          </w:tcPr>
          <w:p w14:paraId="57D19D3D" w14:textId="77777777" w:rsidR="00E83DBE" w:rsidRPr="00E83DBE" w:rsidRDefault="00E83DBE" w:rsidP="00E83DBE">
            <w:pPr>
              <w:jc w:val="center"/>
              <w:rPr>
                <w:color w:val="000000"/>
                <w:sz w:val="24"/>
                <w:szCs w:val="24"/>
              </w:rPr>
            </w:pPr>
            <w:r w:rsidRPr="00E83DBE">
              <w:rPr>
                <w:color w:val="000000"/>
                <w:sz w:val="24"/>
                <w:szCs w:val="24"/>
              </w:rPr>
              <w:t>4.26</w:t>
            </w:r>
          </w:p>
        </w:tc>
        <w:tc>
          <w:tcPr>
            <w:tcW w:w="573" w:type="pct"/>
            <w:tcBorders>
              <w:top w:val="nil"/>
              <w:left w:val="nil"/>
              <w:bottom w:val="double" w:sz="6" w:space="0" w:color="000000"/>
              <w:right w:val="single" w:sz="8" w:space="0" w:color="000000"/>
            </w:tcBorders>
            <w:shd w:val="clear" w:color="auto" w:fill="auto"/>
            <w:vAlign w:val="center"/>
            <w:hideMark/>
          </w:tcPr>
          <w:p w14:paraId="1F8A0B6C" w14:textId="77777777" w:rsidR="00E83DBE" w:rsidRPr="00E83DBE" w:rsidRDefault="00E83DBE" w:rsidP="00E83DBE">
            <w:pPr>
              <w:jc w:val="center"/>
              <w:rPr>
                <w:color w:val="000000"/>
                <w:sz w:val="24"/>
                <w:szCs w:val="24"/>
              </w:rPr>
            </w:pPr>
            <w:r w:rsidRPr="00E83DBE">
              <w:rPr>
                <w:color w:val="000000"/>
                <w:sz w:val="24"/>
                <w:szCs w:val="24"/>
              </w:rPr>
              <w:t>5.05</w:t>
            </w:r>
          </w:p>
        </w:tc>
        <w:tc>
          <w:tcPr>
            <w:tcW w:w="573" w:type="pct"/>
            <w:tcBorders>
              <w:top w:val="nil"/>
              <w:left w:val="nil"/>
              <w:bottom w:val="double" w:sz="6" w:space="0" w:color="000000"/>
              <w:right w:val="single" w:sz="8" w:space="0" w:color="000000"/>
            </w:tcBorders>
            <w:shd w:val="clear" w:color="auto" w:fill="auto"/>
            <w:vAlign w:val="center"/>
            <w:hideMark/>
          </w:tcPr>
          <w:p w14:paraId="0DE4F50C" w14:textId="77777777" w:rsidR="00E83DBE" w:rsidRPr="00E83DBE" w:rsidRDefault="00E83DBE" w:rsidP="00E83DBE">
            <w:pPr>
              <w:jc w:val="center"/>
              <w:rPr>
                <w:color w:val="000000"/>
                <w:sz w:val="24"/>
                <w:szCs w:val="24"/>
              </w:rPr>
            </w:pPr>
            <w:r w:rsidRPr="00E83DBE">
              <w:rPr>
                <w:color w:val="000000"/>
                <w:sz w:val="24"/>
                <w:szCs w:val="24"/>
              </w:rPr>
              <w:t>5.68</w:t>
            </w:r>
          </w:p>
        </w:tc>
        <w:tc>
          <w:tcPr>
            <w:tcW w:w="573" w:type="pct"/>
            <w:tcBorders>
              <w:top w:val="nil"/>
              <w:left w:val="nil"/>
              <w:bottom w:val="double" w:sz="6" w:space="0" w:color="000000"/>
              <w:right w:val="double" w:sz="6" w:space="0" w:color="000000"/>
            </w:tcBorders>
            <w:shd w:val="clear" w:color="auto" w:fill="auto"/>
            <w:vAlign w:val="center"/>
            <w:hideMark/>
          </w:tcPr>
          <w:p w14:paraId="2399736D" w14:textId="77777777" w:rsidR="00E83DBE" w:rsidRPr="00E83DBE" w:rsidRDefault="00E83DBE" w:rsidP="00E83DBE">
            <w:pPr>
              <w:jc w:val="center"/>
              <w:rPr>
                <w:color w:val="000000"/>
                <w:sz w:val="24"/>
                <w:szCs w:val="24"/>
              </w:rPr>
            </w:pPr>
            <w:r w:rsidRPr="00E83DBE">
              <w:rPr>
                <w:color w:val="000000"/>
                <w:sz w:val="24"/>
                <w:szCs w:val="24"/>
              </w:rPr>
              <w:t>6.35</w:t>
            </w:r>
          </w:p>
        </w:tc>
      </w:tr>
    </w:tbl>
    <w:p w14:paraId="4FE6A878" w14:textId="77777777" w:rsidR="00C64B27" w:rsidRDefault="00714CEE" w:rsidP="006020CE">
      <w:pPr>
        <w:pStyle w:val="BodyText3"/>
      </w:pPr>
      <w:r>
        <w:t xml:space="preserve">Source: NOAA, National Weather Service, "Precipitation-Frequency Atlas of the United States", NOAA Atlas 14, Volume 2, Version 2, 2004, for </w:t>
      </w:r>
      <w:r w:rsidR="00625A97">
        <w:t>Lebanon</w:t>
      </w:r>
      <w:r>
        <w:t>, Indiana</w:t>
      </w:r>
      <w:r w:rsidR="00625A97">
        <w:t xml:space="preserve"> (partial duration series)</w:t>
      </w:r>
      <w:r>
        <w:t>.</w:t>
      </w:r>
    </w:p>
    <w:p w14:paraId="5ED9DB7C" w14:textId="77777777" w:rsidR="00D9658E" w:rsidRDefault="00793243" w:rsidP="00D9658E">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b/>
          <w:sz w:val="24"/>
        </w:rPr>
      </w:pPr>
      <w:r>
        <w:rPr>
          <w:rFonts w:ascii="Arial" w:hAnsi="Arial"/>
          <w:b/>
          <w:sz w:val="24"/>
        </w:rPr>
        <w:br w:type="page"/>
      </w:r>
      <w:r w:rsidR="00D9658E" w:rsidRPr="009708C8">
        <w:rPr>
          <w:b/>
          <w:sz w:val="24"/>
        </w:rPr>
        <w:lastRenderedPageBreak/>
        <w:t>TABLE 2-6</w:t>
      </w:r>
    </w:p>
    <w:p w14:paraId="66C6005B" w14:textId="77777777" w:rsidR="00BB56FB" w:rsidRPr="00D30730" w:rsidRDefault="00BB56FB" w:rsidP="00BB56FB">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rFonts w:ascii="Arial" w:hAnsi="Arial" w:cs="Arial"/>
        </w:rPr>
      </w:pPr>
    </w:p>
    <w:tbl>
      <w:tblPr>
        <w:tblW w:w="9397"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1E0" w:firstRow="1" w:lastRow="1" w:firstColumn="1" w:lastColumn="1" w:noHBand="0" w:noVBand="0"/>
      </w:tblPr>
      <w:tblGrid>
        <w:gridCol w:w="1566"/>
        <w:gridCol w:w="1566"/>
        <w:gridCol w:w="1566"/>
        <w:gridCol w:w="1566"/>
        <w:gridCol w:w="1566"/>
        <w:gridCol w:w="1567"/>
      </w:tblGrid>
      <w:tr w:rsidR="00BB56FB" w:rsidRPr="00D30730" w14:paraId="462A217F" w14:textId="77777777" w:rsidTr="00BB56FB">
        <w:trPr>
          <w:jc w:val="center"/>
        </w:trPr>
        <w:tc>
          <w:tcPr>
            <w:tcW w:w="9397" w:type="dxa"/>
            <w:gridSpan w:val="6"/>
            <w:shd w:val="clear" w:color="auto" w:fill="D9D9D9"/>
          </w:tcPr>
          <w:p w14:paraId="55089ADE" w14:textId="77777777" w:rsidR="00BB56FB" w:rsidRPr="00D30730" w:rsidRDefault="00BB56FB" w:rsidP="00BB56FB">
            <w:pPr>
              <w:jc w:val="center"/>
              <w:rPr>
                <w:rFonts w:ascii="Arial" w:hAnsi="Arial" w:cs="Arial"/>
              </w:rPr>
            </w:pPr>
            <w:r w:rsidRPr="00D30730">
              <w:rPr>
                <w:rFonts w:ascii="Arial" w:hAnsi="Arial" w:cs="Arial"/>
                <w:sz w:val="32"/>
              </w:rPr>
              <w:t>NRCS Type II Rainfall Distribution Ordinates</w:t>
            </w:r>
          </w:p>
        </w:tc>
      </w:tr>
      <w:tr w:rsidR="00BB56FB" w:rsidRPr="00D30730" w14:paraId="145320C3" w14:textId="77777777" w:rsidTr="00BB56FB">
        <w:trPr>
          <w:jc w:val="center"/>
        </w:trPr>
        <w:tc>
          <w:tcPr>
            <w:tcW w:w="1566" w:type="dxa"/>
            <w:tcBorders>
              <w:top w:val="single" w:sz="4" w:space="0" w:color="auto"/>
              <w:bottom w:val="single" w:sz="4" w:space="0" w:color="auto"/>
              <w:right w:val="single" w:sz="4" w:space="0" w:color="auto"/>
            </w:tcBorders>
            <w:vAlign w:val="center"/>
          </w:tcPr>
          <w:p w14:paraId="5953DFB9" w14:textId="77777777" w:rsidR="00BB56FB" w:rsidRPr="00D30730" w:rsidRDefault="00BB56FB" w:rsidP="00BB56FB">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rFonts w:ascii="Arial" w:hAnsi="Arial" w:cs="Arial"/>
                <w:i/>
                <w:sz w:val="24"/>
              </w:rPr>
            </w:pPr>
            <w:r w:rsidRPr="00D30730">
              <w:rPr>
                <w:rFonts w:ascii="Arial" w:hAnsi="Arial" w:cs="Arial"/>
                <w:i/>
                <w:sz w:val="24"/>
              </w:rPr>
              <w:t xml:space="preserve">Cumulative </w:t>
            </w:r>
          </w:p>
          <w:p w14:paraId="01BAAD34" w14:textId="77777777" w:rsidR="00BB56FB" w:rsidRPr="00D30730" w:rsidRDefault="00BB56FB" w:rsidP="00BB56FB">
            <w:pPr>
              <w:jc w:val="center"/>
              <w:rPr>
                <w:rFonts w:ascii="Arial" w:hAnsi="Arial" w:cs="Arial"/>
              </w:rPr>
            </w:pPr>
            <w:r w:rsidRPr="00D30730">
              <w:rPr>
                <w:rFonts w:ascii="Arial" w:hAnsi="Arial" w:cs="Arial"/>
                <w:i/>
                <w:sz w:val="24"/>
              </w:rPr>
              <w:t>Storm Time (hr)</w:t>
            </w:r>
          </w:p>
        </w:tc>
        <w:tc>
          <w:tcPr>
            <w:tcW w:w="1566" w:type="dxa"/>
            <w:tcBorders>
              <w:left w:val="single" w:sz="4" w:space="0" w:color="auto"/>
              <w:right w:val="single" w:sz="4" w:space="0" w:color="auto"/>
            </w:tcBorders>
            <w:vAlign w:val="center"/>
          </w:tcPr>
          <w:p w14:paraId="71935411" w14:textId="77777777" w:rsidR="00BB56FB" w:rsidRPr="00D30730" w:rsidRDefault="00BB56FB" w:rsidP="00BB56FB">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rFonts w:ascii="Arial" w:hAnsi="Arial" w:cs="Arial"/>
              </w:rPr>
            </w:pPr>
            <w:r w:rsidRPr="00D30730">
              <w:rPr>
                <w:rFonts w:ascii="Arial" w:hAnsi="Arial" w:cs="Arial"/>
                <w:i/>
                <w:sz w:val="24"/>
              </w:rPr>
              <w:t>Cumulative Percent of Storm Depth</w:t>
            </w:r>
          </w:p>
        </w:tc>
        <w:tc>
          <w:tcPr>
            <w:tcW w:w="1566" w:type="dxa"/>
            <w:tcBorders>
              <w:top w:val="single" w:sz="4" w:space="0" w:color="auto"/>
              <w:left w:val="single" w:sz="4" w:space="0" w:color="auto"/>
              <w:bottom w:val="single" w:sz="4" w:space="0" w:color="auto"/>
              <w:right w:val="single" w:sz="4" w:space="0" w:color="auto"/>
            </w:tcBorders>
            <w:vAlign w:val="center"/>
          </w:tcPr>
          <w:p w14:paraId="3C0D0883" w14:textId="77777777" w:rsidR="00BB56FB" w:rsidRPr="00D30730" w:rsidRDefault="00BB56FB" w:rsidP="00BB56FB">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rFonts w:ascii="Arial" w:hAnsi="Arial" w:cs="Arial"/>
                <w:i/>
                <w:sz w:val="24"/>
              </w:rPr>
            </w:pPr>
            <w:r w:rsidRPr="00D30730">
              <w:rPr>
                <w:rFonts w:ascii="Arial" w:hAnsi="Arial" w:cs="Arial"/>
                <w:i/>
                <w:sz w:val="24"/>
              </w:rPr>
              <w:t xml:space="preserve">Cumulative </w:t>
            </w:r>
          </w:p>
          <w:p w14:paraId="5B0C6F91" w14:textId="77777777" w:rsidR="00BB56FB" w:rsidRPr="00D30730" w:rsidRDefault="00BB56FB" w:rsidP="00BB56FB">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rFonts w:ascii="Arial" w:hAnsi="Arial" w:cs="Arial"/>
                <w:i/>
                <w:sz w:val="24"/>
              </w:rPr>
            </w:pPr>
            <w:r w:rsidRPr="00D30730">
              <w:rPr>
                <w:rFonts w:ascii="Arial" w:hAnsi="Arial" w:cs="Arial"/>
                <w:i/>
                <w:sz w:val="24"/>
              </w:rPr>
              <w:t>Storm Time (hr)</w:t>
            </w:r>
          </w:p>
        </w:tc>
        <w:tc>
          <w:tcPr>
            <w:tcW w:w="1566" w:type="dxa"/>
            <w:tcBorders>
              <w:left w:val="single" w:sz="4" w:space="0" w:color="auto"/>
              <w:right w:val="single" w:sz="4" w:space="0" w:color="auto"/>
            </w:tcBorders>
            <w:vAlign w:val="center"/>
          </w:tcPr>
          <w:p w14:paraId="0720EFB0" w14:textId="77777777" w:rsidR="00BB56FB" w:rsidRPr="00D30730" w:rsidRDefault="00BB56FB" w:rsidP="00BB56FB">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rFonts w:ascii="Arial" w:hAnsi="Arial" w:cs="Arial"/>
                <w:i/>
                <w:sz w:val="24"/>
              </w:rPr>
            </w:pPr>
            <w:r w:rsidRPr="00D30730">
              <w:rPr>
                <w:rFonts w:ascii="Arial" w:hAnsi="Arial" w:cs="Arial"/>
                <w:i/>
                <w:sz w:val="24"/>
              </w:rPr>
              <w:t>Cumulative Percent of Storm Depth</w:t>
            </w:r>
          </w:p>
        </w:tc>
        <w:tc>
          <w:tcPr>
            <w:tcW w:w="1566" w:type="dxa"/>
            <w:tcBorders>
              <w:top w:val="single" w:sz="4" w:space="0" w:color="auto"/>
              <w:left w:val="single" w:sz="4" w:space="0" w:color="auto"/>
              <w:bottom w:val="single" w:sz="4" w:space="0" w:color="auto"/>
              <w:right w:val="single" w:sz="4" w:space="0" w:color="auto"/>
            </w:tcBorders>
            <w:vAlign w:val="center"/>
          </w:tcPr>
          <w:p w14:paraId="1597D688" w14:textId="77777777" w:rsidR="00BB56FB" w:rsidRPr="00D30730" w:rsidRDefault="00BB56FB" w:rsidP="00BB56FB">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rFonts w:ascii="Arial" w:hAnsi="Arial" w:cs="Arial"/>
                <w:i/>
                <w:sz w:val="24"/>
              </w:rPr>
            </w:pPr>
            <w:r w:rsidRPr="00D30730">
              <w:rPr>
                <w:rFonts w:ascii="Arial" w:hAnsi="Arial" w:cs="Arial"/>
                <w:i/>
                <w:sz w:val="24"/>
              </w:rPr>
              <w:t xml:space="preserve">Cumulative </w:t>
            </w:r>
          </w:p>
          <w:p w14:paraId="7D0DDD98" w14:textId="77777777" w:rsidR="00BB56FB" w:rsidRPr="00D30730" w:rsidRDefault="00BB56FB" w:rsidP="00BB56FB">
            <w:pPr>
              <w:jc w:val="center"/>
              <w:rPr>
                <w:rFonts w:ascii="Arial" w:hAnsi="Arial" w:cs="Arial"/>
              </w:rPr>
            </w:pPr>
            <w:r w:rsidRPr="00D30730">
              <w:rPr>
                <w:rFonts w:ascii="Arial" w:hAnsi="Arial" w:cs="Arial"/>
                <w:i/>
                <w:sz w:val="24"/>
              </w:rPr>
              <w:t>Storm Time (hr)</w:t>
            </w:r>
          </w:p>
        </w:tc>
        <w:tc>
          <w:tcPr>
            <w:tcW w:w="1567" w:type="dxa"/>
            <w:tcBorders>
              <w:left w:val="single" w:sz="4" w:space="0" w:color="auto"/>
            </w:tcBorders>
            <w:vAlign w:val="center"/>
          </w:tcPr>
          <w:p w14:paraId="17FB0748" w14:textId="77777777" w:rsidR="00BB56FB" w:rsidRPr="00D30730" w:rsidRDefault="00BB56FB" w:rsidP="00BB56FB">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rFonts w:ascii="Arial" w:hAnsi="Arial" w:cs="Arial"/>
              </w:rPr>
            </w:pPr>
            <w:r w:rsidRPr="00D30730">
              <w:rPr>
                <w:rFonts w:ascii="Arial" w:hAnsi="Arial" w:cs="Arial"/>
                <w:i/>
                <w:sz w:val="24"/>
              </w:rPr>
              <w:t>Cumulative Percent of Storm Depth</w:t>
            </w:r>
          </w:p>
        </w:tc>
      </w:tr>
      <w:tr w:rsidR="00BB56FB" w:rsidRPr="00D30730" w14:paraId="3F67CBD3" w14:textId="77777777" w:rsidTr="00BB56FB">
        <w:trPr>
          <w:jc w:val="center"/>
        </w:trPr>
        <w:tc>
          <w:tcPr>
            <w:tcW w:w="1566" w:type="dxa"/>
            <w:tcBorders>
              <w:top w:val="single" w:sz="4" w:space="0" w:color="auto"/>
              <w:bottom w:val="single" w:sz="4" w:space="0" w:color="auto"/>
              <w:right w:val="single" w:sz="4" w:space="0" w:color="auto"/>
            </w:tcBorders>
            <w:vAlign w:val="bottom"/>
          </w:tcPr>
          <w:p w14:paraId="541C96E1" w14:textId="77777777" w:rsidR="00BB56FB" w:rsidRPr="00D30730" w:rsidRDefault="00BB56FB" w:rsidP="00BB56FB">
            <w:pPr>
              <w:jc w:val="center"/>
              <w:rPr>
                <w:rFonts w:ascii="Arial" w:hAnsi="Arial" w:cs="Arial"/>
                <w:sz w:val="24"/>
                <w:szCs w:val="24"/>
              </w:rPr>
            </w:pPr>
            <w:r w:rsidRPr="00D30730">
              <w:rPr>
                <w:rFonts w:ascii="Arial" w:hAnsi="Arial" w:cs="Arial"/>
              </w:rPr>
              <w:t>0.00</w:t>
            </w:r>
          </w:p>
        </w:tc>
        <w:tc>
          <w:tcPr>
            <w:tcW w:w="1566" w:type="dxa"/>
            <w:tcBorders>
              <w:left w:val="single" w:sz="4" w:space="0" w:color="auto"/>
              <w:right w:val="single" w:sz="4" w:space="0" w:color="auto"/>
            </w:tcBorders>
            <w:vAlign w:val="bottom"/>
          </w:tcPr>
          <w:p w14:paraId="67D51EDC" w14:textId="77777777" w:rsidR="00BB56FB" w:rsidRPr="00D30730" w:rsidRDefault="00BB56FB" w:rsidP="00BB56FB">
            <w:pPr>
              <w:jc w:val="center"/>
              <w:rPr>
                <w:rFonts w:ascii="Arial" w:hAnsi="Arial" w:cs="Arial"/>
                <w:sz w:val="24"/>
                <w:szCs w:val="24"/>
              </w:rPr>
            </w:pPr>
            <w:r w:rsidRPr="00D30730">
              <w:rPr>
                <w:rFonts w:ascii="Arial" w:hAnsi="Arial" w:cs="Arial"/>
              </w:rPr>
              <w:t>0</w:t>
            </w:r>
          </w:p>
        </w:tc>
        <w:tc>
          <w:tcPr>
            <w:tcW w:w="1566" w:type="dxa"/>
            <w:tcBorders>
              <w:top w:val="single" w:sz="4" w:space="0" w:color="auto"/>
              <w:left w:val="single" w:sz="4" w:space="0" w:color="auto"/>
              <w:bottom w:val="single" w:sz="4" w:space="0" w:color="auto"/>
              <w:right w:val="single" w:sz="4" w:space="0" w:color="auto"/>
            </w:tcBorders>
            <w:vAlign w:val="bottom"/>
          </w:tcPr>
          <w:p w14:paraId="760DD80D" w14:textId="77777777" w:rsidR="00BB56FB" w:rsidRPr="00D30730" w:rsidRDefault="00BB56FB" w:rsidP="00BB56FB">
            <w:pPr>
              <w:jc w:val="center"/>
              <w:rPr>
                <w:rFonts w:ascii="Arial" w:hAnsi="Arial" w:cs="Arial"/>
                <w:sz w:val="24"/>
                <w:szCs w:val="24"/>
              </w:rPr>
            </w:pPr>
            <w:r w:rsidRPr="00D30730">
              <w:rPr>
                <w:rFonts w:ascii="Arial" w:hAnsi="Arial" w:cs="Arial"/>
              </w:rPr>
              <w:t>8.25</w:t>
            </w:r>
          </w:p>
        </w:tc>
        <w:tc>
          <w:tcPr>
            <w:tcW w:w="1566" w:type="dxa"/>
            <w:tcBorders>
              <w:left w:val="single" w:sz="4" w:space="0" w:color="auto"/>
              <w:right w:val="single" w:sz="4" w:space="0" w:color="auto"/>
            </w:tcBorders>
            <w:vAlign w:val="bottom"/>
          </w:tcPr>
          <w:p w14:paraId="0C266DC7" w14:textId="77777777" w:rsidR="00BB56FB" w:rsidRPr="00D30730" w:rsidRDefault="00BB56FB" w:rsidP="00BB56FB">
            <w:pPr>
              <w:jc w:val="center"/>
              <w:rPr>
                <w:rFonts w:ascii="Arial" w:hAnsi="Arial" w:cs="Arial"/>
                <w:sz w:val="24"/>
                <w:szCs w:val="24"/>
              </w:rPr>
            </w:pPr>
            <w:r w:rsidRPr="00D30730">
              <w:rPr>
                <w:rFonts w:ascii="Arial" w:hAnsi="Arial" w:cs="Arial"/>
              </w:rPr>
              <w:t>12.6</w:t>
            </w:r>
          </w:p>
        </w:tc>
        <w:tc>
          <w:tcPr>
            <w:tcW w:w="1566" w:type="dxa"/>
            <w:tcBorders>
              <w:top w:val="single" w:sz="4" w:space="0" w:color="auto"/>
              <w:left w:val="single" w:sz="4" w:space="0" w:color="auto"/>
              <w:bottom w:val="single" w:sz="4" w:space="0" w:color="auto"/>
              <w:right w:val="single" w:sz="4" w:space="0" w:color="auto"/>
            </w:tcBorders>
            <w:vAlign w:val="bottom"/>
          </w:tcPr>
          <w:p w14:paraId="394E12EE" w14:textId="77777777" w:rsidR="00BB56FB" w:rsidRPr="00D30730" w:rsidRDefault="00BB56FB" w:rsidP="00BB56FB">
            <w:pPr>
              <w:jc w:val="center"/>
              <w:rPr>
                <w:rFonts w:ascii="Arial" w:hAnsi="Arial" w:cs="Arial"/>
                <w:sz w:val="24"/>
                <w:szCs w:val="24"/>
              </w:rPr>
            </w:pPr>
            <w:r w:rsidRPr="00D30730">
              <w:rPr>
                <w:rFonts w:ascii="Arial" w:hAnsi="Arial" w:cs="Arial"/>
              </w:rPr>
              <w:t>16.50</w:t>
            </w:r>
          </w:p>
        </w:tc>
        <w:tc>
          <w:tcPr>
            <w:tcW w:w="1567" w:type="dxa"/>
            <w:tcBorders>
              <w:left w:val="single" w:sz="4" w:space="0" w:color="auto"/>
            </w:tcBorders>
            <w:vAlign w:val="bottom"/>
          </w:tcPr>
          <w:p w14:paraId="033911AD" w14:textId="77777777" w:rsidR="00BB56FB" w:rsidRPr="00D30730" w:rsidRDefault="00BB56FB" w:rsidP="00BB56FB">
            <w:pPr>
              <w:jc w:val="center"/>
              <w:rPr>
                <w:rFonts w:ascii="Arial" w:hAnsi="Arial" w:cs="Arial"/>
                <w:sz w:val="24"/>
                <w:szCs w:val="24"/>
              </w:rPr>
            </w:pPr>
            <w:r w:rsidRPr="00D30730">
              <w:rPr>
                <w:rFonts w:ascii="Arial" w:hAnsi="Arial" w:cs="Arial"/>
              </w:rPr>
              <w:t>89.3</w:t>
            </w:r>
          </w:p>
        </w:tc>
      </w:tr>
      <w:tr w:rsidR="00BB56FB" w:rsidRPr="00D30730" w14:paraId="030B6BFA" w14:textId="77777777" w:rsidTr="00BB56FB">
        <w:trPr>
          <w:jc w:val="center"/>
        </w:trPr>
        <w:tc>
          <w:tcPr>
            <w:tcW w:w="1566" w:type="dxa"/>
            <w:tcBorders>
              <w:top w:val="single" w:sz="4" w:space="0" w:color="auto"/>
              <w:bottom w:val="single" w:sz="4" w:space="0" w:color="auto"/>
              <w:right w:val="single" w:sz="4" w:space="0" w:color="auto"/>
            </w:tcBorders>
            <w:vAlign w:val="bottom"/>
          </w:tcPr>
          <w:p w14:paraId="0C033D6B" w14:textId="77777777" w:rsidR="00BB56FB" w:rsidRPr="00D30730" w:rsidRDefault="00BB56FB" w:rsidP="00BB56FB">
            <w:pPr>
              <w:jc w:val="center"/>
              <w:rPr>
                <w:rFonts w:ascii="Arial" w:hAnsi="Arial" w:cs="Arial"/>
                <w:sz w:val="24"/>
                <w:szCs w:val="24"/>
              </w:rPr>
            </w:pPr>
            <w:r w:rsidRPr="00D30730">
              <w:rPr>
                <w:rFonts w:ascii="Arial" w:hAnsi="Arial" w:cs="Arial"/>
              </w:rPr>
              <w:t>0.25</w:t>
            </w:r>
          </w:p>
        </w:tc>
        <w:tc>
          <w:tcPr>
            <w:tcW w:w="1566" w:type="dxa"/>
            <w:tcBorders>
              <w:left w:val="single" w:sz="4" w:space="0" w:color="auto"/>
              <w:right w:val="single" w:sz="4" w:space="0" w:color="auto"/>
            </w:tcBorders>
            <w:vAlign w:val="bottom"/>
          </w:tcPr>
          <w:p w14:paraId="7357DB3B" w14:textId="77777777" w:rsidR="00BB56FB" w:rsidRPr="00D30730" w:rsidRDefault="00BB56FB" w:rsidP="00BB56FB">
            <w:pPr>
              <w:jc w:val="center"/>
              <w:rPr>
                <w:rFonts w:ascii="Arial" w:hAnsi="Arial" w:cs="Arial"/>
                <w:sz w:val="24"/>
                <w:szCs w:val="24"/>
              </w:rPr>
            </w:pPr>
            <w:r w:rsidRPr="00D30730">
              <w:rPr>
                <w:rFonts w:ascii="Arial" w:hAnsi="Arial" w:cs="Arial"/>
              </w:rPr>
              <w:t>0.2</w:t>
            </w:r>
          </w:p>
        </w:tc>
        <w:tc>
          <w:tcPr>
            <w:tcW w:w="1566" w:type="dxa"/>
            <w:tcBorders>
              <w:top w:val="single" w:sz="4" w:space="0" w:color="auto"/>
              <w:left w:val="single" w:sz="4" w:space="0" w:color="auto"/>
              <w:bottom w:val="single" w:sz="4" w:space="0" w:color="auto"/>
              <w:right w:val="single" w:sz="4" w:space="0" w:color="auto"/>
            </w:tcBorders>
            <w:vAlign w:val="bottom"/>
          </w:tcPr>
          <w:p w14:paraId="0C824A77" w14:textId="77777777" w:rsidR="00BB56FB" w:rsidRPr="00D30730" w:rsidRDefault="00BB56FB" w:rsidP="00BB56FB">
            <w:pPr>
              <w:jc w:val="center"/>
              <w:rPr>
                <w:rFonts w:ascii="Arial" w:hAnsi="Arial" w:cs="Arial"/>
                <w:sz w:val="24"/>
                <w:szCs w:val="24"/>
              </w:rPr>
            </w:pPr>
            <w:r w:rsidRPr="00D30730">
              <w:rPr>
                <w:rFonts w:ascii="Arial" w:hAnsi="Arial" w:cs="Arial"/>
              </w:rPr>
              <w:t>8.50</w:t>
            </w:r>
          </w:p>
        </w:tc>
        <w:tc>
          <w:tcPr>
            <w:tcW w:w="1566" w:type="dxa"/>
            <w:tcBorders>
              <w:left w:val="single" w:sz="4" w:space="0" w:color="auto"/>
              <w:right w:val="single" w:sz="4" w:space="0" w:color="auto"/>
            </w:tcBorders>
            <w:vAlign w:val="bottom"/>
          </w:tcPr>
          <w:p w14:paraId="7D6F7D96" w14:textId="77777777" w:rsidR="00BB56FB" w:rsidRPr="00D30730" w:rsidRDefault="00BB56FB" w:rsidP="00BB56FB">
            <w:pPr>
              <w:jc w:val="center"/>
              <w:rPr>
                <w:rFonts w:ascii="Arial" w:hAnsi="Arial" w:cs="Arial"/>
                <w:sz w:val="24"/>
                <w:szCs w:val="24"/>
              </w:rPr>
            </w:pPr>
            <w:r w:rsidRPr="00D30730">
              <w:rPr>
                <w:rFonts w:ascii="Arial" w:hAnsi="Arial" w:cs="Arial"/>
              </w:rPr>
              <w:t>13.3</w:t>
            </w:r>
          </w:p>
        </w:tc>
        <w:tc>
          <w:tcPr>
            <w:tcW w:w="1566" w:type="dxa"/>
            <w:tcBorders>
              <w:top w:val="single" w:sz="4" w:space="0" w:color="auto"/>
              <w:left w:val="single" w:sz="4" w:space="0" w:color="auto"/>
              <w:bottom w:val="single" w:sz="4" w:space="0" w:color="auto"/>
              <w:right w:val="single" w:sz="4" w:space="0" w:color="auto"/>
            </w:tcBorders>
            <w:vAlign w:val="bottom"/>
          </w:tcPr>
          <w:p w14:paraId="3931D2D6" w14:textId="77777777" w:rsidR="00BB56FB" w:rsidRPr="00D30730" w:rsidRDefault="00BB56FB" w:rsidP="00BB56FB">
            <w:pPr>
              <w:jc w:val="center"/>
              <w:rPr>
                <w:rFonts w:ascii="Arial" w:hAnsi="Arial" w:cs="Arial"/>
                <w:sz w:val="24"/>
                <w:szCs w:val="24"/>
              </w:rPr>
            </w:pPr>
            <w:r w:rsidRPr="00D30730">
              <w:rPr>
                <w:rFonts w:ascii="Arial" w:hAnsi="Arial" w:cs="Arial"/>
              </w:rPr>
              <w:t>16.75</w:t>
            </w:r>
          </w:p>
        </w:tc>
        <w:tc>
          <w:tcPr>
            <w:tcW w:w="1567" w:type="dxa"/>
            <w:tcBorders>
              <w:left w:val="single" w:sz="4" w:space="0" w:color="auto"/>
            </w:tcBorders>
            <w:vAlign w:val="bottom"/>
          </w:tcPr>
          <w:p w14:paraId="47723295" w14:textId="77777777" w:rsidR="00BB56FB" w:rsidRPr="00D30730" w:rsidRDefault="00BB56FB" w:rsidP="00BB56FB">
            <w:pPr>
              <w:jc w:val="center"/>
              <w:rPr>
                <w:rFonts w:ascii="Arial" w:hAnsi="Arial" w:cs="Arial"/>
                <w:sz w:val="24"/>
                <w:szCs w:val="24"/>
              </w:rPr>
            </w:pPr>
            <w:r w:rsidRPr="00D30730">
              <w:rPr>
                <w:rFonts w:ascii="Arial" w:hAnsi="Arial" w:cs="Arial"/>
              </w:rPr>
              <w:t>89.8</w:t>
            </w:r>
          </w:p>
        </w:tc>
      </w:tr>
      <w:tr w:rsidR="00BB56FB" w:rsidRPr="00D30730" w14:paraId="0A3F8D81" w14:textId="77777777" w:rsidTr="00BB56FB">
        <w:trPr>
          <w:jc w:val="center"/>
        </w:trPr>
        <w:tc>
          <w:tcPr>
            <w:tcW w:w="1566" w:type="dxa"/>
            <w:tcBorders>
              <w:top w:val="single" w:sz="4" w:space="0" w:color="auto"/>
              <w:bottom w:val="single" w:sz="4" w:space="0" w:color="auto"/>
              <w:right w:val="single" w:sz="4" w:space="0" w:color="auto"/>
            </w:tcBorders>
            <w:vAlign w:val="bottom"/>
          </w:tcPr>
          <w:p w14:paraId="683A143C" w14:textId="77777777" w:rsidR="00BB56FB" w:rsidRPr="00D30730" w:rsidRDefault="00BB56FB" w:rsidP="00BB56FB">
            <w:pPr>
              <w:jc w:val="center"/>
              <w:rPr>
                <w:rFonts w:ascii="Arial" w:hAnsi="Arial" w:cs="Arial"/>
                <w:sz w:val="24"/>
                <w:szCs w:val="24"/>
              </w:rPr>
            </w:pPr>
            <w:r w:rsidRPr="00D30730">
              <w:rPr>
                <w:rFonts w:ascii="Arial" w:hAnsi="Arial" w:cs="Arial"/>
              </w:rPr>
              <w:t>0.50</w:t>
            </w:r>
          </w:p>
        </w:tc>
        <w:tc>
          <w:tcPr>
            <w:tcW w:w="1566" w:type="dxa"/>
            <w:tcBorders>
              <w:left w:val="single" w:sz="4" w:space="0" w:color="auto"/>
              <w:right w:val="single" w:sz="4" w:space="0" w:color="auto"/>
            </w:tcBorders>
            <w:vAlign w:val="bottom"/>
          </w:tcPr>
          <w:p w14:paraId="17272768" w14:textId="77777777" w:rsidR="00BB56FB" w:rsidRPr="00D30730" w:rsidRDefault="00BB56FB" w:rsidP="00BB56FB">
            <w:pPr>
              <w:jc w:val="center"/>
              <w:rPr>
                <w:rFonts w:ascii="Arial" w:hAnsi="Arial" w:cs="Arial"/>
                <w:sz w:val="24"/>
                <w:szCs w:val="24"/>
              </w:rPr>
            </w:pPr>
            <w:r w:rsidRPr="00D30730">
              <w:rPr>
                <w:rFonts w:ascii="Arial" w:hAnsi="Arial" w:cs="Arial"/>
              </w:rPr>
              <w:t>0.5</w:t>
            </w:r>
          </w:p>
        </w:tc>
        <w:tc>
          <w:tcPr>
            <w:tcW w:w="1566" w:type="dxa"/>
            <w:tcBorders>
              <w:top w:val="single" w:sz="4" w:space="0" w:color="auto"/>
              <w:left w:val="single" w:sz="4" w:space="0" w:color="auto"/>
              <w:bottom w:val="single" w:sz="4" w:space="0" w:color="auto"/>
              <w:right w:val="single" w:sz="4" w:space="0" w:color="auto"/>
            </w:tcBorders>
            <w:vAlign w:val="bottom"/>
          </w:tcPr>
          <w:p w14:paraId="541F7096" w14:textId="77777777" w:rsidR="00BB56FB" w:rsidRPr="00D30730" w:rsidRDefault="00BB56FB" w:rsidP="00BB56FB">
            <w:pPr>
              <w:jc w:val="center"/>
              <w:rPr>
                <w:rFonts w:ascii="Arial" w:hAnsi="Arial" w:cs="Arial"/>
                <w:sz w:val="24"/>
                <w:szCs w:val="24"/>
              </w:rPr>
            </w:pPr>
            <w:r w:rsidRPr="00D30730">
              <w:rPr>
                <w:rFonts w:ascii="Arial" w:hAnsi="Arial" w:cs="Arial"/>
              </w:rPr>
              <w:t>8.75</w:t>
            </w:r>
          </w:p>
        </w:tc>
        <w:tc>
          <w:tcPr>
            <w:tcW w:w="1566" w:type="dxa"/>
            <w:tcBorders>
              <w:left w:val="single" w:sz="4" w:space="0" w:color="auto"/>
              <w:right w:val="single" w:sz="4" w:space="0" w:color="auto"/>
            </w:tcBorders>
            <w:vAlign w:val="bottom"/>
          </w:tcPr>
          <w:p w14:paraId="552EFFFC" w14:textId="77777777" w:rsidR="00BB56FB" w:rsidRPr="00D30730" w:rsidRDefault="00BB56FB" w:rsidP="00BB56FB">
            <w:pPr>
              <w:jc w:val="center"/>
              <w:rPr>
                <w:rFonts w:ascii="Arial" w:hAnsi="Arial" w:cs="Arial"/>
                <w:sz w:val="24"/>
                <w:szCs w:val="24"/>
              </w:rPr>
            </w:pPr>
            <w:r w:rsidRPr="00D30730">
              <w:rPr>
                <w:rFonts w:ascii="Arial" w:hAnsi="Arial" w:cs="Arial"/>
              </w:rPr>
              <w:t>14</w:t>
            </w:r>
          </w:p>
        </w:tc>
        <w:tc>
          <w:tcPr>
            <w:tcW w:w="1566" w:type="dxa"/>
            <w:tcBorders>
              <w:top w:val="single" w:sz="4" w:space="0" w:color="auto"/>
              <w:left w:val="single" w:sz="4" w:space="0" w:color="auto"/>
              <w:bottom w:val="single" w:sz="4" w:space="0" w:color="auto"/>
              <w:right w:val="single" w:sz="4" w:space="0" w:color="auto"/>
            </w:tcBorders>
            <w:vAlign w:val="bottom"/>
          </w:tcPr>
          <w:p w14:paraId="071F4A0E" w14:textId="77777777" w:rsidR="00BB56FB" w:rsidRPr="00D30730" w:rsidRDefault="00BB56FB" w:rsidP="00BB56FB">
            <w:pPr>
              <w:jc w:val="center"/>
              <w:rPr>
                <w:rFonts w:ascii="Arial" w:hAnsi="Arial" w:cs="Arial"/>
                <w:sz w:val="24"/>
                <w:szCs w:val="24"/>
              </w:rPr>
            </w:pPr>
            <w:r w:rsidRPr="00D30730">
              <w:rPr>
                <w:rFonts w:ascii="Arial" w:hAnsi="Arial" w:cs="Arial"/>
              </w:rPr>
              <w:t>17.00</w:t>
            </w:r>
          </w:p>
        </w:tc>
        <w:tc>
          <w:tcPr>
            <w:tcW w:w="1567" w:type="dxa"/>
            <w:tcBorders>
              <w:left w:val="single" w:sz="4" w:space="0" w:color="auto"/>
            </w:tcBorders>
            <w:vAlign w:val="bottom"/>
          </w:tcPr>
          <w:p w14:paraId="5668B6F4" w14:textId="77777777" w:rsidR="00BB56FB" w:rsidRPr="00D30730" w:rsidRDefault="00BB56FB" w:rsidP="00BB56FB">
            <w:pPr>
              <w:jc w:val="center"/>
              <w:rPr>
                <w:rFonts w:ascii="Arial" w:hAnsi="Arial" w:cs="Arial"/>
                <w:sz w:val="24"/>
                <w:szCs w:val="24"/>
              </w:rPr>
            </w:pPr>
            <w:r w:rsidRPr="00D30730">
              <w:rPr>
                <w:rFonts w:ascii="Arial" w:hAnsi="Arial" w:cs="Arial"/>
              </w:rPr>
              <w:t>90.3</w:t>
            </w:r>
          </w:p>
        </w:tc>
      </w:tr>
      <w:tr w:rsidR="00BB56FB" w:rsidRPr="00D30730" w14:paraId="61DE9658" w14:textId="77777777" w:rsidTr="00BB56FB">
        <w:trPr>
          <w:jc w:val="center"/>
        </w:trPr>
        <w:tc>
          <w:tcPr>
            <w:tcW w:w="1566" w:type="dxa"/>
            <w:tcBorders>
              <w:top w:val="single" w:sz="4" w:space="0" w:color="auto"/>
              <w:bottom w:val="single" w:sz="4" w:space="0" w:color="auto"/>
              <w:right w:val="single" w:sz="4" w:space="0" w:color="auto"/>
            </w:tcBorders>
            <w:vAlign w:val="bottom"/>
          </w:tcPr>
          <w:p w14:paraId="43243FB1" w14:textId="77777777" w:rsidR="00BB56FB" w:rsidRPr="00D30730" w:rsidRDefault="00BB56FB" w:rsidP="00BB56FB">
            <w:pPr>
              <w:jc w:val="center"/>
              <w:rPr>
                <w:rFonts w:ascii="Arial" w:hAnsi="Arial" w:cs="Arial"/>
                <w:sz w:val="24"/>
                <w:szCs w:val="24"/>
              </w:rPr>
            </w:pPr>
            <w:r w:rsidRPr="00D30730">
              <w:rPr>
                <w:rFonts w:ascii="Arial" w:hAnsi="Arial" w:cs="Arial"/>
              </w:rPr>
              <w:t>0.75</w:t>
            </w:r>
          </w:p>
        </w:tc>
        <w:tc>
          <w:tcPr>
            <w:tcW w:w="1566" w:type="dxa"/>
            <w:tcBorders>
              <w:left w:val="single" w:sz="4" w:space="0" w:color="auto"/>
              <w:right w:val="single" w:sz="4" w:space="0" w:color="auto"/>
            </w:tcBorders>
            <w:vAlign w:val="bottom"/>
          </w:tcPr>
          <w:p w14:paraId="60AC3B1F" w14:textId="77777777" w:rsidR="00BB56FB" w:rsidRPr="00D30730" w:rsidRDefault="00BB56FB" w:rsidP="00BB56FB">
            <w:pPr>
              <w:jc w:val="center"/>
              <w:rPr>
                <w:rFonts w:ascii="Arial" w:hAnsi="Arial" w:cs="Arial"/>
                <w:sz w:val="24"/>
                <w:szCs w:val="24"/>
              </w:rPr>
            </w:pPr>
            <w:r w:rsidRPr="00D30730">
              <w:rPr>
                <w:rFonts w:ascii="Arial" w:hAnsi="Arial" w:cs="Arial"/>
              </w:rPr>
              <w:t>0.8</w:t>
            </w:r>
          </w:p>
        </w:tc>
        <w:tc>
          <w:tcPr>
            <w:tcW w:w="1566" w:type="dxa"/>
            <w:tcBorders>
              <w:top w:val="single" w:sz="4" w:space="0" w:color="auto"/>
              <w:left w:val="single" w:sz="4" w:space="0" w:color="auto"/>
              <w:bottom w:val="single" w:sz="4" w:space="0" w:color="auto"/>
              <w:right w:val="single" w:sz="4" w:space="0" w:color="auto"/>
            </w:tcBorders>
            <w:vAlign w:val="bottom"/>
          </w:tcPr>
          <w:p w14:paraId="4A64FB96" w14:textId="77777777" w:rsidR="00BB56FB" w:rsidRPr="00D30730" w:rsidRDefault="00BB56FB" w:rsidP="00BB56FB">
            <w:pPr>
              <w:jc w:val="center"/>
              <w:rPr>
                <w:rFonts w:ascii="Arial" w:hAnsi="Arial" w:cs="Arial"/>
                <w:sz w:val="24"/>
                <w:szCs w:val="24"/>
              </w:rPr>
            </w:pPr>
            <w:r w:rsidRPr="00D30730">
              <w:rPr>
                <w:rFonts w:ascii="Arial" w:hAnsi="Arial" w:cs="Arial"/>
              </w:rPr>
              <w:t>9.00</w:t>
            </w:r>
          </w:p>
        </w:tc>
        <w:tc>
          <w:tcPr>
            <w:tcW w:w="1566" w:type="dxa"/>
            <w:tcBorders>
              <w:left w:val="single" w:sz="4" w:space="0" w:color="auto"/>
              <w:right w:val="single" w:sz="4" w:space="0" w:color="auto"/>
            </w:tcBorders>
            <w:vAlign w:val="bottom"/>
          </w:tcPr>
          <w:p w14:paraId="1F1495D7" w14:textId="77777777" w:rsidR="00BB56FB" w:rsidRPr="00D30730" w:rsidRDefault="00BB56FB" w:rsidP="00BB56FB">
            <w:pPr>
              <w:jc w:val="center"/>
              <w:rPr>
                <w:rFonts w:ascii="Arial" w:hAnsi="Arial" w:cs="Arial"/>
                <w:sz w:val="24"/>
                <w:szCs w:val="24"/>
              </w:rPr>
            </w:pPr>
            <w:r w:rsidRPr="00D30730">
              <w:rPr>
                <w:rFonts w:ascii="Arial" w:hAnsi="Arial" w:cs="Arial"/>
              </w:rPr>
              <w:t>14.7</w:t>
            </w:r>
          </w:p>
        </w:tc>
        <w:tc>
          <w:tcPr>
            <w:tcW w:w="1566" w:type="dxa"/>
            <w:tcBorders>
              <w:top w:val="single" w:sz="4" w:space="0" w:color="auto"/>
              <w:left w:val="single" w:sz="4" w:space="0" w:color="auto"/>
              <w:bottom w:val="single" w:sz="4" w:space="0" w:color="auto"/>
              <w:right w:val="single" w:sz="4" w:space="0" w:color="auto"/>
            </w:tcBorders>
            <w:vAlign w:val="bottom"/>
          </w:tcPr>
          <w:p w14:paraId="73C5259B" w14:textId="77777777" w:rsidR="00BB56FB" w:rsidRPr="00D30730" w:rsidRDefault="00BB56FB" w:rsidP="00BB56FB">
            <w:pPr>
              <w:jc w:val="center"/>
              <w:rPr>
                <w:rFonts w:ascii="Arial" w:hAnsi="Arial" w:cs="Arial"/>
                <w:sz w:val="24"/>
                <w:szCs w:val="24"/>
              </w:rPr>
            </w:pPr>
            <w:r w:rsidRPr="00D30730">
              <w:rPr>
                <w:rFonts w:ascii="Arial" w:hAnsi="Arial" w:cs="Arial"/>
              </w:rPr>
              <w:t>17.25</w:t>
            </w:r>
          </w:p>
        </w:tc>
        <w:tc>
          <w:tcPr>
            <w:tcW w:w="1567" w:type="dxa"/>
            <w:tcBorders>
              <w:left w:val="single" w:sz="4" w:space="0" w:color="auto"/>
            </w:tcBorders>
            <w:vAlign w:val="bottom"/>
          </w:tcPr>
          <w:p w14:paraId="6D40969A" w14:textId="77777777" w:rsidR="00BB56FB" w:rsidRPr="00D30730" w:rsidRDefault="00BB56FB" w:rsidP="00BB56FB">
            <w:pPr>
              <w:jc w:val="center"/>
              <w:rPr>
                <w:rFonts w:ascii="Arial" w:hAnsi="Arial" w:cs="Arial"/>
                <w:sz w:val="24"/>
                <w:szCs w:val="24"/>
              </w:rPr>
            </w:pPr>
            <w:r w:rsidRPr="00D30730">
              <w:rPr>
                <w:rFonts w:ascii="Arial" w:hAnsi="Arial" w:cs="Arial"/>
              </w:rPr>
              <w:t>90.8</w:t>
            </w:r>
          </w:p>
        </w:tc>
      </w:tr>
      <w:tr w:rsidR="00BB56FB" w:rsidRPr="00D30730" w14:paraId="1FD1583F" w14:textId="77777777" w:rsidTr="00BB56FB">
        <w:trPr>
          <w:jc w:val="center"/>
        </w:trPr>
        <w:tc>
          <w:tcPr>
            <w:tcW w:w="1566" w:type="dxa"/>
            <w:tcBorders>
              <w:top w:val="single" w:sz="4" w:space="0" w:color="auto"/>
              <w:bottom w:val="single" w:sz="4" w:space="0" w:color="auto"/>
              <w:right w:val="single" w:sz="4" w:space="0" w:color="auto"/>
            </w:tcBorders>
            <w:vAlign w:val="bottom"/>
          </w:tcPr>
          <w:p w14:paraId="333A864F" w14:textId="77777777" w:rsidR="00BB56FB" w:rsidRPr="00D30730" w:rsidRDefault="00BB56FB" w:rsidP="00BB56FB">
            <w:pPr>
              <w:jc w:val="center"/>
              <w:rPr>
                <w:rFonts w:ascii="Arial" w:hAnsi="Arial" w:cs="Arial"/>
                <w:sz w:val="24"/>
                <w:szCs w:val="24"/>
              </w:rPr>
            </w:pPr>
            <w:r w:rsidRPr="00D30730">
              <w:rPr>
                <w:rFonts w:ascii="Arial" w:hAnsi="Arial" w:cs="Arial"/>
              </w:rPr>
              <w:t>1.00</w:t>
            </w:r>
          </w:p>
        </w:tc>
        <w:tc>
          <w:tcPr>
            <w:tcW w:w="1566" w:type="dxa"/>
            <w:tcBorders>
              <w:left w:val="single" w:sz="4" w:space="0" w:color="auto"/>
              <w:right w:val="single" w:sz="4" w:space="0" w:color="auto"/>
            </w:tcBorders>
            <w:vAlign w:val="bottom"/>
          </w:tcPr>
          <w:p w14:paraId="673F6475" w14:textId="77777777" w:rsidR="00BB56FB" w:rsidRPr="00D30730" w:rsidRDefault="00BB56FB" w:rsidP="00BB56FB">
            <w:pPr>
              <w:jc w:val="center"/>
              <w:rPr>
                <w:rFonts w:ascii="Arial" w:hAnsi="Arial" w:cs="Arial"/>
                <w:sz w:val="24"/>
                <w:szCs w:val="24"/>
              </w:rPr>
            </w:pPr>
            <w:r w:rsidRPr="00D30730">
              <w:rPr>
                <w:rFonts w:ascii="Arial" w:hAnsi="Arial" w:cs="Arial"/>
              </w:rPr>
              <w:t>1.1</w:t>
            </w:r>
          </w:p>
        </w:tc>
        <w:tc>
          <w:tcPr>
            <w:tcW w:w="1566" w:type="dxa"/>
            <w:tcBorders>
              <w:top w:val="single" w:sz="4" w:space="0" w:color="auto"/>
              <w:left w:val="single" w:sz="4" w:space="0" w:color="auto"/>
              <w:bottom w:val="single" w:sz="4" w:space="0" w:color="auto"/>
              <w:right w:val="single" w:sz="4" w:space="0" w:color="auto"/>
            </w:tcBorders>
            <w:vAlign w:val="bottom"/>
          </w:tcPr>
          <w:p w14:paraId="05FDBB97" w14:textId="77777777" w:rsidR="00BB56FB" w:rsidRPr="00D30730" w:rsidRDefault="00BB56FB" w:rsidP="00BB56FB">
            <w:pPr>
              <w:jc w:val="center"/>
              <w:rPr>
                <w:rFonts w:ascii="Arial" w:hAnsi="Arial" w:cs="Arial"/>
                <w:sz w:val="24"/>
                <w:szCs w:val="24"/>
              </w:rPr>
            </w:pPr>
            <w:r w:rsidRPr="00D30730">
              <w:rPr>
                <w:rFonts w:ascii="Arial" w:hAnsi="Arial" w:cs="Arial"/>
              </w:rPr>
              <w:t>9.25</w:t>
            </w:r>
          </w:p>
        </w:tc>
        <w:tc>
          <w:tcPr>
            <w:tcW w:w="1566" w:type="dxa"/>
            <w:tcBorders>
              <w:left w:val="single" w:sz="4" w:space="0" w:color="auto"/>
              <w:right w:val="single" w:sz="4" w:space="0" w:color="auto"/>
            </w:tcBorders>
            <w:vAlign w:val="bottom"/>
          </w:tcPr>
          <w:p w14:paraId="72125696" w14:textId="77777777" w:rsidR="00BB56FB" w:rsidRPr="00D30730" w:rsidRDefault="00BB56FB" w:rsidP="00BB56FB">
            <w:pPr>
              <w:jc w:val="center"/>
              <w:rPr>
                <w:rFonts w:ascii="Arial" w:hAnsi="Arial" w:cs="Arial"/>
                <w:sz w:val="24"/>
                <w:szCs w:val="24"/>
              </w:rPr>
            </w:pPr>
            <w:r w:rsidRPr="00D30730">
              <w:rPr>
                <w:rFonts w:ascii="Arial" w:hAnsi="Arial" w:cs="Arial"/>
              </w:rPr>
              <w:t>15.5</w:t>
            </w:r>
          </w:p>
        </w:tc>
        <w:tc>
          <w:tcPr>
            <w:tcW w:w="1566" w:type="dxa"/>
            <w:tcBorders>
              <w:top w:val="single" w:sz="4" w:space="0" w:color="auto"/>
              <w:left w:val="single" w:sz="4" w:space="0" w:color="auto"/>
              <w:bottom w:val="single" w:sz="4" w:space="0" w:color="auto"/>
              <w:right w:val="single" w:sz="4" w:space="0" w:color="auto"/>
            </w:tcBorders>
            <w:vAlign w:val="bottom"/>
          </w:tcPr>
          <w:p w14:paraId="4490A450" w14:textId="77777777" w:rsidR="00BB56FB" w:rsidRPr="00D30730" w:rsidRDefault="00BB56FB" w:rsidP="00BB56FB">
            <w:pPr>
              <w:jc w:val="center"/>
              <w:rPr>
                <w:rFonts w:ascii="Arial" w:hAnsi="Arial" w:cs="Arial"/>
                <w:sz w:val="24"/>
                <w:szCs w:val="24"/>
              </w:rPr>
            </w:pPr>
            <w:r w:rsidRPr="00D30730">
              <w:rPr>
                <w:rFonts w:ascii="Arial" w:hAnsi="Arial" w:cs="Arial"/>
              </w:rPr>
              <w:t>17.50</w:t>
            </w:r>
          </w:p>
        </w:tc>
        <w:tc>
          <w:tcPr>
            <w:tcW w:w="1567" w:type="dxa"/>
            <w:tcBorders>
              <w:left w:val="single" w:sz="4" w:space="0" w:color="auto"/>
            </w:tcBorders>
            <w:vAlign w:val="bottom"/>
          </w:tcPr>
          <w:p w14:paraId="7BFC7996" w14:textId="77777777" w:rsidR="00BB56FB" w:rsidRPr="00D30730" w:rsidRDefault="00BB56FB" w:rsidP="00BB56FB">
            <w:pPr>
              <w:jc w:val="center"/>
              <w:rPr>
                <w:rFonts w:ascii="Arial" w:hAnsi="Arial" w:cs="Arial"/>
                <w:sz w:val="24"/>
                <w:szCs w:val="24"/>
              </w:rPr>
            </w:pPr>
            <w:r w:rsidRPr="00D30730">
              <w:rPr>
                <w:rFonts w:ascii="Arial" w:hAnsi="Arial" w:cs="Arial"/>
              </w:rPr>
              <w:t>91.3</w:t>
            </w:r>
          </w:p>
        </w:tc>
      </w:tr>
      <w:tr w:rsidR="00BB56FB" w:rsidRPr="00D30730" w14:paraId="25E1A897" w14:textId="77777777" w:rsidTr="00BB56FB">
        <w:trPr>
          <w:jc w:val="center"/>
        </w:trPr>
        <w:tc>
          <w:tcPr>
            <w:tcW w:w="1566" w:type="dxa"/>
            <w:tcBorders>
              <w:top w:val="single" w:sz="4" w:space="0" w:color="auto"/>
              <w:bottom w:val="single" w:sz="4" w:space="0" w:color="auto"/>
              <w:right w:val="single" w:sz="4" w:space="0" w:color="auto"/>
            </w:tcBorders>
            <w:vAlign w:val="bottom"/>
          </w:tcPr>
          <w:p w14:paraId="3D3319F7" w14:textId="77777777" w:rsidR="00BB56FB" w:rsidRPr="00D30730" w:rsidRDefault="00BB56FB" w:rsidP="00BB56FB">
            <w:pPr>
              <w:jc w:val="center"/>
              <w:rPr>
                <w:rFonts w:ascii="Arial" w:hAnsi="Arial" w:cs="Arial"/>
                <w:sz w:val="24"/>
                <w:szCs w:val="24"/>
              </w:rPr>
            </w:pPr>
            <w:r w:rsidRPr="00D30730">
              <w:rPr>
                <w:rFonts w:ascii="Arial" w:hAnsi="Arial" w:cs="Arial"/>
              </w:rPr>
              <w:t>1.25</w:t>
            </w:r>
          </w:p>
        </w:tc>
        <w:tc>
          <w:tcPr>
            <w:tcW w:w="1566" w:type="dxa"/>
            <w:tcBorders>
              <w:left w:val="single" w:sz="4" w:space="0" w:color="auto"/>
              <w:right w:val="single" w:sz="4" w:space="0" w:color="auto"/>
            </w:tcBorders>
            <w:vAlign w:val="bottom"/>
          </w:tcPr>
          <w:p w14:paraId="6C77F198" w14:textId="77777777" w:rsidR="00BB56FB" w:rsidRPr="00D30730" w:rsidRDefault="00BB56FB" w:rsidP="00BB56FB">
            <w:pPr>
              <w:jc w:val="center"/>
              <w:rPr>
                <w:rFonts w:ascii="Arial" w:hAnsi="Arial" w:cs="Arial"/>
                <w:sz w:val="24"/>
                <w:szCs w:val="24"/>
              </w:rPr>
            </w:pPr>
            <w:r w:rsidRPr="00D30730">
              <w:rPr>
                <w:rFonts w:ascii="Arial" w:hAnsi="Arial" w:cs="Arial"/>
              </w:rPr>
              <w:t>1.4</w:t>
            </w:r>
          </w:p>
        </w:tc>
        <w:tc>
          <w:tcPr>
            <w:tcW w:w="1566" w:type="dxa"/>
            <w:tcBorders>
              <w:top w:val="single" w:sz="4" w:space="0" w:color="auto"/>
              <w:left w:val="single" w:sz="4" w:space="0" w:color="auto"/>
              <w:bottom w:val="single" w:sz="4" w:space="0" w:color="auto"/>
              <w:right w:val="single" w:sz="4" w:space="0" w:color="auto"/>
            </w:tcBorders>
            <w:vAlign w:val="bottom"/>
          </w:tcPr>
          <w:p w14:paraId="507C3E64" w14:textId="77777777" w:rsidR="00BB56FB" w:rsidRPr="00D30730" w:rsidRDefault="00BB56FB" w:rsidP="00BB56FB">
            <w:pPr>
              <w:jc w:val="center"/>
              <w:rPr>
                <w:rFonts w:ascii="Arial" w:hAnsi="Arial" w:cs="Arial"/>
                <w:sz w:val="24"/>
                <w:szCs w:val="24"/>
              </w:rPr>
            </w:pPr>
            <w:r w:rsidRPr="00D30730">
              <w:rPr>
                <w:rFonts w:ascii="Arial" w:hAnsi="Arial" w:cs="Arial"/>
              </w:rPr>
              <w:t>9.50</w:t>
            </w:r>
          </w:p>
        </w:tc>
        <w:tc>
          <w:tcPr>
            <w:tcW w:w="1566" w:type="dxa"/>
            <w:tcBorders>
              <w:left w:val="single" w:sz="4" w:space="0" w:color="auto"/>
              <w:right w:val="single" w:sz="4" w:space="0" w:color="auto"/>
            </w:tcBorders>
            <w:vAlign w:val="bottom"/>
          </w:tcPr>
          <w:p w14:paraId="49726B01" w14:textId="77777777" w:rsidR="00BB56FB" w:rsidRPr="00D30730" w:rsidRDefault="00BB56FB" w:rsidP="00BB56FB">
            <w:pPr>
              <w:jc w:val="center"/>
              <w:rPr>
                <w:rFonts w:ascii="Arial" w:hAnsi="Arial" w:cs="Arial"/>
                <w:sz w:val="24"/>
                <w:szCs w:val="24"/>
              </w:rPr>
            </w:pPr>
            <w:r w:rsidRPr="00D30730">
              <w:rPr>
                <w:rFonts w:ascii="Arial" w:hAnsi="Arial" w:cs="Arial"/>
              </w:rPr>
              <w:t>16.3</w:t>
            </w:r>
          </w:p>
        </w:tc>
        <w:tc>
          <w:tcPr>
            <w:tcW w:w="1566" w:type="dxa"/>
            <w:tcBorders>
              <w:top w:val="single" w:sz="4" w:space="0" w:color="auto"/>
              <w:left w:val="single" w:sz="4" w:space="0" w:color="auto"/>
              <w:bottom w:val="single" w:sz="4" w:space="0" w:color="auto"/>
              <w:right w:val="single" w:sz="4" w:space="0" w:color="auto"/>
            </w:tcBorders>
            <w:vAlign w:val="bottom"/>
          </w:tcPr>
          <w:p w14:paraId="457FD5B0" w14:textId="77777777" w:rsidR="00BB56FB" w:rsidRPr="00D30730" w:rsidRDefault="00BB56FB" w:rsidP="00BB56FB">
            <w:pPr>
              <w:jc w:val="center"/>
              <w:rPr>
                <w:rFonts w:ascii="Arial" w:hAnsi="Arial" w:cs="Arial"/>
                <w:sz w:val="24"/>
                <w:szCs w:val="24"/>
              </w:rPr>
            </w:pPr>
            <w:r w:rsidRPr="00D30730">
              <w:rPr>
                <w:rFonts w:ascii="Arial" w:hAnsi="Arial" w:cs="Arial"/>
              </w:rPr>
              <w:t>17.75</w:t>
            </w:r>
          </w:p>
        </w:tc>
        <w:tc>
          <w:tcPr>
            <w:tcW w:w="1567" w:type="dxa"/>
            <w:tcBorders>
              <w:left w:val="single" w:sz="4" w:space="0" w:color="auto"/>
            </w:tcBorders>
            <w:vAlign w:val="bottom"/>
          </w:tcPr>
          <w:p w14:paraId="54358FFC" w14:textId="77777777" w:rsidR="00BB56FB" w:rsidRPr="00D30730" w:rsidRDefault="00BB56FB" w:rsidP="00BB56FB">
            <w:pPr>
              <w:jc w:val="center"/>
              <w:rPr>
                <w:rFonts w:ascii="Arial" w:hAnsi="Arial" w:cs="Arial"/>
                <w:sz w:val="24"/>
                <w:szCs w:val="24"/>
              </w:rPr>
            </w:pPr>
            <w:r w:rsidRPr="00D30730">
              <w:rPr>
                <w:rFonts w:ascii="Arial" w:hAnsi="Arial" w:cs="Arial"/>
              </w:rPr>
              <w:t>91.8</w:t>
            </w:r>
          </w:p>
        </w:tc>
      </w:tr>
      <w:tr w:rsidR="00BB56FB" w:rsidRPr="00D30730" w14:paraId="5246C0B0" w14:textId="77777777" w:rsidTr="00BB56FB">
        <w:trPr>
          <w:jc w:val="center"/>
        </w:trPr>
        <w:tc>
          <w:tcPr>
            <w:tcW w:w="1566" w:type="dxa"/>
            <w:tcBorders>
              <w:top w:val="single" w:sz="4" w:space="0" w:color="auto"/>
              <w:bottom w:val="single" w:sz="4" w:space="0" w:color="auto"/>
              <w:right w:val="single" w:sz="4" w:space="0" w:color="auto"/>
            </w:tcBorders>
            <w:vAlign w:val="bottom"/>
          </w:tcPr>
          <w:p w14:paraId="5D0D6DDD" w14:textId="77777777" w:rsidR="00BB56FB" w:rsidRPr="00D30730" w:rsidRDefault="00BB56FB" w:rsidP="00BB56FB">
            <w:pPr>
              <w:jc w:val="center"/>
              <w:rPr>
                <w:rFonts w:ascii="Arial" w:hAnsi="Arial" w:cs="Arial"/>
                <w:sz w:val="24"/>
                <w:szCs w:val="24"/>
              </w:rPr>
            </w:pPr>
            <w:r w:rsidRPr="00D30730">
              <w:rPr>
                <w:rFonts w:ascii="Arial" w:hAnsi="Arial" w:cs="Arial"/>
              </w:rPr>
              <w:t>1.50</w:t>
            </w:r>
          </w:p>
        </w:tc>
        <w:tc>
          <w:tcPr>
            <w:tcW w:w="1566" w:type="dxa"/>
            <w:tcBorders>
              <w:left w:val="single" w:sz="4" w:space="0" w:color="auto"/>
              <w:right w:val="single" w:sz="4" w:space="0" w:color="auto"/>
            </w:tcBorders>
            <w:vAlign w:val="bottom"/>
          </w:tcPr>
          <w:p w14:paraId="673C9C49" w14:textId="77777777" w:rsidR="00BB56FB" w:rsidRPr="00D30730" w:rsidRDefault="00BB56FB" w:rsidP="00BB56FB">
            <w:pPr>
              <w:jc w:val="center"/>
              <w:rPr>
                <w:rFonts w:ascii="Arial" w:hAnsi="Arial" w:cs="Arial"/>
                <w:sz w:val="24"/>
                <w:szCs w:val="24"/>
              </w:rPr>
            </w:pPr>
            <w:r w:rsidRPr="00D30730">
              <w:rPr>
                <w:rFonts w:ascii="Arial" w:hAnsi="Arial" w:cs="Arial"/>
              </w:rPr>
              <w:t>1.7</w:t>
            </w:r>
          </w:p>
        </w:tc>
        <w:tc>
          <w:tcPr>
            <w:tcW w:w="1566" w:type="dxa"/>
            <w:tcBorders>
              <w:top w:val="single" w:sz="4" w:space="0" w:color="auto"/>
              <w:left w:val="single" w:sz="4" w:space="0" w:color="auto"/>
              <w:bottom w:val="single" w:sz="4" w:space="0" w:color="auto"/>
              <w:right w:val="single" w:sz="4" w:space="0" w:color="auto"/>
            </w:tcBorders>
            <w:vAlign w:val="bottom"/>
          </w:tcPr>
          <w:p w14:paraId="1B449708" w14:textId="77777777" w:rsidR="00BB56FB" w:rsidRPr="00D30730" w:rsidRDefault="00BB56FB" w:rsidP="00BB56FB">
            <w:pPr>
              <w:jc w:val="center"/>
              <w:rPr>
                <w:rFonts w:ascii="Arial" w:hAnsi="Arial" w:cs="Arial"/>
                <w:sz w:val="24"/>
                <w:szCs w:val="24"/>
              </w:rPr>
            </w:pPr>
            <w:r w:rsidRPr="00D30730">
              <w:rPr>
                <w:rFonts w:ascii="Arial" w:hAnsi="Arial" w:cs="Arial"/>
              </w:rPr>
              <w:t>9.75</w:t>
            </w:r>
          </w:p>
        </w:tc>
        <w:tc>
          <w:tcPr>
            <w:tcW w:w="1566" w:type="dxa"/>
            <w:tcBorders>
              <w:left w:val="single" w:sz="4" w:space="0" w:color="auto"/>
              <w:right w:val="single" w:sz="4" w:space="0" w:color="auto"/>
            </w:tcBorders>
            <w:vAlign w:val="bottom"/>
          </w:tcPr>
          <w:p w14:paraId="3162C0B5" w14:textId="77777777" w:rsidR="00BB56FB" w:rsidRPr="00D30730" w:rsidRDefault="00BB56FB" w:rsidP="00BB56FB">
            <w:pPr>
              <w:jc w:val="center"/>
              <w:rPr>
                <w:rFonts w:ascii="Arial" w:hAnsi="Arial" w:cs="Arial"/>
                <w:sz w:val="24"/>
                <w:szCs w:val="24"/>
              </w:rPr>
            </w:pPr>
            <w:r w:rsidRPr="00D30730">
              <w:rPr>
                <w:rFonts w:ascii="Arial" w:hAnsi="Arial" w:cs="Arial"/>
              </w:rPr>
              <w:t>17.2</w:t>
            </w:r>
          </w:p>
        </w:tc>
        <w:tc>
          <w:tcPr>
            <w:tcW w:w="1566" w:type="dxa"/>
            <w:tcBorders>
              <w:top w:val="single" w:sz="4" w:space="0" w:color="auto"/>
              <w:left w:val="single" w:sz="4" w:space="0" w:color="auto"/>
              <w:bottom w:val="single" w:sz="4" w:space="0" w:color="auto"/>
              <w:right w:val="single" w:sz="4" w:space="0" w:color="auto"/>
            </w:tcBorders>
            <w:vAlign w:val="bottom"/>
          </w:tcPr>
          <w:p w14:paraId="3487BF70" w14:textId="77777777" w:rsidR="00BB56FB" w:rsidRPr="00D30730" w:rsidRDefault="00BB56FB" w:rsidP="00BB56FB">
            <w:pPr>
              <w:jc w:val="center"/>
              <w:rPr>
                <w:rFonts w:ascii="Arial" w:hAnsi="Arial" w:cs="Arial"/>
                <w:sz w:val="24"/>
                <w:szCs w:val="24"/>
              </w:rPr>
            </w:pPr>
            <w:r w:rsidRPr="00D30730">
              <w:rPr>
                <w:rFonts w:ascii="Arial" w:hAnsi="Arial" w:cs="Arial"/>
              </w:rPr>
              <w:t>18.00</w:t>
            </w:r>
          </w:p>
        </w:tc>
        <w:tc>
          <w:tcPr>
            <w:tcW w:w="1567" w:type="dxa"/>
            <w:tcBorders>
              <w:left w:val="single" w:sz="4" w:space="0" w:color="auto"/>
            </w:tcBorders>
            <w:vAlign w:val="bottom"/>
          </w:tcPr>
          <w:p w14:paraId="56C803CD" w14:textId="77777777" w:rsidR="00BB56FB" w:rsidRPr="00D30730" w:rsidRDefault="00BB56FB" w:rsidP="00BB56FB">
            <w:pPr>
              <w:jc w:val="center"/>
              <w:rPr>
                <w:rFonts w:ascii="Arial" w:hAnsi="Arial" w:cs="Arial"/>
                <w:sz w:val="24"/>
                <w:szCs w:val="24"/>
              </w:rPr>
            </w:pPr>
            <w:r w:rsidRPr="00D30730">
              <w:rPr>
                <w:rFonts w:ascii="Arial" w:hAnsi="Arial" w:cs="Arial"/>
              </w:rPr>
              <w:t>92.2</w:t>
            </w:r>
          </w:p>
        </w:tc>
      </w:tr>
      <w:tr w:rsidR="00BB56FB" w:rsidRPr="00D30730" w14:paraId="61B7587E" w14:textId="77777777" w:rsidTr="00BB56FB">
        <w:trPr>
          <w:jc w:val="center"/>
        </w:trPr>
        <w:tc>
          <w:tcPr>
            <w:tcW w:w="1566" w:type="dxa"/>
            <w:tcBorders>
              <w:top w:val="single" w:sz="4" w:space="0" w:color="auto"/>
              <w:bottom w:val="single" w:sz="4" w:space="0" w:color="auto"/>
              <w:right w:val="single" w:sz="4" w:space="0" w:color="auto"/>
            </w:tcBorders>
            <w:vAlign w:val="bottom"/>
          </w:tcPr>
          <w:p w14:paraId="7F5B0B62" w14:textId="77777777" w:rsidR="00BB56FB" w:rsidRPr="00D30730" w:rsidRDefault="00BB56FB" w:rsidP="00BB56FB">
            <w:pPr>
              <w:jc w:val="center"/>
              <w:rPr>
                <w:rFonts w:ascii="Arial" w:hAnsi="Arial" w:cs="Arial"/>
                <w:sz w:val="24"/>
                <w:szCs w:val="24"/>
              </w:rPr>
            </w:pPr>
            <w:r w:rsidRPr="00D30730">
              <w:rPr>
                <w:rFonts w:ascii="Arial" w:hAnsi="Arial" w:cs="Arial"/>
              </w:rPr>
              <w:t>1.75</w:t>
            </w:r>
          </w:p>
        </w:tc>
        <w:tc>
          <w:tcPr>
            <w:tcW w:w="1566" w:type="dxa"/>
            <w:tcBorders>
              <w:left w:val="single" w:sz="4" w:space="0" w:color="auto"/>
              <w:right w:val="single" w:sz="4" w:space="0" w:color="auto"/>
            </w:tcBorders>
            <w:vAlign w:val="bottom"/>
          </w:tcPr>
          <w:p w14:paraId="62D09A92" w14:textId="77777777" w:rsidR="00BB56FB" w:rsidRPr="00D30730" w:rsidRDefault="00BB56FB" w:rsidP="00BB56FB">
            <w:pPr>
              <w:jc w:val="center"/>
              <w:rPr>
                <w:rFonts w:ascii="Arial" w:hAnsi="Arial" w:cs="Arial"/>
                <w:sz w:val="24"/>
                <w:szCs w:val="24"/>
              </w:rPr>
            </w:pPr>
            <w:r w:rsidRPr="00D30730">
              <w:rPr>
                <w:rFonts w:ascii="Arial" w:hAnsi="Arial" w:cs="Arial"/>
              </w:rPr>
              <w:t>2</w:t>
            </w:r>
          </w:p>
        </w:tc>
        <w:tc>
          <w:tcPr>
            <w:tcW w:w="1566" w:type="dxa"/>
            <w:tcBorders>
              <w:top w:val="single" w:sz="4" w:space="0" w:color="auto"/>
              <w:left w:val="single" w:sz="4" w:space="0" w:color="auto"/>
              <w:bottom w:val="single" w:sz="4" w:space="0" w:color="auto"/>
              <w:right w:val="single" w:sz="4" w:space="0" w:color="auto"/>
            </w:tcBorders>
            <w:vAlign w:val="bottom"/>
          </w:tcPr>
          <w:p w14:paraId="77C6C97F" w14:textId="77777777" w:rsidR="00BB56FB" w:rsidRPr="00D30730" w:rsidRDefault="00BB56FB" w:rsidP="00BB56FB">
            <w:pPr>
              <w:jc w:val="center"/>
              <w:rPr>
                <w:rFonts w:ascii="Arial" w:hAnsi="Arial" w:cs="Arial"/>
                <w:sz w:val="24"/>
                <w:szCs w:val="24"/>
              </w:rPr>
            </w:pPr>
            <w:r w:rsidRPr="00D30730">
              <w:rPr>
                <w:rFonts w:ascii="Arial" w:hAnsi="Arial" w:cs="Arial"/>
              </w:rPr>
              <w:t>10.00</w:t>
            </w:r>
          </w:p>
        </w:tc>
        <w:tc>
          <w:tcPr>
            <w:tcW w:w="1566" w:type="dxa"/>
            <w:tcBorders>
              <w:left w:val="single" w:sz="4" w:space="0" w:color="auto"/>
              <w:right w:val="single" w:sz="4" w:space="0" w:color="auto"/>
            </w:tcBorders>
            <w:vAlign w:val="bottom"/>
          </w:tcPr>
          <w:p w14:paraId="202D1403" w14:textId="77777777" w:rsidR="00BB56FB" w:rsidRPr="00D30730" w:rsidRDefault="00BB56FB" w:rsidP="00BB56FB">
            <w:pPr>
              <w:jc w:val="center"/>
              <w:rPr>
                <w:rFonts w:ascii="Arial" w:hAnsi="Arial" w:cs="Arial"/>
                <w:sz w:val="24"/>
                <w:szCs w:val="24"/>
              </w:rPr>
            </w:pPr>
            <w:r w:rsidRPr="00D30730">
              <w:rPr>
                <w:rFonts w:ascii="Arial" w:hAnsi="Arial" w:cs="Arial"/>
              </w:rPr>
              <w:t>18.1</w:t>
            </w:r>
          </w:p>
        </w:tc>
        <w:tc>
          <w:tcPr>
            <w:tcW w:w="1566" w:type="dxa"/>
            <w:tcBorders>
              <w:top w:val="single" w:sz="4" w:space="0" w:color="auto"/>
              <w:left w:val="single" w:sz="4" w:space="0" w:color="auto"/>
              <w:bottom w:val="single" w:sz="4" w:space="0" w:color="auto"/>
              <w:right w:val="single" w:sz="4" w:space="0" w:color="auto"/>
            </w:tcBorders>
            <w:vAlign w:val="bottom"/>
          </w:tcPr>
          <w:p w14:paraId="7C6568C4" w14:textId="77777777" w:rsidR="00BB56FB" w:rsidRPr="00D30730" w:rsidRDefault="00BB56FB" w:rsidP="00BB56FB">
            <w:pPr>
              <w:jc w:val="center"/>
              <w:rPr>
                <w:rFonts w:ascii="Arial" w:hAnsi="Arial" w:cs="Arial"/>
                <w:sz w:val="24"/>
                <w:szCs w:val="24"/>
              </w:rPr>
            </w:pPr>
            <w:r w:rsidRPr="00D30730">
              <w:rPr>
                <w:rFonts w:ascii="Arial" w:hAnsi="Arial" w:cs="Arial"/>
              </w:rPr>
              <w:t>18.25</w:t>
            </w:r>
          </w:p>
        </w:tc>
        <w:tc>
          <w:tcPr>
            <w:tcW w:w="1567" w:type="dxa"/>
            <w:tcBorders>
              <w:left w:val="single" w:sz="4" w:space="0" w:color="auto"/>
            </w:tcBorders>
            <w:vAlign w:val="bottom"/>
          </w:tcPr>
          <w:p w14:paraId="59711173" w14:textId="77777777" w:rsidR="00BB56FB" w:rsidRPr="00D30730" w:rsidRDefault="00BB56FB" w:rsidP="00BB56FB">
            <w:pPr>
              <w:jc w:val="center"/>
              <w:rPr>
                <w:rFonts w:ascii="Arial" w:hAnsi="Arial" w:cs="Arial"/>
                <w:sz w:val="24"/>
                <w:szCs w:val="24"/>
              </w:rPr>
            </w:pPr>
            <w:r w:rsidRPr="00D30730">
              <w:rPr>
                <w:rFonts w:ascii="Arial" w:hAnsi="Arial" w:cs="Arial"/>
              </w:rPr>
              <w:t>92.6</w:t>
            </w:r>
          </w:p>
        </w:tc>
      </w:tr>
      <w:tr w:rsidR="00BB56FB" w:rsidRPr="00D30730" w14:paraId="14AF0DCE" w14:textId="77777777" w:rsidTr="00BB56FB">
        <w:trPr>
          <w:jc w:val="center"/>
        </w:trPr>
        <w:tc>
          <w:tcPr>
            <w:tcW w:w="1566" w:type="dxa"/>
            <w:tcBorders>
              <w:top w:val="single" w:sz="4" w:space="0" w:color="auto"/>
              <w:bottom w:val="single" w:sz="4" w:space="0" w:color="auto"/>
              <w:right w:val="single" w:sz="4" w:space="0" w:color="auto"/>
            </w:tcBorders>
            <w:vAlign w:val="bottom"/>
          </w:tcPr>
          <w:p w14:paraId="51CAD34E" w14:textId="77777777" w:rsidR="00BB56FB" w:rsidRPr="00D30730" w:rsidRDefault="00BB56FB" w:rsidP="00BB56FB">
            <w:pPr>
              <w:jc w:val="center"/>
              <w:rPr>
                <w:rFonts w:ascii="Arial" w:hAnsi="Arial" w:cs="Arial"/>
                <w:sz w:val="24"/>
                <w:szCs w:val="24"/>
              </w:rPr>
            </w:pPr>
            <w:r w:rsidRPr="00D30730">
              <w:rPr>
                <w:rFonts w:ascii="Arial" w:hAnsi="Arial" w:cs="Arial"/>
              </w:rPr>
              <w:t>2.00</w:t>
            </w:r>
          </w:p>
        </w:tc>
        <w:tc>
          <w:tcPr>
            <w:tcW w:w="1566" w:type="dxa"/>
            <w:tcBorders>
              <w:left w:val="single" w:sz="4" w:space="0" w:color="auto"/>
              <w:right w:val="single" w:sz="4" w:space="0" w:color="auto"/>
            </w:tcBorders>
            <w:vAlign w:val="bottom"/>
          </w:tcPr>
          <w:p w14:paraId="6D194900" w14:textId="77777777" w:rsidR="00BB56FB" w:rsidRPr="00D30730" w:rsidRDefault="00BB56FB" w:rsidP="00BB56FB">
            <w:pPr>
              <w:jc w:val="center"/>
              <w:rPr>
                <w:rFonts w:ascii="Arial" w:hAnsi="Arial" w:cs="Arial"/>
                <w:sz w:val="24"/>
                <w:szCs w:val="24"/>
              </w:rPr>
            </w:pPr>
            <w:r w:rsidRPr="00D30730">
              <w:rPr>
                <w:rFonts w:ascii="Arial" w:hAnsi="Arial" w:cs="Arial"/>
              </w:rPr>
              <w:t>2.3</w:t>
            </w:r>
          </w:p>
        </w:tc>
        <w:tc>
          <w:tcPr>
            <w:tcW w:w="1566" w:type="dxa"/>
            <w:tcBorders>
              <w:top w:val="single" w:sz="4" w:space="0" w:color="auto"/>
              <w:left w:val="single" w:sz="4" w:space="0" w:color="auto"/>
              <w:bottom w:val="single" w:sz="4" w:space="0" w:color="auto"/>
              <w:right w:val="single" w:sz="4" w:space="0" w:color="auto"/>
            </w:tcBorders>
            <w:vAlign w:val="bottom"/>
          </w:tcPr>
          <w:p w14:paraId="7E1273E4" w14:textId="77777777" w:rsidR="00BB56FB" w:rsidRPr="00D30730" w:rsidRDefault="00BB56FB" w:rsidP="00BB56FB">
            <w:pPr>
              <w:jc w:val="center"/>
              <w:rPr>
                <w:rFonts w:ascii="Arial" w:hAnsi="Arial" w:cs="Arial"/>
                <w:sz w:val="24"/>
                <w:szCs w:val="24"/>
              </w:rPr>
            </w:pPr>
            <w:r w:rsidRPr="00D30730">
              <w:rPr>
                <w:rFonts w:ascii="Arial" w:hAnsi="Arial" w:cs="Arial"/>
              </w:rPr>
              <w:t>10.25</w:t>
            </w:r>
          </w:p>
        </w:tc>
        <w:tc>
          <w:tcPr>
            <w:tcW w:w="1566" w:type="dxa"/>
            <w:tcBorders>
              <w:left w:val="single" w:sz="4" w:space="0" w:color="auto"/>
              <w:right w:val="single" w:sz="4" w:space="0" w:color="auto"/>
            </w:tcBorders>
            <w:vAlign w:val="bottom"/>
          </w:tcPr>
          <w:p w14:paraId="24F4EB70" w14:textId="77777777" w:rsidR="00BB56FB" w:rsidRPr="00D30730" w:rsidRDefault="00BB56FB" w:rsidP="00BB56FB">
            <w:pPr>
              <w:jc w:val="center"/>
              <w:rPr>
                <w:rFonts w:ascii="Arial" w:hAnsi="Arial" w:cs="Arial"/>
                <w:sz w:val="24"/>
                <w:szCs w:val="24"/>
              </w:rPr>
            </w:pPr>
            <w:r w:rsidRPr="00D30730">
              <w:rPr>
                <w:rFonts w:ascii="Arial" w:hAnsi="Arial" w:cs="Arial"/>
              </w:rPr>
              <w:t>19.1</w:t>
            </w:r>
          </w:p>
        </w:tc>
        <w:tc>
          <w:tcPr>
            <w:tcW w:w="1566" w:type="dxa"/>
            <w:tcBorders>
              <w:top w:val="single" w:sz="4" w:space="0" w:color="auto"/>
              <w:left w:val="single" w:sz="4" w:space="0" w:color="auto"/>
              <w:bottom w:val="single" w:sz="4" w:space="0" w:color="auto"/>
              <w:right w:val="single" w:sz="4" w:space="0" w:color="auto"/>
            </w:tcBorders>
            <w:vAlign w:val="bottom"/>
          </w:tcPr>
          <w:p w14:paraId="62F8FA08" w14:textId="77777777" w:rsidR="00BB56FB" w:rsidRPr="00D30730" w:rsidRDefault="00BB56FB" w:rsidP="00BB56FB">
            <w:pPr>
              <w:jc w:val="center"/>
              <w:rPr>
                <w:rFonts w:ascii="Arial" w:hAnsi="Arial" w:cs="Arial"/>
                <w:sz w:val="24"/>
                <w:szCs w:val="24"/>
              </w:rPr>
            </w:pPr>
            <w:r w:rsidRPr="00D30730">
              <w:rPr>
                <w:rFonts w:ascii="Arial" w:hAnsi="Arial" w:cs="Arial"/>
              </w:rPr>
              <w:t>18.50</w:t>
            </w:r>
          </w:p>
        </w:tc>
        <w:tc>
          <w:tcPr>
            <w:tcW w:w="1567" w:type="dxa"/>
            <w:tcBorders>
              <w:left w:val="single" w:sz="4" w:space="0" w:color="auto"/>
            </w:tcBorders>
            <w:vAlign w:val="bottom"/>
          </w:tcPr>
          <w:p w14:paraId="049CF6A7" w14:textId="77777777" w:rsidR="00BB56FB" w:rsidRPr="00D30730" w:rsidRDefault="00BB56FB" w:rsidP="00BB56FB">
            <w:pPr>
              <w:jc w:val="center"/>
              <w:rPr>
                <w:rFonts w:ascii="Arial" w:hAnsi="Arial" w:cs="Arial"/>
                <w:sz w:val="24"/>
                <w:szCs w:val="24"/>
              </w:rPr>
            </w:pPr>
            <w:r w:rsidRPr="00D30730">
              <w:rPr>
                <w:rFonts w:ascii="Arial" w:hAnsi="Arial" w:cs="Arial"/>
              </w:rPr>
              <w:t>93</w:t>
            </w:r>
          </w:p>
        </w:tc>
      </w:tr>
      <w:tr w:rsidR="00BB56FB" w:rsidRPr="00D30730" w14:paraId="1DCD5C0E" w14:textId="77777777" w:rsidTr="00BB56FB">
        <w:trPr>
          <w:jc w:val="center"/>
        </w:trPr>
        <w:tc>
          <w:tcPr>
            <w:tcW w:w="1566" w:type="dxa"/>
            <w:tcBorders>
              <w:top w:val="single" w:sz="4" w:space="0" w:color="auto"/>
              <w:bottom w:val="single" w:sz="4" w:space="0" w:color="auto"/>
              <w:right w:val="single" w:sz="4" w:space="0" w:color="auto"/>
            </w:tcBorders>
            <w:vAlign w:val="bottom"/>
          </w:tcPr>
          <w:p w14:paraId="1AB166F6" w14:textId="77777777" w:rsidR="00BB56FB" w:rsidRPr="00D30730" w:rsidRDefault="00BB56FB" w:rsidP="00BB56FB">
            <w:pPr>
              <w:jc w:val="center"/>
              <w:rPr>
                <w:rFonts w:ascii="Arial" w:hAnsi="Arial" w:cs="Arial"/>
                <w:sz w:val="24"/>
                <w:szCs w:val="24"/>
              </w:rPr>
            </w:pPr>
            <w:r w:rsidRPr="00D30730">
              <w:rPr>
                <w:rFonts w:ascii="Arial" w:hAnsi="Arial" w:cs="Arial"/>
              </w:rPr>
              <w:t>2.25</w:t>
            </w:r>
          </w:p>
        </w:tc>
        <w:tc>
          <w:tcPr>
            <w:tcW w:w="1566" w:type="dxa"/>
            <w:tcBorders>
              <w:left w:val="single" w:sz="4" w:space="0" w:color="auto"/>
              <w:right w:val="single" w:sz="4" w:space="0" w:color="auto"/>
            </w:tcBorders>
            <w:vAlign w:val="bottom"/>
          </w:tcPr>
          <w:p w14:paraId="22C7BE04" w14:textId="77777777" w:rsidR="00BB56FB" w:rsidRPr="00D30730" w:rsidRDefault="00BB56FB" w:rsidP="00BB56FB">
            <w:pPr>
              <w:jc w:val="center"/>
              <w:rPr>
                <w:rFonts w:ascii="Arial" w:hAnsi="Arial" w:cs="Arial"/>
                <w:sz w:val="24"/>
                <w:szCs w:val="24"/>
              </w:rPr>
            </w:pPr>
            <w:r w:rsidRPr="00D30730">
              <w:rPr>
                <w:rFonts w:ascii="Arial" w:hAnsi="Arial" w:cs="Arial"/>
              </w:rPr>
              <w:t>2.6</w:t>
            </w:r>
          </w:p>
        </w:tc>
        <w:tc>
          <w:tcPr>
            <w:tcW w:w="1566" w:type="dxa"/>
            <w:tcBorders>
              <w:top w:val="single" w:sz="4" w:space="0" w:color="auto"/>
              <w:left w:val="single" w:sz="4" w:space="0" w:color="auto"/>
              <w:bottom w:val="single" w:sz="4" w:space="0" w:color="auto"/>
              <w:right w:val="single" w:sz="4" w:space="0" w:color="auto"/>
            </w:tcBorders>
            <w:vAlign w:val="bottom"/>
          </w:tcPr>
          <w:p w14:paraId="63D16057" w14:textId="77777777" w:rsidR="00BB56FB" w:rsidRPr="00D30730" w:rsidRDefault="00BB56FB" w:rsidP="00BB56FB">
            <w:pPr>
              <w:jc w:val="center"/>
              <w:rPr>
                <w:rFonts w:ascii="Arial" w:hAnsi="Arial" w:cs="Arial"/>
                <w:sz w:val="24"/>
                <w:szCs w:val="24"/>
              </w:rPr>
            </w:pPr>
            <w:r w:rsidRPr="00D30730">
              <w:rPr>
                <w:rFonts w:ascii="Arial" w:hAnsi="Arial" w:cs="Arial"/>
              </w:rPr>
              <w:t>10.50</w:t>
            </w:r>
          </w:p>
        </w:tc>
        <w:tc>
          <w:tcPr>
            <w:tcW w:w="1566" w:type="dxa"/>
            <w:tcBorders>
              <w:left w:val="single" w:sz="4" w:space="0" w:color="auto"/>
              <w:right w:val="single" w:sz="4" w:space="0" w:color="auto"/>
            </w:tcBorders>
            <w:vAlign w:val="bottom"/>
          </w:tcPr>
          <w:p w14:paraId="7269CEFB" w14:textId="77777777" w:rsidR="00BB56FB" w:rsidRPr="00D30730" w:rsidRDefault="00BB56FB" w:rsidP="00BB56FB">
            <w:pPr>
              <w:jc w:val="center"/>
              <w:rPr>
                <w:rFonts w:ascii="Arial" w:hAnsi="Arial" w:cs="Arial"/>
                <w:sz w:val="24"/>
                <w:szCs w:val="24"/>
              </w:rPr>
            </w:pPr>
            <w:r w:rsidRPr="00D30730">
              <w:rPr>
                <w:rFonts w:ascii="Arial" w:hAnsi="Arial" w:cs="Arial"/>
              </w:rPr>
              <w:t>20.3</w:t>
            </w:r>
          </w:p>
        </w:tc>
        <w:tc>
          <w:tcPr>
            <w:tcW w:w="1566" w:type="dxa"/>
            <w:tcBorders>
              <w:top w:val="single" w:sz="4" w:space="0" w:color="auto"/>
              <w:left w:val="single" w:sz="4" w:space="0" w:color="auto"/>
              <w:bottom w:val="single" w:sz="4" w:space="0" w:color="auto"/>
              <w:right w:val="single" w:sz="4" w:space="0" w:color="auto"/>
            </w:tcBorders>
            <w:vAlign w:val="bottom"/>
          </w:tcPr>
          <w:p w14:paraId="60366A2B" w14:textId="77777777" w:rsidR="00BB56FB" w:rsidRPr="00D30730" w:rsidRDefault="00BB56FB" w:rsidP="00BB56FB">
            <w:pPr>
              <w:jc w:val="center"/>
              <w:rPr>
                <w:rFonts w:ascii="Arial" w:hAnsi="Arial" w:cs="Arial"/>
                <w:sz w:val="24"/>
                <w:szCs w:val="24"/>
              </w:rPr>
            </w:pPr>
            <w:r w:rsidRPr="00D30730">
              <w:rPr>
                <w:rFonts w:ascii="Arial" w:hAnsi="Arial" w:cs="Arial"/>
              </w:rPr>
              <w:t>18.75</w:t>
            </w:r>
          </w:p>
        </w:tc>
        <w:tc>
          <w:tcPr>
            <w:tcW w:w="1567" w:type="dxa"/>
            <w:tcBorders>
              <w:left w:val="single" w:sz="4" w:space="0" w:color="auto"/>
            </w:tcBorders>
            <w:vAlign w:val="bottom"/>
          </w:tcPr>
          <w:p w14:paraId="2293DE8C" w14:textId="77777777" w:rsidR="00BB56FB" w:rsidRPr="00D30730" w:rsidRDefault="00BB56FB" w:rsidP="00BB56FB">
            <w:pPr>
              <w:jc w:val="center"/>
              <w:rPr>
                <w:rFonts w:ascii="Arial" w:hAnsi="Arial" w:cs="Arial"/>
                <w:sz w:val="24"/>
                <w:szCs w:val="24"/>
              </w:rPr>
            </w:pPr>
            <w:r w:rsidRPr="00D30730">
              <w:rPr>
                <w:rFonts w:ascii="Arial" w:hAnsi="Arial" w:cs="Arial"/>
              </w:rPr>
              <w:t>93.4</w:t>
            </w:r>
          </w:p>
        </w:tc>
      </w:tr>
      <w:tr w:rsidR="00BB56FB" w:rsidRPr="00D30730" w14:paraId="4D1D4C89" w14:textId="77777777" w:rsidTr="00BB56FB">
        <w:trPr>
          <w:jc w:val="center"/>
        </w:trPr>
        <w:tc>
          <w:tcPr>
            <w:tcW w:w="1566" w:type="dxa"/>
            <w:tcBorders>
              <w:top w:val="single" w:sz="4" w:space="0" w:color="auto"/>
              <w:bottom w:val="single" w:sz="4" w:space="0" w:color="auto"/>
              <w:right w:val="single" w:sz="4" w:space="0" w:color="auto"/>
            </w:tcBorders>
            <w:vAlign w:val="bottom"/>
          </w:tcPr>
          <w:p w14:paraId="6A514B97" w14:textId="77777777" w:rsidR="00BB56FB" w:rsidRPr="00D30730" w:rsidRDefault="00BB56FB" w:rsidP="00BB56FB">
            <w:pPr>
              <w:jc w:val="center"/>
              <w:rPr>
                <w:rFonts w:ascii="Arial" w:hAnsi="Arial" w:cs="Arial"/>
                <w:sz w:val="24"/>
                <w:szCs w:val="24"/>
              </w:rPr>
            </w:pPr>
            <w:r w:rsidRPr="00D30730">
              <w:rPr>
                <w:rFonts w:ascii="Arial" w:hAnsi="Arial" w:cs="Arial"/>
              </w:rPr>
              <w:t>2.50</w:t>
            </w:r>
          </w:p>
        </w:tc>
        <w:tc>
          <w:tcPr>
            <w:tcW w:w="1566" w:type="dxa"/>
            <w:tcBorders>
              <w:left w:val="single" w:sz="4" w:space="0" w:color="auto"/>
              <w:right w:val="single" w:sz="4" w:space="0" w:color="auto"/>
            </w:tcBorders>
            <w:vAlign w:val="bottom"/>
          </w:tcPr>
          <w:p w14:paraId="4BCDDD23" w14:textId="77777777" w:rsidR="00BB56FB" w:rsidRPr="00D30730" w:rsidRDefault="00BB56FB" w:rsidP="00BB56FB">
            <w:pPr>
              <w:jc w:val="center"/>
              <w:rPr>
                <w:rFonts w:ascii="Arial" w:hAnsi="Arial" w:cs="Arial"/>
                <w:sz w:val="24"/>
                <w:szCs w:val="24"/>
              </w:rPr>
            </w:pPr>
            <w:r w:rsidRPr="00D30730">
              <w:rPr>
                <w:rFonts w:ascii="Arial" w:hAnsi="Arial" w:cs="Arial"/>
              </w:rPr>
              <w:t>2.9</w:t>
            </w:r>
          </w:p>
        </w:tc>
        <w:tc>
          <w:tcPr>
            <w:tcW w:w="1566" w:type="dxa"/>
            <w:tcBorders>
              <w:top w:val="single" w:sz="4" w:space="0" w:color="auto"/>
              <w:left w:val="single" w:sz="4" w:space="0" w:color="auto"/>
              <w:bottom w:val="single" w:sz="4" w:space="0" w:color="auto"/>
              <w:right w:val="single" w:sz="4" w:space="0" w:color="auto"/>
            </w:tcBorders>
            <w:vAlign w:val="bottom"/>
          </w:tcPr>
          <w:p w14:paraId="33A9562A" w14:textId="77777777" w:rsidR="00BB56FB" w:rsidRPr="00D30730" w:rsidRDefault="00BB56FB" w:rsidP="00BB56FB">
            <w:pPr>
              <w:jc w:val="center"/>
              <w:rPr>
                <w:rFonts w:ascii="Arial" w:hAnsi="Arial" w:cs="Arial"/>
                <w:sz w:val="24"/>
                <w:szCs w:val="24"/>
              </w:rPr>
            </w:pPr>
            <w:r w:rsidRPr="00D30730">
              <w:rPr>
                <w:rFonts w:ascii="Arial" w:hAnsi="Arial" w:cs="Arial"/>
              </w:rPr>
              <w:t>10.75</w:t>
            </w:r>
          </w:p>
        </w:tc>
        <w:tc>
          <w:tcPr>
            <w:tcW w:w="1566" w:type="dxa"/>
            <w:tcBorders>
              <w:left w:val="single" w:sz="4" w:space="0" w:color="auto"/>
              <w:right w:val="single" w:sz="4" w:space="0" w:color="auto"/>
            </w:tcBorders>
            <w:vAlign w:val="bottom"/>
          </w:tcPr>
          <w:p w14:paraId="025B69EB" w14:textId="77777777" w:rsidR="00BB56FB" w:rsidRPr="00D30730" w:rsidRDefault="00BB56FB" w:rsidP="00BB56FB">
            <w:pPr>
              <w:jc w:val="center"/>
              <w:rPr>
                <w:rFonts w:ascii="Arial" w:hAnsi="Arial" w:cs="Arial"/>
                <w:sz w:val="24"/>
                <w:szCs w:val="24"/>
              </w:rPr>
            </w:pPr>
            <w:r w:rsidRPr="00D30730">
              <w:rPr>
                <w:rFonts w:ascii="Arial" w:hAnsi="Arial" w:cs="Arial"/>
              </w:rPr>
              <w:t>21.8</w:t>
            </w:r>
          </w:p>
        </w:tc>
        <w:tc>
          <w:tcPr>
            <w:tcW w:w="1566" w:type="dxa"/>
            <w:tcBorders>
              <w:top w:val="single" w:sz="4" w:space="0" w:color="auto"/>
              <w:left w:val="single" w:sz="4" w:space="0" w:color="auto"/>
              <w:bottom w:val="single" w:sz="4" w:space="0" w:color="auto"/>
              <w:right w:val="single" w:sz="4" w:space="0" w:color="auto"/>
            </w:tcBorders>
            <w:vAlign w:val="bottom"/>
          </w:tcPr>
          <w:p w14:paraId="07FB1BFD" w14:textId="77777777" w:rsidR="00BB56FB" w:rsidRPr="00D30730" w:rsidRDefault="00BB56FB" w:rsidP="00BB56FB">
            <w:pPr>
              <w:jc w:val="center"/>
              <w:rPr>
                <w:rFonts w:ascii="Arial" w:hAnsi="Arial" w:cs="Arial"/>
                <w:sz w:val="24"/>
                <w:szCs w:val="24"/>
              </w:rPr>
            </w:pPr>
            <w:r w:rsidRPr="00D30730">
              <w:rPr>
                <w:rFonts w:ascii="Arial" w:hAnsi="Arial" w:cs="Arial"/>
              </w:rPr>
              <w:t>19.00</w:t>
            </w:r>
          </w:p>
        </w:tc>
        <w:tc>
          <w:tcPr>
            <w:tcW w:w="1567" w:type="dxa"/>
            <w:tcBorders>
              <w:left w:val="single" w:sz="4" w:space="0" w:color="auto"/>
            </w:tcBorders>
            <w:vAlign w:val="bottom"/>
          </w:tcPr>
          <w:p w14:paraId="476D748E" w14:textId="77777777" w:rsidR="00BB56FB" w:rsidRPr="00D30730" w:rsidRDefault="00BB56FB" w:rsidP="00BB56FB">
            <w:pPr>
              <w:jc w:val="center"/>
              <w:rPr>
                <w:rFonts w:ascii="Arial" w:hAnsi="Arial" w:cs="Arial"/>
                <w:sz w:val="24"/>
                <w:szCs w:val="24"/>
              </w:rPr>
            </w:pPr>
            <w:r w:rsidRPr="00D30730">
              <w:rPr>
                <w:rFonts w:ascii="Arial" w:hAnsi="Arial" w:cs="Arial"/>
              </w:rPr>
              <w:t>93.8</w:t>
            </w:r>
          </w:p>
        </w:tc>
      </w:tr>
      <w:tr w:rsidR="00BB56FB" w:rsidRPr="00D30730" w14:paraId="548AF05E" w14:textId="77777777" w:rsidTr="00BB56FB">
        <w:trPr>
          <w:jc w:val="center"/>
        </w:trPr>
        <w:tc>
          <w:tcPr>
            <w:tcW w:w="1566" w:type="dxa"/>
            <w:tcBorders>
              <w:top w:val="single" w:sz="4" w:space="0" w:color="auto"/>
              <w:bottom w:val="single" w:sz="4" w:space="0" w:color="auto"/>
              <w:right w:val="single" w:sz="4" w:space="0" w:color="auto"/>
            </w:tcBorders>
            <w:vAlign w:val="bottom"/>
          </w:tcPr>
          <w:p w14:paraId="780DEFF8" w14:textId="77777777" w:rsidR="00BB56FB" w:rsidRPr="00D30730" w:rsidRDefault="00BB56FB" w:rsidP="00BB56FB">
            <w:pPr>
              <w:jc w:val="center"/>
              <w:rPr>
                <w:rFonts w:ascii="Arial" w:hAnsi="Arial" w:cs="Arial"/>
                <w:sz w:val="24"/>
                <w:szCs w:val="24"/>
              </w:rPr>
            </w:pPr>
            <w:r w:rsidRPr="00D30730">
              <w:rPr>
                <w:rFonts w:ascii="Arial" w:hAnsi="Arial" w:cs="Arial"/>
              </w:rPr>
              <w:t>2.75</w:t>
            </w:r>
          </w:p>
        </w:tc>
        <w:tc>
          <w:tcPr>
            <w:tcW w:w="1566" w:type="dxa"/>
            <w:tcBorders>
              <w:left w:val="single" w:sz="4" w:space="0" w:color="auto"/>
              <w:right w:val="single" w:sz="4" w:space="0" w:color="auto"/>
            </w:tcBorders>
            <w:vAlign w:val="bottom"/>
          </w:tcPr>
          <w:p w14:paraId="49BBF2E1" w14:textId="77777777" w:rsidR="00BB56FB" w:rsidRPr="00D30730" w:rsidRDefault="00BB56FB" w:rsidP="00BB56FB">
            <w:pPr>
              <w:jc w:val="center"/>
              <w:rPr>
                <w:rFonts w:ascii="Arial" w:hAnsi="Arial" w:cs="Arial"/>
                <w:sz w:val="24"/>
                <w:szCs w:val="24"/>
              </w:rPr>
            </w:pPr>
            <w:r w:rsidRPr="00D30730">
              <w:rPr>
                <w:rFonts w:ascii="Arial" w:hAnsi="Arial" w:cs="Arial"/>
              </w:rPr>
              <w:t>3.2</w:t>
            </w:r>
          </w:p>
        </w:tc>
        <w:tc>
          <w:tcPr>
            <w:tcW w:w="1566" w:type="dxa"/>
            <w:tcBorders>
              <w:top w:val="single" w:sz="4" w:space="0" w:color="auto"/>
              <w:left w:val="single" w:sz="4" w:space="0" w:color="auto"/>
              <w:bottom w:val="single" w:sz="4" w:space="0" w:color="auto"/>
              <w:right w:val="single" w:sz="4" w:space="0" w:color="auto"/>
            </w:tcBorders>
            <w:vAlign w:val="bottom"/>
          </w:tcPr>
          <w:p w14:paraId="4A619042" w14:textId="77777777" w:rsidR="00BB56FB" w:rsidRPr="00D30730" w:rsidRDefault="00BB56FB" w:rsidP="00BB56FB">
            <w:pPr>
              <w:jc w:val="center"/>
              <w:rPr>
                <w:rFonts w:ascii="Arial" w:hAnsi="Arial" w:cs="Arial"/>
                <w:sz w:val="24"/>
                <w:szCs w:val="24"/>
              </w:rPr>
            </w:pPr>
            <w:r w:rsidRPr="00D30730">
              <w:rPr>
                <w:rFonts w:ascii="Arial" w:hAnsi="Arial" w:cs="Arial"/>
              </w:rPr>
              <w:t>11.00</w:t>
            </w:r>
          </w:p>
        </w:tc>
        <w:tc>
          <w:tcPr>
            <w:tcW w:w="1566" w:type="dxa"/>
            <w:tcBorders>
              <w:left w:val="single" w:sz="4" w:space="0" w:color="auto"/>
              <w:right w:val="single" w:sz="4" w:space="0" w:color="auto"/>
            </w:tcBorders>
            <w:vAlign w:val="bottom"/>
          </w:tcPr>
          <w:p w14:paraId="1BE80ABF" w14:textId="77777777" w:rsidR="00BB56FB" w:rsidRPr="00D30730" w:rsidRDefault="00BB56FB" w:rsidP="00BB56FB">
            <w:pPr>
              <w:jc w:val="center"/>
              <w:rPr>
                <w:rFonts w:ascii="Arial" w:hAnsi="Arial" w:cs="Arial"/>
                <w:sz w:val="24"/>
                <w:szCs w:val="24"/>
              </w:rPr>
            </w:pPr>
            <w:r w:rsidRPr="00D30730">
              <w:rPr>
                <w:rFonts w:ascii="Arial" w:hAnsi="Arial" w:cs="Arial"/>
              </w:rPr>
              <w:t>23.6</w:t>
            </w:r>
          </w:p>
        </w:tc>
        <w:tc>
          <w:tcPr>
            <w:tcW w:w="1566" w:type="dxa"/>
            <w:tcBorders>
              <w:top w:val="single" w:sz="4" w:space="0" w:color="auto"/>
              <w:left w:val="single" w:sz="4" w:space="0" w:color="auto"/>
              <w:bottom w:val="single" w:sz="4" w:space="0" w:color="auto"/>
              <w:right w:val="single" w:sz="4" w:space="0" w:color="auto"/>
            </w:tcBorders>
            <w:vAlign w:val="bottom"/>
          </w:tcPr>
          <w:p w14:paraId="2FF101E7" w14:textId="77777777" w:rsidR="00BB56FB" w:rsidRPr="00D30730" w:rsidRDefault="00BB56FB" w:rsidP="00BB56FB">
            <w:pPr>
              <w:jc w:val="center"/>
              <w:rPr>
                <w:rFonts w:ascii="Arial" w:hAnsi="Arial" w:cs="Arial"/>
                <w:sz w:val="24"/>
                <w:szCs w:val="24"/>
              </w:rPr>
            </w:pPr>
            <w:r w:rsidRPr="00D30730">
              <w:rPr>
                <w:rFonts w:ascii="Arial" w:hAnsi="Arial" w:cs="Arial"/>
              </w:rPr>
              <w:t>19.25</w:t>
            </w:r>
          </w:p>
        </w:tc>
        <w:tc>
          <w:tcPr>
            <w:tcW w:w="1567" w:type="dxa"/>
            <w:tcBorders>
              <w:left w:val="single" w:sz="4" w:space="0" w:color="auto"/>
            </w:tcBorders>
            <w:vAlign w:val="bottom"/>
          </w:tcPr>
          <w:p w14:paraId="4BE2BD74" w14:textId="77777777" w:rsidR="00BB56FB" w:rsidRPr="00D30730" w:rsidRDefault="00BB56FB" w:rsidP="00BB56FB">
            <w:pPr>
              <w:jc w:val="center"/>
              <w:rPr>
                <w:rFonts w:ascii="Arial" w:hAnsi="Arial" w:cs="Arial"/>
                <w:sz w:val="24"/>
                <w:szCs w:val="24"/>
              </w:rPr>
            </w:pPr>
            <w:r w:rsidRPr="00D30730">
              <w:rPr>
                <w:rFonts w:ascii="Arial" w:hAnsi="Arial" w:cs="Arial"/>
              </w:rPr>
              <w:t>94.2</w:t>
            </w:r>
          </w:p>
        </w:tc>
      </w:tr>
      <w:tr w:rsidR="00BB56FB" w:rsidRPr="00D30730" w14:paraId="6000A8C5" w14:textId="77777777" w:rsidTr="00BB56FB">
        <w:trPr>
          <w:jc w:val="center"/>
        </w:trPr>
        <w:tc>
          <w:tcPr>
            <w:tcW w:w="1566" w:type="dxa"/>
            <w:tcBorders>
              <w:top w:val="single" w:sz="4" w:space="0" w:color="auto"/>
              <w:bottom w:val="single" w:sz="4" w:space="0" w:color="auto"/>
              <w:right w:val="single" w:sz="4" w:space="0" w:color="auto"/>
            </w:tcBorders>
            <w:vAlign w:val="bottom"/>
          </w:tcPr>
          <w:p w14:paraId="71342F32" w14:textId="77777777" w:rsidR="00BB56FB" w:rsidRPr="00D30730" w:rsidRDefault="00BB56FB" w:rsidP="00BB56FB">
            <w:pPr>
              <w:jc w:val="center"/>
              <w:rPr>
                <w:rFonts w:ascii="Arial" w:hAnsi="Arial" w:cs="Arial"/>
                <w:sz w:val="24"/>
                <w:szCs w:val="24"/>
              </w:rPr>
            </w:pPr>
            <w:r w:rsidRPr="00D30730">
              <w:rPr>
                <w:rFonts w:ascii="Arial" w:hAnsi="Arial" w:cs="Arial"/>
              </w:rPr>
              <w:t>3.00</w:t>
            </w:r>
          </w:p>
        </w:tc>
        <w:tc>
          <w:tcPr>
            <w:tcW w:w="1566" w:type="dxa"/>
            <w:tcBorders>
              <w:left w:val="single" w:sz="4" w:space="0" w:color="auto"/>
              <w:right w:val="single" w:sz="4" w:space="0" w:color="auto"/>
            </w:tcBorders>
            <w:vAlign w:val="bottom"/>
          </w:tcPr>
          <w:p w14:paraId="7A038453" w14:textId="77777777" w:rsidR="00BB56FB" w:rsidRPr="00D30730" w:rsidRDefault="00BB56FB" w:rsidP="00BB56FB">
            <w:pPr>
              <w:jc w:val="center"/>
              <w:rPr>
                <w:rFonts w:ascii="Arial" w:hAnsi="Arial" w:cs="Arial"/>
                <w:sz w:val="24"/>
                <w:szCs w:val="24"/>
              </w:rPr>
            </w:pPr>
            <w:r w:rsidRPr="00D30730">
              <w:rPr>
                <w:rFonts w:ascii="Arial" w:hAnsi="Arial" w:cs="Arial"/>
              </w:rPr>
              <w:t>3.5</w:t>
            </w:r>
          </w:p>
        </w:tc>
        <w:tc>
          <w:tcPr>
            <w:tcW w:w="1566" w:type="dxa"/>
            <w:tcBorders>
              <w:top w:val="single" w:sz="4" w:space="0" w:color="auto"/>
              <w:left w:val="single" w:sz="4" w:space="0" w:color="auto"/>
              <w:bottom w:val="single" w:sz="4" w:space="0" w:color="auto"/>
              <w:right w:val="single" w:sz="4" w:space="0" w:color="auto"/>
            </w:tcBorders>
            <w:vAlign w:val="bottom"/>
          </w:tcPr>
          <w:p w14:paraId="73F86B65" w14:textId="77777777" w:rsidR="00BB56FB" w:rsidRPr="00D30730" w:rsidRDefault="00BB56FB" w:rsidP="00BB56FB">
            <w:pPr>
              <w:jc w:val="center"/>
              <w:rPr>
                <w:rFonts w:ascii="Arial" w:hAnsi="Arial" w:cs="Arial"/>
                <w:sz w:val="24"/>
                <w:szCs w:val="24"/>
              </w:rPr>
            </w:pPr>
            <w:r w:rsidRPr="00D30730">
              <w:rPr>
                <w:rFonts w:ascii="Arial" w:hAnsi="Arial" w:cs="Arial"/>
              </w:rPr>
              <w:t>11.25</w:t>
            </w:r>
          </w:p>
        </w:tc>
        <w:tc>
          <w:tcPr>
            <w:tcW w:w="1566" w:type="dxa"/>
            <w:tcBorders>
              <w:left w:val="single" w:sz="4" w:space="0" w:color="auto"/>
              <w:right w:val="single" w:sz="4" w:space="0" w:color="auto"/>
            </w:tcBorders>
            <w:vAlign w:val="bottom"/>
          </w:tcPr>
          <w:p w14:paraId="1C3CFCA7" w14:textId="77777777" w:rsidR="00BB56FB" w:rsidRPr="00D30730" w:rsidRDefault="00BB56FB" w:rsidP="00BB56FB">
            <w:pPr>
              <w:jc w:val="center"/>
              <w:rPr>
                <w:rFonts w:ascii="Arial" w:hAnsi="Arial" w:cs="Arial"/>
                <w:sz w:val="24"/>
                <w:szCs w:val="24"/>
              </w:rPr>
            </w:pPr>
            <w:r w:rsidRPr="00D30730">
              <w:rPr>
                <w:rFonts w:ascii="Arial" w:hAnsi="Arial" w:cs="Arial"/>
              </w:rPr>
              <w:t>25.7</w:t>
            </w:r>
          </w:p>
        </w:tc>
        <w:tc>
          <w:tcPr>
            <w:tcW w:w="1566" w:type="dxa"/>
            <w:tcBorders>
              <w:top w:val="single" w:sz="4" w:space="0" w:color="auto"/>
              <w:left w:val="single" w:sz="4" w:space="0" w:color="auto"/>
              <w:bottom w:val="single" w:sz="4" w:space="0" w:color="auto"/>
              <w:right w:val="single" w:sz="4" w:space="0" w:color="auto"/>
            </w:tcBorders>
            <w:vAlign w:val="bottom"/>
          </w:tcPr>
          <w:p w14:paraId="6AB548FD" w14:textId="77777777" w:rsidR="00BB56FB" w:rsidRPr="00D30730" w:rsidRDefault="00BB56FB" w:rsidP="00BB56FB">
            <w:pPr>
              <w:jc w:val="center"/>
              <w:rPr>
                <w:rFonts w:ascii="Arial" w:hAnsi="Arial" w:cs="Arial"/>
                <w:sz w:val="24"/>
                <w:szCs w:val="24"/>
              </w:rPr>
            </w:pPr>
            <w:r w:rsidRPr="00D30730">
              <w:rPr>
                <w:rFonts w:ascii="Arial" w:hAnsi="Arial" w:cs="Arial"/>
              </w:rPr>
              <w:t>19.50</w:t>
            </w:r>
          </w:p>
        </w:tc>
        <w:tc>
          <w:tcPr>
            <w:tcW w:w="1567" w:type="dxa"/>
            <w:tcBorders>
              <w:left w:val="single" w:sz="4" w:space="0" w:color="auto"/>
            </w:tcBorders>
            <w:vAlign w:val="bottom"/>
          </w:tcPr>
          <w:p w14:paraId="47BE0633" w14:textId="77777777" w:rsidR="00BB56FB" w:rsidRPr="00D30730" w:rsidRDefault="00BB56FB" w:rsidP="00BB56FB">
            <w:pPr>
              <w:jc w:val="center"/>
              <w:rPr>
                <w:rFonts w:ascii="Arial" w:hAnsi="Arial" w:cs="Arial"/>
                <w:sz w:val="24"/>
                <w:szCs w:val="24"/>
              </w:rPr>
            </w:pPr>
            <w:r w:rsidRPr="00D30730">
              <w:rPr>
                <w:rFonts w:ascii="Arial" w:hAnsi="Arial" w:cs="Arial"/>
              </w:rPr>
              <w:t>94.6</w:t>
            </w:r>
          </w:p>
        </w:tc>
      </w:tr>
      <w:tr w:rsidR="00BB56FB" w:rsidRPr="00D30730" w14:paraId="193EE6CF" w14:textId="77777777" w:rsidTr="00BB56FB">
        <w:trPr>
          <w:jc w:val="center"/>
        </w:trPr>
        <w:tc>
          <w:tcPr>
            <w:tcW w:w="1566" w:type="dxa"/>
            <w:tcBorders>
              <w:top w:val="single" w:sz="4" w:space="0" w:color="auto"/>
              <w:bottom w:val="single" w:sz="4" w:space="0" w:color="auto"/>
              <w:right w:val="single" w:sz="4" w:space="0" w:color="auto"/>
            </w:tcBorders>
            <w:vAlign w:val="bottom"/>
          </w:tcPr>
          <w:p w14:paraId="14576A08" w14:textId="77777777" w:rsidR="00BB56FB" w:rsidRPr="00D30730" w:rsidRDefault="00BB56FB" w:rsidP="00BB56FB">
            <w:pPr>
              <w:jc w:val="center"/>
              <w:rPr>
                <w:rFonts w:ascii="Arial" w:hAnsi="Arial" w:cs="Arial"/>
                <w:sz w:val="24"/>
                <w:szCs w:val="24"/>
              </w:rPr>
            </w:pPr>
            <w:r w:rsidRPr="00D30730">
              <w:rPr>
                <w:rFonts w:ascii="Arial" w:hAnsi="Arial" w:cs="Arial"/>
              </w:rPr>
              <w:t>3.25</w:t>
            </w:r>
          </w:p>
        </w:tc>
        <w:tc>
          <w:tcPr>
            <w:tcW w:w="1566" w:type="dxa"/>
            <w:tcBorders>
              <w:left w:val="single" w:sz="4" w:space="0" w:color="auto"/>
              <w:right w:val="single" w:sz="4" w:space="0" w:color="auto"/>
            </w:tcBorders>
            <w:vAlign w:val="bottom"/>
          </w:tcPr>
          <w:p w14:paraId="788B6DEC" w14:textId="77777777" w:rsidR="00BB56FB" w:rsidRPr="00D30730" w:rsidRDefault="00BB56FB" w:rsidP="00BB56FB">
            <w:pPr>
              <w:jc w:val="center"/>
              <w:rPr>
                <w:rFonts w:ascii="Arial" w:hAnsi="Arial" w:cs="Arial"/>
                <w:sz w:val="24"/>
                <w:szCs w:val="24"/>
              </w:rPr>
            </w:pPr>
            <w:r w:rsidRPr="00D30730">
              <w:rPr>
                <w:rFonts w:ascii="Arial" w:hAnsi="Arial" w:cs="Arial"/>
              </w:rPr>
              <w:t>3.8</w:t>
            </w:r>
          </w:p>
        </w:tc>
        <w:tc>
          <w:tcPr>
            <w:tcW w:w="1566" w:type="dxa"/>
            <w:tcBorders>
              <w:top w:val="single" w:sz="4" w:space="0" w:color="auto"/>
              <w:left w:val="single" w:sz="4" w:space="0" w:color="auto"/>
              <w:bottom w:val="single" w:sz="4" w:space="0" w:color="auto"/>
              <w:right w:val="single" w:sz="4" w:space="0" w:color="auto"/>
            </w:tcBorders>
            <w:vAlign w:val="bottom"/>
          </w:tcPr>
          <w:p w14:paraId="1804FFB5" w14:textId="77777777" w:rsidR="00BB56FB" w:rsidRPr="00D30730" w:rsidRDefault="00BB56FB" w:rsidP="00BB56FB">
            <w:pPr>
              <w:jc w:val="center"/>
              <w:rPr>
                <w:rFonts w:ascii="Arial" w:hAnsi="Arial" w:cs="Arial"/>
                <w:sz w:val="24"/>
                <w:szCs w:val="24"/>
              </w:rPr>
            </w:pPr>
            <w:r w:rsidRPr="00D30730">
              <w:rPr>
                <w:rFonts w:ascii="Arial" w:hAnsi="Arial" w:cs="Arial"/>
              </w:rPr>
              <w:t>11.50</w:t>
            </w:r>
          </w:p>
        </w:tc>
        <w:tc>
          <w:tcPr>
            <w:tcW w:w="1566" w:type="dxa"/>
            <w:tcBorders>
              <w:left w:val="single" w:sz="4" w:space="0" w:color="auto"/>
              <w:right w:val="single" w:sz="4" w:space="0" w:color="auto"/>
            </w:tcBorders>
            <w:vAlign w:val="bottom"/>
          </w:tcPr>
          <w:p w14:paraId="12D277BB" w14:textId="77777777" w:rsidR="00BB56FB" w:rsidRPr="00D30730" w:rsidRDefault="00BB56FB" w:rsidP="00BB56FB">
            <w:pPr>
              <w:jc w:val="center"/>
              <w:rPr>
                <w:rFonts w:ascii="Arial" w:hAnsi="Arial" w:cs="Arial"/>
                <w:sz w:val="24"/>
                <w:szCs w:val="24"/>
              </w:rPr>
            </w:pPr>
            <w:r w:rsidRPr="00D30730">
              <w:rPr>
                <w:rFonts w:ascii="Arial" w:hAnsi="Arial" w:cs="Arial"/>
              </w:rPr>
              <w:t>28.3</w:t>
            </w:r>
          </w:p>
        </w:tc>
        <w:tc>
          <w:tcPr>
            <w:tcW w:w="1566" w:type="dxa"/>
            <w:tcBorders>
              <w:top w:val="single" w:sz="4" w:space="0" w:color="auto"/>
              <w:left w:val="single" w:sz="4" w:space="0" w:color="auto"/>
              <w:bottom w:val="single" w:sz="4" w:space="0" w:color="auto"/>
              <w:right w:val="single" w:sz="4" w:space="0" w:color="auto"/>
            </w:tcBorders>
            <w:vAlign w:val="bottom"/>
          </w:tcPr>
          <w:p w14:paraId="2F480485" w14:textId="77777777" w:rsidR="00BB56FB" w:rsidRPr="00D30730" w:rsidRDefault="00BB56FB" w:rsidP="00BB56FB">
            <w:pPr>
              <w:jc w:val="center"/>
              <w:rPr>
                <w:rFonts w:ascii="Arial" w:hAnsi="Arial" w:cs="Arial"/>
                <w:sz w:val="24"/>
                <w:szCs w:val="24"/>
              </w:rPr>
            </w:pPr>
            <w:r w:rsidRPr="00D30730">
              <w:rPr>
                <w:rFonts w:ascii="Arial" w:hAnsi="Arial" w:cs="Arial"/>
              </w:rPr>
              <w:t>19.75</w:t>
            </w:r>
          </w:p>
        </w:tc>
        <w:tc>
          <w:tcPr>
            <w:tcW w:w="1567" w:type="dxa"/>
            <w:tcBorders>
              <w:left w:val="single" w:sz="4" w:space="0" w:color="auto"/>
            </w:tcBorders>
            <w:vAlign w:val="bottom"/>
          </w:tcPr>
          <w:p w14:paraId="78E23602" w14:textId="77777777" w:rsidR="00BB56FB" w:rsidRPr="00D30730" w:rsidRDefault="00BB56FB" w:rsidP="00BB56FB">
            <w:pPr>
              <w:jc w:val="center"/>
              <w:rPr>
                <w:rFonts w:ascii="Arial" w:hAnsi="Arial" w:cs="Arial"/>
                <w:sz w:val="24"/>
                <w:szCs w:val="24"/>
              </w:rPr>
            </w:pPr>
            <w:r w:rsidRPr="00D30730">
              <w:rPr>
                <w:rFonts w:ascii="Arial" w:hAnsi="Arial" w:cs="Arial"/>
              </w:rPr>
              <w:t>95</w:t>
            </w:r>
          </w:p>
        </w:tc>
      </w:tr>
      <w:tr w:rsidR="00BB56FB" w:rsidRPr="00D30730" w14:paraId="4B3ABE4F" w14:textId="77777777" w:rsidTr="00BB56FB">
        <w:trPr>
          <w:jc w:val="center"/>
        </w:trPr>
        <w:tc>
          <w:tcPr>
            <w:tcW w:w="1566" w:type="dxa"/>
            <w:tcBorders>
              <w:top w:val="single" w:sz="4" w:space="0" w:color="auto"/>
              <w:bottom w:val="single" w:sz="4" w:space="0" w:color="auto"/>
              <w:right w:val="single" w:sz="4" w:space="0" w:color="auto"/>
            </w:tcBorders>
            <w:vAlign w:val="bottom"/>
          </w:tcPr>
          <w:p w14:paraId="1D296540" w14:textId="77777777" w:rsidR="00BB56FB" w:rsidRPr="00D30730" w:rsidRDefault="00BB56FB" w:rsidP="00BB56FB">
            <w:pPr>
              <w:jc w:val="center"/>
              <w:rPr>
                <w:rFonts w:ascii="Arial" w:hAnsi="Arial" w:cs="Arial"/>
                <w:sz w:val="24"/>
                <w:szCs w:val="24"/>
              </w:rPr>
            </w:pPr>
            <w:r w:rsidRPr="00D30730">
              <w:rPr>
                <w:rFonts w:ascii="Arial" w:hAnsi="Arial" w:cs="Arial"/>
              </w:rPr>
              <w:t>3.50</w:t>
            </w:r>
          </w:p>
        </w:tc>
        <w:tc>
          <w:tcPr>
            <w:tcW w:w="1566" w:type="dxa"/>
            <w:tcBorders>
              <w:left w:val="single" w:sz="4" w:space="0" w:color="auto"/>
              <w:right w:val="single" w:sz="4" w:space="0" w:color="auto"/>
            </w:tcBorders>
            <w:vAlign w:val="bottom"/>
          </w:tcPr>
          <w:p w14:paraId="581DF7C1" w14:textId="77777777" w:rsidR="00BB56FB" w:rsidRPr="00D30730" w:rsidRDefault="00BB56FB" w:rsidP="00BB56FB">
            <w:pPr>
              <w:jc w:val="center"/>
              <w:rPr>
                <w:rFonts w:ascii="Arial" w:hAnsi="Arial" w:cs="Arial"/>
                <w:sz w:val="24"/>
                <w:szCs w:val="24"/>
              </w:rPr>
            </w:pPr>
            <w:r w:rsidRPr="00D30730">
              <w:rPr>
                <w:rFonts w:ascii="Arial" w:hAnsi="Arial" w:cs="Arial"/>
              </w:rPr>
              <w:t>4.1</w:t>
            </w:r>
          </w:p>
        </w:tc>
        <w:tc>
          <w:tcPr>
            <w:tcW w:w="1566" w:type="dxa"/>
            <w:tcBorders>
              <w:top w:val="single" w:sz="4" w:space="0" w:color="auto"/>
              <w:left w:val="single" w:sz="4" w:space="0" w:color="auto"/>
              <w:bottom w:val="single" w:sz="4" w:space="0" w:color="auto"/>
              <w:right w:val="single" w:sz="4" w:space="0" w:color="auto"/>
            </w:tcBorders>
            <w:vAlign w:val="bottom"/>
          </w:tcPr>
          <w:p w14:paraId="10B6871A" w14:textId="77777777" w:rsidR="00BB56FB" w:rsidRPr="00D30730" w:rsidRDefault="00BB56FB" w:rsidP="00BB56FB">
            <w:pPr>
              <w:jc w:val="center"/>
              <w:rPr>
                <w:rFonts w:ascii="Arial" w:hAnsi="Arial" w:cs="Arial"/>
                <w:sz w:val="24"/>
                <w:szCs w:val="24"/>
              </w:rPr>
            </w:pPr>
            <w:r w:rsidRPr="00D30730">
              <w:rPr>
                <w:rFonts w:ascii="Arial" w:hAnsi="Arial" w:cs="Arial"/>
              </w:rPr>
              <w:t>11.75</w:t>
            </w:r>
          </w:p>
        </w:tc>
        <w:tc>
          <w:tcPr>
            <w:tcW w:w="1566" w:type="dxa"/>
            <w:tcBorders>
              <w:left w:val="single" w:sz="4" w:space="0" w:color="auto"/>
              <w:right w:val="single" w:sz="4" w:space="0" w:color="auto"/>
            </w:tcBorders>
            <w:vAlign w:val="bottom"/>
          </w:tcPr>
          <w:p w14:paraId="456997B5" w14:textId="77777777" w:rsidR="00BB56FB" w:rsidRPr="00D30730" w:rsidRDefault="00BB56FB" w:rsidP="00BB56FB">
            <w:pPr>
              <w:jc w:val="center"/>
              <w:rPr>
                <w:rFonts w:ascii="Arial" w:hAnsi="Arial" w:cs="Arial"/>
                <w:sz w:val="24"/>
                <w:szCs w:val="24"/>
              </w:rPr>
            </w:pPr>
            <w:r w:rsidRPr="00D30730">
              <w:rPr>
                <w:rFonts w:ascii="Arial" w:hAnsi="Arial" w:cs="Arial"/>
              </w:rPr>
              <w:t>38.7</w:t>
            </w:r>
          </w:p>
        </w:tc>
        <w:tc>
          <w:tcPr>
            <w:tcW w:w="1566" w:type="dxa"/>
            <w:tcBorders>
              <w:top w:val="single" w:sz="4" w:space="0" w:color="auto"/>
              <w:left w:val="single" w:sz="4" w:space="0" w:color="auto"/>
              <w:bottom w:val="single" w:sz="4" w:space="0" w:color="auto"/>
              <w:right w:val="single" w:sz="4" w:space="0" w:color="auto"/>
            </w:tcBorders>
            <w:vAlign w:val="bottom"/>
          </w:tcPr>
          <w:p w14:paraId="7EEDDB7C" w14:textId="77777777" w:rsidR="00BB56FB" w:rsidRPr="00D30730" w:rsidRDefault="00BB56FB" w:rsidP="00BB56FB">
            <w:pPr>
              <w:jc w:val="center"/>
              <w:rPr>
                <w:rFonts w:ascii="Arial" w:hAnsi="Arial" w:cs="Arial"/>
                <w:sz w:val="24"/>
                <w:szCs w:val="24"/>
              </w:rPr>
            </w:pPr>
            <w:r w:rsidRPr="00D30730">
              <w:rPr>
                <w:rFonts w:ascii="Arial" w:hAnsi="Arial" w:cs="Arial"/>
              </w:rPr>
              <w:t>20.00</w:t>
            </w:r>
          </w:p>
        </w:tc>
        <w:tc>
          <w:tcPr>
            <w:tcW w:w="1567" w:type="dxa"/>
            <w:tcBorders>
              <w:left w:val="single" w:sz="4" w:space="0" w:color="auto"/>
            </w:tcBorders>
            <w:vAlign w:val="bottom"/>
          </w:tcPr>
          <w:p w14:paraId="060A10FF" w14:textId="77777777" w:rsidR="00BB56FB" w:rsidRPr="00D30730" w:rsidRDefault="00BB56FB" w:rsidP="00BB56FB">
            <w:pPr>
              <w:jc w:val="center"/>
              <w:rPr>
                <w:rFonts w:ascii="Arial" w:hAnsi="Arial" w:cs="Arial"/>
                <w:sz w:val="24"/>
                <w:szCs w:val="24"/>
              </w:rPr>
            </w:pPr>
            <w:r w:rsidRPr="00D30730">
              <w:rPr>
                <w:rFonts w:ascii="Arial" w:hAnsi="Arial" w:cs="Arial"/>
              </w:rPr>
              <w:t>95.3</w:t>
            </w:r>
          </w:p>
        </w:tc>
      </w:tr>
      <w:tr w:rsidR="00BB56FB" w:rsidRPr="00D30730" w14:paraId="441E387B" w14:textId="77777777" w:rsidTr="00BB56FB">
        <w:trPr>
          <w:jc w:val="center"/>
        </w:trPr>
        <w:tc>
          <w:tcPr>
            <w:tcW w:w="1566" w:type="dxa"/>
            <w:tcBorders>
              <w:top w:val="single" w:sz="4" w:space="0" w:color="auto"/>
              <w:bottom w:val="single" w:sz="4" w:space="0" w:color="auto"/>
              <w:right w:val="single" w:sz="4" w:space="0" w:color="auto"/>
            </w:tcBorders>
            <w:vAlign w:val="bottom"/>
          </w:tcPr>
          <w:p w14:paraId="27A3B4F7" w14:textId="77777777" w:rsidR="00BB56FB" w:rsidRPr="00D30730" w:rsidRDefault="00BB56FB" w:rsidP="00BB56FB">
            <w:pPr>
              <w:jc w:val="center"/>
              <w:rPr>
                <w:rFonts w:ascii="Arial" w:hAnsi="Arial" w:cs="Arial"/>
                <w:sz w:val="24"/>
                <w:szCs w:val="24"/>
              </w:rPr>
            </w:pPr>
            <w:r w:rsidRPr="00D30730">
              <w:rPr>
                <w:rFonts w:ascii="Arial" w:hAnsi="Arial" w:cs="Arial"/>
              </w:rPr>
              <w:t>3.75</w:t>
            </w:r>
          </w:p>
        </w:tc>
        <w:tc>
          <w:tcPr>
            <w:tcW w:w="1566" w:type="dxa"/>
            <w:tcBorders>
              <w:left w:val="single" w:sz="4" w:space="0" w:color="auto"/>
              <w:right w:val="single" w:sz="4" w:space="0" w:color="auto"/>
            </w:tcBorders>
            <w:vAlign w:val="bottom"/>
          </w:tcPr>
          <w:p w14:paraId="4E624085" w14:textId="77777777" w:rsidR="00BB56FB" w:rsidRPr="00D30730" w:rsidRDefault="00BB56FB" w:rsidP="00BB56FB">
            <w:pPr>
              <w:jc w:val="center"/>
              <w:rPr>
                <w:rFonts w:ascii="Arial" w:hAnsi="Arial" w:cs="Arial"/>
                <w:sz w:val="24"/>
                <w:szCs w:val="24"/>
              </w:rPr>
            </w:pPr>
            <w:r w:rsidRPr="00D30730">
              <w:rPr>
                <w:rFonts w:ascii="Arial" w:hAnsi="Arial" w:cs="Arial"/>
              </w:rPr>
              <w:t>4.4</w:t>
            </w:r>
          </w:p>
        </w:tc>
        <w:tc>
          <w:tcPr>
            <w:tcW w:w="1566" w:type="dxa"/>
            <w:tcBorders>
              <w:top w:val="single" w:sz="4" w:space="0" w:color="auto"/>
              <w:left w:val="single" w:sz="4" w:space="0" w:color="auto"/>
              <w:bottom w:val="single" w:sz="4" w:space="0" w:color="auto"/>
              <w:right w:val="single" w:sz="4" w:space="0" w:color="auto"/>
            </w:tcBorders>
            <w:vAlign w:val="bottom"/>
          </w:tcPr>
          <w:p w14:paraId="2A521186" w14:textId="77777777" w:rsidR="00BB56FB" w:rsidRPr="00D30730" w:rsidRDefault="00BB56FB" w:rsidP="00BB56FB">
            <w:pPr>
              <w:jc w:val="center"/>
              <w:rPr>
                <w:rFonts w:ascii="Arial" w:hAnsi="Arial" w:cs="Arial"/>
                <w:sz w:val="24"/>
                <w:szCs w:val="24"/>
              </w:rPr>
            </w:pPr>
            <w:r w:rsidRPr="00D30730">
              <w:rPr>
                <w:rFonts w:ascii="Arial" w:hAnsi="Arial" w:cs="Arial"/>
              </w:rPr>
              <w:t>12.00</w:t>
            </w:r>
          </w:p>
        </w:tc>
        <w:tc>
          <w:tcPr>
            <w:tcW w:w="1566" w:type="dxa"/>
            <w:tcBorders>
              <w:left w:val="single" w:sz="4" w:space="0" w:color="auto"/>
              <w:right w:val="single" w:sz="4" w:space="0" w:color="auto"/>
            </w:tcBorders>
            <w:vAlign w:val="bottom"/>
          </w:tcPr>
          <w:p w14:paraId="2977080A" w14:textId="77777777" w:rsidR="00BB56FB" w:rsidRPr="00D30730" w:rsidRDefault="00BB56FB" w:rsidP="00BB56FB">
            <w:pPr>
              <w:jc w:val="center"/>
              <w:rPr>
                <w:rFonts w:ascii="Arial" w:hAnsi="Arial" w:cs="Arial"/>
                <w:sz w:val="24"/>
                <w:szCs w:val="24"/>
              </w:rPr>
            </w:pPr>
            <w:r w:rsidRPr="00D30730">
              <w:rPr>
                <w:rFonts w:ascii="Arial" w:hAnsi="Arial" w:cs="Arial"/>
              </w:rPr>
              <w:t>66.3</w:t>
            </w:r>
          </w:p>
        </w:tc>
        <w:tc>
          <w:tcPr>
            <w:tcW w:w="1566" w:type="dxa"/>
            <w:tcBorders>
              <w:top w:val="single" w:sz="4" w:space="0" w:color="auto"/>
              <w:left w:val="single" w:sz="4" w:space="0" w:color="auto"/>
              <w:bottom w:val="single" w:sz="4" w:space="0" w:color="auto"/>
              <w:right w:val="single" w:sz="4" w:space="0" w:color="auto"/>
            </w:tcBorders>
            <w:vAlign w:val="bottom"/>
          </w:tcPr>
          <w:p w14:paraId="567C309D" w14:textId="77777777" w:rsidR="00BB56FB" w:rsidRPr="00D30730" w:rsidRDefault="00BB56FB" w:rsidP="00BB56FB">
            <w:pPr>
              <w:jc w:val="center"/>
              <w:rPr>
                <w:rFonts w:ascii="Arial" w:hAnsi="Arial" w:cs="Arial"/>
                <w:sz w:val="24"/>
                <w:szCs w:val="24"/>
              </w:rPr>
            </w:pPr>
            <w:r w:rsidRPr="00D30730">
              <w:rPr>
                <w:rFonts w:ascii="Arial" w:hAnsi="Arial" w:cs="Arial"/>
              </w:rPr>
              <w:t>20.25</w:t>
            </w:r>
          </w:p>
        </w:tc>
        <w:tc>
          <w:tcPr>
            <w:tcW w:w="1567" w:type="dxa"/>
            <w:tcBorders>
              <w:left w:val="single" w:sz="4" w:space="0" w:color="auto"/>
            </w:tcBorders>
            <w:vAlign w:val="bottom"/>
          </w:tcPr>
          <w:p w14:paraId="7561CDB9" w14:textId="77777777" w:rsidR="00BB56FB" w:rsidRPr="00D30730" w:rsidRDefault="00BB56FB" w:rsidP="00BB56FB">
            <w:pPr>
              <w:jc w:val="center"/>
              <w:rPr>
                <w:rFonts w:ascii="Arial" w:hAnsi="Arial" w:cs="Arial"/>
                <w:sz w:val="24"/>
                <w:szCs w:val="24"/>
              </w:rPr>
            </w:pPr>
            <w:r w:rsidRPr="00D30730">
              <w:rPr>
                <w:rFonts w:ascii="Arial" w:hAnsi="Arial" w:cs="Arial"/>
              </w:rPr>
              <w:t>95.6</w:t>
            </w:r>
          </w:p>
        </w:tc>
      </w:tr>
      <w:tr w:rsidR="00BB56FB" w:rsidRPr="00D30730" w14:paraId="076E6DF2" w14:textId="77777777" w:rsidTr="00BB56FB">
        <w:trPr>
          <w:jc w:val="center"/>
        </w:trPr>
        <w:tc>
          <w:tcPr>
            <w:tcW w:w="1566" w:type="dxa"/>
            <w:tcBorders>
              <w:top w:val="single" w:sz="4" w:space="0" w:color="auto"/>
              <w:bottom w:val="single" w:sz="4" w:space="0" w:color="auto"/>
              <w:right w:val="single" w:sz="4" w:space="0" w:color="auto"/>
            </w:tcBorders>
            <w:vAlign w:val="bottom"/>
          </w:tcPr>
          <w:p w14:paraId="56698D57" w14:textId="77777777" w:rsidR="00BB56FB" w:rsidRPr="00D30730" w:rsidRDefault="00BB56FB" w:rsidP="00BB56FB">
            <w:pPr>
              <w:jc w:val="center"/>
              <w:rPr>
                <w:rFonts w:ascii="Arial" w:hAnsi="Arial" w:cs="Arial"/>
                <w:sz w:val="24"/>
                <w:szCs w:val="24"/>
              </w:rPr>
            </w:pPr>
            <w:r w:rsidRPr="00D30730">
              <w:rPr>
                <w:rFonts w:ascii="Arial" w:hAnsi="Arial" w:cs="Arial"/>
              </w:rPr>
              <w:t>4.00</w:t>
            </w:r>
          </w:p>
        </w:tc>
        <w:tc>
          <w:tcPr>
            <w:tcW w:w="1566" w:type="dxa"/>
            <w:tcBorders>
              <w:left w:val="single" w:sz="4" w:space="0" w:color="auto"/>
              <w:right w:val="single" w:sz="4" w:space="0" w:color="auto"/>
            </w:tcBorders>
            <w:vAlign w:val="bottom"/>
          </w:tcPr>
          <w:p w14:paraId="2A602776" w14:textId="77777777" w:rsidR="00BB56FB" w:rsidRPr="00D30730" w:rsidRDefault="00BB56FB" w:rsidP="00BB56FB">
            <w:pPr>
              <w:jc w:val="center"/>
              <w:rPr>
                <w:rFonts w:ascii="Arial" w:hAnsi="Arial" w:cs="Arial"/>
                <w:sz w:val="24"/>
                <w:szCs w:val="24"/>
              </w:rPr>
            </w:pPr>
            <w:r w:rsidRPr="00D30730">
              <w:rPr>
                <w:rFonts w:ascii="Arial" w:hAnsi="Arial" w:cs="Arial"/>
              </w:rPr>
              <w:t>4.8</w:t>
            </w:r>
          </w:p>
        </w:tc>
        <w:tc>
          <w:tcPr>
            <w:tcW w:w="1566" w:type="dxa"/>
            <w:tcBorders>
              <w:top w:val="single" w:sz="4" w:space="0" w:color="auto"/>
              <w:left w:val="single" w:sz="4" w:space="0" w:color="auto"/>
              <w:bottom w:val="single" w:sz="4" w:space="0" w:color="auto"/>
              <w:right w:val="single" w:sz="4" w:space="0" w:color="auto"/>
            </w:tcBorders>
            <w:vAlign w:val="bottom"/>
          </w:tcPr>
          <w:p w14:paraId="45D6A013" w14:textId="77777777" w:rsidR="00BB56FB" w:rsidRPr="00D30730" w:rsidRDefault="00BB56FB" w:rsidP="00BB56FB">
            <w:pPr>
              <w:jc w:val="center"/>
              <w:rPr>
                <w:rFonts w:ascii="Arial" w:hAnsi="Arial" w:cs="Arial"/>
                <w:sz w:val="24"/>
                <w:szCs w:val="24"/>
              </w:rPr>
            </w:pPr>
            <w:r w:rsidRPr="00D30730">
              <w:rPr>
                <w:rFonts w:ascii="Arial" w:hAnsi="Arial" w:cs="Arial"/>
              </w:rPr>
              <w:t>12.25</w:t>
            </w:r>
          </w:p>
        </w:tc>
        <w:tc>
          <w:tcPr>
            <w:tcW w:w="1566" w:type="dxa"/>
            <w:tcBorders>
              <w:left w:val="single" w:sz="4" w:space="0" w:color="auto"/>
              <w:right w:val="single" w:sz="4" w:space="0" w:color="auto"/>
            </w:tcBorders>
            <w:vAlign w:val="bottom"/>
          </w:tcPr>
          <w:p w14:paraId="55C7DA4F" w14:textId="77777777" w:rsidR="00BB56FB" w:rsidRPr="00D30730" w:rsidRDefault="00BB56FB" w:rsidP="00BB56FB">
            <w:pPr>
              <w:jc w:val="center"/>
              <w:rPr>
                <w:rFonts w:ascii="Arial" w:hAnsi="Arial" w:cs="Arial"/>
                <w:sz w:val="24"/>
                <w:szCs w:val="24"/>
              </w:rPr>
            </w:pPr>
            <w:r w:rsidRPr="00D30730">
              <w:rPr>
                <w:rFonts w:ascii="Arial" w:hAnsi="Arial" w:cs="Arial"/>
              </w:rPr>
              <w:t>70.7</w:t>
            </w:r>
          </w:p>
        </w:tc>
        <w:tc>
          <w:tcPr>
            <w:tcW w:w="1566" w:type="dxa"/>
            <w:tcBorders>
              <w:top w:val="single" w:sz="4" w:space="0" w:color="auto"/>
              <w:left w:val="single" w:sz="4" w:space="0" w:color="auto"/>
              <w:bottom w:val="single" w:sz="4" w:space="0" w:color="auto"/>
              <w:right w:val="single" w:sz="4" w:space="0" w:color="auto"/>
            </w:tcBorders>
            <w:vAlign w:val="bottom"/>
          </w:tcPr>
          <w:p w14:paraId="6F0EE7A1" w14:textId="77777777" w:rsidR="00BB56FB" w:rsidRPr="00D30730" w:rsidRDefault="00BB56FB" w:rsidP="00BB56FB">
            <w:pPr>
              <w:jc w:val="center"/>
              <w:rPr>
                <w:rFonts w:ascii="Arial" w:hAnsi="Arial" w:cs="Arial"/>
                <w:sz w:val="24"/>
                <w:szCs w:val="24"/>
              </w:rPr>
            </w:pPr>
            <w:r w:rsidRPr="00D30730">
              <w:rPr>
                <w:rFonts w:ascii="Arial" w:hAnsi="Arial" w:cs="Arial"/>
              </w:rPr>
              <w:t>20.50</w:t>
            </w:r>
          </w:p>
        </w:tc>
        <w:tc>
          <w:tcPr>
            <w:tcW w:w="1567" w:type="dxa"/>
            <w:tcBorders>
              <w:left w:val="single" w:sz="4" w:space="0" w:color="auto"/>
            </w:tcBorders>
            <w:vAlign w:val="bottom"/>
          </w:tcPr>
          <w:p w14:paraId="29D91103" w14:textId="77777777" w:rsidR="00BB56FB" w:rsidRPr="00D30730" w:rsidRDefault="00BB56FB" w:rsidP="00BB56FB">
            <w:pPr>
              <w:jc w:val="center"/>
              <w:rPr>
                <w:rFonts w:ascii="Arial" w:hAnsi="Arial" w:cs="Arial"/>
                <w:sz w:val="24"/>
                <w:szCs w:val="24"/>
              </w:rPr>
            </w:pPr>
            <w:r w:rsidRPr="00D30730">
              <w:rPr>
                <w:rFonts w:ascii="Arial" w:hAnsi="Arial" w:cs="Arial"/>
              </w:rPr>
              <w:t>95.9</w:t>
            </w:r>
          </w:p>
        </w:tc>
      </w:tr>
      <w:tr w:rsidR="00BB56FB" w:rsidRPr="00D30730" w14:paraId="38D48C4F" w14:textId="77777777" w:rsidTr="00BB56FB">
        <w:trPr>
          <w:jc w:val="center"/>
        </w:trPr>
        <w:tc>
          <w:tcPr>
            <w:tcW w:w="1566" w:type="dxa"/>
            <w:tcBorders>
              <w:top w:val="single" w:sz="4" w:space="0" w:color="auto"/>
              <w:bottom w:val="single" w:sz="4" w:space="0" w:color="auto"/>
              <w:right w:val="single" w:sz="4" w:space="0" w:color="auto"/>
            </w:tcBorders>
            <w:vAlign w:val="bottom"/>
          </w:tcPr>
          <w:p w14:paraId="327C85D3" w14:textId="77777777" w:rsidR="00BB56FB" w:rsidRPr="00D30730" w:rsidRDefault="00BB56FB" w:rsidP="00BB56FB">
            <w:pPr>
              <w:jc w:val="center"/>
              <w:rPr>
                <w:rFonts w:ascii="Arial" w:hAnsi="Arial" w:cs="Arial"/>
                <w:sz w:val="24"/>
                <w:szCs w:val="24"/>
              </w:rPr>
            </w:pPr>
            <w:r w:rsidRPr="00D30730">
              <w:rPr>
                <w:rFonts w:ascii="Arial" w:hAnsi="Arial" w:cs="Arial"/>
              </w:rPr>
              <w:t>4.25</w:t>
            </w:r>
          </w:p>
        </w:tc>
        <w:tc>
          <w:tcPr>
            <w:tcW w:w="1566" w:type="dxa"/>
            <w:tcBorders>
              <w:left w:val="single" w:sz="4" w:space="0" w:color="auto"/>
              <w:right w:val="single" w:sz="4" w:space="0" w:color="auto"/>
            </w:tcBorders>
            <w:vAlign w:val="bottom"/>
          </w:tcPr>
          <w:p w14:paraId="6E26D03B" w14:textId="77777777" w:rsidR="00BB56FB" w:rsidRPr="00D30730" w:rsidRDefault="00BB56FB" w:rsidP="00BB56FB">
            <w:pPr>
              <w:jc w:val="center"/>
              <w:rPr>
                <w:rFonts w:ascii="Arial" w:hAnsi="Arial" w:cs="Arial"/>
                <w:sz w:val="24"/>
                <w:szCs w:val="24"/>
              </w:rPr>
            </w:pPr>
            <w:r w:rsidRPr="00D30730">
              <w:rPr>
                <w:rFonts w:ascii="Arial" w:hAnsi="Arial" w:cs="Arial"/>
              </w:rPr>
              <w:t>5.2</w:t>
            </w:r>
          </w:p>
        </w:tc>
        <w:tc>
          <w:tcPr>
            <w:tcW w:w="1566" w:type="dxa"/>
            <w:tcBorders>
              <w:top w:val="single" w:sz="4" w:space="0" w:color="auto"/>
              <w:left w:val="single" w:sz="4" w:space="0" w:color="auto"/>
              <w:bottom w:val="single" w:sz="4" w:space="0" w:color="auto"/>
              <w:right w:val="single" w:sz="4" w:space="0" w:color="auto"/>
            </w:tcBorders>
            <w:vAlign w:val="bottom"/>
          </w:tcPr>
          <w:p w14:paraId="620F6CCE" w14:textId="77777777" w:rsidR="00BB56FB" w:rsidRPr="00D30730" w:rsidRDefault="00BB56FB" w:rsidP="00BB56FB">
            <w:pPr>
              <w:jc w:val="center"/>
              <w:rPr>
                <w:rFonts w:ascii="Arial" w:hAnsi="Arial" w:cs="Arial"/>
                <w:sz w:val="24"/>
                <w:szCs w:val="24"/>
              </w:rPr>
            </w:pPr>
            <w:r w:rsidRPr="00D30730">
              <w:rPr>
                <w:rFonts w:ascii="Arial" w:hAnsi="Arial" w:cs="Arial"/>
              </w:rPr>
              <w:t>12.50</w:t>
            </w:r>
          </w:p>
        </w:tc>
        <w:tc>
          <w:tcPr>
            <w:tcW w:w="1566" w:type="dxa"/>
            <w:tcBorders>
              <w:left w:val="single" w:sz="4" w:space="0" w:color="auto"/>
              <w:right w:val="single" w:sz="4" w:space="0" w:color="auto"/>
            </w:tcBorders>
            <w:vAlign w:val="bottom"/>
          </w:tcPr>
          <w:p w14:paraId="04CE00F8" w14:textId="77777777" w:rsidR="00BB56FB" w:rsidRPr="00D30730" w:rsidRDefault="00BB56FB" w:rsidP="00BB56FB">
            <w:pPr>
              <w:jc w:val="center"/>
              <w:rPr>
                <w:rFonts w:ascii="Arial" w:hAnsi="Arial" w:cs="Arial"/>
                <w:sz w:val="24"/>
                <w:szCs w:val="24"/>
              </w:rPr>
            </w:pPr>
            <w:r w:rsidRPr="00D30730">
              <w:rPr>
                <w:rFonts w:ascii="Arial" w:hAnsi="Arial" w:cs="Arial"/>
              </w:rPr>
              <w:t>73.5</w:t>
            </w:r>
          </w:p>
        </w:tc>
        <w:tc>
          <w:tcPr>
            <w:tcW w:w="1566" w:type="dxa"/>
            <w:tcBorders>
              <w:top w:val="single" w:sz="4" w:space="0" w:color="auto"/>
              <w:left w:val="single" w:sz="4" w:space="0" w:color="auto"/>
              <w:bottom w:val="single" w:sz="4" w:space="0" w:color="auto"/>
              <w:right w:val="single" w:sz="4" w:space="0" w:color="auto"/>
            </w:tcBorders>
            <w:vAlign w:val="bottom"/>
          </w:tcPr>
          <w:p w14:paraId="6E07CD4F" w14:textId="77777777" w:rsidR="00BB56FB" w:rsidRPr="00D30730" w:rsidRDefault="00BB56FB" w:rsidP="00BB56FB">
            <w:pPr>
              <w:jc w:val="center"/>
              <w:rPr>
                <w:rFonts w:ascii="Arial" w:hAnsi="Arial" w:cs="Arial"/>
                <w:sz w:val="24"/>
                <w:szCs w:val="24"/>
              </w:rPr>
            </w:pPr>
            <w:r w:rsidRPr="00D30730">
              <w:rPr>
                <w:rFonts w:ascii="Arial" w:hAnsi="Arial" w:cs="Arial"/>
              </w:rPr>
              <w:t>20.75</w:t>
            </w:r>
          </w:p>
        </w:tc>
        <w:tc>
          <w:tcPr>
            <w:tcW w:w="1567" w:type="dxa"/>
            <w:tcBorders>
              <w:left w:val="single" w:sz="4" w:space="0" w:color="auto"/>
            </w:tcBorders>
            <w:vAlign w:val="bottom"/>
          </w:tcPr>
          <w:p w14:paraId="3C5C37C6" w14:textId="77777777" w:rsidR="00BB56FB" w:rsidRPr="00D30730" w:rsidRDefault="00BB56FB" w:rsidP="00BB56FB">
            <w:pPr>
              <w:jc w:val="center"/>
              <w:rPr>
                <w:rFonts w:ascii="Arial" w:hAnsi="Arial" w:cs="Arial"/>
                <w:sz w:val="24"/>
                <w:szCs w:val="24"/>
              </w:rPr>
            </w:pPr>
            <w:r w:rsidRPr="00D30730">
              <w:rPr>
                <w:rFonts w:ascii="Arial" w:hAnsi="Arial" w:cs="Arial"/>
              </w:rPr>
              <w:t>96.2</w:t>
            </w:r>
          </w:p>
        </w:tc>
      </w:tr>
      <w:tr w:rsidR="00BB56FB" w:rsidRPr="00D30730" w14:paraId="2E098EBA" w14:textId="77777777" w:rsidTr="00BB56FB">
        <w:trPr>
          <w:jc w:val="center"/>
        </w:trPr>
        <w:tc>
          <w:tcPr>
            <w:tcW w:w="1566" w:type="dxa"/>
            <w:tcBorders>
              <w:top w:val="single" w:sz="4" w:space="0" w:color="auto"/>
              <w:bottom w:val="single" w:sz="4" w:space="0" w:color="auto"/>
              <w:right w:val="single" w:sz="4" w:space="0" w:color="auto"/>
            </w:tcBorders>
            <w:vAlign w:val="bottom"/>
          </w:tcPr>
          <w:p w14:paraId="4D178352" w14:textId="77777777" w:rsidR="00BB56FB" w:rsidRPr="00D30730" w:rsidRDefault="00BB56FB" w:rsidP="00BB56FB">
            <w:pPr>
              <w:jc w:val="center"/>
              <w:rPr>
                <w:rFonts w:ascii="Arial" w:hAnsi="Arial" w:cs="Arial"/>
                <w:sz w:val="24"/>
                <w:szCs w:val="24"/>
              </w:rPr>
            </w:pPr>
            <w:r w:rsidRPr="00D30730">
              <w:rPr>
                <w:rFonts w:ascii="Arial" w:hAnsi="Arial" w:cs="Arial"/>
              </w:rPr>
              <w:t>4.50</w:t>
            </w:r>
          </w:p>
        </w:tc>
        <w:tc>
          <w:tcPr>
            <w:tcW w:w="1566" w:type="dxa"/>
            <w:tcBorders>
              <w:left w:val="single" w:sz="4" w:space="0" w:color="auto"/>
              <w:right w:val="single" w:sz="4" w:space="0" w:color="auto"/>
            </w:tcBorders>
            <w:vAlign w:val="bottom"/>
          </w:tcPr>
          <w:p w14:paraId="1A15CBB7" w14:textId="77777777" w:rsidR="00BB56FB" w:rsidRPr="00D30730" w:rsidRDefault="00BB56FB" w:rsidP="00BB56FB">
            <w:pPr>
              <w:jc w:val="center"/>
              <w:rPr>
                <w:rFonts w:ascii="Arial" w:hAnsi="Arial" w:cs="Arial"/>
                <w:sz w:val="24"/>
                <w:szCs w:val="24"/>
              </w:rPr>
            </w:pPr>
            <w:r w:rsidRPr="00D30730">
              <w:rPr>
                <w:rFonts w:ascii="Arial" w:hAnsi="Arial" w:cs="Arial"/>
              </w:rPr>
              <w:t>5.6</w:t>
            </w:r>
          </w:p>
        </w:tc>
        <w:tc>
          <w:tcPr>
            <w:tcW w:w="1566" w:type="dxa"/>
            <w:tcBorders>
              <w:top w:val="single" w:sz="4" w:space="0" w:color="auto"/>
              <w:left w:val="single" w:sz="4" w:space="0" w:color="auto"/>
              <w:bottom w:val="single" w:sz="4" w:space="0" w:color="auto"/>
              <w:right w:val="single" w:sz="4" w:space="0" w:color="auto"/>
            </w:tcBorders>
            <w:vAlign w:val="bottom"/>
          </w:tcPr>
          <w:p w14:paraId="5134E6AC" w14:textId="77777777" w:rsidR="00BB56FB" w:rsidRPr="00D30730" w:rsidRDefault="00BB56FB" w:rsidP="00BB56FB">
            <w:pPr>
              <w:jc w:val="center"/>
              <w:rPr>
                <w:rFonts w:ascii="Arial" w:hAnsi="Arial" w:cs="Arial"/>
                <w:sz w:val="24"/>
                <w:szCs w:val="24"/>
              </w:rPr>
            </w:pPr>
            <w:r w:rsidRPr="00D30730">
              <w:rPr>
                <w:rFonts w:ascii="Arial" w:hAnsi="Arial" w:cs="Arial"/>
              </w:rPr>
              <w:t>12.75</w:t>
            </w:r>
          </w:p>
        </w:tc>
        <w:tc>
          <w:tcPr>
            <w:tcW w:w="1566" w:type="dxa"/>
            <w:tcBorders>
              <w:left w:val="single" w:sz="4" w:space="0" w:color="auto"/>
              <w:right w:val="single" w:sz="4" w:space="0" w:color="auto"/>
            </w:tcBorders>
            <w:vAlign w:val="bottom"/>
          </w:tcPr>
          <w:p w14:paraId="7582415A" w14:textId="77777777" w:rsidR="00BB56FB" w:rsidRPr="00D30730" w:rsidRDefault="00BB56FB" w:rsidP="00BB56FB">
            <w:pPr>
              <w:jc w:val="center"/>
              <w:rPr>
                <w:rFonts w:ascii="Arial" w:hAnsi="Arial" w:cs="Arial"/>
                <w:sz w:val="24"/>
                <w:szCs w:val="24"/>
              </w:rPr>
            </w:pPr>
            <w:r w:rsidRPr="00D30730">
              <w:rPr>
                <w:rFonts w:ascii="Arial" w:hAnsi="Arial" w:cs="Arial"/>
              </w:rPr>
              <w:t>75.8</w:t>
            </w:r>
          </w:p>
        </w:tc>
        <w:tc>
          <w:tcPr>
            <w:tcW w:w="1566" w:type="dxa"/>
            <w:tcBorders>
              <w:top w:val="single" w:sz="4" w:space="0" w:color="auto"/>
              <w:left w:val="single" w:sz="4" w:space="0" w:color="auto"/>
              <w:bottom w:val="single" w:sz="4" w:space="0" w:color="auto"/>
              <w:right w:val="single" w:sz="4" w:space="0" w:color="auto"/>
            </w:tcBorders>
            <w:vAlign w:val="bottom"/>
          </w:tcPr>
          <w:p w14:paraId="211216FA" w14:textId="77777777" w:rsidR="00BB56FB" w:rsidRPr="00D30730" w:rsidRDefault="00BB56FB" w:rsidP="00BB56FB">
            <w:pPr>
              <w:jc w:val="center"/>
              <w:rPr>
                <w:rFonts w:ascii="Arial" w:hAnsi="Arial" w:cs="Arial"/>
                <w:sz w:val="24"/>
                <w:szCs w:val="24"/>
              </w:rPr>
            </w:pPr>
            <w:r w:rsidRPr="00D30730">
              <w:rPr>
                <w:rFonts w:ascii="Arial" w:hAnsi="Arial" w:cs="Arial"/>
              </w:rPr>
              <w:t>21.00</w:t>
            </w:r>
          </w:p>
        </w:tc>
        <w:tc>
          <w:tcPr>
            <w:tcW w:w="1567" w:type="dxa"/>
            <w:tcBorders>
              <w:left w:val="single" w:sz="4" w:space="0" w:color="auto"/>
            </w:tcBorders>
            <w:vAlign w:val="bottom"/>
          </w:tcPr>
          <w:p w14:paraId="4E084345" w14:textId="77777777" w:rsidR="00BB56FB" w:rsidRPr="00D30730" w:rsidRDefault="00BB56FB" w:rsidP="00BB56FB">
            <w:pPr>
              <w:jc w:val="center"/>
              <w:rPr>
                <w:rFonts w:ascii="Arial" w:hAnsi="Arial" w:cs="Arial"/>
                <w:sz w:val="24"/>
                <w:szCs w:val="24"/>
              </w:rPr>
            </w:pPr>
            <w:r w:rsidRPr="00D30730">
              <w:rPr>
                <w:rFonts w:ascii="Arial" w:hAnsi="Arial" w:cs="Arial"/>
              </w:rPr>
              <w:t>96.5</w:t>
            </w:r>
          </w:p>
        </w:tc>
      </w:tr>
      <w:tr w:rsidR="00BB56FB" w:rsidRPr="00D30730" w14:paraId="5C3B6371" w14:textId="77777777" w:rsidTr="00BB56FB">
        <w:trPr>
          <w:jc w:val="center"/>
        </w:trPr>
        <w:tc>
          <w:tcPr>
            <w:tcW w:w="1566" w:type="dxa"/>
            <w:tcBorders>
              <w:top w:val="single" w:sz="4" w:space="0" w:color="auto"/>
              <w:bottom w:val="single" w:sz="4" w:space="0" w:color="auto"/>
              <w:right w:val="single" w:sz="4" w:space="0" w:color="auto"/>
            </w:tcBorders>
            <w:vAlign w:val="bottom"/>
          </w:tcPr>
          <w:p w14:paraId="3FB5352F" w14:textId="77777777" w:rsidR="00BB56FB" w:rsidRPr="00D30730" w:rsidRDefault="00BB56FB" w:rsidP="00BB56FB">
            <w:pPr>
              <w:jc w:val="center"/>
              <w:rPr>
                <w:rFonts w:ascii="Arial" w:hAnsi="Arial" w:cs="Arial"/>
                <w:sz w:val="24"/>
                <w:szCs w:val="24"/>
              </w:rPr>
            </w:pPr>
            <w:r w:rsidRPr="00D30730">
              <w:rPr>
                <w:rFonts w:ascii="Arial" w:hAnsi="Arial" w:cs="Arial"/>
              </w:rPr>
              <w:t>4.75</w:t>
            </w:r>
          </w:p>
        </w:tc>
        <w:tc>
          <w:tcPr>
            <w:tcW w:w="1566" w:type="dxa"/>
            <w:tcBorders>
              <w:left w:val="single" w:sz="4" w:space="0" w:color="auto"/>
              <w:right w:val="single" w:sz="4" w:space="0" w:color="auto"/>
            </w:tcBorders>
            <w:vAlign w:val="bottom"/>
          </w:tcPr>
          <w:p w14:paraId="25C62E15" w14:textId="77777777" w:rsidR="00BB56FB" w:rsidRPr="00D30730" w:rsidRDefault="00BB56FB" w:rsidP="00BB56FB">
            <w:pPr>
              <w:jc w:val="center"/>
              <w:rPr>
                <w:rFonts w:ascii="Arial" w:hAnsi="Arial" w:cs="Arial"/>
                <w:sz w:val="24"/>
                <w:szCs w:val="24"/>
              </w:rPr>
            </w:pPr>
            <w:r w:rsidRPr="00D30730">
              <w:rPr>
                <w:rFonts w:ascii="Arial" w:hAnsi="Arial" w:cs="Arial"/>
              </w:rPr>
              <w:t>6</w:t>
            </w:r>
          </w:p>
        </w:tc>
        <w:tc>
          <w:tcPr>
            <w:tcW w:w="1566" w:type="dxa"/>
            <w:tcBorders>
              <w:top w:val="single" w:sz="4" w:space="0" w:color="auto"/>
              <w:left w:val="single" w:sz="4" w:space="0" w:color="auto"/>
              <w:bottom w:val="single" w:sz="4" w:space="0" w:color="auto"/>
              <w:right w:val="single" w:sz="4" w:space="0" w:color="auto"/>
            </w:tcBorders>
            <w:vAlign w:val="bottom"/>
          </w:tcPr>
          <w:p w14:paraId="3EE2A595" w14:textId="77777777" w:rsidR="00BB56FB" w:rsidRPr="00D30730" w:rsidRDefault="00BB56FB" w:rsidP="00BB56FB">
            <w:pPr>
              <w:jc w:val="center"/>
              <w:rPr>
                <w:rFonts w:ascii="Arial" w:hAnsi="Arial" w:cs="Arial"/>
                <w:sz w:val="24"/>
                <w:szCs w:val="24"/>
              </w:rPr>
            </w:pPr>
            <w:r w:rsidRPr="00D30730">
              <w:rPr>
                <w:rFonts w:ascii="Arial" w:hAnsi="Arial" w:cs="Arial"/>
              </w:rPr>
              <w:t>13.00</w:t>
            </w:r>
          </w:p>
        </w:tc>
        <w:tc>
          <w:tcPr>
            <w:tcW w:w="1566" w:type="dxa"/>
            <w:tcBorders>
              <w:left w:val="single" w:sz="4" w:space="0" w:color="auto"/>
              <w:right w:val="single" w:sz="4" w:space="0" w:color="auto"/>
            </w:tcBorders>
            <w:vAlign w:val="bottom"/>
          </w:tcPr>
          <w:p w14:paraId="17F729AF" w14:textId="77777777" w:rsidR="00BB56FB" w:rsidRPr="00D30730" w:rsidRDefault="00BB56FB" w:rsidP="00BB56FB">
            <w:pPr>
              <w:jc w:val="center"/>
              <w:rPr>
                <w:rFonts w:ascii="Arial" w:hAnsi="Arial" w:cs="Arial"/>
                <w:sz w:val="24"/>
                <w:szCs w:val="24"/>
              </w:rPr>
            </w:pPr>
            <w:r w:rsidRPr="00D30730">
              <w:rPr>
                <w:rFonts w:ascii="Arial" w:hAnsi="Arial" w:cs="Arial"/>
              </w:rPr>
              <w:t>77.6</w:t>
            </w:r>
          </w:p>
        </w:tc>
        <w:tc>
          <w:tcPr>
            <w:tcW w:w="1566" w:type="dxa"/>
            <w:tcBorders>
              <w:top w:val="single" w:sz="4" w:space="0" w:color="auto"/>
              <w:left w:val="single" w:sz="4" w:space="0" w:color="auto"/>
              <w:bottom w:val="single" w:sz="4" w:space="0" w:color="auto"/>
              <w:right w:val="single" w:sz="4" w:space="0" w:color="auto"/>
            </w:tcBorders>
            <w:vAlign w:val="bottom"/>
          </w:tcPr>
          <w:p w14:paraId="0006EF47" w14:textId="77777777" w:rsidR="00BB56FB" w:rsidRPr="00D30730" w:rsidRDefault="00BB56FB" w:rsidP="00BB56FB">
            <w:pPr>
              <w:jc w:val="center"/>
              <w:rPr>
                <w:rFonts w:ascii="Arial" w:hAnsi="Arial" w:cs="Arial"/>
                <w:sz w:val="24"/>
                <w:szCs w:val="24"/>
              </w:rPr>
            </w:pPr>
            <w:r w:rsidRPr="00D30730">
              <w:rPr>
                <w:rFonts w:ascii="Arial" w:hAnsi="Arial" w:cs="Arial"/>
              </w:rPr>
              <w:t>21.25</w:t>
            </w:r>
          </w:p>
        </w:tc>
        <w:tc>
          <w:tcPr>
            <w:tcW w:w="1567" w:type="dxa"/>
            <w:tcBorders>
              <w:left w:val="single" w:sz="4" w:space="0" w:color="auto"/>
            </w:tcBorders>
            <w:vAlign w:val="bottom"/>
          </w:tcPr>
          <w:p w14:paraId="25161BF6" w14:textId="77777777" w:rsidR="00BB56FB" w:rsidRPr="00D30730" w:rsidRDefault="00BB56FB" w:rsidP="00BB56FB">
            <w:pPr>
              <w:jc w:val="center"/>
              <w:rPr>
                <w:rFonts w:ascii="Arial" w:hAnsi="Arial" w:cs="Arial"/>
                <w:sz w:val="24"/>
                <w:szCs w:val="24"/>
              </w:rPr>
            </w:pPr>
            <w:r w:rsidRPr="00D30730">
              <w:rPr>
                <w:rFonts w:ascii="Arial" w:hAnsi="Arial" w:cs="Arial"/>
              </w:rPr>
              <w:t>96.8</w:t>
            </w:r>
          </w:p>
        </w:tc>
      </w:tr>
      <w:tr w:rsidR="00BB56FB" w:rsidRPr="00D30730" w14:paraId="5F00E21D" w14:textId="77777777" w:rsidTr="00BB56FB">
        <w:trPr>
          <w:jc w:val="center"/>
        </w:trPr>
        <w:tc>
          <w:tcPr>
            <w:tcW w:w="1566" w:type="dxa"/>
            <w:tcBorders>
              <w:top w:val="single" w:sz="4" w:space="0" w:color="auto"/>
              <w:bottom w:val="single" w:sz="4" w:space="0" w:color="auto"/>
              <w:right w:val="single" w:sz="4" w:space="0" w:color="auto"/>
            </w:tcBorders>
            <w:vAlign w:val="bottom"/>
          </w:tcPr>
          <w:p w14:paraId="6D62BA91" w14:textId="77777777" w:rsidR="00BB56FB" w:rsidRPr="00D30730" w:rsidRDefault="00BB56FB" w:rsidP="00BB56FB">
            <w:pPr>
              <w:jc w:val="center"/>
              <w:rPr>
                <w:rFonts w:ascii="Arial" w:hAnsi="Arial" w:cs="Arial"/>
                <w:sz w:val="24"/>
                <w:szCs w:val="24"/>
              </w:rPr>
            </w:pPr>
            <w:r w:rsidRPr="00D30730">
              <w:rPr>
                <w:rFonts w:ascii="Arial" w:hAnsi="Arial" w:cs="Arial"/>
              </w:rPr>
              <w:t>5.00</w:t>
            </w:r>
          </w:p>
        </w:tc>
        <w:tc>
          <w:tcPr>
            <w:tcW w:w="1566" w:type="dxa"/>
            <w:tcBorders>
              <w:left w:val="single" w:sz="4" w:space="0" w:color="auto"/>
              <w:right w:val="single" w:sz="4" w:space="0" w:color="auto"/>
            </w:tcBorders>
            <w:vAlign w:val="bottom"/>
          </w:tcPr>
          <w:p w14:paraId="7F9C48AE" w14:textId="77777777" w:rsidR="00BB56FB" w:rsidRPr="00D30730" w:rsidRDefault="00BB56FB" w:rsidP="00BB56FB">
            <w:pPr>
              <w:jc w:val="center"/>
              <w:rPr>
                <w:rFonts w:ascii="Arial" w:hAnsi="Arial" w:cs="Arial"/>
                <w:sz w:val="24"/>
                <w:szCs w:val="24"/>
              </w:rPr>
            </w:pPr>
            <w:r w:rsidRPr="00D30730">
              <w:rPr>
                <w:rFonts w:ascii="Arial" w:hAnsi="Arial" w:cs="Arial"/>
              </w:rPr>
              <w:t>6.4</w:t>
            </w:r>
          </w:p>
        </w:tc>
        <w:tc>
          <w:tcPr>
            <w:tcW w:w="1566" w:type="dxa"/>
            <w:tcBorders>
              <w:top w:val="single" w:sz="4" w:space="0" w:color="auto"/>
              <w:left w:val="single" w:sz="4" w:space="0" w:color="auto"/>
              <w:bottom w:val="single" w:sz="4" w:space="0" w:color="auto"/>
              <w:right w:val="single" w:sz="4" w:space="0" w:color="auto"/>
            </w:tcBorders>
            <w:vAlign w:val="bottom"/>
          </w:tcPr>
          <w:p w14:paraId="299D2CBB" w14:textId="77777777" w:rsidR="00BB56FB" w:rsidRPr="00D30730" w:rsidRDefault="00BB56FB" w:rsidP="00BB56FB">
            <w:pPr>
              <w:jc w:val="center"/>
              <w:rPr>
                <w:rFonts w:ascii="Arial" w:hAnsi="Arial" w:cs="Arial"/>
                <w:sz w:val="24"/>
                <w:szCs w:val="24"/>
              </w:rPr>
            </w:pPr>
            <w:r w:rsidRPr="00D30730">
              <w:rPr>
                <w:rFonts w:ascii="Arial" w:hAnsi="Arial" w:cs="Arial"/>
              </w:rPr>
              <w:t>13.25</w:t>
            </w:r>
          </w:p>
        </w:tc>
        <w:tc>
          <w:tcPr>
            <w:tcW w:w="1566" w:type="dxa"/>
            <w:tcBorders>
              <w:left w:val="single" w:sz="4" w:space="0" w:color="auto"/>
              <w:right w:val="single" w:sz="4" w:space="0" w:color="auto"/>
            </w:tcBorders>
            <w:vAlign w:val="bottom"/>
          </w:tcPr>
          <w:p w14:paraId="0DC9BC9B" w14:textId="77777777" w:rsidR="00BB56FB" w:rsidRPr="00D30730" w:rsidRDefault="00BB56FB" w:rsidP="00BB56FB">
            <w:pPr>
              <w:jc w:val="center"/>
              <w:rPr>
                <w:rFonts w:ascii="Arial" w:hAnsi="Arial" w:cs="Arial"/>
                <w:sz w:val="24"/>
                <w:szCs w:val="24"/>
              </w:rPr>
            </w:pPr>
            <w:r w:rsidRPr="00D30730">
              <w:rPr>
                <w:rFonts w:ascii="Arial" w:hAnsi="Arial" w:cs="Arial"/>
              </w:rPr>
              <w:t>79.1</w:t>
            </w:r>
          </w:p>
        </w:tc>
        <w:tc>
          <w:tcPr>
            <w:tcW w:w="1566" w:type="dxa"/>
            <w:tcBorders>
              <w:top w:val="single" w:sz="4" w:space="0" w:color="auto"/>
              <w:left w:val="single" w:sz="4" w:space="0" w:color="auto"/>
              <w:bottom w:val="single" w:sz="4" w:space="0" w:color="auto"/>
              <w:right w:val="single" w:sz="4" w:space="0" w:color="auto"/>
            </w:tcBorders>
            <w:vAlign w:val="bottom"/>
          </w:tcPr>
          <w:p w14:paraId="0F554268" w14:textId="77777777" w:rsidR="00BB56FB" w:rsidRPr="00D30730" w:rsidRDefault="00BB56FB" w:rsidP="00BB56FB">
            <w:pPr>
              <w:jc w:val="center"/>
              <w:rPr>
                <w:rFonts w:ascii="Arial" w:hAnsi="Arial" w:cs="Arial"/>
                <w:sz w:val="24"/>
                <w:szCs w:val="24"/>
              </w:rPr>
            </w:pPr>
            <w:r w:rsidRPr="00D30730">
              <w:rPr>
                <w:rFonts w:ascii="Arial" w:hAnsi="Arial" w:cs="Arial"/>
              </w:rPr>
              <w:t>21.50</w:t>
            </w:r>
          </w:p>
        </w:tc>
        <w:tc>
          <w:tcPr>
            <w:tcW w:w="1567" w:type="dxa"/>
            <w:tcBorders>
              <w:left w:val="single" w:sz="4" w:space="0" w:color="auto"/>
            </w:tcBorders>
            <w:vAlign w:val="bottom"/>
          </w:tcPr>
          <w:p w14:paraId="54E136D1" w14:textId="77777777" w:rsidR="00BB56FB" w:rsidRPr="00D30730" w:rsidRDefault="00BB56FB" w:rsidP="00BB56FB">
            <w:pPr>
              <w:jc w:val="center"/>
              <w:rPr>
                <w:rFonts w:ascii="Arial" w:hAnsi="Arial" w:cs="Arial"/>
                <w:sz w:val="24"/>
                <w:szCs w:val="24"/>
              </w:rPr>
            </w:pPr>
            <w:r w:rsidRPr="00D30730">
              <w:rPr>
                <w:rFonts w:ascii="Arial" w:hAnsi="Arial" w:cs="Arial"/>
              </w:rPr>
              <w:t>97.1</w:t>
            </w:r>
          </w:p>
        </w:tc>
      </w:tr>
      <w:tr w:rsidR="00BB56FB" w:rsidRPr="00D30730" w14:paraId="742ABE7D" w14:textId="77777777" w:rsidTr="00BB56FB">
        <w:trPr>
          <w:jc w:val="center"/>
        </w:trPr>
        <w:tc>
          <w:tcPr>
            <w:tcW w:w="1566" w:type="dxa"/>
            <w:tcBorders>
              <w:top w:val="single" w:sz="4" w:space="0" w:color="auto"/>
              <w:bottom w:val="single" w:sz="4" w:space="0" w:color="auto"/>
              <w:right w:val="single" w:sz="4" w:space="0" w:color="auto"/>
            </w:tcBorders>
            <w:vAlign w:val="bottom"/>
          </w:tcPr>
          <w:p w14:paraId="3FEF6BD8" w14:textId="77777777" w:rsidR="00BB56FB" w:rsidRPr="00D30730" w:rsidRDefault="00BB56FB" w:rsidP="00BB56FB">
            <w:pPr>
              <w:jc w:val="center"/>
              <w:rPr>
                <w:rFonts w:ascii="Arial" w:hAnsi="Arial" w:cs="Arial"/>
                <w:sz w:val="24"/>
                <w:szCs w:val="24"/>
              </w:rPr>
            </w:pPr>
            <w:r w:rsidRPr="00D30730">
              <w:rPr>
                <w:rFonts w:ascii="Arial" w:hAnsi="Arial" w:cs="Arial"/>
              </w:rPr>
              <w:t>5.25</w:t>
            </w:r>
          </w:p>
        </w:tc>
        <w:tc>
          <w:tcPr>
            <w:tcW w:w="1566" w:type="dxa"/>
            <w:tcBorders>
              <w:left w:val="single" w:sz="4" w:space="0" w:color="auto"/>
              <w:right w:val="single" w:sz="4" w:space="0" w:color="auto"/>
            </w:tcBorders>
            <w:vAlign w:val="bottom"/>
          </w:tcPr>
          <w:p w14:paraId="5F091A3A" w14:textId="77777777" w:rsidR="00BB56FB" w:rsidRPr="00D30730" w:rsidRDefault="00BB56FB" w:rsidP="00BB56FB">
            <w:pPr>
              <w:jc w:val="center"/>
              <w:rPr>
                <w:rFonts w:ascii="Arial" w:hAnsi="Arial" w:cs="Arial"/>
                <w:sz w:val="24"/>
                <w:szCs w:val="24"/>
              </w:rPr>
            </w:pPr>
            <w:r w:rsidRPr="00D30730">
              <w:rPr>
                <w:rFonts w:ascii="Arial" w:hAnsi="Arial" w:cs="Arial"/>
              </w:rPr>
              <w:t>6.8</w:t>
            </w:r>
          </w:p>
        </w:tc>
        <w:tc>
          <w:tcPr>
            <w:tcW w:w="1566" w:type="dxa"/>
            <w:tcBorders>
              <w:top w:val="single" w:sz="4" w:space="0" w:color="auto"/>
              <w:left w:val="single" w:sz="4" w:space="0" w:color="auto"/>
              <w:bottom w:val="single" w:sz="4" w:space="0" w:color="auto"/>
              <w:right w:val="single" w:sz="4" w:space="0" w:color="auto"/>
            </w:tcBorders>
            <w:vAlign w:val="bottom"/>
          </w:tcPr>
          <w:p w14:paraId="7B401E53" w14:textId="77777777" w:rsidR="00BB56FB" w:rsidRPr="00D30730" w:rsidRDefault="00BB56FB" w:rsidP="00BB56FB">
            <w:pPr>
              <w:jc w:val="center"/>
              <w:rPr>
                <w:rFonts w:ascii="Arial" w:hAnsi="Arial" w:cs="Arial"/>
                <w:sz w:val="24"/>
                <w:szCs w:val="24"/>
              </w:rPr>
            </w:pPr>
            <w:r w:rsidRPr="00D30730">
              <w:rPr>
                <w:rFonts w:ascii="Arial" w:hAnsi="Arial" w:cs="Arial"/>
              </w:rPr>
              <w:t>13.50</w:t>
            </w:r>
          </w:p>
        </w:tc>
        <w:tc>
          <w:tcPr>
            <w:tcW w:w="1566" w:type="dxa"/>
            <w:tcBorders>
              <w:left w:val="single" w:sz="4" w:space="0" w:color="auto"/>
              <w:right w:val="single" w:sz="4" w:space="0" w:color="auto"/>
            </w:tcBorders>
            <w:vAlign w:val="bottom"/>
          </w:tcPr>
          <w:p w14:paraId="65D84EA3" w14:textId="77777777" w:rsidR="00BB56FB" w:rsidRPr="00D30730" w:rsidRDefault="00BB56FB" w:rsidP="00BB56FB">
            <w:pPr>
              <w:jc w:val="center"/>
              <w:rPr>
                <w:rFonts w:ascii="Arial" w:hAnsi="Arial" w:cs="Arial"/>
                <w:sz w:val="24"/>
                <w:szCs w:val="24"/>
              </w:rPr>
            </w:pPr>
            <w:r w:rsidRPr="00D30730">
              <w:rPr>
                <w:rFonts w:ascii="Arial" w:hAnsi="Arial" w:cs="Arial"/>
              </w:rPr>
              <w:t>80.4</w:t>
            </w:r>
          </w:p>
        </w:tc>
        <w:tc>
          <w:tcPr>
            <w:tcW w:w="1566" w:type="dxa"/>
            <w:tcBorders>
              <w:top w:val="single" w:sz="4" w:space="0" w:color="auto"/>
              <w:left w:val="single" w:sz="4" w:space="0" w:color="auto"/>
              <w:bottom w:val="single" w:sz="4" w:space="0" w:color="auto"/>
              <w:right w:val="single" w:sz="4" w:space="0" w:color="auto"/>
            </w:tcBorders>
            <w:vAlign w:val="bottom"/>
          </w:tcPr>
          <w:p w14:paraId="364DA00D" w14:textId="77777777" w:rsidR="00BB56FB" w:rsidRPr="00D30730" w:rsidRDefault="00BB56FB" w:rsidP="00BB56FB">
            <w:pPr>
              <w:jc w:val="center"/>
              <w:rPr>
                <w:rFonts w:ascii="Arial" w:hAnsi="Arial" w:cs="Arial"/>
                <w:sz w:val="24"/>
                <w:szCs w:val="24"/>
              </w:rPr>
            </w:pPr>
            <w:r w:rsidRPr="00D30730">
              <w:rPr>
                <w:rFonts w:ascii="Arial" w:hAnsi="Arial" w:cs="Arial"/>
              </w:rPr>
              <w:t>21.75</w:t>
            </w:r>
          </w:p>
        </w:tc>
        <w:tc>
          <w:tcPr>
            <w:tcW w:w="1567" w:type="dxa"/>
            <w:tcBorders>
              <w:left w:val="single" w:sz="4" w:space="0" w:color="auto"/>
            </w:tcBorders>
            <w:vAlign w:val="bottom"/>
          </w:tcPr>
          <w:p w14:paraId="5B01EE95" w14:textId="77777777" w:rsidR="00BB56FB" w:rsidRPr="00D30730" w:rsidRDefault="00BB56FB" w:rsidP="00BB56FB">
            <w:pPr>
              <w:jc w:val="center"/>
              <w:rPr>
                <w:rFonts w:ascii="Arial" w:hAnsi="Arial" w:cs="Arial"/>
                <w:sz w:val="24"/>
                <w:szCs w:val="24"/>
              </w:rPr>
            </w:pPr>
            <w:r w:rsidRPr="00D30730">
              <w:rPr>
                <w:rFonts w:ascii="Arial" w:hAnsi="Arial" w:cs="Arial"/>
              </w:rPr>
              <w:t>97.4</w:t>
            </w:r>
          </w:p>
        </w:tc>
      </w:tr>
      <w:tr w:rsidR="00BB56FB" w:rsidRPr="00D30730" w14:paraId="09B64788" w14:textId="77777777" w:rsidTr="00BB56FB">
        <w:trPr>
          <w:jc w:val="center"/>
        </w:trPr>
        <w:tc>
          <w:tcPr>
            <w:tcW w:w="1566" w:type="dxa"/>
            <w:tcBorders>
              <w:top w:val="single" w:sz="4" w:space="0" w:color="auto"/>
              <w:bottom w:val="single" w:sz="4" w:space="0" w:color="auto"/>
              <w:right w:val="single" w:sz="4" w:space="0" w:color="auto"/>
            </w:tcBorders>
            <w:vAlign w:val="bottom"/>
          </w:tcPr>
          <w:p w14:paraId="26DAC4FC" w14:textId="77777777" w:rsidR="00BB56FB" w:rsidRPr="00D30730" w:rsidRDefault="00BB56FB" w:rsidP="00BB56FB">
            <w:pPr>
              <w:jc w:val="center"/>
              <w:rPr>
                <w:rFonts w:ascii="Arial" w:hAnsi="Arial" w:cs="Arial"/>
                <w:sz w:val="24"/>
                <w:szCs w:val="24"/>
              </w:rPr>
            </w:pPr>
            <w:r w:rsidRPr="00D30730">
              <w:rPr>
                <w:rFonts w:ascii="Arial" w:hAnsi="Arial" w:cs="Arial"/>
              </w:rPr>
              <w:t>5.50</w:t>
            </w:r>
          </w:p>
        </w:tc>
        <w:tc>
          <w:tcPr>
            <w:tcW w:w="1566" w:type="dxa"/>
            <w:tcBorders>
              <w:left w:val="single" w:sz="4" w:space="0" w:color="auto"/>
              <w:right w:val="single" w:sz="4" w:space="0" w:color="auto"/>
            </w:tcBorders>
            <w:vAlign w:val="bottom"/>
          </w:tcPr>
          <w:p w14:paraId="31C3CFE3" w14:textId="77777777" w:rsidR="00BB56FB" w:rsidRPr="00D30730" w:rsidRDefault="00BB56FB" w:rsidP="00BB56FB">
            <w:pPr>
              <w:jc w:val="center"/>
              <w:rPr>
                <w:rFonts w:ascii="Arial" w:hAnsi="Arial" w:cs="Arial"/>
                <w:sz w:val="24"/>
                <w:szCs w:val="24"/>
              </w:rPr>
            </w:pPr>
            <w:r w:rsidRPr="00D30730">
              <w:rPr>
                <w:rFonts w:ascii="Arial" w:hAnsi="Arial" w:cs="Arial"/>
              </w:rPr>
              <w:t>7.2</w:t>
            </w:r>
          </w:p>
        </w:tc>
        <w:tc>
          <w:tcPr>
            <w:tcW w:w="1566" w:type="dxa"/>
            <w:tcBorders>
              <w:top w:val="single" w:sz="4" w:space="0" w:color="auto"/>
              <w:left w:val="single" w:sz="4" w:space="0" w:color="auto"/>
              <w:bottom w:val="single" w:sz="4" w:space="0" w:color="auto"/>
              <w:right w:val="single" w:sz="4" w:space="0" w:color="auto"/>
            </w:tcBorders>
            <w:vAlign w:val="bottom"/>
          </w:tcPr>
          <w:p w14:paraId="400B1739" w14:textId="77777777" w:rsidR="00BB56FB" w:rsidRPr="00D30730" w:rsidRDefault="00BB56FB" w:rsidP="00BB56FB">
            <w:pPr>
              <w:jc w:val="center"/>
              <w:rPr>
                <w:rFonts w:ascii="Arial" w:hAnsi="Arial" w:cs="Arial"/>
                <w:sz w:val="24"/>
                <w:szCs w:val="24"/>
              </w:rPr>
            </w:pPr>
            <w:r w:rsidRPr="00D30730">
              <w:rPr>
                <w:rFonts w:ascii="Arial" w:hAnsi="Arial" w:cs="Arial"/>
              </w:rPr>
              <w:t>13.75</w:t>
            </w:r>
          </w:p>
        </w:tc>
        <w:tc>
          <w:tcPr>
            <w:tcW w:w="1566" w:type="dxa"/>
            <w:tcBorders>
              <w:left w:val="single" w:sz="4" w:space="0" w:color="auto"/>
              <w:right w:val="single" w:sz="4" w:space="0" w:color="auto"/>
            </w:tcBorders>
            <w:vAlign w:val="bottom"/>
          </w:tcPr>
          <w:p w14:paraId="0486C4CC" w14:textId="77777777" w:rsidR="00BB56FB" w:rsidRPr="00D30730" w:rsidRDefault="00BB56FB" w:rsidP="00BB56FB">
            <w:pPr>
              <w:jc w:val="center"/>
              <w:rPr>
                <w:rFonts w:ascii="Arial" w:hAnsi="Arial" w:cs="Arial"/>
                <w:sz w:val="24"/>
                <w:szCs w:val="24"/>
              </w:rPr>
            </w:pPr>
            <w:r w:rsidRPr="00D30730">
              <w:rPr>
                <w:rFonts w:ascii="Arial" w:hAnsi="Arial" w:cs="Arial"/>
              </w:rPr>
              <w:t>81.5</w:t>
            </w:r>
          </w:p>
        </w:tc>
        <w:tc>
          <w:tcPr>
            <w:tcW w:w="1566" w:type="dxa"/>
            <w:tcBorders>
              <w:top w:val="single" w:sz="4" w:space="0" w:color="auto"/>
              <w:left w:val="single" w:sz="4" w:space="0" w:color="auto"/>
              <w:bottom w:val="single" w:sz="4" w:space="0" w:color="auto"/>
              <w:right w:val="single" w:sz="4" w:space="0" w:color="auto"/>
            </w:tcBorders>
            <w:vAlign w:val="bottom"/>
          </w:tcPr>
          <w:p w14:paraId="4138667B" w14:textId="77777777" w:rsidR="00BB56FB" w:rsidRPr="00D30730" w:rsidRDefault="00BB56FB" w:rsidP="00BB56FB">
            <w:pPr>
              <w:jc w:val="center"/>
              <w:rPr>
                <w:rFonts w:ascii="Arial" w:hAnsi="Arial" w:cs="Arial"/>
                <w:sz w:val="24"/>
                <w:szCs w:val="24"/>
              </w:rPr>
            </w:pPr>
            <w:r w:rsidRPr="00D30730">
              <w:rPr>
                <w:rFonts w:ascii="Arial" w:hAnsi="Arial" w:cs="Arial"/>
              </w:rPr>
              <w:t>22.00</w:t>
            </w:r>
          </w:p>
        </w:tc>
        <w:tc>
          <w:tcPr>
            <w:tcW w:w="1567" w:type="dxa"/>
            <w:tcBorders>
              <w:left w:val="single" w:sz="4" w:space="0" w:color="auto"/>
            </w:tcBorders>
            <w:vAlign w:val="bottom"/>
          </w:tcPr>
          <w:p w14:paraId="2BC04225" w14:textId="77777777" w:rsidR="00BB56FB" w:rsidRPr="00D30730" w:rsidRDefault="00BB56FB" w:rsidP="00BB56FB">
            <w:pPr>
              <w:jc w:val="center"/>
              <w:rPr>
                <w:rFonts w:ascii="Arial" w:hAnsi="Arial" w:cs="Arial"/>
                <w:sz w:val="24"/>
                <w:szCs w:val="24"/>
              </w:rPr>
            </w:pPr>
            <w:r w:rsidRPr="00D30730">
              <w:rPr>
                <w:rFonts w:ascii="Arial" w:hAnsi="Arial" w:cs="Arial"/>
              </w:rPr>
              <w:t>97.7</w:t>
            </w:r>
          </w:p>
        </w:tc>
      </w:tr>
      <w:tr w:rsidR="00BB56FB" w:rsidRPr="00D30730" w14:paraId="26E415B1" w14:textId="77777777" w:rsidTr="00BB56FB">
        <w:trPr>
          <w:jc w:val="center"/>
        </w:trPr>
        <w:tc>
          <w:tcPr>
            <w:tcW w:w="1566" w:type="dxa"/>
            <w:tcBorders>
              <w:top w:val="single" w:sz="4" w:space="0" w:color="auto"/>
              <w:bottom w:val="single" w:sz="4" w:space="0" w:color="auto"/>
              <w:right w:val="single" w:sz="4" w:space="0" w:color="auto"/>
            </w:tcBorders>
            <w:vAlign w:val="bottom"/>
          </w:tcPr>
          <w:p w14:paraId="30E2E7D3" w14:textId="77777777" w:rsidR="00BB56FB" w:rsidRPr="00D30730" w:rsidRDefault="00BB56FB" w:rsidP="00BB56FB">
            <w:pPr>
              <w:jc w:val="center"/>
              <w:rPr>
                <w:rFonts w:ascii="Arial" w:hAnsi="Arial" w:cs="Arial"/>
                <w:sz w:val="24"/>
                <w:szCs w:val="24"/>
              </w:rPr>
            </w:pPr>
            <w:r w:rsidRPr="00D30730">
              <w:rPr>
                <w:rFonts w:ascii="Arial" w:hAnsi="Arial" w:cs="Arial"/>
              </w:rPr>
              <w:t>5.75</w:t>
            </w:r>
          </w:p>
        </w:tc>
        <w:tc>
          <w:tcPr>
            <w:tcW w:w="1566" w:type="dxa"/>
            <w:tcBorders>
              <w:left w:val="single" w:sz="4" w:space="0" w:color="auto"/>
              <w:right w:val="single" w:sz="4" w:space="0" w:color="auto"/>
            </w:tcBorders>
            <w:vAlign w:val="bottom"/>
          </w:tcPr>
          <w:p w14:paraId="0BE46512" w14:textId="77777777" w:rsidR="00BB56FB" w:rsidRPr="00D30730" w:rsidRDefault="00BB56FB" w:rsidP="00BB56FB">
            <w:pPr>
              <w:jc w:val="center"/>
              <w:rPr>
                <w:rFonts w:ascii="Arial" w:hAnsi="Arial" w:cs="Arial"/>
                <w:sz w:val="24"/>
                <w:szCs w:val="24"/>
              </w:rPr>
            </w:pPr>
            <w:r w:rsidRPr="00D30730">
              <w:rPr>
                <w:rFonts w:ascii="Arial" w:hAnsi="Arial" w:cs="Arial"/>
              </w:rPr>
              <w:t>7.6</w:t>
            </w:r>
          </w:p>
        </w:tc>
        <w:tc>
          <w:tcPr>
            <w:tcW w:w="1566" w:type="dxa"/>
            <w:tcBorders>
              <w:top w:val="single" w:sz="4" w:space="0" w:color="auto"/>
              <w:left w:val="single" w:sz="4" w:space="0" w:color="auto"/>
              <w:bottom w:val="single" w:sz="4" w:space="0" w:color="auto"/>
              <w:right w:val="single" w:sz="4" w:space="0" w:color="auto"/>
            </w:tcBorders>
            <w:vAlign w:val="bottom"/>
          </w:tcPr>
          <w:p w14:paraId="540607BB" w14:textId="77777777" w:rsidR="00BB56FB" w:rsidRPr="00D30730" w:rsidRDefault="00BB56FB" w:rsidP="00BB56FB">
            <w:pPr>
              <w:jc w:val="center"/>
              <w:rPr>
                <w:rFonts w:ascii="Arial" w:hAnsi="Arial" w:cs="Arial"/>
                <w:sz w:val="24"/>
                <w:szCs w:val="24"/>
              </w:rPr>
            </w:pPr>
            <w:r w:rsidRPr="00D30730">
              <w:rPr>
                <w:rFonts w:ascii="Arial" w:hAnsi="Arial" w:cs="Arial"/>
              </w:rPr>
              <w:t>14.00</w:t>
            </w:r>
          </w:p>
        </w:tc>
        <w:tc>
          <w:tcPr>
            <w:tcW w:w="1566" w:type="dxa"/>
            <w:tcBorders>
              <w:left w:val="single" w:sz="4" w:space="0" w:color="auto"/>
              <w:right w:val="single" w:sz="4" w:space="0" w:color="auto"/>
            </w:tcBorders>
            <w:vAlign w:val="bottom"/>
          </w:tcPr>
          <w:p w14:paraId="06636083" w14:textId="77777777" w:rsidR="00BB56FB" w:rsidRPr="00D30730" w:rsidRDefault="00BB56FB" w:rsidP="00BB56FB">
            <w:pPr>
              <w:jc w:val="center"/>
              <w:rPr>
                <w:rFonts w:ascii="Arial" w:hAnsi="Arial" w:cs="Arial"/>
                <w:sz w:val="24"/>
                <w:szCs w:val="24"/>
              </w:rPr>
            </w:pPr>
            <w:r w:rsidRPr="00D30730">
              <w:rPr>
                <w:rFonts w:ascii="Arial" w:hAnsi="Arial" w:cs="Arial"/>
              </w:rPr>
              <w:t>82.5</w:t>
            </w:r>
          </w:p>
        </w:tc>
        <w:tc>
          <w:tcPr>
            <w:tcW w:w="1566" w:type="dxa"/>
            <w:tcBorders>
              <w:top w:val="single" w:sz="4" w:space="0" w:color="auto"/>
              <w:left w:val="single" w:sz="4" w:space="0" w:color="auto"/>
              <w:bottom w:val="single" w:sz="4" w:space="0" w:color="auto"/>
              <w:right w:val="single" w:sz="4" w:space="0" w:color="auto"/>
            </w:tcBorders>
            <w:vAlign w:val="bottom"/>
          </w:tcPr>
          <w:p w14:paraId="2D7A3152" w14:textId="77777777" w:rsidR="00BB56FB" w:rsidRPr="00D30730" w:rsidRDefault="00BB56FB" w:rsidP="00BB56FB">
            <w:pPr>
              <w:jc w:val="center"/>
              <w:rPr>
                <w:rFonts w:ascii="Arial" w:hAnsi="Arial" w:cs="Arial"/>
                <w:sz w:val="24"/>
                <w:szCs w:val="24"/>
              </w:rPr>
            </w:pPr>
            <w:r w:rsidRPr="00D30730">
              <w:rPr>
                <w:rFonts w:ascii="Arial" w:hAnsi="Arial" w:cs="Arial"/>
              </w:rPr>
              <w:t>22.25</w:t>
            </w:r>
          </w:p>
        </w:tc>
        <w:tc>
          <w:tcPr>
            <w:tcW w:w="1567" w:type="dxa"/>
            <w:tcBorders>
              <w:left w:val="single" w:sz="4" w:space="0" w:color="auto"/>
            </w:tcBorders>
            <w:vAlign w:val="bottom"/>
          </w:tcPr>
          <w:p w14:paraId="43C2E550" w14:textId="77777777" w:rsidR="00BB56FB" w:rsidRPr="00D30730" w:rsidRDefault="00BB56FB" w:rsidP="00BB56FB">
            <w:pPr>
              <w:jc w:val="center"/>
              <w:rPr>
                <w:rFonts w:ascii="Arial" w:hAnsi="Arial" w:cs="Arial"/>
                <w:sz w:val="24"/>
                <w:szCs w:val="24"/>
              </w:rPr>
            </w:pPr>
            <w:r w:rsidRPr="00D30730">
              <w:rPr>
                <w:rFonts w:ascii="Arial" w:hAnsi="Arial" w:cs="Arial"/>
              </w:rPr>
              <w:t>98</w:t>
            </w:r>
          </w:p>
        </w:tc>
      </w:tr>
      <w:tr w:rsidR="00BB56FB" w:rsidRPr="00D30730" w14:paraId="3D22AFF8" w14:textId="77777777" w:rsidTr="00BB56FB">
        <w:trPr>
          <w:jc w:val="center"/>
        </w:trPr>
        <w:tc>
          <w:tcPr>
            <w:tcW w:w="1566" w:type="dxa"/>
            <w:tcBorders>
              <w:top w:val="single" w:sz="4" w:space="0" w:color="auto"/>
              <w:bottom w:val="single" w:sz="4" w:space="0" w:color="auto"/>
              <w:right w:val="single" w:sz="4" w:space="0" w:color="auto"/>
            </w:tcBorders>
            <w:vAlign w:val="bottom"/>
          </w:tcPr>
          <w:p w14:paraId="1720E2CC" w14:textId="77777777" w:rsidR="00BB56FB" w:rsidRPr="00D30730" w:rsidDel="00393732" w:rsidRDefault="00BB56FB" w:rsidP="00BB56FB">
            <w:pPr>
              <w:jc w:val="center"/>
              <w:rPr>
                <w:rFonts w:ascii="Arial" w:hAnsi="Arial" w:cs="Arial"/>
                <w:sz w:val="24"/>
                <w:szCs w:val="24"/>
              </w:rPr>
            </w:pPr>
            <w:r w:rsidRPr="00D30730">
              <w:rPr>
                <w:rFonts w:ascii="Arial" w:hAnsi="Arial" w:cs="Arial"/>
              </w:rPr>
              <w:t>6.00</w:t>
            </w:r>
          </w:p>
        </w:tc>
        <w:tc>
          <w:tcPr>
            <w:tcW w:w="1566" w:type="dxa"/>
            <w:tcBorders>
              <w:left w:val="single" w:sz="4" w:space="0" w:color="auto"/>
              <w:right w:val="single" w:sz="4" w:space="0" w:color="auto"/>
            </w:tcBorders>
            <w:vAlign w:val="bottom"/>
          </w:tcPr>
          <w:p w14:paraId="63A96820" w14:textId="77777777" w:rsidR="00BB56FB" w:rsidRPr="00D30730" w:rsidDel="00393732" w:rsidRDefault="00BB56FB" w:rsidP="00BB56FB">
            <w:pPr>
              <w:jc w:val="center"/>
              <w:rPr>
                <w:rFonts w:ascii="Arial" w:hAnsi="Arial" w:cs="Arial"/>
                <w:sz w:val="24"/>
                <w:szCs w:val="24"/>
              </w:rPr>
            </w:pPr>
            <w:r w:rsidRPr="00D30730">
              <w:rPr>
                <w:rFonts w:ascii="Arial" w:hAnsi="Arial" w:cs="Arial"/>
              </w:rPr>
              <w:t>8</w:t>
            </w:r>
          </w:p>
        </w:tc>
        <w:tc>
          <w:tcPr>
            <w:tcW w:w="1566" w:type="dxa"/>
            <w:tcBorders>
              <w:top w:val="single" w:sz="4" w:space="0" w:color="auto"/>
              <w:left w:val="single" w:sz="4" w:space="0" w:color="auto"/>
              <w:bottom w:val="single" w:sz="4" w:space="0" w:color="auto"/>
              <w:right w:val="single" w:sz="4" w:space="0" w:color="auto"/>
            </w:tcBorders>
            <w:vAlign w:val="bottom"/>
          </w:tcPr>
          <w:p w14:paraId="750C806B" w14:textId="77777777" w:rsidR="00BB56FB" w:rsidRPr="00D30730" w:rsidRDefault="00BB56FB" w:rsidP="00BB56FB">
            <w:pPr>
              <w:jc w:val="center"/>
              <w:rPr>
                <w:rFonts w:ascii="Arial" w:hAnsi="Arial" w:cs="Arial"/>
                <w:sz w:val="24"/>
                <w:szCs w:val="24"/>
              </w:rPr>
            </w:pPr>
            <w:r w:rsidRPr="00D30730">
              <w:rPr>
                <w:rFonts w:ascii="Arial" w:hAnsi="Arial" w:cs="Arial"/>
              </w:rPr>
              <w:t>14.25</w:t>
            </w:r>
          </w:p>
        </w:tc>
        <w:tc>
          <w:tcPr>
            <w:tcW w:w="1566" w:type="dxa"/>
            <w:tcBorders>
              <w:left w:val="single" w:sz="4" w:space="0" w:color="auto"/>
              <w:right w:val="single" w:sz="4" w:space="0" w:color="auto"/>
            </w:tcBorders>
            <w:vAlign w:val="bottom"/>
          </w:tcPr>
          <w:p w14:paraId="7BA77F2E" w14:textId="77777777" w:rsidR="00BB56FB" w:rsidRPr="00D30730" w:rsidRDefault="00BB56FB" w:rsidP="00BB56FB">
            <w:pPr>
              <w:jc w:val="center"/>
              <w:rPr>
                <w:rFonts w:ascii="Arial" w:hAnsi="Arial" w:cs="Arial"/>
                <w:sz w:val="24"/>
                <w:szCs w:val="24"/>
              </w:rPr>
            </w:pPr>
            <w:r w:rsidRPr="00D30730">
              <w:rPr>
                <w:rFonts w:ascii="Arial" w:hAnsi="Arial" w:cs="Arial"/>
              </w:rPr>
              <w:t>83.4</w:t>
            </w:r>
          </w:p>
        </w:tc>
        <w:tc>
          <w:tcPr>
            <w:tcW w:w="1566" w:type="dxa"/>
            <w:tcBorders>
              <w:top w:val="single" w:sz="4" w:space="0" w:color="auto"/>
              <w:left w:val="single" w:sz="4" w:space="0" w:color="auto"/>
              <w:bottom w:val="single" w:sz="4" w:space="0" w:color="auto"/>
              <w:right w:val="single" w:sz="4" w:space="0" w:color="auto"/>
            </w:tcBorders>
            <w:vAlign w:val="bottom"/>
          </w:tcPr>
          <w:p w14:paraId="63C700B8" w14:textId="77777777" w:rsidR="00BB56FB" w:rsidRPr="00D30730" w:rsidDel="00393732" w:rsidRDefault="00BB56FB" w:rsidP="00BB56FB">
            <w:pPr>
              <w:jc w:val="center"/>
              <w:rPr>
                <w:rFonts w:ascii="Arial" w:hAnsi="Arial" w:cs="Arial"/>
                <w:sz w:val="24"/>
                <w:szCs w:val="24"/>
              </w:rPr>
            </w:pPr>
            <w:r w:rsidRPr="00D30730">
              <w:rPr>
                <w:rFonts w:ascii="Arial" w:hAnsi="Arial" w:cs="Arial"/>
              </w:rPr>
              <w:t>22.50</w:t>
            </w:r>
          </w:p>
        </w:tc>
        <w:tc>
          <w:tcPr>
            <w:tcW w:w="1567" w:type="dxa"/>
            <w:tcBorders>
              <w:left w:val="single" w:sz="4" w:space="0" w:color="auto"/>
            </w:tcBorders>
            <w:vAlign w:val="bottom"/>
          </w:tcPr>
          <w:p w14:paraId="64737A2B" w14:textId="77777777" w:rsidR="00BB56FB" w:rsidRPr="00D30730" w:rsidDel="00393732" w:rsidRDefault="00BB56FB" w:rsidP="00BB56FB">
            <w:pPr>
              <w:jc w:val="center"/>
              <w:rPr>
                <w:rFonts w:ascii="Arial" w:hAnsi="Arial" w:cs="Arial"/>
                <w:sz w:val="24"/>
                <w:szCs w:val="24"/>
              </w:rPr>
            </w:pPr>
            <w:r w:rsidRPr="00D30730">
              <w:rPr>
                <w:rFonts w:ascii="Arial" w:hAnsi="Arial" w:cs="Arial"/>
              </w:rPr>
              <w:t>98.3</w:t>
            </w:r>
          </w:p>
        </w:tc>
      </w:tr>
      <w:tr w:rsidR="00BB56FB" w:rsidRPr="00D30730" w14:paraId="197E5A18" w14:textId="77777777" w:rsidTr="00BB56FB">
        <w:trPr>
          <w:jc w:val="center"/>
        </w:trPr>
        <w:tc>
          <w:tcPr>
            <w:tcW w:w="1566" w:type="dxa"/>
            <w:tcBorders>
              <w:top w:val="single" w:sz="4" w:space="0" w:color="auto"/>
              <w:bottom w:val="single" w:sz="4" w:space="0" w:color="auto"/>
              <w:right w:val="single" w:sz="4" w:space="0" w:color="auto"/>
            </w:tcBorders>
            <w:vAlign w:val="bottom"/>
          </w:tcPr>
          <w:p w14:paraId="76C58998" w14:textId="77777777" w:rsidR="00BB56FB" w:rsidRPr="00D30730" w:rsidDel="00393732" w:rsidRDefault="00BB56FB" w:rsidP="00BB56FB">
            <w:pPr>
              <w:jc w:val="center"/>
              <w:rPr>
                <w:rFonts w:ascii="Arial" w:hAnsi="Arial" w:cs="Arial"/>
                <w:sz w:val="24"/>
                <w:szCs w:val="24"/>
              </w:rPr>
            </w:pPr>
            <w:r w:rsidRPr="00D30730">
              <w:rPr>
                <w:rFonts w:ascii="Arial" w:hAnsi="Arial" w:cs="Arial"/>
              </w:rPr>
              <w:t>6.25</w:t>
            </w:r>
          </w:p>
        </w:tc>
        <w:tc>
          <w:tcPr>
            <w:tcW w:w="1566" w:type="dxa"/>
            <w:tcBorders>
              <w:left w:val="single" w:sz="4" w:space="0" w:color="auto"/>
              <w:right w:val="single" w:sz="4" w:space="0" w:color="auto"/>
            </w:tcBorders>
            <w:vAlign w:val="bottom"/>
          </w:tcPr>
          <w:p w14:paraId="133C7785" w14:textId="77777777" w:rsidR="00BB56FB" w:rsidRPr="00D30730" w:rsidDel="00393732" w:rsidRDefault="00BB56FB" w:rsidP="00BB56FB">
            <w:pPr>
              <w:jc w:val="center"/>
              <w:rPr>
                <w:rFonts w:ascii="Arial" w:hAnsi="Arial" w:cs="Arial"/>
                <w:sz w:val="24"/>
                <w:szCs w:val="24"/>
              </w:rPr>
            </w:pPr>
            <w:r w:rsidRPr="00D30730">
              <w:rPr>
                <w:rFonts w:ascii="Arial" w:hAnsi="Arial" w:cs="Arial"/>
              </w:rPr>
              <w:t>8.5</w:t>
            </w:r>
          </w:p>
        </w:tc>
        <w:tc>
          <w:tcPr>
            <w:tcW w:w="1566" w:type="dxa"/>
            <w:tcBorders>
              <w:top w:val="single" w:sz="4" w:space="0" w:color="auto"/>
              <w:left w:val="single" w:sz="4" w:space="0" w:color="auto"/>
              <w:bottom w:val="single" w:sz="4" w:space="0" w:color="auto"/>
              <w:right w:val="single" w:sz="4" w:space="0" w:color="auto"/>
            </w:tcBorders>
            <w:vAlign w:val="bottom"/>
          </w:tcPr>
          <w:p w14:paraId="11C1E0FE" w14:textId="77777777" w:rsidR="00BB56FB" w:rsidRPr="00D30730" w:rsidRDefault="00BB56FB" w:rsidP="00BB56FB">
            <w:pPr>
              <w:jc w:val="center"/>
              <w:rPr>
                <w:rFonts w:ascii="Arial" w:hAnsi="Arial" w:cs="Arial"/>
                <w:sz w:val="24"/>
                <w:szCs w:val="24"/>
              </w:rPr>
            </w:pPr>
            <w:r w:rsidRPr="00D30730">
              <w:rPr>
                <w:rFonts w:ascii="Arial" w:hAnsi="Arial" w:cs="Arial"/>
              </w:rPr>
              <w:t>14.50</w:t>
            </w:r>
          </w:p>
        </w:tc>
        <w:tc>
          <w:tcPr>
            <w:tcW w:w="1566" w:type="dxa"/>
            <w:tcBorders>
              <w:left w:val="single" w:sz="4" w:space="0" w:color="auto"/>
              <w:right w:val="single" w:sz="4" w:space="0" w:color="auto"/>
            </w:tcBorders>
            <w:vAlign w:val="bottom"/>
          </w:tcPr>
          <w:p w14:paraId="55E1222D" w14:textId="77777777" w:rsidR="00BB56FB" w:rsidRPr="00D30730" w:rsidRDefault="00BB56FB" w:rsidP="00BB56FB">
            <w:pPr>
              <w:jc w:val="center"/>
              <w:rPr>
                <w:rFonts w:ascii="Arial" w:hAnsi="Arial" w:cs="Arial"/>
                <w:sz w:val="24"/>
                <w:szCs w:val="24"/>
              </w:rPr>
            </w:pPr>
            <w:r w:rsidRPr="00D30730">
              <w:rPr>
                <w:rFonts w:ascii="Arial" w:hAnsi="Arial" w:cs="Arial"/>
              </w:rPr>
              <w:t>84.2</w:t>
            </w:r>
          </w:p>
        </w:tc>
        <w:tc>
          <w:tcPr>
            <w:tcW w:w="1566" w:type="dxa"/>
            <w:tcBorders>
              <w:top w:val="single" w:sz="4" w:space="0" w:color="auto"/>
              <w:left w:val="single" w:sz="4" w:space="0" w:color="auto"/>
              <w:bottom w:val="single" w:sz="4" w:space="0" w:color="auto"/>
              <w:right w:val="single" w:sz="4" w:space="0" w:color="auto"/>
            </w:tcBorders>
            <w:vAlign w:val="bottom"/>
          </w:tcPr>
          <w:p w14:paraId="38E8F123" w14:textId="77777777" w:rsidR="00BB56FB" w:rsidRPr="00D30730" w:rsidDel="00393732" w:rsidRDefault="00BB56FB" w:rsidP="00BB56FB">
            <w:pPr>
              <w:jc w:val="center"/>
              <w:rPr>
                <w:rFonts w:ascii="Arial" w:hAnsi="Arial" w:cs="Arial"/>
                <w:sz w:val="24"/>
                <w:szCs w:val="24"/>
              </w:rPr>
            </w:pPr>
            <w:r w:rsidRPr="00D30730">
              <w:rPr>
                <w:rFonts w:ascii="Arial" w:hAnsi="Arial" w:cs="Arial"/>
              </w:rPr>
              <w:t>22.75</w:t>
            </w:r>
          </w:p>
        </w:tc>
        <w:tc>
          <w:tcPr>
            <w:tcW w:w="1567" w:type="dxa"/>
            <w:tcBorders>
              <w:left w:val="single" w:sz="4" w:space="0" w:color="auto"/>
            </w:tcBorders>
            <w:vAlign w:val="bottom"/>
          </w:tcPr>
          <w:p w14:paraId="5B77AEEB" w14:textId="77777777" w:rsidR="00BB56FB" w:rsidRPr="00D30730" w:rsidDel="00393732" w:rsidRDefault="00BB56FB" w:rsidP="00BB56FB">
            <w:pPr>
              <w:jc w:val="center"/>
              <w:rPr>
                <w:rFonts w:ascii="Arial" w:hAnsi="Arial" w:cs="Arial"/>
                <w:sz w:val="24"/>
                <w:szCs w:val="24"/>
              </w:rPr>
            </w:pPr>
            <w:r w:rsidRPr="00D30730">
              <w:rPr>
                <w:rFonts w:ascii="Arial" w:hAnsi="Arial" w:cs="Arial"/>
              </w:rPr>
              <w:t>98.6</w:t>
            </w:r>
          </w:p>
        </w:tc>
      </w:tr>
      <w:tr w:rsidR="00BB56FB" w:rsidRPr="00D30730" w14:paraId="7BFA5158" w14:textId="77777777" w:rsidTr="00BB56FB">
        <w:trPr>
          <w:jc w:val="center"/>
        </w:trPr>
        <w:tc>
          <w:tcPr>
            <w:tcW w:w="1566" w:type="dxa"/>
            <w:tcBorders>
              <w:top w:val="single" w:sz="4" w:space="0" w:color="auto"/>
              <w:bottom w:val="single" w:sz="4" w:space="0" w:color="auto"/>
              <w:right w:val="single" w:sz="4" w:space="0" w:color="auto"/>
            </w:tcBorders>
            <w:vAlign w:val="bottom"/>
          </w:tcPr>
          <w:p w14:paraId="1F5313B4" w14:textId="77777777" w:rsidR="00BB56FB" w:rsidRPr="00D30730" w:rsidDel="00393732" w:rsidRDefault="00BB56FB" w:rsidP="00BB56FB">
            <w:pPr>
              <w:jc w:val="center"/>
              <w:rPr>
                <w:rFonts w:ascii="Arial" w:hAnsi="Arial" w:cs="Arial"/>
                <w:sz w:val="24"/>
                <w:szCs w:val="24"/>
              </w:rPr>
            </w:pPr>
            <w:r w:rsidRPr="00D30730">
              <w:rPr>
                <w:rFonts w:ascii="Arial" w:hAnsi="Arial" w:cs="Arial"/>
              </w:rPr>
              <w:t>6.50</w:t>
            </w:r>
          </w:p>
        </w:tc>
        <w:tc>
          <w:tcPr>
            <w:tcW w:w="1566" w:type="dxa"/>
            <w:tcBorders>
              <w:left w:val="single" w:sz="4" w:space="0" w:color="auto"/>
              <w:right w:val="single" w:sz="4" w:space="0" w:color="auto"/>
            </w:tcBorders>
            <w:vAlign w:val="bottom"/>
          </w:tcPr>
          <w:p w14:paraId="512790B8" w14:textId="77777777" w:rsidR="00BB56FB" w:rsidRPr="00D30730" w:rsidDel="00393732" w:rsidRDefault="00BB56FB" w:rsidP="00BB56FB">
            <w:pPr>
              <w:jc w:val="center"/>
              <w:rPr>
                <w:rFonts w:ascii="Arial" w:hAnsi="Arial" w:cs="Arial"/>
                <w:sz w:val="24"/>
                <w:szCs w:val="24"/>
              </w:rPr>
            </w:pPr>
            <w:r w:rsidRPr="00D30730">
              <w:rPr>
                <w:rFonts w:ascii="Arial" w:hAnsi="Arial" w:cs="Arial"/>
              </w:rPr>
              <w:t>9</w:t>
            </w:r>
          </w:p>
        </w:tc>
        <w:tc>
          <w:tcPr>
            <w:tcW w:w="1566" w:type="dxa"/>
            <w:tcBorders>
              <w:top w:val="single" w:sz="4" w:space="0" w:color="auto"/>
              <w:left w:val="single" w:sz="4" w:space="0" w:color="auto"/>
              <w:bottom w:val="single" w:sz="4" w:space="0" w:color="auto"/>
              <w:right w:val="single" w:sz="4" w:space="0" w:color="auto"/>
            </w:tcBorders>
            <w:vAlign w:val="bottom"/>
          </w:tcPr>
          <w:p w14:paraId="75E7C2C0" w14:textId="77777777" w:rsidR="00BB56FB" w:rsidRPr="00D30730" w:rsidRDefault="00BB56FB" w:rsidP="00BB56FB">
            <w:pPr>
              <w:jc w:val="center"/>
              <w:rPr>
                <w:rFonts w:ascii="Arial" w:hAnsi="Arial" w:cs="Arial"/>
                <w:sz w:val="24"/>
                <w:szCs w:val="24"/>
              </w:rPr>
            </w:pPr>
            <w:r w:rsidRPr="00D30730">
              <w:rPr>
                <w:rFonts w:ascii="Arial" w:hAnsi="Arial" w:cs="Arial"/>
              </w:rPr>
              <w:t>14.75</w:t>
            </w:r>
          </w:p>
        </w:tc>
        <w:tc>
          <w:tcPr>
            <w:tcW w:w="1566" w:type="dxa"/>
            <w:tcBorders>
              <w:left w:val="single" w:sz="4" w:space="0" w:color="auto"/>
              <w:right w:val="single" w:sz="4" w:space="0" w:color="auto"/>
            </w:tcBorders>
            <w:vAlign w:val="bottom"/>
          </w:tcPr>
          <w:p w14:paraId="57272CC5" w14:textId="77777777" w:rsidR="00BB56FB" w:rsidRPr="00D30730" w:rsidRDefault="00BB56FB" w:rsidP="00BB56FB">
            <w:pPr>
              <w:jc w:val="center"/>
              <w:rPr>
                <w:rFonts w:ascii="Arial" w:hAnsi="Arial" w:cs="Arial"/>
                <w:sz w:val="24"/>
                <w:szCs w:val="24"/>
              </w:rPr>
            </w:pPr>
            <w:r w:rsidRPr="00D30730">
              <w:rPr>
                <w:rFonts w:ascii="Arial" w:hAnsi="Arial" w:cs="Arial"/>
              </w:rPr>
              <w:t>84.9</w:t>
            </w:r>
          </w:p>
        </w:tc>
        <w:tc>
          <w:tcPr>
            <w:tcW w:w="1566" w:type="dxa"/>
            <w:tcBorders>
              <w:top w:val="single" w:sz="4" w:space="0" w:color="auto"/>
              <w:left w:val="single" w:sz="4" w:space="0" w:color="auto"/>
              <w:bottom w:val="single" w:sz="4" w:space="0" w:color="auto"/>
              <w:right w:val="single" w:sz="4" w:space="0" w:color="auto"/>
            </w:tcBorders>
            <w:vAlign w:val="bottom"/>
          </w:tcPr>
          <w:p w14:paraId="14ED667F" w14:textId="77777777" w:rsidR="00BB56FB" w:rsidRPr="00D30730" w:rsidDel="00393732" w:rsidRDefault="00BB56FB" w:rsidP="00BB56FB">
            <w:pPr>
              <w:jc w:val="center"/>
              <w:rPr>
                <w:rFonts w:ascii="Arial" w:hAnsi="Arial" w:cs="Arial"/>
                <w:sz w:val="24"/>
                <w:szCs w:val="24"/>
              </w:rPr>
            </w:pPr>
            <w:r w:rsidRPr="00D30730">
              <w:rPr>
                <w:rFonts w:ascii="Arial" w:hAnsi="Arial" w:cs="Arial"/>
              </w:rPr>
              <w:t>23.00</w:t>
            </w:r>
          </w:p>
        </w:tc>
        <w:tc>
          <w:tcPr>
            <w:tcW w:w="1567" w:type="dxa"/>
            <w:tcBorders>
              <w:left w:val="single" w:sz="4" w:space="0" w:color="auto"/>
            </w:tcBorders>
            <w:vAlign w:val="bottom"/>
          </w:tcPr>
          <w:p w14:paraId="7281E34F" w14:textId="77777777" w:rsidR="00BB56FB" w:rsidRPr="00D30730" w:rsidDel="00393732" w:rsidRDefault="00BB56FB" w:rsidP="00BB56FB">
            <w:pPr>
              <w:jc w:val="center"/>
              <w:rPr>
                <w:rFonts w:ascii="Arial" w:hAnsi="Arial" w:cs="Arial"/>
                <w:sz w:val="24"/>
                <w:szCs w:val="24"/>
              </w:rPr>
            </w:pPr>
            <w:r w:rsidRPr="00D30730">
              <w:rPr>
                <w:rFonts w:ascii="Arial" w:hAnsi="Arial" w:cs="Arial"/>
              </w:rPr>
              <w:t>98.9</w:t>
            </w:r>
          </w:p>
        </w:tc>
      </w:tr>
      <w:tr w:rsidR="00BB56FB" w:rsidRPr="00D30730" w14:paraId="764EEFE0" w14:textId="77777777" w:rsidTr="00BB56FB">
        <w:trPr>
          <w:jc w:val="center"/>
        </w:trPr>
        <w:tc>
          <w:tcPr>
            <w:tcW w:w="1566" w:type="dxa"/>
            <w:tcBorders>
              <w:top w:val="single" w:sz="4" w:space="0" w:color="auto"/>
              <w:bottom w:val="single" w:sz="4" w:space="0" w:color="auto"/>
              <w:right w:val="single" w:sz="4" w:space="0" w:color="auto"/>
            </w:tcBorders>
            <w:vAlign w:val="bottom"/>
          </w:tcPr>
          <w:p w14:paraId="4D0FA2B7" w14:textId="77777777" w:rsidR="00BB56FB" w:rsidRPr="00D30730" w:rsidDel="00393732" w:rsidRDefault="00BB56FB" w:rsidP="00BB56FB">
            <w:pPr>
              <w:jc w:val="center"/>
              <w:rPr>
                <w:rFonts w:ascii="Arial" w:hAnsi="Arial" w:cs="Arial"/>
                <w:sz w:val="24"/>
                <w:szCs w:val="24"/>
              </w:rPr>
            </w:pPr>
            <w:r w:rsidRPr="00D30730">
              <w:rPr>
                <w:rFonts w:ascii="Arial" w:hAnsi="Arial" w:cs="Arial"/>
              </w:rPr>
              <w:t>6.75</w:t>
            </w:r>
          </w:p>
        </w:tc>
        <w:tc>
          <w:tcPr>
            <w:tcW w:w="1566" w:type="dxa"/>
            <w:tcBorders>
              <w:left w:val="single" w:sz="4" w:space="0" w:color="auto"/>
              <w:right w:val="single" w:sz="4" w:space="0" w:color="auto"/>
            </w:tcBorders>
            <w:vAlign w:val="bottom"/>
          </w:tcPr>
          <w:p w14:paraId="6BE22929" w14:textId="77777777" w:rsidR="00BB56FB" w:rsidRPr="00D30730" w:rsidDel="00393732" w:rsidRDefault="00BB56FB" w:rsidP="00BB56FB">
            <w:pPr>
              <w:jc w:val="center"/>
              <w:rPr>
                <w:rFonts w:ascii="Arial" w:hAnsi="Arial" w:cs="Arial"/>
                <w:sz w:val="24"/>
                <w:szCs w:val="24"/>
              </w:rPr>
            </w:pPr>
            <w:r w:rsidRPr="00D30730">
              <w:rPr>
                <w:rFonts w:ascii="Arial" w:hAnsi="Arial" w:cs="Arial"/>
              </w:rPr>
              <w:t>9.5</w:t>
            </w:r>
          </w:p>
        </w:tc>
        <w:tc>
          <w:tcPr>
            <w:tcW w:w="1566" w:type="dxa"/>
            <w:tcBorders>
              <w:top w:val="single" w:sz="4" w:space="0" w:color="auto"/>
              <w:left w:val="single" w:sz="4" w:space="0" w:color="auto"/>
              <w:bottom w:val="single" w:sz="4" w:space="0" w:color="auto"/>
              <w:right w:val="single" w:sz="4" w:space="0" w:color="auto"/>
            </w:tcBorders>
            <w:vAlign w:val="bottom"/>
          </w:tcPr>
          <w:p w14:paraId="5E51EC33" w14:textId="77777777" w:rsidR="00BB56FB" w:rsidRPr="00D30730" w:rsidRDefault="00BB56FB" w:rsidP="00BB56FB">
            <w:pPr>
              <w:jc w:val="center"/>
              <w:rPr>
                <w:rFonts w:ascii="Arial" w:hAnsi="Arial" w:cs="Arial"/>
                <w:sz w:val="24"/>
                <w:szCs w:val="24"/>
              </w:rPr>
            </w:pPr>
            <w:r w:rsidRPr="00D30730">
              <w:rPr>
                <w:rFonts w:ascii="Arial" w:hAnsi="Arial" w:cs="Arial"/>
              </w:rPr>
              <w:t>15.00</w:t>
            </w:r>
          </w:p>
        </w:tc>
        <w:tc>
          <w:tcPr>
            <w:tcW w:w="1566" w:type="dxa"/>
            <w:tcBorders>
              <w:left w:val="single" w:sz="4" w:space="0" w:color="auto"/>
              <w:right w:val="single" w:sz="4" w:space="0" w:color="auto"/>
            </w:tcBorders>
            <w:vAlign w:val="bottom"/>
          </w:tcPr>
          <w:p w14:paraId="07DF465C" w14:textId="77777777" w:rsidR="00BB56FB" w:rsidRPr="00D30730" w:rsidRDefault="00BB56FB" w:rsidP="00BB56FB">
            <w:pPr>
              <w:jc w:val="center"/>
              <w:rPr>
                <w:rFonts w:ascii="Arial" w:hAnsi="Arial" w:cs="Arial"/>
                <w:sz w:val="24"/>
                <w:szCs w:val="24"/>
              </w:rPr>
            </w:pPr>
            <w:r w:rsidRPr="00D30730">
              <w:rPr>
                <w:rFonts w:ascii="Arial" w:hAnsi="Arial" w:cs="Arial"/>
              </w:rPr>
              <w:t>85.6</w:t>
            </w:r>
          </w:p>
        </w:tc>
        <w:tc>
          <w:tcPr>
            <w:tcW w:w="1566" w:type="dxa"/>
            <w:tcBorders>
              <w:top w:val="single" w:sz="4" w:space="0" w:color="auto"/>
              <w:left w:val="single" w:sz="4" w:space="0" w:color="auto"/>
              <w:bottom w:val="single" w:sz="4" w:space="0" w:color="auto"/>
              <w:right w:val="single" w:sz="4" w:space="0" w:color="auto"/>
            </w:tcBorders>
            <w:vAlign w:val="bottom"/>
          </w:tcPr>
          <w:p w14:paraId="1B9AE521" w14:textId="77777777" w:rsidR="00BB56FB" w:rsidRPr="00D30730" w:rsidDel="00393732" w:rsidRDefault="00BB56FB" w:rsidP="00BB56FB">
            <w:pPr>
              <w:jc w:val="center"/>
              <w:rPr>
                <w:rFonts w:ascii="Arial" w:hAnsi="Arial" w:cs="Arial"/>
                <w:sz w:val="24"/>
                <w:szCs w:val="24"/>
              </w:rPr>
            </w:pPr>
            <w:r w:rsidRPr="00D30730">
              <w:rPr>
                <w:rFonts w:ascii="Arial" w:hAnsi="Arial" w:cs="Arial"/>
              </w:rPr>
              <w:t>23.25</w:t>
            </w:r>
          </w:p>
        </w:tc>
        <w:tc>
          <w:tcPr>
            <w:tcW w:w="1567" w:type="dxa"/>
            <w:tcBorders>
              <w:left w:val="single" w:sz="4" w:space="0" w:color="auto"/>
            </w:tcBorders>
            <w:vAlign w:val="bottom"/>
          </w:tcPr>
          <w:p w14:paraId="2054F530" w14:textId="77777777" w:rsidR="00BB56FB" w:rsidRPr="00D30730" w:rsidDel="00393732" w:rsidRDefault="00BB56FB" w:rsidP="00BB56FB">
            <w:pPr>
              <w:jc w:val="center"/>
              <w:rPr>
                <w:rFonts w:ascii="Arial" w:hAnsi="Arial" w:cs="Arial"/>
                <w:sz w:val="24"/>
                <w:szCs w:val="24"/>
              </w:rPr>
            </w:pPr>
            <w:r w:rsidRPr="00D30730">
              <w:rPr>
                <w:rFonts w:ascii="Arial" w:hAnsi="Arial" w:cs="Arial"/>
              </w:rPr>
              <w:t>99.2</w:t>
            </w:r>
          </w:p>
        </w:tc>
      </w:tr>
      <w:tr w:rsidR="00BB56FB" w:rsidRPr="00D30730" w14:paraId="0C30A30C" w14:textId="77777777" w:rsidTr="00BB56FB">
        <w:trPr>
          <w:jc w:val="center"/>
        </w:trPr>
        <w:tc>
          <w:tcPr>
            <w:tcW w:w="1566" w:type="dxa"/>
            <w:tcBorders>
              <w:top w:val="single" w:sz="4" w:space="0" w:color="auto"/>
              <w:bottom w:val="single" w:sz="4" w:space="0" w:color="auto"/>
              <w:right w:val="single" w:sz="4" w:space="0" w:color="auto"/>
            </w:tcBorders>
            <w:vAlign w:val="bottom"/>
          </w:tcPr>
          <w:p w14:paraId="4D55627B" w14:textId="77777777" w:rsidR="00BB56FB" w:rsidRPr="00D30730" w:rsidDel="00393732" w:rsidRDefault="00BB56FB" w:rsidP="00BB56FB">
            <w:pPr>
              <w:jc w:val="center"/>
              <w:rPr>
                <w:rFonts w:ascii="Arial" w:hAnsi="Arial" w:cs="Arial"/>
                <w:sz w:val="24"/>
                <w:szCs w:val="24"/>
              </w:rPr>
            </w:pPr>
            <w:r w:rsidRPr="00D30730">
              <w:rPr>
                <w:rFonts w:ascii="Arial" w:hAnsi="Arial" w:cs="Arial"/>
              </w:rPr>
              <w:t>7.00</w:t>
            </w:r>
          </w:p>
        </w:tc>
        <w:tc>
          <w:tcPr>
            <w:tcW w:w="1566" w:type="dxa"/>
            <w:tcBorders>
              <w:left w:val="single" w:sz="4" w:space="0" w:color="auto"/>
              <w:right w:val="single" w:sz="4" w:space="0" w:color="auto"/>
            </w:tcBorders>
            <w:vAlign w:val="bottom"/>
          </w:tcPr>
          <w:p w14:paraId="5FAFD722" w14:textId="77777777" w:rsidR="00BB56FB" w:rsidRPr="00D30730" w:rsidDel="00393732" w:rsidRDefault="00BB56FB" w:rsidP="00BB56FB">
            <w:pPr>
              <w:jc w:val="center"/>
              <w:rPr>
                <w:rFonts w:ascii="Arial" w:hAnsi="Arial" w:cs="Arial"/>
                <w:sz w:val="24"/>
                <w:szCs w:val="24"/>
              </w:rPr>
            </w:pPr>
            <w:r w:rsidRPr="00D30730">
              <w:rPr>
                <w:rFonts w:ascii="Arial" w:hAnsi="Arial" w:cs="Arial"/>
              </w:rPr>
              <w:t>10</w:t>
            </w:r>
          </w:p>
        </w:tc>
        <w:tc>
          <w:tcPr>
            <w:tcW w:w="1566" w:type="dxa"/>
            <w:tcBorders>
              <w:top w:val="single" w:sz="4" w:space="0" w:color="auto"/>
              <w:left w:val="single" w:sz="4" w:space="0" w:color="auto"/>
              <w:bottom w:val="single" w:sz="4" w:space="0" w:color="auto"/>
              <w:right w:val="single" w:sz="4" w:space="0" w:color="auto"/>
            </w:tcBorders>
            <w:vAlign w:val="bottom"/>
          </w:tcPr>
          <w:p w14:paraId="77DD1402" w14:textId="77777777" w:rsidR="00BB56FB" w:rsidRPr="00D30730" w:rsidRDefault="00BB56FB" w:rsidP="00BB56FB">
            <w:pPr>
              <w:jc w:val="center"/>
              <w:rPr>
                <w:rFonts w:ascii="Arial" w:hAnsi="Arial" w:cs="Arial"/>
                <w:sz w:val="24"/>
                <w:szCs w:val="24"/>
              </w:rPr>
            </w:pPr>
            <w:r w:rsidRPr="00D30730">
              <w:rPr>
                <w:rFonts w:ascii="Arial" w:hAnsi="Arial" w:cs="Arial"/>
              </w:rPr>
              <w:t>15.25</w:t>
            </w:r>
          </w:p>
        </w:tc>
        <w:tc>
          <w:tcPr>
            <w:tcW w:w="1566" w:type="dxa"/>
            <w:tcBorders>
              <w:left w:val="single" w:sz="4" w:space="0" w:color="auto"/>
              <w:right w:val="single" w:sz="4" w:space="0" w:color="auto"/>
            </w:tcBorders>
            <w:vAlign w:val="bottom"/>
          </w:tcPr>
          <w:p w14:paraId="775576B3" w14:textId="77777777" w:rsidR="00BB56FB" w:rsidRPr="00D30730" w:rsidRDefault="00BB56FB" w:rsidP="00BB56FB">
            <w:pPr>
              <w:jc w:val="center"/>
              <w:rPr>
                <w:rFonts w:ascii="Arial" w:hAnsi="Arial" w:cs="Arial"/>
                <w:sz w:val="24"/>
                <w:szCs w:val="24"/>
              </w:rPr>
            </w:pPr>
            <w:r w:rsidRPr="00D30730">
              <w:rPr>
                <w:rFonts w:ascii="Arial" w:hAnsi="Arial" w:cs="Arial"/>
              </w:rPr>
              <w:t>86.3</w:t>
            </w:r>
          </w:p>
        </w:tc>
        <w:tc>
          <w:tcPr>
            <w:tcW w:w="1566" w:type="dxa"/>
            <w:tcBorders>
              <w:top w:val="single" w:sz="4" w:space="0" w:color="auto"/>
              <w:left w:val="single" w:sz="4" w:space="0" w:color="auto"/>
              <w:bottom w:val="single" w:sz="4" w:space="0" w:color="auto"/>
              <w:right w:val="single" w:sz="4" w:space="0" w:color="auto"/>
            </w:tcBorders>
            <w:vAlign w:val="bottom"/>
          </w:tcPr>
          <w:p w14:paraId="24B7B979" w14:textId="77777777" w:rsidR="00BB56FB" w:rsidRPr="00D30730" w:rsidDel="00393732" w:rsidRDefault="00BB56FB" w:rsidP="00BB56FB">
            <w:pPr>
              <w:jc w:val="center"/>
              <w:rPr>
                <w:rFonts w:ascii="Arial" w:hAnsi="Arial" w:cs="Arial"/>
                <w:sz w:val="24"/>
                <w:szCs w:val="24"/>
              </w:rPr>
            </w:pPr>
            <w:r w:rsidRPr="00D30730">
              <w:rPr>
                <w:rFonts w:ascii="Arial" w:hAnsi="Arial" w:cs="Arial"/>
              </w:rPr>
              <w:t>23.50</w:t>
            </w:r>
          </w:p>
        </w:tc>
        <w:tc>
          <w:tcPr>
            <w:tcW w:w="1567" w:type="dxa"/>
            <w:tcBorders>
              <w:left w:val="single" w:sz="4" w:space="0" w:color="auto"/>
            </w:tcBorders>
            <w:vAlign w:val="bottom"/>
          </w:tcPr>
          <w:p w14:paraId="375327F5" w14:textId="77777777" w:rsidR="00BB56FB" w:rsidRPr="00D30730" w:rsidDel="00393732" w:rsidRDefault="00BB56FB" w:rsidP="00BB56FB">
            <w:pPr>
              <w:jc w:val="center"/>
              <w:rPr>
                <w:rFonts w:ascii="Arial" w:hAnsi="Arial" w:cs="Arial"/>
                <w:sz w:val="24"/>
                <w:szCs w:val="24"/>
              </w:rPr>
            </w:pPr>
            <w:r w:rsidRPr="00D30730">
              <w:rPr>
                <w:rFonts w:ascii="Arial" w:hAnsi="Arial" w:cs="Arial"/>
              </w:rPr>
              <w:t>99.5</w:t>
            </w:r>
          </w:p>
        </w:tc>
      </w:tr>
      <w:tr w:rsidR="00BB56FB" w:rsidRPr="00D30730" w14:paraId="5AA2A893" w14:textId="77777777" w:rsidTr="00BB56FB">
        <w:trPr>
          <w:jc w:val="center"/>
        </w:trPr>
        <w:tc>
          <w:tcPr>
            <w:tcW w:w="1566" w:type="dxa"/>
            <w:tcBorders>
              <w:top w:val="single" w:sz="4" w:space="0" w:color="auto"/>
              <w:bottom w:val="single" w:sz="4" w:space="0" w:color="auto"/>
              <w:right w:val="single" w:sz="4" w:space="0" w:color="auto"/>
            </w:tcBorders>
            <w:vAlign w:val="bottom"/>
          </w:tcPr>
          <w:p w14:paraId="40EBA9F3" w14:textId="77777777" w:rsidR="00BB56FB" w:rsidRPr="00D30730" w:rsidDel="00393732" w:rsidRDefault="00BB56FB" w:rsidP="00BB56FB">
            <w:pPr>
              <w:jc w:val="center"/>
              <w:rPr>
                <w:rFonts w:ascii="Arial" w:hAnsi="Arial" w:cs="Arial"/>
                <w:sz w:val="24"/>
                <w:szCs w:val="24"/>
              </w:rPr>
            </w:pPr>
            <w:r w:rsidRPr="00D30730">
              <w:rPr>
                <w:rFonts w:ascii="Arial" w:hAnsi="Arial" w:cs="Arial"/>
              </w:rPr>
              <w:t>7.25</w:t>
            </w:r>
          </w:p>
        </w:tc>
        <w:tc>
          <w:tcPr>
            <w:tcW w:w="1566" w:type="dxa"/>
            <w:tcBorders>
              <w:left w:val="single" w:sz="4" w:space="0" w:color="auto"/>
              <w:right w:val="single" w:sz="4" w:space="0" w:color="auto"/>
            </w:tcBorders>
            <w:vAlign w:val="bottom"/>
          </w:tcPr>
          <w:p w14:paraId="2BE397A9" w14:textId="77777777" w:rsidR="00BB56FB" w:rsidRPr="00D30730" w:rsidDel="00393732" w:rsidRDefault="00BB56FB" w:rsidP="00BB56FB">
            <w:pPr>
              <w:jc w:val="center"/>
              <w:rPr>
                <w:rFonts w:ascii="Arial" w:hAnsi="Arial" w:cs="Arial"/>
                <w:sz w:val="24"/>
                <w:szCs w:val="24"/>
              </w:rPr>
            </w:pPr>
            <w:r w:rsidRPr="00D30730">
              <w:rPr>
                <w:rFonts w:ascii="Arial" w:hAnsi="Arial" w:cs="Arial"/>
              </w:rPr>
              <w:t>10.5</w:t>
            </w:r>
          </w:p>
        </w:tc>
        <w:tc>
          <w:tcPr>
            <w:tcW w:w="1566" w:type="dxa"/>
            <w:tcBorders>
              <w:top w:val="single" w:sz="4" w:space="0" w:color="auto"/>
              <w:left w:val="single" w:sz="4" w:space="0" w:color="auto"/>
              <w:bottom w:val="single" w:sz="4" w:space="0" w:color="auto"/>
              <w:right w:val="single" w:sz="4" w:space="0" w:color="auto"/>
            </w:tcBorders>
            <w:vAlign w:val="bottom"/>
          </w:tcPr>
          <w:p w14:paraId="553DF3B4" w14:textId="77777777" w:rsidR="00BB56FB" w:rsidRPr="00D30730" w:rsidRDefault="00BB56FB" w:rsidP="00BB56FB">
            <w:pPr>
              <w:jc w:val="center"/>
              <w:rPr>
                <w:rFonts w:ascii="Arial" w:hAnsi="Arial" w:cs="Arial"/>
                <w:sz w:val="24"/>
                <w:szCs w:val="24"/>
              </w:rPr>
            </w:pPr>
            <w:r w:rsidRPr="00D30730">
              <w:rPr>
                <w:rFonts w:ascii="Arial" w:hAnsi="Arial" w:cs="Arial"/>
              </w:rPr>
              <w:t>15.50</w:t>
            </w:r>
          </w:p>
        </w:tc>
        <w:tc>
          <w:tcPr>
            <w:tcW w:w="1566" w:type="dxa"/>
            <w:tcBorders>
              <w:left w:val="single" w:sz="4" w:space="0" w:color="auto"/>
              <w:right w:val="single" w:sz="4" w:space="0" w:color="auto"/>
            </w:tcBorders>
            <w:vAlign w:val="bottom"/>
          </w:tcPr>
          <w:p w14:paraId="44BB1AE7" w14:textId="77777777" w:rsidR="00BB56FB" w:rsidRPr="00D30730" w:rsidRDefault="00BB56FB" w:rsidP="00BB56FB">
            <w:pPr>
              <w:jc w:val="center"/>
              <w:rPr>
                <w:rFonts w:ascii="Arial" w:hAnsi="Arial" w:cs="Arial"/>
                <w:sz w:val="24"/>
                <w:szCs w:val="24"/>
              </w:rPr>
            </w:pPr>
            <w:r w:rsidRPr="00D30730">
              <w:rPr>
                <w:rFonts w:ascii="Arial" w:hAnsi="Arial" w:cs="Arial"/>
              </w:rPr>
              <w:t>86.9</w:t>
            </w:r>
          </w:p>
        </w:tc>
        <w:tc>
          <w:tcPr>
            <w:tcW w:w="1566" w:type="dxa"/>
            <w:tcBorders>
              <w:top w:val="single" w:sz="4" w:space="0" w:color="auto"/>
              <w:left w:val="single" w:sz="4" w:space="0" w:color="auto"/>
              <w:bottom w:val="single" w:sz="4" w:space="0" w:color="auto"/>
              <w:right w:val="single" w:sz="4" w:space="0" w:color="auto"/>
            </w:tcBorders>
            <w:vAlign w:val="bottom"/>
          </w:tcPr>
          <w:p w14:paraId="5903F9F1" w14:textId="77777777" w:rsidR="00BB56FB" w:rsidRPr="00D30730" w:rsidDel="00393732" w:rsidRDefault="00BB56FB" w:rsidP="00BB56FB">
            <w:pPr>
              <w:jc w:val="center"/>
              <w:rPr>
                <w:rFonts w:ascii="Arial" w:hAnsi="Arial" w:cs="Arial"/>
                <w:sz w:val="24"/>
                <w:szCs w:val="24"/>
              </w:rPr>
            </w:pPr>
            <w:r w:rsidRPr="00D30730">
              <w:rPr>
                <w:rFonts w:ascii="Arial" w:hAnsi="Arial" w:cs="Arial"/>
              </w:rPr>
              <w:t>23.75</w:t>
            </w:r>
          </w:p>
        </w:tc>
        <w:tc>
          <w:tcPr>
            <w:tcW w:w="1567" w:type="dxa"/>
            <w:tcBorders>
              <w:left w:val="single" w:sz="4" w:space="0" w:color="auto"/>
            </w:tcBorders>
            <w:vAlign w:val="bottom"/>
          </w:tcPr>
          <w:p w14:paraId="08986D38" w14:textId="77777777" w:rsidR="00BB56FB" w:rsidRPr="00D30730" w:rsidDel="00393732" w:rsidRDefault="00BB56FB" w:rsidP="00BB56FB">
            <w:pPr>
              <w:jc w:val="center"/>
              <w:rPr>
                <w:rFonts w:ascii="Arial" w:hAnsi="Arial" w:cs="Arial"/>
                <w:sz w:val="24"/>
                <w:szCs w:val="24"/>
              </w:rPr>
            </w:pPr>
            <w:r w:rsidRPr="00D30730">
              <w:rPr>
                <w:rFonts w:ascii="Arial" w:hAnsi="Arial" w:cs="Arial"/>
              </w:rPr>
              <w:t>99.8</w:t>
            </w:r>
          </w:p>
        </w:tc>
      </w:tr>
      <w:tr w:rsidR="00BB56FB" w:rsidRPr="00D30730" w14:paraId="481D2F17" w14:textId="77777777" w:rsidTr="00BB56FB">
        <w:trPr>
          <w:jc w:val="center"/>
        </w:trPr>
        <w:tc>
          <w:tcPr>
            <w:tcW w:w="1566" w:type="dxa"/>
            <w:tcBorders>
              <w:top w:val="single" w:sz="4" w:space="0" w:color="auto"/>
              <w:bottom w:val="single" w:sz="4" w:space="0" w:color="auto"/>
              <w:right w:val="single" w:sz="4" w:space="0" w:color="auto"/>
            </w:tcBorders>
            <w:vAlign w:val="bottom"/>
          </w:tcPr>
          <w:p w14:paraId="2D2A0830" w14:textId="77777777" w:rsidR="00BB56FB" w:rsidRPr="00D30730" w:rsidDel="00393732" w:rsidRDefault="00BB56FB" w:rsidP="00BB56FB">
            <w:pPr>
              <w:jc w:val="center"/>
              <w:rPr>
                <w:rFonts w:ascii="Arial" w:hAnsi="Arial" w:cs="Arial"/>
                <w:sz w:val="24"/>
                <w:szCs w:val="24"/>
              </w:rPr>
            </w:pPr>
            <w:r w:rsidRPr="00D30730">
              <w:rPr>
                <w:rFonts w:ascii="Arial" w:hAnsi="Arial" w:cs="Arial"/>
              </w:rPr>
              <w:t>7.50</w:t>
            </w:r>
          </w:p>
        </w:tc>
        <w:tc>
          <w:tcPr>
            <w:tcW w:w="1566" w:type="dxa"/>
            <w:tcBorders>
              <w:left w:val="single" w:sz="4" w:space="0" w:color="auto"/>
              <w:right w:val="single" w:sz="4" w:space="0" w:color="auto"/>
            </w:tcBorders>
            <w:vAlign w:val="bottom"/>
          </w:tcPr>
          <w:p w14:paraId="4088EBC9" w14:textId="77777777" w:rsidR="00BB56FB" w:rsidRPr="00D30730" w:rsidDel="00393732" w:rsidRDefault="00BB56FB" w:rsidP="00BB56FB">
            <w:pPr>
              <w:jc w:val="center"/>
              <w:rPr>
                <w:rFonts w:ascii="Arial" w:hAnsi="Arial" w:cs="Arial"/>
                <w:sz w:val="24"/>
                <w:szCs w:val="24"/>
              </w:rPr>
            </w:pPr>
            <w:r w:rsidRPr="00D30730">
              <w:rPr>
                <w:rFonts w:ascii="Arial" w:hAnsi="Arial" w:cs="Arial"/>
              </w:rPr>
              <w:t>11</w:t>
            </w:r>
          </w:p>
        </w:tc>
        <w:tc>
          <w:tcPr>
            <w:tcW w:w="1566" w:type="dxa"/>
            <w:tcBorders>
              <w:top w:val="single" w:sz="4" w:space="0" w:color="auto"/>
              <w:left w:val="single" w:sz="4" w:space="0" w:color="auto"/>
              <w:bottom w:val="single" w:sz="4" w:space="0" w:color="auto"/>
              <w:right w:val="single" w:sz="4" w:space="0" w:color="auto"/>
            </w:tcBorders>
            <w:vAlign w:val="bottom"/>
          </w:tcPr>
          <w:p w14:paraId="5FCA4965" w14:textId="77777777" w:rsidR="00BB56FB" w:rsidRPr="00D30730" w:rsidRDefault="00BB56FB" w:rsidP="00BB56FB">
            <w:pPr>
              <w:jc w:val="center"/>
              <w:rPr>
                <w:rFonts w:ascii="Arial" w:hAnsi="Arial" w:cs="Arial"/>
                <w:sz w:val="24"/>
                <w:szCs w:val="24"/>
              </w:rPr>
            </w:pPr>
            <w:r w:rsidRPr="00D30730">
              <w:rPr>
                <w:rFonts w:ascii="Arial" w:hAnsi="Arial" w:cs="Arial"/>
              </w:rPr>
              <w:t>15.75</w:t>
            </w:r>
          </w:p>
        </w:tc>
        <w:tc>
          <w:tcPr>
            <w:tcW w:w="1566" w:type="dxa"/>
            <w:tcBorders>
              <w:left w:val="single" w:sz="4" w:space="0" w:color="auto"/>
              <w:right w:val="single" w:sz="4" w:space="0" w:color="auto"/>
            </w:tcBorders>
            <w:vAlign w:val="bottom"/>
          </w:tcPr>
          <w:p w14:paraId="6E6E9D8D" w14:textId="77777777" w:rsidR="00BB56FB" w:rsidRPr="00D30730" w:rsidRDefault="00BB56FB" w:rsidP="00BB56FB">
            <w:pPr>
              <w:jc w:val="center"/>
              <w:rPr>
                <w:rFonts w:ascii="Arial" w:hAnsi="Arial" w:cs="Arial"/>
                <w:sz w:val="24"/>
                <w:szCs w:val="24"/>
              </w:rPr>
            </w:pPr>
            <w:r w:rsidRPr="00D30730">
              <w:rPr>
                <w:rFonts w:ascii="Arial" w:hAnsi="Arial" w:cs="Arial"/>
              </w:rPr>
              <w:t>87.5</w:t>
            </w:r>
          </w:p>
        </w:tc>
        <w:tc>
          <w:tcPr>
            <w:tcW w:w="1566" w:type="dxa"/>
            <w:tcBorders>
              <w:top w:val="single" w:sz="4" w:space="0" w:color="auto"/>
              <w:left w:val="single" w:sz="4" w:space="0" w:color="auto"/>
              <w:bottom w:val="single" w:sz="4" w:space="0" w:color="auto"/>
              <w:right w:val="single" w:sz="4" w:space="0" w:color="auto"/>
            </w:tcBorders>
            <w:vAlign w:val="bottom"/>
          </w:tcPr>
          <w:p w14:paraId="249F1FB6" w14:textId="77777777" w:rsidR="00BB56FB" w:rsidRPr="00D30730" w:rsidDel="00393732" w:rsidRDefault="00BB56FB" w:rsidP="00BB56FB">
            <w:pPr>
              <w:jc w:val="center"/>
              <w:rPr>
                <w:rFonts w:ascii="Arial" w:hAnsi="Arial" w:cs="Arial"/>
                <w:sz w:val="24"/>
                <w:szCs w:val="24"/>
              </w:rPr>
            </w:pPr>
            <w:r w:rsidRPr="00D30730">
              <w:rPr>
                <w:rFonts w:ascii="Arial" w:hAnsi="Arial" w:cs="Arial"/>
              </w:rPr>
              <w:t>24.00</w:t>
            </w:r>
          </w:p>
        </w:tc>
        <w:tc>
          <w:tcPr>
            <w:tcW w:w="1567" w:type="dxa"/>
            <w:tcBorders>
              <w:left w:val="single" w:sz="4" w:space="0" w:color="auto"/>
            </w:tcBorders>
            <w:vAlign w:val="bottom"/>
          </w:tcPr>
          <w:p w14:paraId="07905BC4" w14:textId="77777777" w:rsidR="00BB56FB" w:rsidRPr="00D30730" w:rsidDel="00393732" w:rsidRDefault="00BB56FB" w:rsidP="00BB56FB">
            <w:pPr>
              <w:jc w:val="center"/>
              <w:rPr>
                <w:rFonts w:ascii="Arial" w:hAnsi="Arial" w:cs="Arial"/>
                <w:sz w:val="24"/>
                <w:szCs w:val="24"/>
              </w:rPr>
            </w:pPr>
            <w:r w:rsidRPr="00D30730">
              <w:rPr>
                <w:rFonts w:ascii="Arial" w:hAnsi="Arial" w:cs="Arial"/>
              </w:rPr>
              <w:t>100</w:t>
            </w:r>
          </w:p>
        </w:tc>
      </w:tr>
      <w:tr w:rsidR="00BB56FB" w:rsidRPr="00D30730" w14:paraId="72AE8BE9" w14:textId="77777777" w:rsidTr="00BB56FB">
        <w:trPr>
          <w:jc w:val="center"/>
        </w:trPr>
        <w:tc>
          <w:tcPr>
            <w:tcW w:w="1566" w:type="dxa"/>
            <w:tcBorders>
              <w:top w:val="single" w:sz="4" w:space="0" w:color="auto"/>
              <w:bottom w:val="single" w:sz="4" w:space="0" w:color="auto"/>
              <w:right w:val="single" w:sz="4" w:space="0" w:color="auto"/>
            </w:tcBorders>
            <w:vAlign w:val="bottom"/>
          </w:tcPr>
          <w:p w14:paraId="22A46ABC" w14:textId="77777777" w:rsidR="00BB56FB" w:rsidRPr="00D30730" w:rsidRDefault="00BB56FB" w:rsidP="00BB56FB">
            <w:pPr>
              <w:jc w:val="center"/>
              <w:rPr>
                <w:rFonts w:ascii="Arial" w:hAnsi="Arial" w:cs="Arial"/>
                <w:sz w:val="24"/>
                <w:szCs w:val="24"/>
              </w:rPr>
            </w:pPr>
            <w:r w:rsidRPr="00D30730">
              <w:rPr>
                <w:rFonts w:ascii="Arial" w:hAnsi="Arial" w:cs="Arial"/>
              </w:rPr>
              <w:t>7.75</w:t>
            </w:r>
          </w:p>
        </w:tc>
        <w:tc>
          <w:tcPr>
            <w:tcW w:w="1566" w:type="dxa"/>
            <w:tcBorders>
              <w:left w:val="single" w:sz="4" w:space="0" w:color="auto"/>
              <w:right w:val="single" w:sz="4" w:space="0" w:color="auto"/>
            </w:tcBorders>
            <w:vAlign w:val="bottom"/>
          </w:tcPr>
          <w:p w14:paraId="189F7EEC" w14:textId="77777777" w:rsidR="00BB56FB" w:rsidRPr="00D30730" w:rsidRDefault="00BB56FB" w:rsidP="00BB56FB">
            <w:pPr>
              <w:jc w:val="center"/>
              <w:rPr>
                <w:rFonts w:ascii="Arial" w:hAnsi="Arial" w:cs="Arial"/>
                <w:sz w:val="24"/>
                <w:szCs w:val="24"/>
              </w:rPr>
            </w:pPr>
            <w:r w:rsidRPr="00D30730">
              <w:rPr>
                <w:rFonts w:ascii="Arial" w:hAnsi="Arial" w:cs="Arial"/>
              </w:rPr>
              <w:t>11.5</w:t>
            </w:r>
          </w:p>
        </w:tc>
        <w:tc>
          <w:tcPr>
            <w:tcW w:w="1566" w:type="dxa"/>
            <w:tcBorders>
              <w:top w:val="single" w:sz="4" w:space="0" w:color="auto"/>
              <w:left w:val="single" w:sz="4" w:space="0" w:color="auto"/>
              <w:bottom w:val="single" w:sz="4" w:space="0" w:color="auto"/>
              <w:right w:val="single" w:sz="4" w:space="0" w:color="auto"/>
            </w:tcBorders>
            <w:vAlign w:val="bottom"/>
          </w:tcPr>
          <w:p w14:paraId="39D4E84B" w14:textId="77777777" w:rsidR="00BB56FB" w:rsidRPr="00D30730" w:rsidRDefault="00BB56FB" w:rsidP="00BB56FB">
            <w:pPr>
              <w:jc w:val="center"/>
              <w:rPr>
                <w:rFonts w:ascii="Arial" w:hAnsi="Arial" w:cs="Arial"/>
                <w:sz w:val="24"/>
                <w:szCs w:val="24"/>
              </w:rPr>
            </w:pPr>
            <w:r w:rsidRPr="00D30730">
              <w:rPr>
                <w:rFonts w:ascii="Arial" w:hAnsi="Arial" w:cs="Arial"/>
              </w:rPr>
              <w:t>16.00</w:t>
            </w:r>
          </w:p>
        </w:tc>
        <w:tc>
          <w:tcPr>
            <w:tcW w:w="1566" w:type="dxa"/>
            <w:tcBorders>
              <w:left w:val="single" w:sz="4" w:space="0" w:color="auto"/>
              <w:right w:val="single" w:sz="4" w:space="0" w:color="auto"/>
            </w:tcBorders>
            <w:vAlign w:val="bottom"/>
          </w:tcPr>
          <w:p w14:paraId="37E066CE" w14:textId="77777777" w:rsidR="00BB56FB" w:rsidRPr="00D30730" w:rsidRDefault="00BB56FB" w:rsidP="00BB56FB">
            <w:pPr>
              <w:jc w:val="center"/>
              <w:rPr>
                <w:rFonts w:ascii="Arial" w:hAnsi="Arial" w:cs="Arial"/>
                <w:sz w:val="24"/>
                <w:szCs w:val="24"/>
              </w:rPr>
            </w:pPr>
            <w:r w:rsidRPr="00D30730">
              <w:rPr>
                <w:rFonts w:ascii="Arial" w:hAnsi="Arial" w:cs="Arial"/>
              </w:rPr>
              <w:t>88.1</w:t>
            </w:r>
          </w:p>
        </w:tc>
        <w:tc>
          <w:tcPr>
            <w:tcW w:w="1566" w:type="dxa"/>
            <w:tcBorders>
              <w:top w:val="single" w:sz="4" w:space="0" w:color="auto"/>
              <w:left w:val="single" w:sz="4" w:space="0" w:color="auto"/>
              <w:bottom w:val="single" w:sz="4" w:space="0" w:color="auto"/>
              <w:right w:val="single" w:sz="4" w:space="0" w:color="auto"/>
            </w:tcBorders>
            <w:vAlign w:val="bottom"/>
          </w:tcPr>
          <w:p w14:paraId="36D4B358" w14:textId="77777777" w:rsidR="00BB56FB" w:rsidRPr="00D30730" w:rsidRDefault="00BB56FB" w:rsidP="00BB56FB">
            <w:pPr>
              <w:jc w:val="center"/>
              <w:rPr>
                <w:rFonts w:ascii="Arial" w:hAnsi="Arial" w:cs="Arial"/>
                <w:sz w:val="24"/>
                <w:szCs w:val="24"/>
              </w:rPr>
            </w:pPr>
          </w:p>
        </w:tc>
        <w:tc>
          <w:tcPr>
            <w:tcW w:w="1567" w:type="dxa"/>
            <w:tcBorders>
              <w:left w:val="single" w:sz="4" w:space="0" w:color="auto"/>
            </w:tcBorders>
            <w:vAlign w:val="bottom"/>
          </w:tcPr>
          <w:p w14:paraId="18F10DE3" w14:textId="77777777" w:rsidR="00BB56FB" w:rsidRPr="00D30730" w:rsidRDefault="00BB56FB" w:rsidP="00BB56FB">
            <w:pPr>
              <w:jc w:val="center"/>
              <w:rPr>
                <w:rFonts w:ascii="Arial" w:hAnsi="Arial" w:cs="Arial"/>
                <w:sz w:val="24"/>
                <w:szCs w:val="24"/>
              </w:rPr>
            </w:pPr>
          </w:p>
        </w:tc>
      </w:tr>
      <w:tr w:rsidR="00BB56FB" w:rsidRPr="00D30730" w14:paraId="47718261" w14:textId="77777777" w:rsidTr="00BB56FB">
        <w:trPr>
          <w:jc w:val="center"/>
        </w:trPr>
        <w:tc>
          <w:tcPr>
            <w:tcW w:w="1566" w:type="dxa"/>
            <w:tcBorders>
              <w:top w:val="single" w:sz="4" w:space="0" w:color="auto"/>
              <w:bottom w:val="double" w:sz="4" w:space="0" w:color="auto"/>
              <w:right w:val="single" w:sz="4" w:space="0" w:color="auto"/>
            </w:tcBorders>
            <w:vAlign w:val="bottom"/>
          </w:tcPr>
          <w:p w14:paraId="2D3A70AB" w14:textId="77777777" w:rsidR="00BB56FB" w:rsidRPr="00D30730" w:rsidRDefault="00BB56FB" w:rsidP="00BB56FB">
            <w:pPr>
              <w:jc w:val="center"/>
              <w:rPr>
                <w:rFonts w:ascii="Arial" w:hAnsi="Arial" w:cs="Arial"/>
                <w:sz w:val="24"/>
                <w:szCs w:val="24"/>
              </w:rPr>
            </w:pPr>
            <w:r w:rsidRPr="00D30730">
              <w:rPr>
                <w:rFonts w:ascii="Arial" w:hAnsi="Arial" w:cs="Arial"/>
              </w:rPr>
              <w:t>8.00</w:t>
            </w:r>
          </w:p>
        </w:tc>
        <w:tc>
          <w:tcPr>
            <w:tcW w:w="1566" w:type="dxa"/>
            <w:tcBorders>
              <w:left w:val="single" w:sz="4" w:space="0" w:color="auto"/>
              <w:right w:val="single" w:sz="4" w:space="0" w:color="auto"/>
            </w:tcBorders>
            <w:vAlign w:val="bottom"/>
          </w:tcPr>
          <w:p w14:paraId="36010FE3" w14:textId="77777777" w:rsidR="00BB56FB" w:rsidRPr="00D30730" w:rsidRDefault="00BB56FB" w:rsidP="00BB56FB">
            <w:pPr>
              <w:jc w:val="center"/>
              <w:rPr>
                <w:rFonts w:ascii="Arial" w:hAnsi="Arial" w:cs="Arial"/>
                <w:sz w:val="24"/>
                <w:szCs w:val="24"/>
              </w:rPr>
            </w:pPr>
            <w:r w:rsidRPr="00D30730">
              <w:rPr>
                <w:rFonts w:ascii="Arial" w:hAnsi="Arial" w:cs="Arial"/>
              </w:rPr>
              <w:t>12</w:t>
            </w:r>
          </w:p>
        </w:tc>
        <w:tc>
          <w:tcPr>
            <w:tcW w:w="1566" w:type="dxa"/>
            <w:tcBorders>
              <w:top w:val="single" w:sz="4" w:space="0" w:color="auto"/>
              <w:left w:val="single" w:sz="4" w:space="0" w:color="auto"/>
              <w:bottom w:val="double" w:sz="4" w:space="0" w:color="auto"/>
              <w:right w:val="single" w:sz="4" w:space="0" w:color="auto"/>
            </w:tcBorders>
            <w:vAlign w:val="bottom"/>
          </w:tcPr>
          <w:p w14:paraId="61CB410B" w14:textId="77777777" w:rsidR="00BB56FB" w:rsidRPr="00D30730" w:rsidRDefault="00BB56FB" w:rsidP="00BB56FB">
            <w:pPr>
              <w:jc w:val="center"/>
              <w:rPr>
                <w:rFonts w:ascii="Arial" w:hAnsi="Arial" w:cs="Arial"/>
                <w:sz w:val="24"/>
                <w:szCs w:val="24"/>
              </w:rPr>
            </w:pPr>
            <w:r w:rsidRPr="00D30730">
              <w:rPr>
                <w:rFonts w:ascii="Arial" w:hAnsi="Arial" w:cs="Arial"/>
              </w:rPr>
              <w:t>16.25</w:t>
            </w:r>
          </w:p>
        </w:tc>
        <w:tc>
          <w:tcPr>
            <w:tcW w:w="1566" w:type="dxa"/>
            <w:tcBorders>
              <w:left w:val="single" w:sz="4" w:space="0" w:color="auto"/>
              <w:right w:val="single" w:sz="4" w:space="0" w:color="auto"/>
            </w:tcBorders>
            <w:vAlign w:val="bottom"/>
          </w:tcPr>
          <w:p w14:paraId="4D8B2B12" w14:textId="77777777" w:rsidR="00BB56FB" w:rsidRPr="00D30730" w:rsidRDefault="00BB56FB" w:rsidP="00BB56FB">
            <w:pPr>
              <w:jc w:val="center"/>
              <w:rPr>
                <w:rFonts w:ascii="Arial" w:hAnsi="Arial" w:cs="Arial"/>
                <w:sz w:val="24"/>
                <w:szCs w:val="24"/>
              </w:rPr>
            </w:pPr>
            <w:r w:rsidRPr="00D30730">
              <w:rPr>
                <w:rFonts w:ascii="Arial" w:hAnsi="Arial" w:cs="Arial"/>
              </w:rPr>
              <w:t>88.7</w:t>
            </w:r>
          </w:p>
        </w:tc>
        <w:tc>
          <w:tcPr>
            <w:tcW w:w="1566" w:type="dxa"/>
            <w:tcBorders>
              <w:top w:val="single" w:sz="4" w:space="0" w:color="auto"/>
              <w:left w:val="single" w:sz="4" w:space="0" w:color="auto"/>
              <w:bottom w:val="double" w:sz="4" w:space="0" w:color="auto"/>
              <w:right w:val="single" w:sz="4" w:space="0" w:color="auto"/>
            </w:tcBorders>
            <w:vAlign w:val="bottom"/>
          </w:tcPr>
          <w:p w14:paraId="6F0036D7" w14:textId="77777777" w:rsidR="00BB56FB" w:rsidRPr="00D30730" w:rsidRDefault="00BB56FB" w:rsidP="00BB56FB">
            <w:pPr>
              <w:jc w:val="center"/>
              <w:rPr>
                <w:rFonts w:ascii="Arial" w:hAnsi="Arial" w:cs="Arial"/>
                <w:sz w:val="24"/>
                <w:szCs w:val="24"/>
              </w:rPr>
            </w:pPr>
          </w:p>
        </w:tc>
        <w:tc>
          <w:tcPr>
            <w:tcW w:w="1567" w:type="dxa"/>
            <w:tcBorders>
              <w:left w:val="single" w:sz="4" w:space="0" w:color="auto"/>
            </w:tcBorders>
            <w:vAlign w:val="bottom"/>
          </w:tcPr>
          <w:p w14:paraId="7644C61F" w14:textId="77777777" w:rsidR="00BB56FB" w:rsidRPr="00D30730" w:rsidRDefault="00BB56FB" w:rsidP="00BB56FB">
            <w:pPr>
              <w:jc w:val="center"/>
              <w:rPr>
                <w:rFonts w:ascii="Arial" w:hAnsi="Arial" w:cs="Arial"/>
                <w:sz w:val="24"/>
                <w:szCs w:val="24"/>
              </w:rPr>
            </w:pPr>
          </w:p>
        </w:tc>
      </w:tr>
    </w:tbl>
    <w:p w14:paraId="68A3AB76" w14:textId="77777777" w:rsidR="00BB56FB" w:rsidRDefault="00BB56FB" w:rsidP="00A870D9">
      <w:pPr>
        <w:tabs>
          <w:tab w:val="left" w:pos="720"/>
          <w:tab w:val="left" w:pos="1441"/>
          <w:tab w:val="left" w:pos="2162"/>
          <w:tab w:val="left" w:pos="2883"/>
          <w:tab w:val="left" w:pos="3604"/>
          <w:tab w:val="left" w:pos="4325"/>
          <w:tab w:val="left" w:pos="5046"/>
          <w:tab w:val="left" w:pos="5767"/>
          <w:tab w:val="left" w:pos="6488"/>
          <w:tab w:val="left" w:pos="7209"/>
          <w:tab w:val="left" w:pos="7930"/>
        </w:tabs>
        <w:rPr>
          <w:rFonts w:ascii="Arial" w:hAnsi="Arial" w:cs="Arial"/>
          <w:i/>
        </w:rPr>
      </w:pPr>
      <w:r w:rsidRPr="00D30730">
        <w:rPr>
          <w:rFonts w:ascii="Arial" w:hAnsi="Arial" w:cs="Arial"/>
          <w:i/>
        </w:rPr>
        <w:t>Source: National Resources Conservation Service (NRCS), "TR-20 Computer Program for Project Formulation Hydrology", page F9, May 1982.</w:t>
      </w:r>
    </w:p>
    <w:p w14:paraId="69F5C11B" w14:textId="77777777" w:rsidR="00C207A5" w:rsidRDefault="00A870D9" w:rsidP="00A870D9">
      <w:pPr>
        <w:tabs>
          <w:tab w:val="left" w:pos="720"/>
          <w:tab w:val="left" w:pos="1441"/>
          <w:tab w:val="left" w:pos="2162"/>
          <w:tab w:val="left" w:pos="2883"/>
          <w:tab w:val="left" w:pos="3604"/>
          <w:tab w:val="left" w:pos="4325"/>
          <w:tab w:val="left" w:pos="5046"/>
          <w:tab w:val="left" w:pos="5767"/>
          <w:tab w:val="left" w:pos="6488"/>
          <w:tab w:val="left" w:pos="7209"/>
          <w:tab w:val="left" w:pos="7930"/>
        </w:tabs>
        <w:rPr>
          <w:rFonts w:ascii="Arial" w:hAnsi="Arial" w:cs="Arial"/>
        </w:rPr>
      </w:pPr>
      <w:r w:rsidRPr="00A870D9">
        <w:rPr>
          <w:rFonts w:ascii="Arial" w:hAnsi="Arial" w:cs="Arial"/>
        </w:rPr>
        <w:t xml:space="preserve">NOTE: For use </w:t>
      </w:r>
      <w:r w:rsidR="00CF7013">
        <w:rPr>
          <w:rFonts w:ascii="Arial" w:hAnsi="Arial" w:cs="Arial"/>
        </w:rPr>
        <w:t xml:space="preserve">only </w:t>
      </w:r>
      <w:r w:rsidRPr="00A870D9">
        <w:rPr>
          <w:rFonts w:ascii="Arial" w:hAnsi="Arial" w:cs="Arial"/>
        </w:rPr>
        <w:t xml:space="preserve">when the </w:t>
      </w:r>
      <w:r w:rsidR="009708C8">
        <w:rPr>
          <w:rFonts w:ascii="Arial" w:hAnsi="Arial" w:cs="Arial"/>
        </w:rPr>
        <w:t xml:space="preserve">SCS Type II </w:t>
      </w:r>
      <w:r w:rsidR="00A160A7">
        <w:rPr>
          <w:rFonts w:ascii="Arial" w:hAnsi="Arial" w:cs="Arial"/>
        </w:rPr>
        <w:t xml:space="preserve">rainfall </w:t>
      </w:r>
      <w:r w:rsidR="009708C8">
        <w:rPr>
          <w:rFonts w:ascii="Arial" w:hAnsi="Arial" w:cs="Arial"/>
        </w:rPr>
        <w:t xml:space="preserve">distribution </w:t>
      </w:r>
      <w:r w:rsidR="00A160A7">
        <w:rPr>
          <w:rFonts w:ascii="Arial" w:hAnsi="Arial" w:cs="Arial"/>
        </w:rPr>
        <w:t>i</w:t>
      </w:r>
      <w:r w:rsidR="009937C0">
        <w:rPr>
          <w:rFonts w:ascii="Arial" w:hAnsi="Arial" w:cs="Arial"/>
        </w:rPr>
        <w:t>s</w:t>
      </w:r>
      <w:r w:rsidR="00A160A7">
        <w:rPr>
          <w:rFonts w:ascii="Arial" w:hAnsi="Arial" w:cs="Arial"/>
        </w:rPr>
        <w:t xml:space="preserve"> not a </w:t>
      </w:r>
      <w:r w:rsidR="009708C8">
        <w:rPr>
          <w:rFonts w:ascii="Arial" w:hAnsi="Arial" w:cs="Arial"/>
        </w:rPr>
        <w:t>default option</w:t>
      </w:r>
      <w:r w:rsidR="00A160A7">
        <w:rPr>
          <w:rFonts w:ascii="Arial" w:hAnsi="Arial" w:cs="Arial"/>
        </w:rPr>
        <w:t xml:space="preserve"> in the computer program</w:t>
      </w:r>
      <w:r w:rsidRPr="00A870D9">
        <w:rPr>
          <w:rFonts w:ascii="Arial" w:hAnsi="Arial" w:cs="Arial"/>
        </w:rPr>
        <w:t>.</w:t>
      </w:r>
      <w:r w:rsidR="00C207A5">
        <w:rPr>
          <w:rFonts w:ascii="Arial" w:hAnsi="Arial" w:cs="Arial"/>
        </w:rPr>
        <w:br w:type="page"/>
      </w:r>
    </w:p>
    <w:p w14:paraId="13FE1096" w14:textId="77777777" w:rsidR="00C64B27" w:rsidRDefault="00C64B27">
      <w:pPr>
        <w:tabs>
          <w:tab w:val="left" w:pos="-1440"/>
        </w:tabs>
        <w:ind w:left="1440" w:hanging="720"/>
        <w:jc w:val="both"/>
        <w:rPr>
          <w:b/>
          <w:sz w:val="24"/>
        </w:rPr>
      </w:pPr>
      <w:r>
        <w:rPr>
          <w:b/>
          <w:sz w:val="24"/>
        </w:rPr>
        <w:lastRenderedPageBreak/>
        <w:t>C.</w:t>
      </w:r>
      <w:r>
        <w:rPr>
          <w:b/>
          <w:sz w:val="24"/>
        </w:rPr>
        <w:tab/>
        <w:t>Development Sites with Drainage Areas Greater than or Equal to One Square Mile</w:t>
      </w:r>
    </w:p>
    <w:p w14:paraId="14CF13ED" w14:textId="77777777" w:rsidR="00C64B27" w:rsidRDefault="00C64B27">
      <w:pPr>
        <w:jc w:val="both"/>
        <w:rPr>
          <w:sz w:val="24"/>
        </w:rPr>
      </w:pPr>
    </w:p>
    <w:p w14:paraId="673C1EDF" w14:textId="77777777" w:rsidR="00C64B27" w:rsidRDefault="00C64B27" w:rsidP="009708C8">
      <w:pPr>
        <w:ind w:left="1440"/>
        <w:jc w:val="both"/>
        <w:rPr>
          <w:rFonts w:ascii="Arial" w:hAnsi="Arial"/>
          <w:sz w:val="24"/>
        </w:rPr>
      </w:pPr>
      <w:r>
        <w:rPr>
          <w:sz w:val="24"/>
        </w:rPr>
        <w:t xml:space="preserve">For the design of any major drainage system, as defined in </w:t>
      </w:r>
      <w:r>
        <w:rPr>
          <w:b/>
          <w:sz w:val="24"/>
        </w:rPr>
        <w:t>Appendix A</w:t>
      </w:r>
      <w:r>
        <w:rPr>
          <w:sz w:val="24"/>
        </w:rPr>
        <w:t>, the discharge must be obtained from, or be accepted by, the IDNR.  Other portions of the site must use the discharge methodology in the applicable section of this Article.</w:t>
      </w:r>
    </w:p>
    <w:p w14:paraId="08793E90" w14:textId="77777777" w:rsidR="005F64D6" w:rsidRDefault="005F64D6" w:rsidP="005F64D6">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rFonts w:ascii="Arial" w:hAnsi="Arial"/>
          <w:sz w:val="24"/>
        </w:rPr>
      </w:pPr>
    </w:p>
    <w:p w14:paraId="2E61BCDB" w14:textId="77777777" w:rsidR="005F64D6" w:rsidRDefault="005F64D6" w:rsidP="005F64D6">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rFonts w:ascii="Arial" w:hAnsi="Arial"/>
          <w:sz w:val="24"/>
        </w:rPr>
      </w:pPr>
    </w:p>
    <w:p w14:paraId="7696ED47" w14:textId="77777777" w:rsidR="005F64D6" w:rsidRDefault="005F64D6" w:rsidP="005F64D6">
      <w:pPr>
        <w:tabs>
          <w:tab w:val="left" w:pos="720"/>
          <w:tab w:val="left" w:pos="1441"/>
          <w:tab w:val="left" w:pos="2162"/>
          <w:tab w:val="left" w:pos="2883"/>
          <w:tab w:val="left" w:pos="3604"/>
          <w:tab w:val="left" w:pos="4325"/>
          <w:tab w:val="left" w:pos="5046"/>
          <w:tab w:val="left" w:pos="5767"/>
          <w:tab w:val="left" w:pos="6488"/>
          <w:tab w:val="left" w:pos="7209"/>
          <w:tab w:val="left" w:pos="7930"/>
        </w:tabs>
        <w:rPr>
          <w:rFonts w:ascii="Arial" w:hAnsi="Arial"/>
          <w:i/>
        </w:rPr>
        <w:sectPr w:rsidR="005F64D6" w:rsidSect="00501945">
          <w:headerReference w:type="even" r:id="rId29"/>
          <w:headerReference w:type="default" r:id="rId30"/>
          <w:footerReference w:type="default" r:id="rId31"/>
          <w:headerReference w:type="first" r:id="rId32"/>
          <w:pgSz w:w="12240" w:h="15840" w:code="1"/>
          <w:pgMar w:top="1440" w:right="1440" w:bottom="1440" w:left="1440" w:header="720" w:footer="720" w:gutter="0"/>
          <w:cols w:space="720"/>
          <w:noEndnote/>
        </w:sectPr>
      </w:pPr>
    </w:p>
    <w:p w14:paraId="1719C730" w14:textId="77777777" w:rsidR="005F64D6" w:rsidRDefault="005F64D6" w:rsidP="005F64D6">
      <w:pPr>
        <w:tabs>
          <w:tab w:val="left" w:pos="720"/>
          <w:tab w:val="left" w:pos="1441"/>
          <w:tab w:val="left" w:pos="2162"/>
          <w:tab w:val="left" w:pos="2883"/>
          <w:tab w:val="left" w:pos="3604"/>
          <w:tab w:val="left" w:pos="4325"/>
          <w:tab w:val="left" w:pos="5046"/>
          <w:tab w:val="left" w:pos="5767"/>
          <w:tab w:val="left" w:pos="6488"/>
          <w:tab w:val="left" w:pos="7209"/>
          <w:tab w:val="left" w:pos="7930"/>
        </w:tabs>
      </w:pPr>
    </w:p>
    <w:p w14:paraId="52FB42CB" w14:textId="77777777" w:rsidR="00C64B27" w:rsidRDefault="00325BFF">
      <w:pPr>
        <w:jc w:val="both"/>
        <w:rPr>
          <w:rFonts w:ascii="Arial" w:hAnsi="Arial"/>
          <w:color w:val="000000"/>
        </w:rPr>
      </w:pPr>
      <w:r>
        <w:rPr>
          <w:bCs/>
          <w:noProof/>
        </w:rPr>
        <mc:AlternateContent>
          <mc:Choice Requires="wps">
            <w:drawing>
              <wp:anchor distT="0" distB="0" distL="114300" distR="114300" simplePos="0" relativeHeight="251690496" behindDoc="0" locked="0" layoutInCell="1" allowOverlap="1" wp14:anchorId="2E87D968" wp14:editId="2CAC3FAD">
                <wp:simplePos x="0" y="0"/>
                <wp:positionH relativeFrom="column">
                  <wp:posOffset>-78740</wp:posOffset>
                </wp:positionH>
                <wp:positionV relativeFrom="paragraph">
                  <wp:posOffset>-143510</wp:posOffset>
                </wp:positionV>
                <wp:extent cx="5486400" cy="571500"/>
                <wp:effectExtent l="6985" t="2540" r="2540" b="6985"/>
                <wp:wrapNone/>
                <wp:docPr id="12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ect">
                          <a:avLst/>
                        </a:prstGeom>
                        <a:solidFill>
                          <a:srgbClr val="DDDDDD">
                            <a:alpha val="50000"/>
                          </a:srgb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0B72F062" w14:textId="77777777" w:rsidR="00E756E1" w:rsidRDefault="00E756E1" w:rsidP="005F64D6">
                            <w:pPr>
                              <w:rPr>
                                <w:b/>
                                <w:bCs/>
                                <w:sz w:val="60"/>
                              </w:rPr>
                            </w:pPr>
                            <w:r>
                              <w:rPr>
                                <w:b/>
                                <w:bCs/>
                                <w:sz w:val="60"/>
                              </w:rPr>
                              <w:t xml:space="preserve">            Chapter Three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7D968" id="Rectangle 7" o:spid="_x0000_s1030" style="position:absolute;left:0;text-align:left;margin-left:-6.2pt;margin-top:-11.3pt;width:6in;height:4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" fillcolor="#ddd" stroked="f" strokeweight="0">
                <v:fill opacity="32896f"/>
                <v:textbox>
                  <w:txbxContent>
                    <w:p w14:paraId="0B72F062" w14:textId="77777777" w:rsidR="00E756E1" w:rsidRDefault="00E756E1" w:rsidP="005F64D6">
                      <w:pPr>
                        <w:rPr>
                          <w:b/>
                          <w:bCs/>
                          <w:sz w:val="60"/>
                        </w:rPr>
                      </w:pPr>
                      <w:r>
                        <w:rPr>
                          <w:b/>
                          <w:bCs/>
                          <w:sz w:val="60"/>
                        </w:rPr>
                        <w:t xml:space="preserve">            Chapter Three</w:t>
                      </w:r>
                    </w:p>
                  </w:txbxContent>
                </v:textbox>
              </v:rect>
            </w:pict>
          </mc:Fallback>
        </mc:AlternateContent>
      </w:r>
      <w:r>
        <w:rPr>
          <w:bCs/>
          <w:noProof/>
        </w:rPr>
        <w:drawing>
          <wp:anchor distT="0" distB="0" distL="114300" distR="114300" simplePos="0" relativeHeight="251691520" behindDoc="0" locked="1" layoutInCell="1" allowOverlap="1" wp14:anchorId="6713A1F8" wp14:editId="773983ED">
            <wp:simplePos x="0" y="0"/>
            <wp:positionH relativeFrom="column">
              <wp:posOffset>-62865</wp:posOffset>
            </wp:positionH>
            <wp:positionV relativeFrom="paragraph">
              <wp:posOffset>-143510</wp:posOffset>
            </wp:positionV>
            <wp:extent cx="535940" cy="571500"/>
            <wp:effectExtent l="0" t="0" r="0" b="0"/>
            <wp:wrapSquare wrapText="right"/>
            <wp:docPr id="122" name="Picture 8"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5940" cy="571500"/>
                    </a:xfrm>
                    <a:prstGeom prst="rect">
                      <a:avLst/>
                    </a:prstGeom>
                    <a:noFill/>
                  </pic:spPr>
                </pic:pic>
              </a:graphicData>
            </a:graphic>
            <wp14:sizeRelH relativeFrom="page">
              <wp14:pctWidth>0</wp14:pctWidth>
            </wp14:sizeRelH>
            <wp14:sizeRelV relativeFrom="page">
              <wp14:pctHeight>0</wp14:pctHeight>
            </wp14:sizeRelV>
          </wp:anchor>
        </w:drawing>
      </w:r>
    </w:p>
    <w:p w14:paraId="0C3E5518" w14:textId="77777777" w:rsidR="00C64B27" w:rsidRDefault="00C64B27">
      <w:pPr>
        <w:jc w:val="both"/>
        <w:rPr>
          <w:rFonts w:ascii="Arial" w:hAnsi="Arial"/>
          <w:color w:val="000000"/>
        </w:rPr>
      </w:pPr>
    </w:p>
    <w:p w14:paraId="4E532A0C" w14:textId="77777777" w:rsidR="00C64B27" w:rsidRDefault="00C64B27">
      <w:pPr>
        <w:jc w:val="both"/>
        <w:rPr>
          <w:rFonts w:ascii="Arial" w:hAnsi="Arial"/>
          <w:color w:val="000000"/>
        </w:rPr>
      </w:pPr>
    </w:p>
    <w:p w14:paraId="6780EE44" w14:textId="77777777" w:rsidR="00C64B27" w:rsidRDefault="00C64B27">
      <w:pPr>
        <w:jc w:val="both"/>
        <w:rPr>
          <w:rFonts w:ascii="Arial" w:hAnsi="Arial"/>
          <w:color w:val="000000"/>
        </w:rPr>
      </w:pPr>
    </w:p>
    <w:p w14:paraId="584193B9" w14:textId="77777777" w:rsidR="00C64B27" w:rsidRDefault="00C64B27">
      <w:pPr>
        <w:pBdr>
          <w:top w:val="single" w:sz="4" w:space="1" w:color="auto"/>
          <w:left w:val="single" w:sz="4" w:space="4" w:color="auto"/>
          <w:bottom w:val="single" w:sz="4" w:space="1" w:color="auto"/>
          <w:right w:val="single" w:sz="4" w:space="5" w:color="auto"/>
        </w:pBdr>
        <w:jc w:val="center"/>
        <w:rPr>
          <w:bCs/>
          <w:sz w:val="40"/>
        </w:rPr>
      </w:pPr>
      <w:r>
        <w:rPr>
          <w:bCs/>
          <w:sz w:val="40"/>
        </w:rPr>
        <w:t>METHODOLOGY FOR DETERMINATION OF DETENTION STORAGE VOLUMES</w:t>
      </w:r>
    </w:p>
    <w:p w14:paraId="66CD050F" w14:textId="77777777" w:rsidR="00712411" w:rsidRDefault="00712411" w:rsidP="003A419C">
      <w:pPr>
        <w:jc w:val="both"/>
        <w:rPr>
          <w:sz w:val="24"/>
        </w:rPr>
      </w:pPr>
      <w:r w:rsidRPr="00FE0872">
        <w:rPr>
          <w:sz w:val="24"/>
        </w:rPr>
        <w:t>The required</w:t>
      </w:r>
      <w:r>
        <w:rPr>
          <w:sz w:val="24"/>
        </w:rPr>
        <w:t xml:space="preserve"> volume of stormwater storage for all development sites shall be computed using a computer model that can generate hydrographs based on the NRCS TR-55 time of concentration and curve number calculation methodologies.  Examples of computer models that can generate such hydrographs include TR-55 (NRCS), TR-20 (NRCS), HEC-HMS (COE), and HEC-1 (COE).  Other models may be acceptable and should be accepted by the </w:t>
      </w:r>
      <w:r w:rsidR="003A419C">
        <w:rPr>
          <w:sz w:val="24"/>
        </w:rPr>
        <w:t>Boone County Drainage Board and/or Boone County Surveyor</w:t>
      </w:r>
      <w:r w:rsidRPr="009F770D">
        <w:rPr>
          <w:sz w:val="24"/>
        </w:rPr>
        <w:t xml:space="preserve"> </w:t>
      </w:r>
      <w:r>
        <w:rPr>
          <w:sz w:val="24"/>
        </w:rPr>
        <w:t>prior to their utilization.</w:t>
      </w:r>
    </w:p>
    <w:p w14:paraId="6247FD05" w14:textId="77777777" w:rsidR="00712411" w:rsidRDefault="00712411" w:rsidP="00712411">
      <w:pPr>
        <w:jc w:val="both"/>
        <w:rPr>
          <w:sz w:val="24"/>
        </w:rPr>
      </w:pPr>
    </w:p>
    <w:p w14:paraId="7EC28A38" w14:textId="77777777" w:rsidR="00712411" w:rsidRPr="009F770D" w:rsidRDefault="00712411" w:rsidP="007B6736">
      <w:pPr>
        <w:numPr>
          <w:ilvl w:val="0"/>
          <w:numId w:val="62"/>
        </w:numPr>
        <w:tabs>
          <w:tab w:val="left" w:pos="-1440"/>
        </w:tabs>
        <w:ind w:left="1440" w:hanging="720"/>
        <w:jc w:val="both"/>
        <w:rPr>
          <w:b/>
          <w:sz w:val="24"/>
        </w:rPr>
      </w:pPr>
      <w:r>
        <w:rPr>
          <w:b/>
          <w:sz w:val="24"/>
        </w:rPr>
        <w:t>Post-Development Hydrologic Parameters</w:t>
      </w:r>
    </w:p>
    <w:p w14:paraId="083D8BA5" w14:textId="77777777" w:rsidR="00712411" w:rsidRDefault="00712411" w:rsidP="00712411">
      <w:pPr>
        <w:ind w:left="1440"/>
        <w:jc w:val="both"/>
        <w:rPr>
          <w:sz w:val="24"/>
        </w:rPr>
      </w:pPr>
    </w:p>
    <w:p w14:paraId="3C22F1D0" w14:textId="77777777" w:rsidR="00712411" w:rsidRDefault="00712411" w:rsidP="00712411">
      <w:pPr>
        <w:ind w:left="1440"/>
        <w:jc w:val="both"/>
        <w:rPr>
          <w:sz w:val="24"/>
        </w:rPr>
      </w:pPr>
      <w:r>
        <w:rPr>
          <w:sz w:val="24"/>
        </w:rPr>
        <w:t>Note that for the purpose of determining the post-developed conditions curve numbers, due to significant disturbance to the upper soil layers during the construction activities, the initially determined hydrologic soil group for disturbed areas</w:t>
      </w:r>
      <w:r w:rsidRPr="00717BEA">
        <w:rPr>
          <w:sz w:val="24"/>
        </w:rPr>
        <w:t xml:space="preserve"> </w:t>
      </w:r>
      <w:r>
        <w:rPr>
          <w:sz w:val="24"/>
        </w:rPr>
        <w:t>should be changed to the next less infiltrating capacity category (i.e., A to B, B to C, and C to D).</w:t>
      </w:r>
    </w:p>
    <w:p w14:paraId="23A38D3C" w14:textId="77777777" w:rsidR="00B002B4" w:rsidRDefault="00B002B4" w:rsidP="0056443F">
      <w:pPr>
        <w:ind w:left="1440"/>
        <w:jc w:val="both"/>
        <w:rPr>
          <w:sz w:val="24"/>
        </w:rPr>
      </w:pPr>
    </w:p>
    <w:p w14:paraId="546DF403" w14:textId="77777777" w:rsidR="00B002B4" w:rsidRDefault="000E685F">
      <w:pPr>
        <w:ind w:left="1440"/>
        <w:jc w:val="both"/>
        <w:rPr>
          <w:sz w:val="24"/>
        </w:rPr>
      </w:pPr>
      <w:r w:rsidRPr="003A7991">
        <w:rPr>
          <w:noProof/>
          <w:sz w:val="24"/>
        </w:rPr>
        <mc:AlternateContent>
          <mc:Choice Requires="wps">
            <w:drawing>
              <wp:anchor distT="0" distB="0" distL="114300" distR="114300" simplePos="0" relativeHeight="251665920" behindDoc="0" locked="0" layoutInCell="1" allowOverlap="1" wp14:anchorId="74871D52" wp14:editId="7E7CC74D">
                <wp:simplePos x="0" y="0"/>
                <wp:positionH relativeFrom="column">
                  <wp:posOffset>1168400</wp:posOffset>
                </wp:positionH>
                <wp:positionV relativeFrom="paragraph">
                  <wp:posOffset>144145</wp:posOffset>
                </wp:positionV>
                <wp:extent cx="4120515" cy="1334135"/>
                <wp:effectExtent l="0" t="0" r="0" b="0"/>
                <wp:wrapNone/>
                <wp:docPr id="111"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0515" cy="1334135"/>
                        </a:xfrm>
                        <a:prstGeom prst="rect">
                          <a:avLst/>
                        </a:prstGeom>
                        <a:solidFill>
                          <a:srgbClr val="FFFFFF"/>
                        </a:solidFill>
                        <a:ln w="15875">
                          <a:solidFill>
                            <a:srgbClr val="000000"/>
                          </a:solidFill>
                          <a:miter lim="800000"/>
                          <a:headEnd/>
                          <a:tailEnd/>
                        </a:ln>
                      </wps:spPr>
                      <wps:txbx>
                        <w:txbxContent>
                          <w:p w14:paraId="6D42D683" w14:textId="77777777" w:rsidR="00E756E1" w:rsidRPr="002C5E4F" w:rsidRDefault="00E756E1" w:rsidP="006A6804">
                            <w:pPr>
                              <w:jc w:val="both"/>
                              <w:rPr>
                                <w:sz w:val="24"/>
                                <w:szCs w:val="24"/>
                              </w:rPr>
                            </w:pPr>
                            <w:r w:rsidRPr="002C5E4F">
                              <w:rPr>
                                <w:b/>
                                <w:sz w:val="24"/>
                                <w:szCs w:val="24"/>
                              </w:rPr>
                              <w:t>LID Exception:</w:t>
                            </w:r>
                            <w:r w:rsidRPr="002C5E4F">
                              <w:rPr>
                                <w:sz w:val="24"/>
                                <w:szCs w:val="24"/>
                              </w:rPr>
                              <w:t xml:space="preserve"> If Low Impact Development (LID) approach is pursued in satisfying the requirements noted in Chapter 8 (Post-Construction </w:t>
                            </w:r>
                            <w:r>
                              <w:rPr>
                                <w:sz w:val="24"/>
                                <w:szCs w:val="24"/>
                              </w:rPr>
                              <w:t>Stormwater Quality Management Standards</w:t>
                            </w:r>
                            <w:r w:rsidRPr="002C5E4F">
                              <w:rPr>
                                <w:sz w:val="24"/>
                                <w:szCs w:val="24"/>
                              </w:rPr>
                              <w:t>), the post-developed CN for the protected undisturbed or restored disturbed areas meeting the requirements described in Chapter 8 and BMP fact sheets may be determined based on pre-development underlying soil layer</w:t>
                            </w:r>
                            <w:r>
                              <w:rPr>
                                <w:sz w:val="24"/>
                                <w:szCs w:val="24"/>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871D52" id="Text Box 576" o:spid="_x0000_s1031" type="#_x0000_t202" style="position:absolute;left:0;text-align:left;margin-left:92pt;margin-top:11.35pt;width:324.45pt;height:105.05pt;z-index:251665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" strokeweight="1.25pt">
                <v:textbox style="mso-fit-shape-to-text:t">
                  <w:txbxContent>
                    <w:p w14:paraId="6D42D683" w14:textId="77777777" w:rsidR="00E756E1" w:rsidRPr="002C5E4F" w:rsidRDefault="00E756E1" w:rsidP="006A6804">
                      <w:pPr>
                        <w:jc w:val="both"/>
                        <w:rPr>
                          <w:sz w:val="24"/>
                          <w:szCs w:val="24"/>
                        </w:rPr>
                      </w:pPr>
                      <w:r w:rsidRPr="002C5E4F">
                        <w:rPr>
                          <w:b/>
                          <w:sz w:val="24"/>
                          <w:szCs w:val="24"/>
                        </w:rPr>
                        <w:t>LID Exception:</w:t>
                      </w:r>
                      <w:r w:rsidRPr="002C5E4F">
                        <w:rPr>
                          <w:sz w:val="24"/>
                          <w:szCs w:val="24"/>
                        </w:rPr>
                        <w:t xml:space="preserve"> If Low Impact Development (LID) approach is pursued in satisfying the requirements noted in Chapter 8 (Post-Construction </w:t>
                      </w:r>
                      <w:r>
                        <w:rPr>
                          <w:sz w:val="24"/>
                          <w:szCs w:val="24"/>
                        </w:rPr>
                        <w:t>Stormwater Quality Management Standards</w:t>
                      </w:r>
                      <w:r w:rsidRPr="002C5E4F">
                        <w:rPr>
                          <w:sz w:val="24"/>
                          <w:szCs w:val="24"/>
                        </w:rPr>
                        <w:t>), the post-developed CN for the protected undisturbed or restored disturbed areas meeting the requirements described in Chapter 8 and BMP fact sheets may be determined based on pre-development underlying soil layer</w:t>
                      </w:r>
                      <w:r>
                        <w:rPr>
                          <w:sz w:val="24"/>
                          <w:szCs w:val="24"/>
                        </w:rPr>
                        <w:t>.</w:t>
                      </w:r>
                    </w:p>
                  </w:txbxContent>
                </v:textbox>
              </v:shape>
            </w:pict>
          </mc:Fallback>
        </mc:AlternateContent>
      </w:r>
    </w:p>
    <w:p w14:paraId="1937004B" w14:textId="77777777" w:rsidR="006A6804" w:rsidRDefault="006A6804">
      <w:pPr>
        <w:ind w:left="1440"/>
        <w:jc w:val="both"/>
        <w:rPr>
          <w:sz w:val="24"/>
        </w:rPr>
      </w:pPr>
    </w:p>
    <w:p w14:paraId="6E12F19E" w14:textId="77777777" w:rsidR="006A6804" w:rsidRDefault="006A6804">
      <w:pPr>
        <w:ind w:left="1440"/>
        <w:jc w:val="both"/>
        <w:rPr>
          <w:sz w:val="24"/>
        </w:rPr>
      </w:pPr>
    </w:p>
    <w:p w14:paraId="67CC3953" w14:textId="77777777" w:rsidR="006A6804" w:rsidRDefault="006A6804">
      <w:pPr>
        <w:ind w:left="1440"/>
        <w:jc w:val="both"/>
        <w:rPr>
          <w:sz w:val="24"/>
        </w:rPr>
      </w:pPr>
    </w:p>
    <w:p w14:paraId="20C019F8" w14:textId="77777777" w:rsidR="006A6804" w:rsidRDefault="006A6804">
      <w:pPr>
        <w:ind w:left="1440"/>
        <w:jc w:val="both"/>
        <w:rPr>
          <w:sz w:val="24"/>
        </w:rPr>
      </w:pPr>
    </w:p>
    <w:p w14:paraId="04B0F964" w14:textId="77777777" w:rsidR="006A6804" w:rsidRDefault="006A6804">
      <w:pPr>
        <w:ind w:left="1440"/>
        <w:jc w:val="both"/>
        <w:rPr>
          <w:sz w:val="24"/>
        </w:rPr>
      </w:pPr>
    </w:p>
    <w:p w14:paraId="145C30F2" w14:textId="77777777" w:rsidR="006A6804" w:rsidRDefault="006A6804">
      <w:pPr>
        <w:ind w:left="1440"/>
        <w:jc w:val="both"/>
        <w:rPr>
          <w:sz w:val="24"/>
        </w:rPr>
      </w:pPr>
    </w:p>
    <w:p w14:paraId="2FCE6F8F" w14:textId="77777777" w:rsidR="006A6804" w:rsidRDefault="006A6804">
      <w:pPr>
        <w:ind w:left="1440"/>
        <w:jc w:val="both"/>
        <w:rPr>
          <w:sz w:val="24"/>
        </w:rPr>
      </w:pPr>
    </w:p>
    <w:p w14:paraId="1D9A8AE8" w14:textId="77777777" w:rsidR="00FE0872" w:rsidRDefault="00FE0872">
      <w:pPr>
        <w:ind w:left="1440"/>
        <w:jc w:val="both"/>
        <w:rPr>
          <w:sz w:val="24"/>
        </w:rPr>
      </w:pPr>
    </w:p>
    <w:p w14:paraId="4CCFA479" w14:textId="77777777" w:rsidR="00712411" w:rsidRDefault="00712411" w:rsidP="00712411">
      <w:pPr>
        <w:ind w:left="1440"/>
        <w:jc w:val="both"/>
        <w:rPr>
          <w:sz w:val="24"/>
        </w:rPr>
      </w:pPr>
    </w:p>
    <w:p w14:paraId="54E586A7" w14:textId="77777777" w:rsidR="00712411" w:rsidRPr="009F770D" w:rsidRDefault="00712411" w:rsidP="007B6736">
      <w:pPr>
        <w:numPr>
          <w:ilvl w:val="0"/>
          <w:numId w:val="62"/>
        </w:numPr>
        <w:tabs>
          <w:tab w:val="left" w:pos="-1440"/>
        </w:tabs>
        <w:ind w:left="1440" w:hanging="720"/>
        <w:jc w:val="both"/>
        <w:rPr>
          <w:b/>
          <w:sz w:val="24"/>
        </w:rPr>
      </w:pPr>
      <w:r>
        <w:rPr>
          <w:b/>
          <w:sz w:val="24"/>
        </w:rPr>
        <w:t>Design Storm &amp; Allowable Release Rates for Development Sites with On-site Detention Facilities</w:t>
      </w:r>
    </w:p>
    <w:p w14:paraId="046BA690" w14:textId="77777777" w:rsidR="00712411" w:rsidRDefault="00712411" w:rsidP="00712411">
      <w:pPr>
        <w:ind w:left="1440"/>
        <w:jc w:val="both"/>
        <w:rPr>
          <w:sz w:val="24"/>
        </w:rPr>
      </w:pPr>
    </w:p>
    <w:p w14:paraId="30E19963" w14:textId="77777777" w:rsidR="00865C5C" w:rsidRDefault="00712411" w:rsidP="00865C5C">
      <w:pPr>
        <w:ind w:left="1440"/>
        <w:jc w:val="both"/>
        <w:rPr>
          <w:sz w:val="24"/>
        </w:rPr>
      </w:pPr>
      <w:r>
        <w:rPr>
          <w:sz w:val="24"/>
        </w:rPr>
        <w:t xml:space="preserve">The 24-hour NRCS Type 2 Rainfall Distribution shall be utilized to determine the required storage volume.  The allowable release rates shall be determined based on methodologies provided in Chapter 6 of these Technical Standards document.  </w:t>
      </w:r>
    </w:p>
    <w:p w14:paraId="59C631D9" w14:textId="77777777" w:rsidR="00865C5C" w:rsidRDefault="00865C5C" w:rsidP="00865C5C">
      <w:pPr>
        <w:ind w:left="1440"/>
        <w:jc w:val="both"/>
        <w:rPr>
          <w:sz w:val="24"/>
        </w:rPr>
      </w:pPr>
    </w:p>
    <w:p w14:paraId="2373253B" w14:textId="77777777" w:rsidR="00865C5C" w:rsidRDefault="00865C5C" w:rsidP="00865C5C">
      <w:pPr>
        <w:numPr>
          <w:ilvl w:val="0"/>
          <w:numId w:val="62"/>
        </w:numPr>
        <w:tabs>
          <w:tab w:val="left" w:pos="-1440"/>
        </w:tabs>
        <w:ind w:left="1440" w:hanging="720"/>
        <w:jc w:val="both"/>
        <w:rPr>
          <w:b/>
          <w:sz w:val="24"/>
        </w:rPr>
      </w:pPr>
      <w:r>
        <w:rPr>
          <w:b/>
          <w:sz w:val="24"/>
        </w:rPr>
        <w:t>Design Storm &amp; Allowable Release Rates for Development Sites within a Designated Drainage Area Serviced by a Regional Detention facility</w:t>
      </w:r>
    </w:p>
    <w:p w14:paraId="13680248" w14:textId="77777777" w:rsidR="00865C5C" w:rsidRDefault="00865C5C" w:rsidP="00865C5C">
      <w:pPr>
        <w:tabs>
          <w:tab w:val="left" w:pos="-1440"/>
        </w:tabs>
        <w:ind w:left="1440"/>
        <w:jc w:val="both"/>
        <w:rPr>
          <w:sz w:val="24"/>
        </w:rPr>
      </w:pPr>
    </w:p>
    <w:p w14:paraId="182C4054" w14:textId="77777777" w:rsidR="00865C5C" w:rsidRDefault="00865C5C" w:rsidP="00865C5C">
      <w:pPr>
        <w:tabs>
          <w:tab w:val="left" w:pos="-1440"/>
          <w:tab w:val="left" w:pos="720"/>
        </w:tabs>
        <w:ind w:left="1440"/>
        <w:jc w:val="both"/>
        <w:rPr>
          <w:sz w:val="24"/>
        </w:rPr>
      </w:pPr>
      <w:r>
        <w:rPr>
          <w:sz w:val="24"/>
        </w:rPr>
        <w:t xml:space="preserve">Development sites within Designated Drainage Areas making use of regional detention ponds are typically not required to provide on-site detention; as a result, the requirements of Chapter 6 of these Stormwater Technical Standards do </w:t>
      </w:r>
      <w:r w:rsidRPr="00C52A7A">
        <w:rPr>
          <w:sz w:val="24"/>
          <w:u w:val="single"/>
        </w:rPr>
        <w:t>not</w:t>
      </w:r>
      <w:r>
        <w:rPr>
          <w:sz w:val="24"/>
        </w:rPr>
        <w:t xml:space="preserve"> apply to development sites where no on-site detention is planned.</w:t>
      </w:r>
    </w:p>
    <w:p w14:paraId="74AC8485" w14:textId="77777777" w:rsidR="00865C5C" w:rsidRDefault="00865C5C" w:rsidP="00865C5C">
      <w:pPr>
        <w:tabs>
          <w:tab w:val="left" w:pos="-1440"/>
        </w:tabs>
        <w:ind w:left="1440"/>
        <w:jc w:val="both"/>
        <w:rPr>
          <w:sz w:val="24"/>
        </w:rPr>
      </w:pPr>
    </w:p>
    <w:p w14:paraId="1964D064" w14:textId="77777777" w:rsidR="00865C5C" w:rsidRDefault="00865C5C" w:rsidP="00865C5C">
      <w:pPr>
        <w:tabs>
          <w:tab w:val="left" w:pos="-1440"/>
        </w:tabs>
        <w:ind w:left="1440"/>
        <w:jc w:val="both"/>
        <w:rPr>
          <w:sz w:val="24"/>
        </w:rPr>
      </w:pPr>
      <w:r>
        <w:rPr>
          <w:sz w:val="24"/>
        </w:rPr>
        <w:t xml:space="preserve">Where a regional detention facility is servicing or is planned to service a sub-watershed area, and that sub-watershed has been declared a Designated Drainage Area to raise the necessary Infrastructure Development Fees in lieu of providing on-site detention, the following method shall be used to determine the size of storage space that would have been required on-site.  </w:t>
      </w:r>
    </w:p>
    <w:p w14:paraId="4B9B395C" w14:textId="77777777" w:rsidR="00865C5C" w:rsidRDefault="00865C5C" w:rsidP="00865C5C">
      <w:pPr>
        <w:tabs>
          <w:tab w:val="left" w:pos="-1440"/>
        </w:tabs>
        <w:ind w:left="1440"/>
        <w:jc w:val="both"/>
        <w:rPr>
          <w:sz w:val="24"/>
        </w:rPr>
      </w:pPr>
    </w:p>
    <w:p w14:paraId="1CF45EA2" w14:textId="77777777" w:rsidR="00865C5C" w:rsidRDefault="00865C5C" w:rsidP="00865C5C">
      <w:pPr>
        <w:tabs>
          <w:tab w:val="left" w:pos="-1440"/>
        </w:tabs>
        <w:ind w:left="1440"/>
        <w:jc w:val="both"/>
        <w:rPr>
          <w:sz w:val="24"/>
        </w:rPr>
      </w:pPr>
      <w:r>
        <w:rPr>
          <w:sz w:val="24"/>
        </w:rPr>
        <w:t>The 24-hour NRCS Type 2 Rainfall Distribution shall be utilized to determine the required storage volume.  The stormwater model should not include an on-site detention facility.  The outflow hydrograph at the downstream-most point in the site’s stormwater system shall be compared to the allowable release rate for the Designated Drainage Area to determine the required storage volume.  The allowable release rate for a Designated Drainage Area shall be as defined by the resolution forming the Designated Drainage Area.</w:t>
      </w:r>
    </w:p>
    <w:p w14:paraId="65DF2904" w14:textId="77777777" w:rsidR="00865C5C" w:rsidRDefault="00865C5C" w:rsidP="00865C5C">
      <w:pPr>
        <w:tabs>
          <w:tab w:val="left" w:pos="-1440"/>
        </w:tabs>
        <w:ind w:left="1440"/>
        <w:jc w:val="both"/>
        <w:rPr>
          <w:sz w:val="24"/>
        </w:rPr>
      </w:pPr>
    </w:p>
    <w:p w14:paraId="3D357930" w14:textId="77777777" w:rsidR="00865C5C" w:rsidRDefault="00865C5C" w:rsidP="00865C5C">
      <w:pPr>
        <w:tabs>
          <w:tab w:val="left" w:pos="-1440"/>
        </w:tabs>
        <w:ind w:left="1440"/>
        <w:jc w:val="both"/>
        <w:rPr>
          <w:sz w:val="24"/>
        </w:rPr>
      </w:pPr>
      <w:r>
        <w:rPr>
          <w:sz w:val="24"/>
        </w:rPr>
        <w:t xml:space="preserve">The storage volume shall be determined by calculating the volume of outflow from the site that exceeds the given allowable release rate.  For example, if a 50-acre site is located in a Designated Drainage Area that has an allowable post-development 100-year release rate of 0.2 cfs/acre, the required storage volume for the site would be equal to the volume of water represented by the cross-hatched area in </w:t>
      </w:r>
      <w:r w:rsidRPr="009F770D">
        <w:rPr>
          <w:b/>
          <w:sz w:val="24"/>
        </w:rPr>
        <w:t>Figure 3-1</w:t>
      </w:r>
      <w:r>
        <w:rPr>
          <w:sz w:val="24"/>
        </w:rPr>
        <w:t>.</w:t>
      </w:r>
    </w:p>
    <w:p w14:paraId="4776EE25" w14:textId="77777777" w:rsidR="00865C5C" w:rsidRDefault="00865C5C" w:rsidP="00865C5C">
      <w:pPr>
        <w:tabs>
          <w:tab w:val="left" w:pos="-1440"/>
        </w:tabs>
        <w:ind w:left="2160"/>
        <w:jc w:val="both"/>
        <w:rPr>
          <w:sz w:val="24"/>
        </w:rPr>
      </w:pPr>
    </w:p>
    <w:p w14:paraId="389AD4C3" w14:textId="77777777" w:rsidR="00865C5C" w:rsidRPr="008B5139" w:rsidRDefault="00865C5C" w:rsidP="00865C5C">
      <w:pPr>
        <w:pStyle w:val="Heading9"/>
        <w:widowControl w:val="0"/>
        <w:rPr>
          <w:rFonts w:ascii="Times New Roman" w:hAnsi="Times New Roman"/>
          <w:b/>
        </w:rPr>
      </w:pPr>
      <w:r w:rsidRPr="008B5139">
        <w:rPr>
          <w:rFonts w:ascii="Times New Roman" w:hAnsi="Times New Roman"/>
          <w:b/>
        </w:rPr>
        <w:t xml:space="preserve">FIGURE </w:t>
      </w:r>
      <w:r>
        <w:rPr>
          <w:rFonts w:ascii="Times New Roman" w:hAnsi="Times New Roman"/>
          <w:b/>
        </w:rPr>
        <w:t>3-1</w:t>
      </w:r>
    </w:p>
    <w:p w14:paraId="26E11615" w14:textId="77777777" w:rsidR="00865C5C" w:rsidRDefault="00865C5C" w:rsidP="00865C5C">
      <w:pPr>
        <w:widowControl w:val="0"/>
        <w:tabs>
          <w:tab w:val="left" w:pos="720"/>
          <w:tab w:val="left" w:pos="1440"/>
          <w:tab w:val="left" w:pos="2160"/>
          <w:tab w:val="left" w:pos="7200"/>
        </w:tabs>
        <w:jc w:val="center"/>
        <w:rPr>
          <w:b/>
          <w:color w:val="000000"/>
          <w:sz w:val="24"/>
        </w:rPr>
      </w:pPr>
      <w:r>
        <w:rPr>
          <w:b/>
          <w:color w:val="000000"/>
          <w:sz w:val="24"/>
        </w:rPr>
        <w:t>Required Storage Volume Determination Example</w:t>
      </w:r>
    </w:p>
    <w:p w14:paraId="2418E3EB" w14:textId="77777777" w:rsidR="00865C5C" w:rsidRDefault="00865C5C" w:rsidP="00865C5C">
      <w:pPr>
        <w:widowControl w:val="0"/>
        <w:tabs>
          <w:tab w:val="left" w:pos="720"/>
          <w:tab w:val="left" w:pos="1440"/>
          <w:tab w:val="left" w:pos="2160"/>
          <w:tab w:val="left" w:pos="7200"/>
        </w:tabs>
        <w:jc w:val="center"/>
        <w:rPr>
          <w:b/>
          <w:color w:val="000000"/>
          <w:sz w:val="24"/>
        </w:rPr>
      </w:pPr>
    </w:p>
    <w:p w14:paraId="69EC825D" w14:textId="77777777" w:rsidR="00865C5C" w:rsidRPr="009F770D" w:rsidRDefault="00865C5C" w:rsidP="00865C5C">
      <w:pPr>
        <w:tabs>
          <w:tab w:val="left" w:pos="-1440"/>
        </w:tabs>
        <w:jc w:val="center"/>
        <w:rPr>
          <w:sz w:val="24"/>
        </w:rPr>
      </w:pPr>
      <w:r w:rsidRPr="003A7991">
        <w:rPr>
          <w:noProof/>
          <w:sz w:val="24"/>
        </w:rPr>
        <mc:AlternateContent>
          <mc:Choice Requires="wps">
            <w:drawing>
              <wp:anchor distT="0" distB="0" distL="114300" distR="114300" simplePos="0" relativeHeight="251853312" behindDoc="0" locked="0" layoutInCell="1" allowOverlap="1" wp14:anchorId="13F6C033" wp14:editId="7C38154D">
                <wp:simplePos x="0" y="0"/>
                <wp:positionH relativeFrom="column">
                  <wp:posOffset>1496060</wp:posOffset>
                </wp:positionH>
                <wp:positionV relativeFrom="paragraph">
                  <wp:posOffset>563880</wp:posOffset>
                </wp:positionV>
                <wp:extent cx="1649730" cy="940435"/>
                <wp:effectExtent l="0" t="0" r="0" b="0"/>
                <wp:wrapNone/>
                <wp:docPr id="110" name="Freeform 833" descr="Outlined diamond"/>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9730" cy="940435"/>
                        </a:xfrm>
                        <a:custGeom>
                          <a:avLst/>
                          <a:gdLst>
                            <a:gd name="T0" fmla="*/ 0 w 2598"/>
                            <a:gd name="T1" fmla="*/ 1481 h 1481"/>
                            <a:gd name="T2" fmla="*/ 2598 w 2598"/>
                            <a:gd name="T3" fmla="*/ 1481 h 1481"/>
                            <a:gd name="T4" fmla="*/ 2467 w 2598"/>
                            <a:gd name="T5" fmla="*/ 1261 h 1481"/>
                            <a:gd name="T6" fmla="*/ 2267 w 2598"/>
                            <a:gd name="T7" fmla="*/ 882 h 1481"/>
                            <a:gd name="T8" fmla="*/ 2074 w 2598"/>
                            <a:gd name="T9" fmla="*/ 565 h 1481"/>
                            <a:gd name="T10" fmla="*/ 1888 w 2598"/>
                            <a:gd name="T11" fmla="*/ 310 h 1481"/>
                            <a:gd name="T12" fmla="*/ 1695 w 2598"/>
                            <a:gd name="T13" fmla="*/ 124 h 1481"/>
                            <a:gd name="T14" fmla="*/ 1530 w 2598"/>
                            <a:gd name="T15" fmla="*/ 41 h 1481"/>
                            <a:gd name="T16" fmla="*/ 1337 w 2598"/>
                            <a:gd name="T17" fmla="*/ 0 h 1481"/>
                            <a:gd name="T18" fmla="*/ 1234 w 2598"/>
                            <a:gd name="T19" fmla="*/ 0 h 1481"/>
                            <a:gd name="T20" fmla="*/ 1089 w 2598"/>
                            <a:gd name="T21" fmla="*/ 55 h 1481"/>
                            <a:gd name="T22" fmla="*/ 937 w 2598"/>
                            <a:gd name="T23" fmla="*/ 145 h 1481"/>
                            <a:gd name="T24" fmla="*/ 731 w 2598"/>
                            <a:gd name="T25" fmla="*/ 338 h 1481"/>
                            <a:gd name="T26" fmla="*/ 503 w 2598"/>
                            <a:gd name="T27" fmla="*/ 627 h 1481"/>
                            <a:gd name="T28" fmla="*/ 290 w 2598"/>
                            <a:gd name="T29" fmla="*/ 971 h 1481"/>
                            <a:gd name="T30" fmla="*/ 104 w 2598"/>
                            <a:gd name="T31" fmla="*/ 1282 h 1481"/>
                            <a:gd name="T32" fmla="*/ 0 w 2598"/>
                            <a:gd name="T33" fmla="*/ 1481 h 14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598" h="1481">
                              <a:moveTo>
                                <a:pt x="0" y="1481"/>
                              </a:moveTo>
                              <a:lnTo>
                                <a:pt x="2598" y="1481"/>
                              </a:lnTo>
                              <a:lnTo>
                                <a:pt x="2467" y="1261"/>
                              </a:lnTo>
                              <a:lnTo>
                                <a:pt x="2267" y="882"/>
                              </a:lnTo>
                              <a:lnTo>
                                <a:pt x="2074" y="565"/>
                              </a:lnTo>
                              <a:lnTo>
                                <a:pt x="1888" y="310"/>
                              </a:lnTo>
                              <a:lnTo>
                                <a:pt x="1695" y="124"/>
                              </a:lnTo>
                              <a:lnTo>
                                <a:pt x="1530" y="41"/>
                              </a:lnTo>
                              <a:lnTo>
                                <a:pt x="1337" y="0"/>
                              </a:lnTo>
                              <a:lnTo>
                                <a:pt x="1234" y="0"/>
                              </a:lnTo>
                              <a:lnTo>
                                <a:pt x="1089" y="55"/>
                              </a:lnTo>
                              <a:lnTo>
                                <a:pt x="937" y="145"/>
                              </a:lnTo>
                              <a:lnTo>
                                <a:pt x="731" y="338"/>
                              </a:lnTo>
                              <a:lnTo>
                                <a:pt x="503" y="627"/>
                              </a:lnTo>
                              <a:lnTo>
                                <a:pt x="290" y="971"/>
                              </a:lnTo>
                              <a:lnTo>
                                <a:pt x="104" y="1282"/>
                              </a:lnTo>
                              <a:lnTo>
                                <a:pt x="0" y="1481"/>
                              </a:lnTo>
                              <a:close/>
                            </a:path>
                          </a:pathLst>
                        </a:custGeom>
                        <a:pattFill prst="openDmnd">
                          <a:fgClr>
                            <a:srgbClr val="000000">
                              <a:alpha val="50000"/>
                            </a:srgbClr>
                          </a:fgClr>
                          <a:bgClr>
                            <a:srgbClr val="FFFFFF">
                              <a:alpha val="50000"/>
                            </a:srgbClr>
                          </a:bgClr>
                        </a:pattFill>
                        <a:ln>
                          <a:noFill/>
                        </a:ln>
                        <a:effectLst/>
                        <a:extLst>
                          <a:ext uri="{91240B29-F687-4F45-9708-019B960494DF}">
                            <a14:hiddenLine xmlns:a14="http://schemas.microsoft.com/office/drawing/2010/main" w="0" cap="flat" cmpd="sng">
                              <a:solidFill>
                                <a:srgbClr val="000000"/>
                              </a:solidFill>
                              <a:prstDash val="solid"/>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846C6" id="Freeform 833" o:spid="_x0000_s1026" alt="Outlined diamond" style="position:absolute;margin-left:117.8pt;margin-top:44.4pt;width:129.9pt;height:74.05pt;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98,1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" path="m,1481r2598,l2467,1261,2267,882,2074,565,1888,310,1695,124,1530,41,1337,,1234,,1089,55,937,145,731,338,503,627,290,971,104,1282,,1481xe" fillcolor="black" stroked="f" strokeweight="0">
                <v:fill r:id="rId37" o:title="" opacity="32896f" o:opacity2="32896f" type="pattern"/>
                <v:path arrowok="t" o:connecttype="custom" o:connectlocs="0,940435;1649730,940435;1566545,800735;1439545,560070;1316990,358775;1198880,196850;1076325,78740;971550,26035;848995,0;783590,0;691515,34925;594995,92075;464185,214630;319405,398145;184150,616585;66040,814070;0,940435" o:connectangles="0,0,0,0,0,0,0,0,0,0,0,0,0,0,0,0,0"/>
              </v:shape>
            </w:pict>
          </mc:Fallback>
        </mc:AlternateContent>
      </w:r>
      <w:r w:rsidRPr="003A7991">
        <w:rPr>
          <w:noProof/>
          <w:sz w:val="24"/>
        </w:rPr>
        <w:drawing>
          <wp:inline distT="0" distB="0" distL="0" distR="0" wp14:anchorId="0E9634B2" wp14:editId="33703EBF">
            <wp:extent cx="5944235" cy="3200400"/>
            <wp:effectExtent l="0" t="0" r="0" b="0"/>
            <wp:docPr id="832" name="Pictur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4235" cy="3200400"/>
                    </a:xfrm>
                    <a:prstGeom prst="rect">
                      <a:avLst/>
                    </a:prstGeom>
                    <a:noFill/>
                  </pic:spPr>
                </pic:pic>
              </a:graphicData>
            </a:graphic>
          </wp:inline>
        </w:drawing>
      </w:r>
    </w:p>
    <w:p w14:paraId="31521B61" w14:textId="77777777" w:rsidR="001934CA" w:rsidRPr="009F770D" w:rsidRDefault="001934CA" w:rsidP="00865C5C">
      <w:pPr>
        <w:ind w:left="1440"/>
        <w:jc w:val="both"/>
        <w:rPr>
          <w:sz w:val="24"/>
        </w:rPr>
      </w:pPr>
    </w:p>
    <w:p w14:paraId="35F119CD" w14:textId="77777777" w:rsidR="001934CA" w:rsidRDefault="001934CA" w:rsidP="001934CA">
      <w:pPr>
        <w:tabs>
          <w:tab w:val="left" w:pos="-1440"/>
          <w:tab w:val="left" w:pos="720"/>
        </w:tabs>
        <w:ind w:left="1440" w:hanging="1440"/>
        <w:jc w:val="both"/>
        <w:rPr>
          <w:b/>
          <w:sz w:val="24"/>
        </w:rPr>
        <w:sectPr w:rsidR="001934CA">
          <w:headerReference w:type="even" r:id="rId39"/>
          <w:headerReference w:type="default" r:id="rId40"/>
          <w:footerReference w:type="default" r:id="rId41"/>
          <w:headerReference w:type="first" r:id="rId42"/>
          <w:pgSz w:w="12240" w:h="15840" w:code="1"/>
          <w:pgMar w:top="1440" w:right="1440" w:bottom="1440" w:left="1440" w:header="720" w:footer="720" w:gutter="0"/>
          <w:pgNumType w:start="1"/>
          <w:cols w:space="720"/>
          <w:noEndnote/>
        </w:sectPr>
      </w:pPr>
    </w:p>
    <w:p w14:paraId="7D77A4D6" w14:textId="77777777" w:rsidR="005F64D6" w:rsidRDefault="005F64D6" w:rsidP="005F64D6">
      <w:pPr>
        <w:tabs>
          <w:tab w:val="left" w:pos="-1440"/>
          <w:tab w:val="left" w:pos="720"/>
        </w:tabs>
        <w:ind w:left="1440" w:hanging="1440"/>
        <w:jc w:val="both"/>
        <w:rPr>
          <w:b/>
          <w:sz w:val="24"/>
        </w:rPr>
      </w:pPr>
    </w:p>
    <w:p w14:paraId="71FB9E00" w14:textId="77777777" w:rsidR="00C64B27" w:rsidRDefault="00325BFF">
      <w:pPr>
        <w:tabs>
          <w:tab w:val="left" w:pos="-1440"/>
          <w:tab w:val="left" w:pos="720"/>
        </w:tabs>
        <w:ind w:left="1440" w:hanging="1440"/>
        <w:jc w:val="both"/>
        <w:rPr>
          <w:b/>
          <w:sz w:val="24"/>
        </w:rPr>
      </w:pPr>
      <w:r>
        <w:rPr>
          <w:b/>
          <w:noProof/>
        </w:rPr>
        <mc:AlternateContent>
          <mc:Choice Requires="wps">
            <w:drawing>
              <wp:anchor distT="0" distB="0" distL="114300" distR="114300" simplePos="0" relativeHeight="251693568" behindDoc="0" locked="0" layoutInCell="1" allowOverlap="1" wp14:anchorId="7423F40F" wp14:editId="2256D904">
                <wp:simplePos x="0" y="0"/>
                <wp:positionH relativeFrom="column">
                  <wp:posOffset>-193040</wp:posOffset>
                </wp:positionH>
                <wp:positionV relativeFrom="paragraph">
                  <wp:posOffset>-226060</wp:posOffset>
                </wp:positionV>
                <wp:extent cx="5486400" cy="571500"/>
                <wp:effectExtent l="6985" t="6350" r="2540" b="3175"/>
                <wp:wrapNone/>
                <wp:docPr id="12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ect">
                          <a:avLst/>
                        </a:prstGeom>
                        <a:solidFill>
                          <a:srgbClr val="DDDDDD">
                            <a:alpha val="50000"/>
                          </a:srgb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18472D39" w14:textId="77777777" w:rsidR="00E756E1" w:rsidRDefault="00E756E1" w:rsidP="005F64D6">
                            <w:pPr>
                              <w:rPr>
                                <w:b/>
                                <w:bCs/>
                                <w:sz w:val="60"/>
                              </w:rPr>
                            </w:pPr>
                            <w:r>
                              <w:rPr>
                                <w:b/>
                                <w:bCs/>
                                <w:sz w:val="60"/>
                              </w:rPr>
                              <w:t xml:space="preserve">            Chapter Four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3F40F" id="Rectangle 9" o:spid="_x0000_s1032" style="position:absolute;left:0;text-align:left;margin-left:-15.2pt;margin-top:-17.8pt;width:6in;height:4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" fillcolor="#ddd" stroked="f" strokeweight="0">
                <v:fill opacity="32896f"/>
                <v:textbox>
                  <w:txbxContent>
                    <w:p w14:paraId="18472D39" w14:textId="77777777" w:rsidR="00E756E1" w:rsidRDefault="00E756E1" w:rsidP="005F64D6">
                      <w:pPr>
                        <w:rPr>
                          <w:b/>
                          <w:bCs/>
                          <w:sz w:val="60"/>
                        </w:rPr>
                      </w:pPr>
                      <w:r>
                        <w:rPr>
                          <w:b/>
                          <w:bCs/>
                          <w:sz w:val="60"/>
                        </w:rPr>
                        <w:t xml:space="preserve">            Chapter Four</w:t>
                      </w:r>
                    </w:p>
                  </w:txbxContent>
                </v:textbox>
              </v:rect>
            </w:pict>
          </mc:Fallback>
        </mc:AlternateContent>
      </w:r>
      <w:r>
        <w:rPr>
          <w:b/>
          <w:noProof/>
        </w:rPr>
        <w:drawing>
          <wp:anchor distT="0" distB="0" distL="114300" distR="114300" simplePos="0" relativeHeight="251694592" behindDoc="0" locked="1" layoutInCell="1" allowOverlap="1" wp14:anchorId="78D021C7" wp14:editId="63ACB964">
            <wp:simplePos x="0" y="0"/>
            <wp:positionH relativeFrom="column">
              <wp:posOffset>-62865</wp:posOffset>
            </wp:positionH>
            <wp:positionV relativeFrom="paragraph">
              <wp:posOffset>-226060</wp:posOffset>
            </wp:positionV>
            <wp:extent cx="535940" cy="571500"/>
            <wp:effectExtent l="0" t="0" r="0" b="0"/>
            <wp:wrapSquare wrapText="right"/>
            <wp:docPr id="120" name="Picture 10"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5940" cy="571500"/>
                    </a:xfrm>
                    <a:prstGeom prst="rect">
                      <a:avLst/>
                    </a:prstGeom>
                    <a:noFill/>
                  </pic:spPr>
                </pic:pic>
              </a:graphicData>
            </a:graphic>
            <wp14:sizeRelH relativeFrom="page">
              <wp14:pctWidth>0</wp14:pctWidth>
            </wp14:sizeRelH>
            <wp14:sizeRelV relativeFrom="page">
              <wp14:pctHeight>0</wp14:pctHeight>
            </wp14:sizeRelV>
          </wp:anchor>
        </w:drawing>
      </w:r>
    </w:p>
    <w:p w14:paraId="5CE9545E" w14:textId="77777777" w:rsidR="00C64B27" w:rsidRDefault="00C64B27">
      <w:pPr>
        <w:tabs>
          <w:tab w:val="left" w:pos="-1440"/>
          <w:tab w:val="left" w:pos="720"/>
        </w:tabs>
        <w:ind w:left="1440" w:hanging="1440"/>
        <w:jc w:val="both"/>
        <w:rPr>
          <w:b/>
          <w:sz w:val="24"/>
        </w:rPr>
      </w:pPr>
    </w:p>
    <w:p w14:paraId="7E56896A" w14:textId="77777777" w:rsidR="00C64B27" w:rsidRDefault="00C64B27">
      <w:pPr>
        <w:tabs>
          <w:tab w:val="left" w:pos="-1440"/>
          <w:tab w:val="left" w:pos="720"/>
        </w:tabs>
        <w:ind w:left="1440" w:hanging="1440"/>
        <w:jc w:val="both"/>
        <w:rPr>
          <w:b/>
          <w:sz w:val="24"/>
        </w:rPr>
      </w:pPr>
    </w:p>
    <w:p w14:paraId="58E29D98" w14:textId="77777777" w:rsidR="00C64B27" w:rsidRDefault="00C64B27">
      <w:pPr>
        <w:pBdr>
          <w:top w:val="single" w:sz="4" w:space="1" w:color="auto"/>
          <w:left w:val="single" w:sz="4" w:space="4" w:color="auto"/>
          <w:bottom w:val="single" w:sz="4" w:space="1" w:color="auto"/>
          <w:right w:val="single" w:sz="4" w:space="4" w:color="auto"/>
        </w:pBdr>
        <w:tabs>
          <w:tab w:val="left" w:pos="-1440"/>
          <w:tab w:val="left" w:pos="0"/>
        </w:tabs>
        <w:jc w:val="center"/>
        <w:rPr>
          <w:b/>
          <w:sz w:val="40"/>
        </w:rPr>
      </w:pPr>
      <w:r>
        <w:rPr>
          <w:b/>
          <w:sz w:val="40"/>
        </w:rPr>
        <w:t xml:space="preserve">   STORM SEWER DESIGN STANDARDS  </w:t>
      </w:r>
    </w:p>
    <w:p w14:paraId="08C4B440" w14:textId="77777777" w:rsidR="00C64B27" w:rsidRDefault="00C64B27">
      <w:pPr>
        <w:pBdr>
          <w:top w:val="single" w:sz="4" w:space="1" w:color="auto"/>
          <w:left w:val="single" w:sz="4" w:space="4" w:color="auto"/>
          <w:bottom w:val="single" w:sz="4" w:space="1" w:color="auto"/>
          <w:right w:val="single" w:sz="4" w:space="4" w:color="auto"/>
        </w:pBdr>
        <w:tabs>
          <w:tab w:val="left" w:pos="-1440"/>
          <w:tab w:val="left" w:pos="0"/>
        </w:tabs>
        <w:jc w:val="center"/>
        <w:rPr>
          <w:sz w:val="24"/>
        </w:rPr>
      </w:pPr>
      <w:r>
        <w:rPr>
          <w:b/>
          <w:sz w:val="40"/>
        </w:rPr>
        <w:t>AND SPECIFICATIONS</w:t>
      </w:r>
    </w:p>
    <w:p w14:paraId="7D43C188" w14:textId="77777777" w:rsidR="00C64B27" w:rsidRDefault="00C64B27">
      <w:pPr>
        <w:jc w:val="both"/>
        <w:rPr>
          <w:sz w:val="24"/>
        </w:rPr>
      </w:pPr>
    </w:p>
    <w:p w14:paraId="2B6466C8" w14:textId="77777777" w:rsidR="00C64B27" w:rsidRDefault="00C64B27">
      <w:pPr>
        <w:jc w:val="both"/>
        <w:rPr>
          <w:sz w:val="24"/>
        </w:rPr>
      </w:pPr>
      <w:r>
        <w:rPr>
          <w:sz w:val="24"/>
        </w:rPr>
        <w:t xml:space="preserve">All storm sewers, whether private or public, and whether constructed on private or public property shall conform to the design standards and other requirements contained herein.   </w:t>
      </w:r>
    </w:p>
    <w:p w14:paraId="45C7E18B" w14:textId="77777777" w:rsidR="00C64B27" w:rsidRDefault="00C64B27">
      <w:pPr>
        <w:jc w:val="both"/>
        <w:rPr>
          <w:sz w:val="24"/>
        </w:rPr>
      </w:pPr>
    </w:p>
    <w:p w14:paraId="20247800" w14:textId="77777777" w:rsidR="00C64B27" w:rsidRDefault="00C64B27">
      <w:pPr>
        <w:tabs>
          <w:tab w:val="left" w:pos="-1440"/>
        </w:tabs>
        <w:ind w:left="1440" w:hanging="720"/>
        <w:jc w:val="both"/>
        <w:rPr>
          <w:b/>
          <w:sz w:val="24"/>
        </w:rPr>
      </w:pPr>
      <w:r>
        <w:rPr>
          <w:b/>
          <w:sz w:val="24"/>
        </w:rPr>
        <w:t>A.</w:t>
      </w:r>
      <w:r>
        <w:rPr>
          <w:b/>
          <w:sz w:val="24"/>
        </w:rPr>
        <w:tab/>
        <w:t>Design Storm Frequencies</w:t>
      </w:r>
    </w:p>
    <w:p w14:paraId="321C5E0F" w14:textId="77777777" w:rsidR="00C64B27" w:rsidRDefault="00C64B27">
      <w:pPr>
        <w:jc w:val="both"/>
        <w:rPr>
          <w:sz w:val="24"/>
        </w:rPr>
      </w:pPr>
    </w:p>
    <w:p w14:paraId="055138EC" w14:textId="77777777" w:rsidR="00C64B27" w:rsidRDefault="00C64B27">
      <w:pPr>
        <w:tabs>
          <w:tab w:val="left" w:pos="-1440"/>
        </w:tabs>
        <w:ind w:left="2160" w:hanging="720"/>
        <w:jc w:val="both"/>
        <w:rPr>
          <w:sz w:val="24"/>
        </w:rPr>
      </w:pPr>
      <w:r>
        <w:rPr>
          <w:sz w:val="24"/>
        </w:rPr>
        <w:t>1.</w:t>
      </w:r>
      <w:r>
        <w:rPr>
          <w:sz w:val="24"/>
        </w:rPr>
        <w:tab/>
        <w:t xml:space="preserve">All storm sewers, inlets, catch basins, and street gutters shall accommodate (subject to the “allowable spread” provisions discussed later in this Section), as a minimum, peak runoff from a 24-hour, 10-year return frequency storm calculated based on methodology described in Chapter 2.  Additional discharges to storm sewer systems allowed in Section L below of this Section must be considered in all design calculations.  For Rational Method analysis, the duration shall be equal to the time of concentration for the drainage area.  In computer based analysis, the duration is as noted in the applicable methodology associated with the computer program.  </w:t>
      </w:r>
    </w:p>
    <w:p w14:paraId="1801768D" w14:textId="77777777" w:rsidR="00C64B27" w:rsidRDefault="00C64B27">
      <w:pPr>
        <w:jc w:val="both"/>
        <w:rPr>
          <w:sz w:val="24"/>
        </w:rPr>
      </w:pPr>
    </w:p>
    <w:p w14:paraId="0B2DB746" w14:textId="77777777" w:rsidR="001A303D" w:rsidRDefault="00C64B27" w:rsidP="00865C5C">
      <w:pPr>
        <w:tabs>
          <w:tab w:val="left" w:pos="-1440"/>
        </w:tabs>
        <w:ind w:left="2160" w:hanging="720"/>
        <w:jc w:val="both"/>
        <w:rPr>
          <w:sz w:val="24"/>
        </w:rPr>
      </w:pPr>
      <w:r>
        <w:rPr>
          <w:sz w:val="24"/>
        </w:rPr>
        <w:t>2.</w:t>
      </w:r>
      <w:r>
        <w:rPr>
          <w:sz w:val="24"/>
        </w:rPr>
        <w:tab/>
      </w:r>
      <w:r w:rsidR="00ED5D98">
        <w:rPr>
          <w:sz w:val="24"/>
        </w:rPr>
        <w:t xml:space="preserve">Culvert capacities for conveyance under interior local, collector, or arterial streets without roadway overtopping shall be the runoff resulting from the 25-year, 50-year, and 100-year frequency storms, respectively, </w:t>
      </w:r>
      <w:r w:rsidR="000F5BEC">
        <w:rPr>
          <w:sz w:val="24"/>
        </w:rPr>
        <w:t xml:space="preserve">for </w:t>
      </w:r>
      <w:r w:rsidR="00ED5D98">
        <w:rPr>
          <w:sz w:val="24"/>
        </w:rPr>
        <w:t>off-site are</w:t>
      </w:r>
      <w:r w:rsidR="000F5BEC">
        <w:rPr>
          <w:sz w:val="24"/>
        </w:rPr>
        <w:t xml:space="preserve">as under existing condition and on-site areas under </w:t>
      </w:r>
      <w:r w:rsidR="00ED5D98">
        <w:rPr>
          <w:sz w:val="24"/>
        </w:rPr>
        <w:t>post-developed conditions.</w:t>
      </w:r>
      <w:r w:rsidR="00DE5912">
        <w:rPr>
          <w:sz w:val="24"/>
        </w:rPr>
        <w:t xml:space="preserve">  </w:t>
      </w:r>
      <w:r w:rsidR="001A303D">
        <w:rPr>
          <w:sz w:val="24"/>
        </w:rPr>
        <w:t xml:space="preserve">Driveway culvert capacities shall be capacities required for the street classification to which the driveway connects.  </w:t>
      </w:r>
      <w:r w:rsidR="00DE5912">
        <w:rPr>
          <w:sz w:val="24"/>
        </w:rPr>
        <w:t>Greater culvert capacity shall be required to protect the finished floor elevation of buildings from the post-developed 100-year frequency storm when, in the opinion of the design engineer o</w:t>
      </w:r>
      <w:r w:rsidR="00F36809">
        <w:rPr>
          <w:sz w:val="24"/>
        </w:rPr>
        <w:t>r</w:t>
      </w:r>
      <w:r w:rsidR="00DE5912">
        <w:rPr>
          <w:sz w:val="24"/>
        </w:rPr>
        <w:t xml:space="preserve"> </w:t>
      </w:r>
      <w:r w:rsidR="00865C5C">
        <w:rPr>
          <w:sz w:val="24"/>
        </w:rPr>
        <w:t>the Boone County Drainage Board and/or Boone County Surveyor</w:t>
      </w:r>
      <w:r w:rsidR="00DE5912">
        <w:rPr>
          <w:sz w:val="24"/>
        </w:rPr>
        <w:t>, the finished floor elevation is threatened.</w:t>
      </w:r>
      <w:r w:rsidR="00FE0872">
        <w:rPr>
          <w:sz w:val="24"/>
        </w:rPr>
        <w:t xml:space="preserve">  </w:t>
      </w:r>
      <w:r w:rsidR="00FE0872" w:rsidRPr="00FE0872">
        <w:rPr>
          <w:sz w:val="24"/>
        </w:rPr>
        <w:t>If the street or road provides the only access to or from any portion of any commercial or residential development, the crossing shall be designed for a minimum of 100-year frequency storm.</w:t>
      </w:r>
    </w:p>
    <w:p w14:paraId="73DCA6CF" w14:textId="77777777" w:rsidR="00C64B27" w:rsidRDefault="00ED5D98" w:rsidP="00435AB8">
      <w:pPr>
        <w:tabs>
          <w:tab w:val="left" w:pos="-1440"/>
        </w:tabs>
        <w:ind w:left="2160" w:hanging="720"/>
        <w:jc w:val="both"/>
        <w:rPr>
          <w:sz w:val="24"/>
        </w:rPr>
      </w:pPr>
      <w:r>
        <w:rPr>
          <w:sz w:val="24"/>
        </w:rPr>
        <w:tab/>
      </w:r>
    </w:p>
    <w:p w14:paraId="72F83DBF" w14:textId="77777777" w:rsidR="00FE0872" w:rsidRDefault="00C64B27">
      <w:pPr>
        <w:tabs>
          <w:tab w:val="left" w:pos="-1440"/>
        </w:tabs>
        <w:ind w:left="2160" w:hanging="720"/>
        <w:jc w:val="both"/>
        <w:rPr>
          <w:sz w:val="24"/>
        </w:rPr>
      </w:pPr>
      <w:r>
        <w:rPr>
          <w:sz w:val="24"/>
        </w:rPr>
        <w:t>3.</w:t>
      </w:r>
      <w:r>
        <w:rPr>
          <w:sz w:val="24"/>
        </w:rPr>
        <w:tab/>
        <w:t>For portions of the system considered minor drainage systems, the allowable spread of water on Collector Streets is limited to maintaining two clear 10-foot moving lanes of traffic.  One lane is to be maintained on Local Roads, while other access lanes (such as a subdivision cul-de-sac) can have a water spread equal to one-half of their total width.</w:t>
      </w:r>
    </w:p>
    <w:p w14:paraId="3865AD9E" w14:textId="77777777" w:rsidR="00032DCE" w:rsidRDefault="00C64B27">
      <w:pPr>
        <w:tabs>
          <w:tab w:val="left" w:pos="-1440"/>
        </w:tabs>
        <w:ind w:left="2160" w:hanging="720"/>
        <w:jc w:val="both"/>
        <w:rPr>
          <w:sz w:val="24"/>
        </w:rPr>
      </w:pPr>
      <w:r>
        <w:rPr>
          <w:sz w:val="24"/>
        </w:rPr>
        <w:t xml:space="preserve">  </w:t>
      </w:r>
    </w:p>
    <w:p w14:paraId="2FC24929" w14:textId="77777777" w:rsidR="00C64B27" w:rsidRDefault="00032DCE">
      <w:pPr>
        <w:tabs>
          <w:tab w:val="left" w:pos="-1440"/>
        </w:tabs>
        <w:ind w:left="2160" w:hanging="720"/>
        <w:jc w:val="both"/>
        <w:rPr>
          <w:sz w:val="24"/>
        </w:rPr>
      </w:pPr>
      <w:r>
        <w:rPr>
          <w:sz w:val="24"/>
        </w:rPr>
        <w:t>4.</w:t>
      </w:r>
      <w:r>
        <w:rPr>
          <w:sz w:val="24"/>
        </w:rPr>
        <w:tab/>
      </w:r>
      <w:r w:rsidRPr="00032DCE">
        <w:rPr>
          <w:sz w:val="24"/>
        </w:rPr>
        <w:t xml:space="preserve">To ensure access to buildings and allow the use of the roadway by emergency vehicles during storms larger than the design storm, </w:t>
      </w:r>
      <w:r>
        <w:rPr>
          <w:sz w:val="24"/>
        </w:rPr>
        <w:t>a</w:t>
      </w:r>
      <w:r w:rsidR="00C64B27">
        <w:rPr>
          <w:sz w:val="24"/>
        </w:rPr>
        <w:t xml:space="preserve">n overflow channel/swale between sag inlets and overflow paths or basin shall be </w:t>
      </w:r>
      <w:r w:rsidR="00C64B27">
        <w:rPr>
          <w:sz w:val="24"/>
        </w:rPr>
        <w:lastRenderedPageBreak/>
        <w:t>provided at sag inlets so that the maximum depth of water that might be ponded in the street sag shall not exceed 7 inches measured from elevation of gutter.</w:t>
      </w:r>
      <w:r w:rsidR="00FE0872">
        <w:rPr>
          <w:sz w:val="24"/>
        </w:rPr>
        <w:t xml:space="preserve">  </w:t>
      </w:r>
      <w:r w:rsidR="00FE0872" w:rsidRPr="00FE0872">
        <w:rPr>
          <w:sz w:val="24"/>
        </w:rPr>
        <w:t>All water shall be contained</w:t>
      </w:r>
      <w:r w:rsidR="00FE0872">
        <w:rPr>
          <w:sz w:val="24"/>
        </w:rPr>
        <w:t xml:space="preserve"> in the right-of-way for a 10</w:t>
      </w:r>
      <w:r w:rsidR="00FE0872" w:rsidRPr="00FE0872">
        <w:rPr>
          <w:sz w:val="24"/>
        </w:rPr>
        <w:t>0-year storm.</w:t>
      </w:r>
    </w:p>
    <w:p w14:paraId="4B7D7DAA" w14:textId="77777777" w:rsidR="00C64B27" w:rsidRDefault="00C64B27">
      <w:pPr>
        <w:jc w:val="both"/>
        <w:rPr>
          <w:sz w:val="24"/>
        </w:rPr>
      </w:pPr>
    </w:p>
    <w:p w14:paraId="284ABF72" w14:textId="77777777" w:rsidR="00C62684" w:rsidRPr="00C62684" w:rsidRDefault="00032DCE" w:rsidP="00C62684">
      <w:pPr>
        <w:tabs>
          <w:tab w:val="left" w:pos="-1440"/>
        </w:tabs>
        <w:ind w:left="2160" w:hanging="720"/>
        <w:jc w:val="both"/>
        <w:rPr>
          <w:sz w:val="24"/>
        </w:rPr>
      </w:pPr>
      <w:r>
        <w:rPr>
          <w:sz w:val="24"/>
        </w:rPr>
        <w:t>5</w:t>
      </w:r>
      <w:r w:rsidR="00C64B27">
        <w:rPr>
          <w:sz w:val="24"/>
        </w:rPr>
        <w:t>.</w:t>
      </w:r>
      <w:r w:rsidR="00C64B27">
        <w:rPr>
          <w:sz w:val="24"/>
        </w:rPr>
        <w:tab/>
        <w:t xml:space="preserve">Facilities functioning as a major drainage system as defined in </w:t>
      </w:r>
      <w:r w:rsidR="00C64B27">
        <w:rPr>
          <w:b/>
          <w:sz w:val="24"/>
        </w:rPr>
        <w:t xml:space="preserve">Appendix A </w:t>
      </w:r>
      <w:r w:rsidR="00C64B27">
        <w:rPr>
          <w:sz w:val="24"/>
        </w:rPr>
        <w:t>must also meet IDNR design standards</w:t>
      </w:r>
      <w:r w:rsidR="00E24FA9">
        <w:rPr>
          <w:sz w:val="24"/>
        </w:rPr>
        <w:t xml:space="preserve"> </w:t>
      </w:r>
      <w:r w:rsidR="00E24FA9" w:rsidRPr="004A7064">
        <w:rPr>
          <w:sz w:val="24"/>
        </w:rPr>
        <w:t xml:space="preserve">in addition to the </w:t>
      </w:r>
      <w:r w:rsidR="00F87618">
        <w:rPr>
          <w:sz w:val="24"/>
        </w:rPr>
        <w:t>Boone County</w:t>
      </w:r>
      <w:r w:rsidR="00E24FA9">
        <w:rPr>
          <w:sz w:val="24"/>
        </w:rPr>
        <w:t xml:space="preserve"> </w:t>
      </w:r>
      <w:r w:rsidR="00E24FA9" w:rsidRPr="004A7064">
        <w:rPr>
          <w:sz w:val="24"/>
        </w:rPr>
        <w:t>standards.  In case of discrepancy, the most restrictive requirements shall apply</w:t>
      </w:r>
      <w:r w:rsidR="00E24FA9">
        <w:rPr>
          <w:sz w:val="24"/>
        </w:rPr>
        <w:t>.</w:t>
      </w:r>
      <w:r w:rsidR="00C62684" w:rsidRPr="00C62684">
        <w:t xml:space="preserve"> </w:t>
      </w:r>
    </w:p>
    <w:p w14:paraId="569F4657" w14:textId="77777777" w:rsidR="00C64B27" w:rsidRDefault="00C64B27">
      <w:pPr>
        <w:tabs>
          <w:tab w:val="left" w:pos="-1440"/>
        </w:tabs>
        <w:jc w:val="both"/>
        <w:rPr>
          <w:b/>
          <w:sz w:val="24"/>
        </w:rPr>
      </w:pPr>
    </w:p>
    <w:p w14:paraId="375A4DD9" w14:textId="77777777" w:rsidR="00C64B27" w:rsidRDefault="00C64B27">
      <w:pPr>
        <w:tabs>
          <w:tab w:val="left" w:pos="-1440"/>
        </w:tabs>
        <w:jc w:val="both"/>
        <w:rPr>
          <w:b/>
          <w:sz w:val="24"/>
        </w:rPr>
      </w:pPr>
    </w:p>
    <w:p w14:paraId="1E695A4C" w14:textId="77777777" w:rsidR="00C64B27" w:rsidRDefault="00C64B27">
      <w:pPr>
        <w:tabs>
          <w:tab w:val="left" w:pos="-1440"/>
        </w:tabs>
        <w:jc w:val="both"/>
        <w:rPr>
          <w:b/>
          <w:sz w:val="24"/>
        </w:rPr>
      </w:pPr>
      <w:r>
        <w:rPr>
          <w:b/>
          <w:sz w:val="24"/>
        </w:rPr>
        <w:tab/>
        <w:t>B.</w:t>
      </w:r>
      <w:r>
        <w:rPr>
          <w:b/>
          <w:sz w:val="24"/>
        </w:rPr>
        <w:tab/>
        <w:t>Manning's Equation</w:t>
      </w:r>
    </w:p>
    <w:p w14:paraId="4AB9CEA1" w14:textId="77777777" w:rsidR="00C64B27" w:rsidRDefault="00C64B27">
      <w:pPr>
        <w:jc w:val="both"/>
        <w:rPr>
          <w:sz w:val="24"/>
        </w:rPr>
      </w:pPr>
    </w:p>
    <w:p w14:paraId="5538D918" w14:textId="77777777" w:rsidR="00C64B27" w:rsidRDefault="00C64B27">
      <w:pPr>
        <w:ind w:left="1440"/>
        <w:jc w:val="both"/>
        <w:rPr>
          <w:sz w:val="24"/>
        </w:rPr>
      </w:pPr>
      <w:r>
        <w:rPr>
          <w:sz w:val="24"/>
        </w:rPr>
        <w:t xml:space="preserve">Determination of hydraulic capacity for storm sewers sized by the </w:t>
      </w:r>
    </w:p>
    <w:p w14:paraId="00ED490F" w14:textId="77777777" w:rsidR="00C64B27" w:rsidRDefault="00C64B27">
      <w:pPr>
        <w:ind w:left="1440" w:firstLine="720"/>
        <w:jc w:val="both"/>
        <w:rPr>
          <w:sz w:val="24"/>
        </w:rPr>
      </w:pPr>
    </w:p>
    <w:p w14:paraId="2A188809" w14:textId="77777777" w:rsidR="00C64B27" w:rsidRDefault="00C64B27">
      <w:pPr>
        <w:ind w:left="720" w:firstLine="720"/>
        <w:jc w:val="both"/>
        <w:rPr>
          <w:sz w:val="24"/>
        </w:rPr>
      </w:pPr>
      <w:r>
        <w:rPr>
          <w:sz w:val="24"/>
        </w:rPr>
        <w:t>Rational Method analysis must be done using Manning's Equation.  where:</w:t>
      </w:r>
    </w:p>
    <w:p w14:paraId="0A2794F8" w14:textId="77777777" w:rsidR="00C64B27" w:rsidRDefault="00C64B27">
      <w:pPr>
        <w:ind w:left="2160"/>
        <w:jc w:val="both"/>
        <w:rPr>
          <w:sz w:val="24"/>
          <w:vertAlign w:val="superscript"/>
        </w:rPr>
      </w:pPr>
    </w:p>
    <w:p w14:paraId="2B8AA8F4" w14:textId="77777777" w:rsidR="00C64B27" w:rsidRDefault="000E685F">
      <w:pPr>
        <w:ind w:left="2160"/>
        <w:jc w:val="both"/>
        <w:rPr>
          <w:sz w:val="24"/>
          <w:vertAlign w:val="superscript"/>
        </w:rPr>
      </w:pPr>
      <w:r>
        <w:rPr>
          <w:noProof/>
        </w:rPr>
        <mc:AlternateContent>
          <mc:Choice Requires="wps">
            <w:drawing>
              <wp:anchor distT="0" distB="0" distL="114300" distR="114300" simplePos="0" relativeHeight="251633152" behindDoc="0" locked="0" layoutInCell="0" allowOverlap="1" wp14:anchorId="745112F5" wp14:editId="655134D7">
                <wp:simplePos x="0" y="0"/>
                <wp:positionH relativeFrom="column">
                  <wp:posOffset>1737360</wp:posOffset>
                </wp:positionH>
                <wp:positionV relativeFrom="paragraph">
                  <wp:posOffset>15875</wp:posOffset>
                </wp:positionV>
                <wp:extent cx="2103120" cy="394970"/>
                <wp:effectExtent l="0" t="0" r="0" b="0"/>
                <wp:wrapSquare wrapText="bothSides"/>
                <wp:docPr id="108"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39497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4BAFAE7E" w14:textId="77777777" w:rsidR="00E756E1" w:rsidRDefault="00E756E1">
                            <w:pPr>
                              <w:shd w:val="pct25" w:color="auto" w:fill="auto"/>
                              <w:rPr>
                                <w:i/>
                              </w:rPr>
                            </w:pPr>
                            <w:r>
                              <w:rPr>
                                <w:i/>
                                <w:sz w:val="24"/>
                              </w:rPr>
                              <w:t>V = (1.486/n)(R</w:t>
                            </w:r>
                            <w:r>
                              <w:rPr>
                                <w:i/>
                                <w:sz w:val="24"/>
                                <w:vertAlign w:val="superscript"/>
                              </w:rPr>
                              <w:t>2/3</w:t>
                            </w:r>
                            <w:r>
                              <w:rPr>
                                <w:i/>
                                <w:sz w:val="24"/>
                              </w:rPr>
                              <w:t xml:space="preserve"> )(S</w:t>
                            </w:r>
                            <w:r>
                              <w:rPr>
                                <w:i/>
                                <w:sz w:val="24"/>
                                <w:vertAlign w:val="superscript"/>
                              </w:rPr>
                              <w:t>1/2</w:t>
                            </w:r>
                            <w:r>
                              <w:rPr>
                                <w:i/>
                                <w:sz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112F5" id="Text Box 432" o:spid="_x0000_s1033" type="#_x0000_t202" style="position:absolute;left:0;text-align:left;margin-left:136.8pt;margin-top:1.25pt;width:165.6pt;height:31.1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" o:allowincell="f" stroked="f" strokeweight="0">
                <v:textbox>
                  <w:txbxContent>
                    <w:p w14:paraId="4BAFAE7E" w14:textId="77777777" w:rsidR="00E756E1" w:rsidRDefault="00E756E1">
                      <w:pPr>
                        <w:shd w:val="pct25" w:color="auto" w:fill="auto"/>
                        <w:rPr>
                          <w:i/>
                        </w:rPr>
                      </w:pPr>
                      <w:r>
                        <w:rPr>
                          <w:i/>
                          <w:sz w:val="24"/>
                        </w:rPr>
                        <w:t>V = (1.486/n)(R</w:t>
                      </w:r>
                      <w:r>
                        <w:rPr>
                          <w:i/>
                          <w:sz w:val="24"/>
                          <w:vertAlign w:val="superscript"/>
                        </w:rPr>
                        <w:t>2/3</w:t>
                      </w:r>
                      <w:r>
                        <w:rPr>
                          <w:i/>
                          <w:sz w:val="24"/>
                        </w:rPr>
                        <w:t xml:space="preserve"> )(S</w:t>
                      </w:r>
                      <w:r>
                        <w:rPr>
                          <w:i/>
                          <w:sz w:val="24"/>
                          <w:vertAlign w:val="superscript"/>
                        </w:rPr>
                        <w:t>1/2</w:t>
                      </w:r>
                      <w:r>
                        <w:rPr>
                          <w:i/>
                          <w:sz w:val="24"/>
                        </w:rPr>
                        <w:t>)</w:t>
                      </w:r>
                    </w:p>
                  </w:txbxContent>
                </v:textbox>
                <w10:wrap type="square"/>
              </v:shape>
            </w:pict>
          </mc:Fallback>
        </mc:AlternateContent>
      </w:r>
    </w:p>
    <w:p w14:paraId="018052FA" w14:textId="77777777" w:rsidR="00C64B27" w:rsidRDefault="00C64B27">
      <w:pPr>
        <w:ind w:left="2160"/>
        <w:jc w:val="both"/>
        <w:rPr>
          <w:sz w:val="24"/>
          <w:vertAlign w:val="superscript"/>
        </w:rPr>
      </w:pPr>
    </w:p>
    <w:p w14:paraId="32FBF0BD" w14:textId="77777777" w:rsidR="00C64B27" w:rsidRDefault="00C64B27">
      <w:pPr>
        <w:ind w:left="2160"/>
        <w:jc w:val="both"/>
        <w:rPr>
          <w:sz w:val="24"/>
          <w:vertAlign w:val="superscript"/>
        </w:rPr>
      </w:pPr>
    </w:p>
    <w:p w14:paraId="064F4F6E" w14:textId="77777777" w:rsidR="00C64B27" w:rsidRDefault="000E685F">
      <w:pPr>
        <w:jc w:val="both"/>
        <w:rPr>
          <w:sz w:val="24"/>
        </w:rPr>
      </w:pPr>
      <w:r>
        <w:rPr>
          <w:noProof/>
        </w:rPr>
        <mc:AlternateContent>
          <mc:Choice Requires="wps">
            <w:drawing>
              <wp:anchor distT="0" distB="0" distL="114300" distR="114300" simplePos="0" relativeHeight="251634176" behindDoc="0" locked="0" layoutInCell="1" allowOverlap="1" wp14:anchorId="77651569" wp14:editId="7BF36044">
                <wp:simplePos x="0" y="0"/>
                <wp:positionH relativeFrom="column">
                  <wp:posOffset>2337435</wp:posOffset>
                </wp:positionH>
                <wp:positionV relativeFrom="paragraph">
                  <wp:posOffset>86360</wp:posOffset>
                </wp:positionV>
                <wp:extent cx="914400" cy="365760"/>
                <wp:effectExtent l="0" t="0" r="0" b="0"/>
                <wp:wrapSquare wrapText="bothSides"/>
                <wp:docPr id="107"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657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3AB813" w14:textId="77777777" w:rsidR="00E756E1" w:rsidRDefault="00E756E1">
                            <w:pPr>
                              <w:jc w:val="both"/>
                              <w:rPr>
                                <w:i/>
                                <w:sz w:val="24"/>
                                <w:vertAlign w:val="superscript"/>
                              </w:rPr>
                            </w:pPr>
                            <w:r>
                              <w:rPr>
                                <w:i/>
                                <w:sz w:val="24"/>
                              </w:rPr>
                              <w:t>Q=(V)(A)</w:t>
                            </w:r>
                          </w:p>
                          <w:p w14:paraId="13B46DAC" w14:textId="77777777" w:rsidR="00E756E1" w:rsidRDefault="00E756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51569" id="Text Box 433" o:spid="_x0000_s1034" type="#_x0000_t202" style="position:absolute;left:0;text-align:left;margin-left:184.05pt;margin-top:6.8pt;width:1in;height:28.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" fillcolor="silver" stroked="f">
                <v:textbox>
                  <w:txbxContent>
                    <w:p w14:paraId="1C3AB813" w14:textId="77777777" w:rsidR="00E756E1" w:rsidRDefault="00E756E1">
                      <w:pPr>
                        <w:jc w:val="both"/>
                        <w:rPr>
                          <w:i/>
                          <w:sz w:val="24"/>
                          <w:vertAlign w:val="superscript"/>
                        </w:rPr>
                      </w:pPr>
                      <w:r>
                        <w:rPr>
                          <w:i/>
                          <w:sz w:val="24"/>
                        </w:rPr>
                        <w:t>Q=(V)(A)</w:t>
                      </w:r>
                    </w:p>
                    <w:p w14:paraId="13B46DAC" w14:textId="77777777" w:rsidR="00E756E1" w:rsidRDefault="00E756E1"/>
                  </w:txbxContent>
                </v:textbox>
                <w10:wrap type="square"/>
              </v:shape>
            </w:pict>
          </mc:Fallback>
        </mc:AlternateContent>
      </w:r>
      <w:r w:rsidR="00C64B27">
        <w:rPr>
          <w:sz w:val="24"/>
          <w:vertAlign w:val="superscript"/>
        </w:rPr>
        <w:tab/>
      </w:r>
      <w:r w:rsidR="00C64B27">
        <w:rPr>
          <w:sz w:val="24"/>
          <w:vertAlign w:val="superscript"/>
        </w:rPr>
        <w:tab/>
      </w:r>
      <w:r w:rsidR="00C64B27">
        <w:rPr>
          <w:sz w:val="24"/>
          <w:vertAlign w:val="superscript"/>
        </w:rPr>
        <w:tab/>
      </w:r>
      <w:r w:rsidR="00C64B27">
        <w:rPr>
          <w:sz w:val="24"/>
        </w:rPr>
        <w:t>Then:</w:t>
      </w:r>
    </w:p>
    <w:p w14:paraId="2BA6DE3E" w14:textId="77777777" w:rsidR="00C64B27" w:rsidRDefault="00C64B27">
      <w:pPr>
        <w:jc w:val="both"/>
        <w:rPr>
          <w:sz w:val="24"/>
        </w:rPr>
      </w:pPr>
    </w:p>
    <w:p w14:paraId="3BA8BB9A" w14:textId="77777777" w:rsidR="00C64B27" w:rsidRDefault="00C64B27">
      <w:pPr>
        <w:jc w:val="both"/>
        <w:rPr>
          <w:sz w:val="24"/>
        </w:rPr>
      </w:pPr>
    </w:p>
    <w:p w14:paraId="5331DCEF" w14:textId="77777777" w:rsidR="00C64B27" w:rsidRDefault="00C64B27">
      <w:pPr>
        <w:jc w:val="both"/>
        <w:rPr>
          <w:sz w:val="24"/>
        </w:rPr>
      </w:pPr>
      <w:r>
        <w:rPr>
          <w:sz w:val="24"/>
        </w:rPr>
        <w:tab/>
      </w:r>
      <w:r>
        <w:rPr>
          <w:sz w:val="24"/>
        </w:rPr>
        <w:tab/>
      </w:r>
      <w:r>
        <w:rPr>
          <w:sz w:val="24"/>
        </w:rPr>
        <w:tab/>
        <w:t>Where:</w:t>
      </w:r>
    </w:p>
    <w:p w14:paraId="3AF59C6F" w14:textId="77777777" w:rsidR="00C64B27" w:rsidRDefault="00C64B27">
      <w:pPr>
        <w:jc w:val="both"/>
        <w:rPr>
          <w:sz w:val="24"/>
        </w:rPr>
      </w:pPr>
    </w:p>
    <w:p w14:paraId="7B7F1F78" w14:textId="77777777" w:rsidR="00C64B27" w:rsidRDefault="00C64B27">
      <w:pPr>
        <w:ind w:left="2880"/>
        <w:jc w:val="both"/>
        <w:rPr>
          <w:sz w:val="24"/>
        </w:rPr>
      </w:pPr>
      <w:r>
        <w:rPr>
          <w:sz w:val="24"/>
        </w:rPr>
        <w:t>Q = capacity in cubic feet per second</w:t>
      </w:r>
    </w:p>
    <w:p w14:paraId="56E733EE" w14:textId="77777777" w:rsidR="00C64B27" w:rsidRDefault="00C64B27">
      <w:pPr>
        <w:jc w:val="both"/>
        <w:rPr>
          <w:sz w:val="24"/>
        </w:rPr>
      </w:pPr>
    </w:p>
    <w:p w14:paraId="7EC01CAE" w14:textId="77777777" w:rsidR="00C64B27" w:rsidRDefault="00C64B27">
      <w:pPr>
        <w:ind w:left="2880"/>
        <w:jc w:val="both"/>
        <w:rPr>
          <w:sz w:val="24"/>
        </w:rPr>
      </w:pPr>
      <w:r>
        <w:rPr>
          <w:sz w:val="24"/>
        </w:rPr>
        <w:t>V = mean velocity of flow in feet per second</w:t>
      </w:r>
    </w:p>
    <w:p w14:paraId="2B193CA4" w14:textId="77777777" w:rsidR="00C64B27" w:rsidRDefault="00C64B27">
      <w:pPr>
        <w:jc w:val="both"/>
        <w:rPr>
          <w:sz w:val="24"/>
        </w:rPr>
      </w:pPr>
    </w:p>
    <w:p w14:paraId="02383C1E" w14:textId="77777777" w:rsidR="00C64B27" w:rsidRDefault="00C64B27">
      <w:pPr>
        <w:ind w:firstLine="2880"/>
        <w:jc w:val="both"/>
        <w:rPr>
          <w:sz w:val="24"/>
        </w:rPr>
      </w:pPr>
      <w:r>
        <w:rPr>
          <w:sz w:val="24"/>
        </w:rPr>
        <w:t>A = cross sectional area in square feet</w:t>
      </w:r>
    </w:p>
    <w:p w14:paraId="42670AE3" w14:textId="77777777" w:rsidR="00C64B27" w:rsidRDefault="00C64B27">
      <w:pPr>
        <w:jc w:val="both"/>
        <w:rPr>
          <w:sz w:val="24"/>
        </w:rPr>
      </w:pPr>
    </w:p>
    <w:p w14:paraId="061984F5" w14:textId="77777777" w:rsidR="00C64B27" w:rsidRDefault="00C64B27">
      <w:pPr>
        <w:ind w:left="2880"/>
        <w:jc w:val="both"/>
        <w:rPr>
          <w:sz w:val="24"/>
        </w:rPr>
      </w:pPr>
      <w:r>
        <w:rPr>
          <w:sz w:val="24"/>
        </w:rPr>
        <w:t>R = hydraulic radius in feet</w:t>
      </w:r>
    </w:p>
    <w:p w14:paraId="1C0E50FF" w14:textId="77777777" w:rsidR="00C64B27" w:rsidRDefault="00C64B27">
      <w:pPr>
        <w:jc w:val="both"/>
        <w:rPr>
          <w:sz w:val="24"/>
        </w:rPr>
      </w:pPr>
    </w:p>
    <w:p w14:paraId="6C45FDA2" w14:textId="77777777" w:rsidR="00C64B27" w:rsidRDefault="00C64B27">
      <w:pPr>
        <w:ind w:left="2880"/>
        <w:jc w:val="both"/>
        <w:rPr>
          <w:sz w:val="24"/>
        </w:rPr>
      </w:pPr>
      <w:r>
        <w:rPr>
          <w:sz w:val="24"/>
        </w:rPr>
        <w:t>S = slope of the energy grade line in feet per foot</w:t>
      </w:r>
    </w:p>
    <w:p w14:paraId="54201621" w14:textId="77777777" w:rsidR="00C64B27" w:rsidRDefault="00C64B27">
      <w:pPr>
        <w:jc w:val="both"/>
        <w:rPr>
          <w:sz w:val="24"/>
        </w:rPr>
      </w:pPr>
    </w:p>
    <w:p w14:paraId="6DFDC794" w14:textId="77777777" w:rsidR="00C64B27" w:rsidRDefault="00C64B27">
      <w:pPr>
        <w:ind w:left="2880"/>
        <w:jc w:val="both"/>
        <w:rPr>
          <w:sz w:val="24"/>
        </w:rPr>
      </w:pPr>
      <w:r>
        <w:rPr>
          <w:sz w:val="24"/>
        </w:rPr>
        <w:t>n = Manning's "n" or roughness coefficient</w:t>
      </w:r>
    </w:p>
    <w:p w14:paraId="3BDE5F91" w14:textId="77777777" w:rsidR="00C64B27" w:rsidRDefault="00C64B27">
      <w:pPr>
        <w:jc w:val="both"/>
        <w:rPr>
          <w:sz w:val="24"/>
        </w:rPr>
      </w:pPr>
    </w:p>
    <w:p w14:paraId="5D051F9B" w14:textId="77777777" w:rsidR="00C64B27" w:rsidRDefault="00C64B27">
      <w:pPr>
        <w:ind w:left="1440"/>
        <w:jc w:val="both"/>
        <w:rPr>
          <w:sz w:val="24"/>
          <w:u w:val="single"/>
        </w:rPr>
      </w:pPr>
      <w:r>
        <w:rPr>
          <w:sz w:val="24"/>
        </w:rPr>
        <w:t xml:space="preserve">The hydraulic radius, R, is defined as the cross sectional area of flow divided by the wetted flow surface or wetted perimeter.  Allowable "n" values and maximum permissible velocities for storm sewer materials are listed in </w:t>
      </w:r>
      <w:r>
        <w:rPr>
          <w:b/>
          <w:sz w:val="24"/>
        </w:rPr>
        <w:t>Table 4-1</w:t>
      </w:r>
      <w:r>
        <w:rPr>
          <w:sz w:val="24"/>
        </w:rPr>
        <w:t>.</w:t>
      </w:r>
    </w:p>
    <w:p w14:paraId="289A66A9" w14:textId="77777777" w:rsidR="00C64B27" w:rsidRDefault="00C64B27" w:rsidP="00A160A7">
      <w:pPr>
        <w:tabs>
          <w:tab w:val="left" w:pos="-1440"/>
        </w:tabs>
        <w:jc w:val="center"/>
        <w:rPr>
          <w:b/>
          <w:sz w:val="24"/>
        </w:rPr>
      </w:pPr>
      <w:r>
        <w:rPr>
          <w:rFonts w:ascii="Arial" w:hAnsi="Arial"/>
          <w:b/>
          <w:sz w:val="24"/>
        </w:rPr>
        <w:br w:type="page"/>
      </w:r>
      <w:r w:rsidRPr="0070279B">
        <w:rPr>
          <w:b/>
          <w:sz w:val="24"/>
        </w:rPr>
        <w:lastRenderedPageBreak/>
        <w:t>TABLE 4-1</w:t>
      </w:r>
    </w:p>
    <w:p w14:paraId="466123B5" w14:textId="77777777" w:rsidR="0070279B" w:rsidRPr="0070279B" w:rsidRDefault="0070279B" w:rsidP="00A160A7">
      <w:pPr>
        <w:tabs>
          <w:tab w:val="left" w:pos="-1440"/>
        </w:tabs>
        <w:jc w:val="center"/>
        <w:rPr>
          <w:b/>
        </w:rPr>
      </w:pPr>
    </w:p>
    <w:tbl>
      <w:tblPr>
        <w:tblW w:w="5000" w:type="pct"/>
        <w:tblLook w:val="04A0" w:firstRow="1" w:lastRow="0" w:firstColumn="1" w:lastColumn="0" w:noHBand="0" w:noVBand="1"/>
      </w:tblPr>
      <w:tblGrid>
        <w:gridCol w:w="3755"/>
        <w:gridCol w:w="2383"/>
        <w:gridCol w:w="3176"/>
      </w:tblGrid>
      <w:tr w:rsidR="00A160A7" w:rsidRPr="00A160A7" w14:paraId="7C4D7950" w14:textId="77777777" w:rsidTr="0056443F">
        <w:trPr>
          <w:trHeight w:val="360"/>
        </w:trPr>
        <w:tc>
          <w:tcPr>
            <w:tcW w:w="5000" w:type="pct"/>
            <w:gridSpan w:val="3"/>
            <w:tcBorders>
              <w:top w:val="double" w:sz="6" w:space="0" w:color="000000"/>
              <w:left w:val="double" w:sz="6" w:space="0" w:color="000000"/>
              <w:bottom w:val="single" w:sz="8" w:space="0" w:color="000000"/>
              <w:right w:val="double" w:sz="6" w:space="0" w:color="000000"/>
            </w:tcBorders>
            <w:shd w:val="pct12" w:color="auto" w:fill="auto"/>
            <w:vAlign w:val="center"/>
            <w:hideMark/>
          </w:tcPr>
          <w:p w14:paraId="17A3A714" w14:textId="77777777" w:rsidR="00A160A7" w:rsidRPr="00A160A7" w:rsidRDefault="00A160A7" w:rsidP="00A160A7">
            <w:pPr>
              <w:jc w:val="center"/>
              <w:rPr>
                <w:b/>
                <w:bCs/>
                <w:color w:val="000000"/>
                <w:sz w:val="24"/>
                <w:szCs w:val="24"/>
              </w:rPr>
            </w:pPr>
            <w:r w:rsidRPr="00A160A7">
              <w:rPr>
                <w:b/>
                <w:bCs/>
                <w:color w:val="000000"/>
                <w:sz w:val="24"/>
                <w:szCs w:val="24"/>
              </w:rPr>
              <w:t>Typical Values of Manning’s “n”</w:t>
            </w:r>
          </w:p>
        </w:tc>
      </w:tr>
      <w:tr w:rsidR="00A160A7" w:rsidRPr="00A160A7" w14:paraId="06B7B464" w14:textId="77777777" w:rsidTr="0056443F">
        <w:trPr>
          <w:trHeight w:val="360"/>
        </w:trPr>
        <w:tc>
          <w:tcPr>
            <w:tcW w:w="2016" w:type="pct"/>
            <w:tcBorders>
              <w:top w:val="nil"/>
              <w:left w:val="double" w:sz="6" w:space="0" w:color="000000"/>
              <w:bottom w:val="double" w:sz="6" w:space="0" w:color="000000"/>
              <w:right w:val="single" w:sz="8" w:space="0" w:color="000000"/>
            </w:tcBorders>
            <w:shd w:val="clear" w:color="auto" w:fill="auto"/>
            <w:vAlign w:val="center"/>
            <w:hideMark/>
          </w:tcPr>
          <w:p w14:paraId="4333E41A" w14:textId="77777777" w:rsidR="00A160A7" w:rsidRPr="00A160A7" w:rsidRDefault="00A160A7" w:rsidP="00A160A7">
            <w:pPr>
              <w:jc w:val="center"/>
              <w:rPr>
                <w:i/>
                <w:iCs/>
                <w:color w:val="000000"/>
                <w:sz w:val="24"/>
                <w:szCs w:val="24"/>
              </w:rPr>
            </w:pPr>
            <w:r w:rsidRPr="00A160A7">
              <w:rPr>
                <w:i/>
                <w:iCs/>
                <w:color w:val="000000"/>
                <w:sz w:val="24"/>
                <w:szCs w:val="24"/>
              </w:rPr>
              <w:t>Material</w:t>
            </w:r>
          </w:p>
        </w:tc>
        <w:tc>
          <w:tcPr>
            <w:tcW w:w="1279" w:type="pct"/>
            <w:tcBorders>
              <w:top w:val="nil"/>
              <w:left w:val="nil"/>
              <w:bottom w:val="double" w:sz="6" w:space="0" w:color="000000"/>
              <w:right w:val="single" w:sz="8" w:space="0" w:color="000000"/>
            </w:tcBorders>
            <w:shd w:val="clear" w:color="auto" w:fill="auto"/>
            <w:vAlign w:val="center"/>
            <w:hideMark/>
          </w:tcPr>
          <w:p w14:paraId="38C2A4F8" w14:textId="77777777" w:rsidR="00A160A7" w:rsidRPr="00A160A7" w:rsidRDefault="00A160A7" w:rsidP="00A160A7">
            <w:pPr>
              <w:jc w:val="center"/>
              <w:rPr>
                <w:i/>
                <w:iCs/>
                <w:color w:val="000000"/>
                <w:sz w:val="24"/>
                <w:szCs w:val="24"/>
              </w:rPr>
            </w:pPr>
            <w:r w:rsidRPr="00A160A7">
              <w:rPr>
                <w:i/>
                <w:iCs/>
                <w:color w:val="000000"/>
                <w:sz w:val="24"/>
                <w:szCs w:val="24"/>
              </w:rPr>
              <w:t>Manning’s "n"</w:t>
            </w:r>
            <w:r w:rsidRPr="00A160A7">
              <w:rPr>
                <w:i/>
                <w:iCs/>
                <w:color w:val="000000"/>
                <w:sz w:val="24"/>
                <w:szCs w:val="24"/>
              </w:rPr>
              <w:br/>
              <w:t>(unitless)</w:t>
            </w:r>
          </w:p>
        </w:tc>
        <w:tc>
          <w:tcPr>
            <w:tcW w:w="1705" w:type="pct"/>
            <w:tcBorders>
              <w:top w:val="nil"/>
              <w:left w:val="nil"/>
              <w:bottom w:val="double" w:sz="6" w:space="0" w:color="000000"/>
              <w:right w:val="double" w:sz="6" w:space="0" w:color="000000"/>
            </w:tcBorders>
            <w:shd w:val="clear" w:color="auto" w:fill="auto"/>
            <w:vAlign w:val="center"/>
            <w:hideMark/>
          </w:tcPr>
          <w:p w14:paraId="1E3F8AAC" w14:textId="77777777" w:rsidR="00A160A7" w:rsidRPr="00A160A7" w:rsidRDefault="00A160A7" w:rsidP="00A160A7">
            <w:pPr>
              <w:jc w:val="center"/>
              <w:rPr>
                <w:i/>
                <w:iCs/>
                <w:color w:val="000000"/>
                <w:sz w:val="24"/>
                <w:szCs w:val="24"/>
              </w:rPr>
            </w:pPr>
            <w:r w:rsidRPr="00A160A7">
              <w:rPr>
                <w:i/>
                <w:iCs/>
                <w:color w:val="000000"/>
                <w:sz w:val="24"/>
                <w:szCs w:val="24"/>
              </w:rPr>
              <w:t xml:space="preserve">Maximum Velocities </w:t>
            </w:r>
            <w:r w:rsidRPr="00A160A7">
              <w:rPr>
                <w:i/>
                <w:iCs/>
                <w:color w:val="000000"/>
                <w:sz w:val="24"/>
                <w:szCs w:val="24"/>
              </w:rPr>
              <w:br/>
              <w:t>(feet/second)</w:t>
            </w:r>
          </w:p>
        </w:tc>
      </w:tr>
      <w:tr w:rsidR="00A160A7" w:rsidRPr="00A160A7" w14:paraId="42577761" w14:textId="77777777" w:rsidTr="0056443F">
        <w:trPr>
          <w:trHeight w:val="360"/>
        </w:trPr>
        <w:tc>
          <w:tcPr>
            <w:tcW w:w="5000" w:type="pct"/>
            <w:gridSpan w:val="3"/>
            <w:tcBorders>
              <w:top w:val="double" w:sz="6" w:space="0" w:color="000000"/>
              <w:left w:val="double" w:sz="6" w:space="0" w:color="000000"/>
              <w:bottom w:val="single" w:sz="8" w:space="0" w:color="000000"/>
              <w:right w:val="double" w:sz="6" w:space="0" w:color="000000"/>
            </w:tcBorders>
            <w:shd w:val="clear" w:color="auto" w:fill="auto"/>
            <w:vAlign w:val="center"/>
            <w:hideMark/>
          </w:tcPr>
          <w:p w14:paraId="509013E1" w14:textId="77777777" w:rsidR="00A160A7" w:rsidRPr="00A160A7" w:rsidRDefault="00A160A7" w:rsidP="00A160A7">
            <w:pPr>
              <w:rPr>
                <w:rFonts w:ascii="Wingdings" w:hAnsi="Wingdings"/>
                <w:b/>
                <w:bCs/>
                <w:color w:val="000000"/>
                <w:sz w:val="24"/>
                <w:szCs w:val="24"/>
              </w:rPr>
            </w:pPr>
            <w:r w:rsidRPr="00A160A7">
              <w:rPr>
                <w:rFonts w:ascii="Wingdings" w:hAnsi="Wingdings"/>
                <w:b/>
                <w:bCs/>
                <w:color w:val="000000"/>
                <w:sz w:val="24"/>
                <w:szCs w:val="24"/>
              </w:rPr>
              <w:t></w:t>
            </w:r>
            <w:r w:rsidRPr="00A160A7">
              <w:rPr>
                <w:b/>
                <w:bCs/>
                <w:color w:val="000000"/>
                <w:sz w:val="24"/>
                <w:szCs w:val="24"/>
              </w:rPr>
              <w:t xml:space="preserve">   Closed Conduits</w:t>
            </w:r>
          </w:p>
        </w:tc>
      </w:tr>
      <w:tr w:rsidR="00A160A7" w:rsidRPr="00A160A7" w14:paraId="4DB3D59F" w14:textId="77777777" w:rsidTr="0056443F">
        <w:trPr>
          <w:trHeight w:val="360"/>
        </w:trPr>
        <w:tc>
          <w:tcPr>
            <w:tcW w:w="2016" w:type="pct"/>
            <w:tcBorders>
              <w:top w:val="nil"/>
              <w:left w:val="double" w:sz="6" w:space="0" w:color="000000"/>
              <w:bottom w:val="single" w:sz="8" w:space="0" w:color="000000"/>
              <w:right w:val="single" w:sz="8" w:space="0" w:color="000000"/>
            </w:tcBorders>
            <w:shd w:val="clear" w:color="auto" w:fill="auto"/>
            <w:vAlign w:val="center"/>
            <w:hideMark/>
          </w:tcPr>
          <w:p w14:paraId="308B9982" w14:textId="77777777" w:rsidR="00A160A7" w:rsidRPr="00A160A7" w:rsidRDefault="00A160A7" w:rsidP="0070279B">
            <w:pPr>
              <w:ind w:firstLineChars="500" w:firstLine="1200"/>
              <w:rPr>
                <w:color w:val="000000"/>
                <w:sz w:val="24"/>
                <w:szCs w:val="24"/>
              </w:rPr>
            </w:pPr>
            <w:r w:rsidRPr="00A160A7">
              <w:rPr>
                <w:color w:val="000000"/>
                <w:sz w:val="24"/>
                <w:szCs w:val="24"/>
              </w:rPr>
              <w:t>Concrete</w:t>
            </w:r>
          </w:p>
        </w:tc>
        <w:tc>
          <w:tcPr>
            <w:tcW w:w="1279" w:type="pct"/>
            <w:tcBorders>
              <w:top w:val="nil"/>
              <w:left w:val="nil"/>
              <w:bottom w:val="single" w:sz="8" w:space="0" w:color="000000"/>
              <w:right w:val="single" w:sz="8" w:space="0" w:color="000000"/>
            </w:tcBorders>
            <w:shd w:val="clear" w:color="auto" w:fill="auto"/>
            <w:vAlign w:val="center"/>
            <w:hideMark/>
          </w:tcPr>
          <w:p w14:paraId="768CDED3" w14:textId="77777777" w:rsidR="00A160A7" w:rsidRPr="00A160A7" w:rsidRDefault="00A160A7" w:rsidP="00A160A7">
            <w:pPr>
              <w:jc w:val="center"/>
              <w:rPr>
                <w:color w:val="000000"/>
                <w:sz w:val="24"/>
                <w:szCs w:val="24"/>
              </w:rPr>
            </w:pPr>
            <w:r w:rsidRPr="00A160A7">
              <w:rPr>
                <w:color w:val="000000"/>
                <w:sz w:val="24"/>
                <w:szCs w:val="24"/>
              </w:rPr>
              <w:t>0.013</w:t>
            </w:r>
          </w:p>
        </w:tc>
        <w:tc>
          <w:tcPr>
            <w:tcW w:w="1705" w:type="pct"/>
            <w:tcBorders>
              <w:top w:val="nil"/>
              <w:left w:val="nil"/>
              <w:bottom w:val="single" w:sz="8" w:space="0" w:color="000000"/>
              <w:right w:val="double" w:sz="6" w:space="0" w:color="000000"/>
            </w:tcBorders>
            <w:shd w:val="clear" w:color="auto" w:fill="auto"/>
            <w:vAlign w:val="center"/>
            <w:hideMark/>
          </w:tcPr>
          <w:p w14:paraId="154D3340" w14:textId="77777777" w:rsidR="00A160A7" w:rsidRPr="00A160A7" w:rsidRDefault="00A160A7" w:rsidP="00A160A7">
            <w:pPr>
              <w:jc w:val="center"/>
              <w:rPr>
                <w:color w:val="000000"/>
                <w:sz w:val="24"/>
                <w:szCs w:val="24"/>
              </w:rPr>
            </w:pPr>
            <w:r w:rsidRPr="00A160A7">
              <w:rPr>
                <w:color w:val="000000"/>
                <w:sz w:val="24"/>
                <w:szCs w:val="24"/>
              </w:rPr>
              <w:t>10</w:t>
            </w:r>
          </w:p>
        </w:tc>
      </w:tr>
      <w:tr w:rsidR="00A160A7" w:rsidRPr="00A160A7" w14:paraId="46701CBD" w14:textId="77777777" w:rsidTr="0056443F">
        <w:trPr>
          <w:trHeight w:val="360"/>
        </w:trPr>
        <w:tc>
          <w:tcPr>
            <w:tcW w:w="2016" w:type="pct"/>
            <w:tcBorders>
              <w:top w:val="nil"/>
              <w:left w:val="double" w:sz="6" w:space="0" w:color="000000"/>
              <w:bottom w:val="single" w:sz="8" w:space="0" w:color="000000"/>
              <w:right w:val="single" w:sz="8" w:space="0" w:color="000000"/>
            </w:tcBorders>
            <w:shd w:val="clear" w:color="auto" w:fill="auto"/>
            <w:vAlign w:val="center"/>
            <w:hideMark/>
          </w:tcPr>
          <w:p w14:paraId="07171785" w14:textId="77777777" w:rsidR="00A160A7" w:rsidRPr="00A160A7" w:rsidRDefault="00A160A7" w:rsidP="0070279B">
            <w:pPr>
              <w:ind w:firstLineChars="500" w:firstLine="1200"/>
              <w:rPr>
                <w:color w:val="000000"/>
                <w:sz w:val="24"/>
                <w:szCs w:val="24"/>
              </w:rPr>
            </w:pPr>
            <w:r w:rsidRPr="00A160A7">
              <w:rPr>
                <w:color w:val="000000"/>
                <w:sz w:val="24"/>
                <w:szCs w:val="24"/>
              </w:rPr>
              <w:t>Vitrified Clay</w:t>
            </w:r>
          </w:p>
        </w:tc>
        <w:tc>
          <w:tcPr>
            <w:tcW w:w="1279" w:type="pct"/>
            <w:tcBorders>
              <w:top w:val="nil"/>
              <w:left w:val="nil"/>
              <w:bottom w:val="single" w:sz="8" w:space="0" w:color="000000"/>
              <w:right w:val="single" w:sz="8" w:space="0" w:color="000000"/>
            </w:tcBorders>
            <w:shd w:val="clear" w:color="auto" w:fill="auto"/>
            <w:vAlign w:val="center"/>
            <w:hideMark/>
          </w:tcPr>
          <w:p w14:paraId="1BEE0C3B" w14:textId="77777777" w:rsidR="00A160A7" w:rsidRPr="00A160A7" w:rsidRDefault="00A160A7" w:rsidP="00A160A7">
            <w:pPr>
              <w:jc w:val="center"/>
              <w:rPr>
                <w:color w:val="000000"/>
                <w:sz w:val="24"/>
                <w:szCs w:val="24"/>
              </w:rPr>
            </w:pPr>
            <w:r w:rsidRPr="00A160A7">
              <w:rPr>
                <w:color w:val="000000"/>
                <w:sz w:val="24"/>
                <w:szCs w:val="24"/>
              </w:rPr>
              <w:t>0.013</w:t>
            </w:r>
          </w:p>
        </w:tc>
        <w:tc>
          <w:tcPr>
            <w:tcW w:w="1705" w:type="pct"/>
            <w:tcBorders>
              <w:top w:val="nil"/>
              <w:left w:val="nil"/>
              <w:bottom w:val="single" w:sz="8" w:space="0" w:color="000000"/>
              <w:right w:val="double" w:sz="6" w:space="0" w:color="000000"/>
            </w:tcBorders>
            <w:shd w:val="clear" w:color="auto" w:fill="auto"/>
            <w:vAlign w:val="center"/>
            <w:hideMark/>
          </w:tcPr>
          <w:p w14:paraId="1657EEC8" w14:textId="77777777" w:rsidR="00A160A7" w:rsidRPr="00A160A7" w:rsidRDefault="00A160A7" w:rsidP="00A160A7">
            <w:pPr>
              <w:jc w:val="center"/>
              <w:rPr>
                <w:color w:val="000000"/>
                <w:sz w:val="24"/>
                <w:szCs w:val="24"/>
              </w:rPr>
            </w:pPr>
            <w:r w:rsidRPr="00A160A7">
              <w:rPr>
                <w:color w:val="000000"/>
                <w:sz w:val="24"/>
                <w:szCs w:val="24"/>
              </w:rPr>
              <w:t>10</w:t>
            </w:r>
          </w:p>
        </w:tc>
      </w:tr>
      <w:tr w:rsidR="00A160A7" w:rsidRPr="00A160A7" w14:paraId="679F47E3" w14:textId="77777777" w:rsidTr="0056443F">
        <w:trPr>
          <w:trHeight w:val="360"/>
        </w:trPr>
        <w:tc>
          <w:tcPr>
            <w:tcW w:w="2016" w:type="pct"/>
            <w:tcBorders>
              <w:top w:val="nil"/>
              <w:left w:val="double" w:sz="6" w:space="0" w:color="000000"/>
              <w:bottom w:val="single" w:sz="8" w:space="0" w:color="000000"/>
              <w:right w:val="single" w:sz="8" w:space="0" w:color="000000"/>
            </w:tcBorders>
            <w:shd w:val="clear" w:color="auto" w:fill="auto"/>
            <w:vAlign w:val="center"/>
            <w:hideMark/>
          </w:tcPr>
          <w:p w14:paraId="560B4D55" w14:textId="77777777" w:rsidR="00A160A7" w:rsidRPr="00A160A7" w:rsidRDefault="00A160A7" w:rsidP="0070279B">
            <w:pPr>
              <w:ind w:firstLineChars="500" w:firstLine="1200"/>
              <w:rPr>
                <w:color w:val="000000"/>
                <w:sz w:val="24"/>
                <w:szCs w:val="24"/>
              </w:rPr>
            </w:pPr>
            <w:r w:rsidRPr="00A160A7">
              <w:rPr>
                <w:color w:val="000000"/>
                <w:sz w:val="24"/>
                <w:szCs w:val="24"/>
              </w:rPr>
              <w:t>HDPE</w:t>
            </w:r>
          </w:p>
        </w:tc>
        <w:tc>
          <w:tcPr>
            <w:tcW w:w="1279" w:type="pct"/>
            <w:tcBorders>
              <w:top w:val="nil"/>
              <w:left w:val="nil"/>
              <w:bottom w:val="single" w:sz="8" w:space="0" w:color="000000"/>
              <w:right w:val="single" w:sz="8" w:space="0" w:color="000000"/>
            </w:tcBorders>
            <w:shd w:val="clear" w:color="auto" w:fill="auto"/>
            <w:vAlign w:val="center"/>
            <w:hideMark/>
          </w:tcPr>
          <w:p w14:paraId="0AA2AB72" w14:textId="77777777" w:rsidR="00A160A7" w:rsidRPr="00A160A7" w:rsidRDefault="00A160A7" w:rsidP="00A160A7">
            <w:pPr>
              <w:jc w:val="center"/>
              <w:rPr>
                <w:color w:val="000000"/>
                <w:sz w:val="24"/>
                <w:szCs w:val="24"/>
              </w:rPr>
            </w:pPr>
            <w:r w:rsidRPr="00A160A7">
              <w:rPr>
                <w:color w:val="000000"/>
                <w:sz w:val="24"/>
                <w:szCs w:val="24"/>
              </w:rPr>
              <w:t>0.012</w:t>
            </w:r>
          </w:p>
        </w:tc>
        <w:tc>
          <w:tcPr>
            <w:tcW w:w="1705" w:type="pct"/>
            <w:tcBorders>
              <w:top w:val="nil"/>
              <w:left w:val="nil"/>
              <w:bottom w:val="single" w:sz="8" w:space="0" w:color="000000"/>
              <w:right w:val="double" w:sz="6" w:space="0" w:color="000000"/>
            </w:tcBorders>
            <w:shd w:val="clear" w:color="auto" w:fill="auto"/>
            <w:vAlign w:val="center"/>
            <w:hideMark/>
          </w:tcPr>
          <w:p w14:paraId="1D97E7AB" w14:textId="77777777" w:rsidR="00A160A7" w:rsidRPr="00A160A7" w:rsidRDefault="00A160A7" w:rsidP="00A160A7">
            <w:pPr>
              <w:jc w:val="center"/>
              <w:rPr>
                <w:color w:val="000000"/>
                <w:sz w:val="24"/>
                <w:szCs w:val="24"/>
              </w:rPr>
            </w:pPr>
            <w:r w:rsidRPr="00A160A7">
              <w:rPr>
                <w:color w:val="000000"/>
                <w:sz w:val="24"/>
                <w:szCs w:val="24"/>
              </w:rPr>
              <w:t>10</w:t>
            </w:r>
          </w:p>
        </w:tc>
      </w:tr>
      <w:tr w:rsidR="00A160A7" w:rsidRPr="00A160A7" w14:paraId="790E4A5C" w14:textId="77777777" w:rsidTr="0056443F">
        <w:trPr>
          <w:trHeight w:val="360"/>
        </w:trPr>
        <w:tc>
          <w:tcPr>
            <w:tcW w:w="2016" w:type="pct"/>
            <w:tcBorders>
              <w:top w:val="nil"/>
              <w:left w:val="double" w:sz="6" w:space="0" w:color="000000"/>
              <w:bottom w:val="single" w:sz="8" w:space="0" w:color="000000"/>
              <w:right w:val="single" w:sz="8" w:space="0" w:color="000000"/>
            </w:tcBorders>
            <w:shd w:val="clear" w:color="000000" w:fill="FFFFFF"/>
            <w:vAlign w:val="center"/>
            <w:hideMark/>
          </w:tcPr>
          <w:p w14:paraId="6495B537" w14:textId="77777777" w:rsidR="00A160A7" w:rsidRPr="00A160A7" w:rsidRDefault="00A160A7" w:rsidP="0070279B">
            <w:pPr>
              <w:ind w:firstLineChars="500" w:firstLine="1200"/>
              <w:rPr>
                <w:color w:val="000000"/>
                <w:sz w:val="24"/>
                <w:szCs w:val="24"/>
              </w:rPr>
            </w:pPr>
            <w:r w:rsidRPr="00A160A7">
              <w:rPr>
                <w:color w:val="000000"/>
                <w:sz w:val="24"/>
                <w:szCs w:val="24"/>
              </w:rPr>
              <w:t>PVC</w:t>
            </w:r>
          </w:p>
        </w:tc>
        <w:tc>
          <w:tcPr>
            <w:tcW w:w="1279" w:type="pct"/>
            <w:tcBorders>
              <w:top w:val="nil"/>
              <w:left w:val="nil"/>
              <w:bottom w:val="single" w:sz="8" w:space="0" w:color="000000"/>
              <w:right w:val="single" w:sz="8" w:space="0" w:color="000000"/>
            </w:tcBorders>
            <w:shd w:val="clear" w:color="000000" w:fill="FFFFFF"/>
            <w:vAlign w:val="center"/>
            <w:hideMark/>
          </w:tcPr>
          <w:p w14:paraId="5E55F272" w14:textId="77777777" w:rsidR="00A160A7" w:rsidRPr="00A160A7" w:rsidRDefault="00A160A7" w:rsidP="00A160A7">
            <w:pPr>
              <w:jc w:val="center"/>
              <w:rPr>
                <w:color w:val="000000"/>
                <w:sz w:val="24"/>
                <w:szCs w:val="24"/>
              </w:rPr>
            </w:pPr>
            <w:r w:rsidRPr="00A160A7">
              <w:rPr>
                <w:color w:val="000000"/>
                <w:sz w:val="24"/>
                <w:szCs w:val="24"/>
              </w:rPr>
              <w:t>0.011</w:t>
            </w:r>
          </w:p>
        </w:tc>
        <w:tc>
          <w:tcPr>
            <w:tcW w:w="1705" w:type="pct"/>
            <w:tcBorders>
              <w:top w:val="nil"/>
              <w:left w:val="nil"/>
              <w:bottom w:val="single" w:sz="8" w:space="0" w:color="000000"/>
              <w:right w:val="double" w:sz="6" w:space="0" w:color="000000"/>
            </w:tcBorders>
            <w:shd w:val="clear" w:color="000000" w:fill="FFFFFF"/>
            <w:vAlign w:val="center"/>
            <w:hideMark/>
          </w:tcPr>
          <w:p w14:paraId="2242D5BC" w14:textId="77777777" w:rsidR="00A160A7" w:rsidRPr="00A160A7" w:rsidRDefault="00A160A7" w:rsidP="00A160A7">
            <w:pPr>
              <w:jc w:val="center"/>
              <w:rPr>
                <w:color w:val="000000"/>
                <w:sz w:val="24"/>
                <w:szCs w:val="24"/>
              </w:rPr>
            </w:pPr>
            <w:r w:rsidRPr="00A160A7">
              <w:rPr>
                <w:color w:val="000000"/>
                <w:sz w:val="24"/>
                <w:szCs w:val="24"/>
              </w:rPr>
              <w:t>10</w:t>
            </w:r>
          </w:p>
        </w:tc>
      </w:tr>
      <w:tr w:rsidR="00A160A7" w:rsidRPr="00A160A7" w14:paraId="3CC6887D" w14:textId="77777777" w:rsidTr="0056443F">
        <w:trPr>
          <w:trHeight w:val="360"/>
        </w:trPr>
        <w:tc>
          <w:tcPr>
            <w:tcW w:w="5000" w:type="pct"/>
            <w:gridSpan w:val="3"/>
            <w:tcBorders>
              <w:top w:val="single" w:sz="8" w:space="0" w:color="000000"/>
              <w:left w:val="double" w:sz="6" w:space="0" w:color="000000"/>
              <w:bottom w:val="single" w:sz="8" w:space="0" w:color="000000"/>
              <w:right w:val="double" w:sz="6" w:space="0" w:color="000000"/>
            </w:tcBorders>
            <w:shd w:val="clear" w:color="auto" w:fill="auto"/>
            <w:vAlign w:val="center"/>
            <w:hideMark/>
          </w:tcPr>
          <w:p w14:paraId="3447AD0D" w14:textId="77777777" w:rsidR="00A160A7" w:rsidRPr="00A160A7" w:rsidRDefault="00A160A7" w:rsidP="00A160A7">
            <w:pPr>
              <w:rPr>
                <w:rFonts w:ascii="Wingdings" w:hAnsi="Wingdings"/>
                <w:b/>
                <w:bCs/>
                <w:color w:val="000000"/>
                <w:sz w:val="24"/>
                <w:szCs w:val="24"/>
              </w:rPr>
            </w:pPr>
            <w:r w:rsidRPr="00A160A7">
              <w:rPr>
                <w:rFonts w:ascii="Wingdings" w:hAnsi="Wingdings"/>
                <w:b/>
                <w:bCs/>
                <w:color w:val="000000"/>
                <w:sz w:val="24"/>
                <w:szCs w:val="24"/>
              </w:rPr>
              <w:t></w:t>
            </w:r>
            <w:r w:rsidRPr="00A160A7">
              <w:rPr>
                <w:rFonts w:ascii="Arial" w:hAnsi="Arial" w:cs="Arial"/>
                <w:b/>
                <w:bCs/>
                <w:color w:val="000000"/>
                <w:sz w:val="24"/>
                <w:szCs w:val="24"/>
              </w:rPr>
              <w:t xml:space="preserve">   </w:t>
            </w:r>
            <w:r w:rsidRPr="00A160A7">
              <w:rPr>
                <w:b/>
                <w:bCs/>
                <w:color w:val="000000"/>
                <w:sz w:val="24"/>
                <w:szCs w:val="24"/>
              </w:rPr>
              <w:t>Circular CMP, Annular Corrugations, 2 2/3 x ½ inch</w:t>
            </w:r>
          </w:p>
        </w:tc>
      </w:tr>
      <w:tr w:rsidR="00A160A7" w:rsidRPr="00A160A7" w14:paraId="1957FE18" w14:textId="77777777" w:rsidTr="0056443F">
        <w:trPr>
          <w:trHeight w:val="360"/>
        </w:trPr>
        <w:tc>
          <w:tcPr>
            <w:tcW w:w="2016" w:type="pct"/>
            <w:tcBorders>
              <w:top w:val="nil"/>
              <w:left w:val="double" w:sz="6" w:space="0" w:color="000000"/>
              <w:bottom w:val="single" w:sz="8" w:space="0" w:color="000000"/>
              <w:right w:val="single" w:sz="8" w:space="0" w:color="000000"/>
            </w:tcBorders>
            <w:shd w:val="clear" w:color="auto" w:fill="auto"/>
            <w:vAlign w:val="center"/>
            <w:hideMark/>
          </w:tcPr>
          <w:p w14:paraId="276F092A" w14:textId="77777777" w:rsidR="00A160A7" w:rsidRPr="00A160A7" w:rsidRDefault="00A160A7" w:rsidP="0070279B">
            <w:pPr>
              <w:ind w:firstLineChars="500" w:firstLine="1200"/>
              <w:rPr>
                <w:color w:val="000000"/>
                <w:sz w:val="24"/>
                <w:szCs w:val="24"/>
              </w:rPr>
            </w:pPr>
            <w:r w:rsidRPr="00A160A7">
              <w:rPr>
                <w:color w:val="000000"/>
                <w:sz w:val="24"/>
                <w:szCs w:val="24"/>
              </w:rPr>
              <w:t>Unpaved</w:t>
            </w:r>
          </w:p>
        </w:tc>
        <w:tc>
          <w:tcPr>
            <w:tcW w:w="1279" w:type="pct"/>
            <w:tcBorders>
              <w:top w:val="nil"/>
              <w:left w:val="nil"/>
              <w:bottom w:val="single" w:sz="8" w:space="0" w:color="000000"/>
              <w:right w:val="single" w:sz="8" w:space="0" w:color="000000"/>
            </w:tcBorders>
            <w:shd w:val="clear" w:color="auto" w:fill="auto"/>
            <w:vAlign w:val="center"/>
            <w:hideMark/>
          </w:tcPr>
          <w:p w14:paraId="69BF5D5B" w14:textId="77777777" w:rsidR="00A160A7" w:rsidRPr="00A160A7" w:rsidRDefault="00A160A7" w:rsidP="00A160A7">
            <w:pPr>
              <w:jc w:val="center"/>
              <w:rPr>
                <w:color w:val="000000"/>
                <w:sz w:val="24"/>
                <w:szCs w:val="24"/>
              </w:rPr>
            </w:pPr>
            <w:r w:rsidRPr="00A160A7">
              <w:rPr>
                <w:color w:val="000000"/>
                <w:sz w:val="24"/>
                <w:szCs w:val="24"/>
              </w:rPr>
              <w:t>0.024</w:t>
            </w:r>
          </w:p>
        </w:tc>
        <w:tc>
          <w:tcPr>
            <w:tcW w:w="1705" w:type="pct"/>
            <w:tcBorders>
              <w:top w:val="nil"/>
              <w:left w:val="nil"/>
              <w:bottom w:val="single" w:sz="8" w:space="0" w:color="000000"/>
              <w:right w:val="double" w:sz="6" w:space="0" w:color="000000"/>
            </w:tcBorders>
            <w:shd w:val="clear" w:color="auto" w:fill="auto"/>
            <w:vAlign w:val="center"/>
            <w:hideMark/>
          </w:tcPr>
          <w:p w14:paraId="6D6D68BD" w14:textId="77777777" w:rsidR="00A160A7" w:rsidRPr="00A160A7" w:rsidRDefault="00A160A7" w:rsidP="00A160A7">
            <w:pPr>
              <w:jc w:val="center"/>
              <w:rPr>
                <w:color w:val="000000"/>
                <w:sz w:val="24"/>
                <w:szCs w:val="24"/>
              </w:rPr>
            </w:pPr>
            <w:r w:rsidRPr="00A160A7">
              <w:rPr>
                <w:color w:val="000000"/>
                <w:sz w:val="24"/>
                <w:szCs w:val="24"/>
              </w:rPr>
              <w:t>7</w:t>
            </w:r>
          </w:p>
        </w:tc>
      </w:tr>
      <w:tr w:rsidR="00A160A7" w:rsidRPr="00A160A7" w14:paraId="583A6AA2" w14:textId="77777777" w:rsidTr="0056443F">
        <w:trPr>
          <w:trHeight w:val="360"/>
        </w:trPr>
        <w:tc>
          <w:tcPr>
            <w:tcW w:w="2016" w:type="pct"/>
            <w:tcBorders>
              <w:top w:val="nil"/>
              <w:left w:val="double" w:sz="6" w:space="0" w:color="000000"/>
              <w:bottom w:val="single" w:sz="8" w:space="0" w:color="000000"/>
              <w:right w:val="single" w:sz="8" w:space="0" w:color="000000"/>
            </w:tcBorders>
            <w:shd w:val="clear" w:color="auto" w:fill="auto"/>
            <w:vAlign w:val="center"/>
            <w:hideMark/>
          </w:tcPr>
          <w:p w14:paraId="5FBB93B1" w14:textId="77777777" w:rsidR="00A160A7" w:rsidRPr="00A160A7" w:rsidRDefault="00A160A7" w:rsidP="0070279B">
            <w:pPr>
              <w:ind w:firstLineChars="500" w:firstLine="1200"/>
              <w:rPr>
                <w:color w:val="000000"/>
                <w:sz w:val="24"/>
                <w:szCs w:val="24"/>
              </w:rPr>
            </w:pPr>
            <w:r w:rsidRPr="00A160A7">
              <w:rPr>
                <w:color w:val="000000"/>
                <w:sz w:val="24"/>
                <w:szCs w:val="24"/>
              </w:rPr>
              <w:t>25% Paved</w:t>
            </w:r>
          </w:p>
        </w:tc>
        <w:tc>
          <w:tcPr>
            <w:tcW w:w="1279" w:type="pct"/>
            <w:tcBorders>
              <w:top w:val="nil"/>
              <w:left w:val="nil"/>
              <w:bottom w:val="single" w:sz="8" w:space="0" w:color="000000"/>
              <w:right w:val="single" w:sz="8" w:space="0" w:color="000000"/>
            </w:tcBorders>
            <w:shd w:val="clear" w:color="auto" w:fill="auto"/>
            <w:vAlign w:val="center"/>
            <w:hideMark/>
          </w:tcPr>
          <w:p w14:paraId="3A1DD740" w14:textId="77777777" w:rsidR="00A160A7" w:rsidRPr="00A160A7" w:rsidRDefault="00A160A7" w:rsidP="00A160A7">
            <w:pPr>
              <w:jc w:val="center"/>
              <w:rPr>
                <w:color w:val="000000"/>
                <w:sz w:val="24"/>
                <w:szCs w:val="24"/>
              </w:rPr>
            </w:pPr>
            <w:r w:rsidRPr="00A160A7">
              <w:rPr>
                <w:color w:val="000000"/>
                <w:sz w:val="24"/>
                <w:szCs w:val="24"/>
              </w:rPr>
              <w:t>0.021</w:t>
            </w:r>
          </w:p>
        </w:tc>
        <w:tc>
          <w:tcPr>
            <w:tcW w:w="1705" w:type="pct"/>
            <w:tcBorders>
              <w:top w:val="nil"/>
              <w:left w:val="nil"/>
              <w:bottom w:val="single" w:sz="8" w:space="0" w:color="000000"/>
              <w:right w:val="double" w:sz="6" w:space="0" w:color="000000"/>
            </w:tcBorders>
            <w:shd w:val="clear" w:color="auto" w:fill="auto"/>
            <w:vAlign w:val="center"/>
            <w:hideMark/>
          </w:tcPr>
          <w:p w14:paraId="25D785F2" w14:textId="77777777" w:rsidR="00A160A7" w:rsidRPr="00A160A7" w:rsidRDefault="00A160A7" w:rsidP="00A160A7">
            <w:pPr>
              <w:jc w:val="center"/>
              <w:rPr>
                <w:color w:val="000000"/>
                <w:sz w:val="24"/>
                <w:szCs w:val="24"/>
              </w:rPr>
            </w:pPr>
            <w:r w:rsidRPr="00A160A7">
              <w:rPr>
                <w:color w:val="000000"/>
                <w:sz w:val="24"/>
                <w:szCs w:val="24"/>
              </w:rPr>
              <w:t>7</w:t>
            </w:r>
          </w:p>
        </w:tc>
      </w:tr>
      <w:tr w:rsidR="00A160A7" w:rsidRPr="00A160A7" w14:paraId="0EAA1C0C" w14:textId="77777777" w:rsidTr="0056443F">
        <w:trPr>
          <w:trHeight w:val="360"/>
        </w:trPr>
        <w:tc>
          <w:tcPr>
            <w:tcW w:w="2016" w:type="pct"/>
            <w:tcBorders>
              <w:top w:val="nil"/>
              <w:left w:val="double" w:sz="6" w:space="0" w:color="000000"/>
              <w:bottom w:val="single" w:sz="8" w:space="0" w:color="000000"/>
              <w:right w:val="single" w:sz="8" w:space="0" w:color="000000"/>
            </w:tcBorders>
            <w:shd w:val="clear" w:color="auto" w:fill="auto"/>
            <w:vAlign w:val="center"/>
            <w:hideMark/>
          </w:tcPr>
          <w:p w14:paraId="54199AE6" w14:textId="77777777" w:rsidR="00A160A7" w:rsidRPr="00A160A7" w:rsidRDefault="00A160A7" w:rsidP="0070279B">
            <w:pPr>
              <w:ind w:firstLineChars="500" w:firstLine="1200"/>
              <w:rPr>
                <w:color w:val="000000"/>
                <w:sz w:val="24"/>
                <w:szCs w:val="24"/>
              </w:rPr>
            </w:pPr>
            <w:r w:rsidRPr="00A160A7">
              <w:rPr>
                <w:color w:val="000000"/>
                <w:sz w:val="24"/>
                <w:szCs w:val="24"/>
              </w:rPr>
              <w:t>50% Paved</w:t>
            </w:r>
          </w:p>
        </w:tc>
        <w:tc>
          <w:tcPr>
            <w:tcW w:w="1279" w:type="pct"/>
            <w:tcBorders>
              <w:top w:val="nil"/>
              <w:left w:val="nil"/>
              <w:bottom w:val="single" w:sz="8" w:space="0" w:color="000000"/>
              <w:right w:val="single" w:sz="8" w:space="0" w:color="000000"/>
            </w:tcBorders>
            <w:shd w:val="clear" w:color="auto" w:fill="auto"/>
            <w:vAlign w:val="center"/>
            <w:hideMark/>
          </w:tcPr>
          <w:p w14:paraId="75583F6B" w14:textId="77777777" w:rsidR="00A160A7" w:rsidRPr="00A160A7" w:rsidRDefault="00A160A7" w:rsidP="00A160A7">
            <w:pPr>
              <w:jc w:val="center"/>
              <w:rPr>
                <w:color w:val="000000"/>
                <w:sz w:val="24"/>
                <w:szCs w:val="24"/>
              </w:rPr>
            </w:pPr>
            <w:r w:rsidRPr="00A160A7">
              <w:rPr>
                <w:color w:val="000000"/>
                <w:sz w:val="24"/>
                <w:szCs w:val="24"/>
              </w:rPr>
              <w:t>0.018</w:t>
            </w:r>
          </w:p>
        </w:tc>
        <w:tc>
          <w:tcPr>
            <w:tcW w:w="1705" w:type="pct"/>
            <w:tcBorders>
              <w:top w:val="nil"/>
              <w:left w:val="nil"/>
              <w:bottom w:val="single" w:sz="8" w:space="0" w:color="000000"/>
              <w:right w:val="double" w:sz="6" w:space="0" w:color="000000"/>
            </w:tcBorders>
            <w:shd w:val="clear" w:color="auto" w:fill="auto"/>
            <w:vAlign w:val="center"/>
            <w:hideMark/>
          </w:tcPr>
          <w:p w14:paraId="5585F237" w14:textId="77777777" w:rsidR="00A160A7" w:rsidRPr="00A160A7" w:rsidRDefault="00A160A7" w:rsidP="00A160A7">
            <w:pPr>
              <w:jc w:val="center"/>
              <w:rPr>
                <w:color w:val="000000"/>
                <w:sz w:val="24"/>
                <w:szCs w:val="24"/>
              </w:rPr>
            </w:pPr>
            <w:r w:rsidRPr="00A160A7">
              <w:rPr>
                <w:color w:val="000000"/>
                <w:sz w:val="24"/>
                <w:szCs w:val="24"/>
              </w:rPr>
              <w:t>7</w:t>
            </w:r>
          </w:p>
        </w:tc>
      </w:tr>
      <w:tr w:rsidR="00A160A7" w:rsidRPr="00A160A7" w14:paraId="6301BC4A" w14:textId="77777777" w:rsidTr="0056443F">
        <w:trPr>
          <w:trHeight w:val="360"/>
        </w:trPr>
        <w:tc>
          <w:tcPr>
            <w:tcW w:w="2016" w:type="pct"/>
            <w:tcBorders>
              <w:top w:val="nil"/>
              <w:left w:val="double" w:sz="6" w:space="0" w:color="000000"/>
              <w:bottom w:val="single" w:sz="8" w:space="0" w:color="000000"/>
              <w:right w:val="single" w:sz="8" w:space="0" w:color="000000"/>
            </w:tcBorders>
            <w:shd w:val="clear" w:color="auto" w:fill="auto"/>
            <w:vAlign w:val="center"/>
            <w:hideMark/>
          </w:tcPr>
          <w:p w14:paraId="2F02B9B3" w14:textId="77777777" w:rsidR="00A160A7" w:rsidRPr="00A160A7" w:rsidRDefault="00A160A7" w:rsidP="0070279B">
            <w:pPr>
              <w:ind w:firstLineChars="500" w:firstLine="1200"/>
              <w:rPr>
                <w:color w:val="000000"/>
                <w:sz w:val="24"/>
                <w:szCs w:val="24"/>
              </w:rPr>
            </w:pPr>
            <w:r w:rsidRPr="00A160A7">
              <w:rPr>
                <w:color w:val="000000"/>
                <w:sz w:val="24"/>
                <w:szCs w:val="24"/>
              </w:rPr>
              <w:t>100% Paved</w:t>
            </w:r>
          </w:p>
        </w:tc>
        <w:tc>
          <w:tcPr>
            <w:tcW w:w="1279" w:type="pct"/>
            <w:tcBorders>
              <w:top w:val="nil"/>
              <w:left w:val="nil"/>
              <w:bottom w:val="single" w:sz="8" w:space="0" w:color="000000"/>
              <w:right w:val="single" w:sz="8" w:space="0" w:color="000000"/>
            </w:tcBorders>
            <w:shd w:val="clear" w:color="auto" w:fill="auto"/>
            <w:vAlign w:val="center"/>
            <w:hideMark/>
          </w:tcPr>
          <w:p w14:paraId="169ACA7E" w14:textId="77777777" w:rsidR="00A160A7" w:rsidRPr="00A160A7" w:rsidRDefault="00A160A7" w:rsidP="00A160A7">
            <w:pPr>
              <w:jc w:val="center"/>
              <w:rPr>
                <w:color w:val="000000"/>
                <w:sz w:val="24"/>
                <w:szCs w:val="24"/>
              </w:rPr>
            </w:pPr>
            <w:r w:rsidRPr="00A160A7">
              <w:rPr>
                <w:color w:val="000000"/>
                <w:sz w:val="24"/>
                <w:szCs w:val="24"/>
              </w:rPr>
              <w:t>0.013</w:t>
            </w:r>
          </w:p>
        </w:tc>
        <w:tc>
          <w:tcPr>
            <w:tcW w:w="1705" w:type="pct"/>
            <w:tcBorders>
              <w:top w:val="nil"/>
              <w:left w:val="nil"/>
              <w:bottom w:val="single" w:sz="8" w:space="0" w:color="000000"/>
              <w:right w:val="double" w:sz="6" w:space="0" w:color="000000"/>
            </w:tcBorders>
            <w:shd w:val="clear" w:color="auto" w:fill="auto"/>
            <w:vAlign w:val="center"/>
            <w:hideMark/>
          </w:tcPr>
          <w:p w14:paraId="4B56FBAB" w14:textId="77777777" w:rsidR="00A160A7" w:rsidRPr="00A160A7" w:rsidRDefault="00A160A7" w:rsidP="00A160A7">
            <w:pPr>
              <w:jc w:val="center"/>
              <w:rPr>
                <w:color w:val="000000"/>
                <w:sz w:val="24"/>
                <w:szCs w:val="24"/>
              </w:rPr>
            </w:pPr>
            <w:r w:rsidRPr="00A160A7">
              <w:rPr>
                <w:color w:val="000000"/>
                <w:sz w:val="24"/>
                <w:szCs w:val="24"/>
              </w:rPr>
              <w:t>7</w:t>
            </w:r>
          </w:p>
        </w:tc>
      </w:tr>
      <w:tr w:rsidR="00A160A7" w:rsidRPr="00A160A7" w14:paraId="778346BB" w14:textId="77777777" w:rsidTr="0056443F">
        <w:trPr>
          <w:trHeight w:val="360"/>
        </w:trPr>
        <w:tc>
          <w:tcPr>
            <w:tcW w:w="2016" w:type="pct"/>
            <w:tcBorders>
              <w:top w:val="nil"/>
              <w:left w:val="double" w:sz="6" w:space="0" w:color="000000"/>
              <w:bottom w:val="single" w:sz="8" w:space="0" w:color="000000"/>
              <w:right w:val="single" w:sz="8" w:space="0" w:color="000000"/>
            </w:tcBorders>
            <w:shd w:val="clear" w:color="auto" w:fill="auto"/>
            <w:vAlign w:val="center"/>
            <w:hideMark/>
          </w:tcPr>
          <w:p w14:paraId="54A155AC" w14:textId="77777777" w:rsidR="00A160A7" w:rsidRPr="00A160A7" w:rsidRDefault="00A160A7" w:rsidP="0070279B">
            <w:pPr>
              <w:ind w:firstLineChars="500" w:firstLine="1200"/>
              <w:rPr>
                <w:color w:val="000000"/>
                <w:sz w:val="24"/>
                <w:szCs w:val="24"/>
              </w:rPr>
            </w:pPr>
            <w:r w:rsidRPr="00A160A7">
              <w:rPr>
                <w:color w:val="000000"/>
                <w:sz w:val="24"/>
                <w:szCs w:val="24"/>
              </w:rPr>
              <w:t>Concrete Culverts</w:t>
            </w:r>
          </w:p>
        </w:tc>
        <w:tc>
          <w:tcPr>
            <w:tcW w:w="1279" w:type="pct"/>
            <w:tcBorders>
              <w:top w:val="nil"/>
              <w:left w:val="nil"/>
              <w:bottom w:val="single" w:sz="8" w:space="0" w:color="000000"/>
              <w:right w:val="single" w:sz="8" w:space="0" w:color="000000"/>
            </w:tcBorders>
            <w:shd w:val="clear" w:color="auto" w:fill="auto"/>
            <w:vAlign w:val="center"/>
            <w:hideMark/>
          </w:tcPr>
          <w:p w14:paraId="4C608BD0" w14:textId="77777777" w:rsidR="00A160A7" w:rsidRPr="00A160A7" w:rsidRDefault="00A160A7" w:rsidP="00A160A7">
            <w:pPr>
              <w:jc w:val="center"/>
              <w:rPr>
                <w:color w:val="000000"/>
                <w:sz w:val="24"/>
                <w:szCs w:val="24"/>
              </w:rPr>
            </w:pPr>
            <w:r w:rsidRPr="00A160A7">
              <w:rPr>
                <w:color w:val="000000"/>
                <w:sz w:val="24"/>
                <w:szCs w:val="24"/>
              </w:rPr>
              <w:t>0.013</w:t>
            </w:r>
          </w:p>
        </w:tc>
        <w:tc>
          <w:tcPr>
            <w:tcW w:w="1705" w:type="pct"/>
            <w:tcBorders>
              <w:top w:val="nil"/>
              <w:left w:val="nil"/>
              <w:bottom w:val="single" w:sz="8" w:space="0" w:color="000000"/>
              <w:right w:val="double" w:sz="6" w:space="0" w:color="000000"/>
            </w:tcBorders>
            <w:shd w:val="clear" w:color="auto" w:fill="auto"/>
            <w:vAlign w:val="center"/>
            <w:hideMark/>
          </w:tcPr>
          <w:p w14:paraId="2EE08CB8" w14:textId="77777777" w:rsidR="00A160A7" w:rsidRPr="00A160A7" w:rsidRDefault="00A160A7" w:rsidP="00A160A7">
            <w:pPr>
              <w:jc w:val="center"/>
              <w:rPr>
                <w:color w:val="000000"/>
                <w:sz w:val="24"/>
                <w:szCs w:val="24"/>
              </w:rPr>
            </w:pPr>
            <w:r w:rsidRPr="00A160A7">
              <w:rPr>
                <w:color w:val="000000"/>
                <w:sz w:val="24"/>
                <w:szCs w:val="24"/>
              </w:rPr>
              <w:t>10</w:t>
            </w:r>
          </w:p>
        </w:tc>
      </w:tr>
      <w:tr w:rsidR="00A160A7" w:rsidRPr="00A160A7" w14:paraId="2DCB45F8" w14:textId="77777777" w:rsidTr="0056443F">
        <w:trPr>
          <w:trHeight w:val="360"/>
        </w:trPr>
        <w:tc>
          <w:tcPr>
            <w:tcW w:w="2016" w:type="pct"/>
            <w:tcBorders>
              <w:top w:val="nil"/>
              <w:left w:val="double" w:sz="6" w:space="0" w:color="000000"/>
              <w:bottom w:val="single" w:sz="8" w:space="0" w:color="000000"/>
              <w:right w:val="single" w:sz="8" w:space="0" w:color="000000"/>
            </w:tcBorders>
            <w:shd w:val="clear" w:color="auto" w:fill="auto"/>
            <w:vAlign w:val="center"/>
            <w:hideMark/>
          </w:tcPr>
          <w:p w14:paraId="023D769D" w14:textId="77777777" w:rsidR="00A160A7" w:rsidRPr="00A160A7" w:rsidRDefault="00A160A7" w:rsidP="0070279B">
            <w:pPr>
              <w:ind w:firstLineChars="500" w:firstLine="1200"/>
              <w:rPr>
                <w:color w:val="000000"/>
                <w:sz w:val="24"/>
                <w:szCs w:val="24"/>
              </w:rPr>
            </w:pPr>
            <w:r w:rsidRPr="00A160A7">
              <w:rPr>
                <w:color w:val="000000"/>
                <w:sz w:val="24"/>
                <w:szCs w:val="24"/>
              </w:rPr>
              <w:t>HDPE or PVC</w:t>
            </w:r>
          </w:p>
        </w:tc>
        <w:tc>
          <w:tcPr>
            <w:tcW w:w="1279" w:type="pct"/>
            <w:tcBorders>
              <w:top w:val="nil"/>
              <w:left w:val="nil"/>
              <w:bottom w:val="single" w:sz="8" w:space="0" w:color="000000"/>
              <w:right w:val="single" w:sz="8" w:space="0" w:color="000000"/>
            </w:tcBorders>
            <w:shd w:val="clear" w:color="auto" w:fill="auto"/>
            <w:vAlign w:val="center"/>
            <w:hideMark/>
          </w:tcPr>
          <w:p w14:paraId="0AFC101F" w14:textId="77777777" w:rsidR="00A160A7" w:rsidRPr="00A160A7" w:rsidRDefault="00A160A7" w:rsidP="00A160A7">
            <w:pPr>
              <w:jc w:val="center"/>
              <w:rPr>
                <w:color w:val="000000"/>
                <w:sz w:val="24"/>
                <w:szCs w:val="24"/>
              </w:rPr>
            </w:pPr>
            <w:r w:rsidRPr="00A160A7">
              <w:rPr>
                <w:color w:val="000000"/>
                <w:sz w:val="24"/>
                <w:szCs w:val="24"/>
              </w:rPr>
              <w:t>0.012</w:t>
            </w:r>
          </w:p>
        </w:tc>
        <w:tc>
          <w:tcPr>
            <w:tcW w:w="1705" w:type="pct"/>
            <w:tcBorders>
              <w:top w:val="nil"/>
              <w:left w:val="nil"/>
              <w:bottom w:val="single" w:sz="8" w:space="0" w:color="000000"/>
              <w:right w:val="double" w:sz="6" w:space="0" w:color="000000"/>
            </w:tcBorders>
            <w:shd w:val="clear" w:color="auto" w:fill="auto"/>
            <w:vAlign w:val="center"/>
            <w:hideMark/>
          </w:tcPr>
          <w:p w14:paraId="030339C1" w14:textId="77777777" w:rsidR="00A160A7" w:rsidRPr="00A160A7" w:rsidRDefault="00A160A7" w:rsidP="00A160A7">
            <w:pPr>
              <w:jc w:val="center"/>
              <w:rPr>
                <w:color w:val="000000"/>
                <w:sz w:val="24"/>
                <w:szCs w:val="24"/>
              </w:rPr>
            </w:pPr>
            <w:r w:rsidRPr="00A160A7">
              <w:rPr>
                <w:color w:val="000000"/>
                <w:sz w:val="24"/>
                <w:szCs w:val="24"/>
              </w:rPr>
              <w:t>10</w:t>
            </w:r>
          </w:p>
        </w:tc>
      </w:tr>
      <w:tr w:rsidR="00A160A7" w:rsidRPr="00A160A7" w14:paraId="6A2B1387" w14:textId="77777777" w:rsidTr="0056443F">
        <w:trPr>
          <w:trHeight w:val="360"/>
        </w:trPr>
        <w:tc>
          <w:tcPr>
            <w:tcW w:w="5000" w:type="pct"/>
            <w:gridSpan w:val="3"/>
            <w:tcBorders>
              <w:top w:val="single" w:sz="8" w:space="0" w:color="000000"/>
              <w:left w:val="double" w:sz="6" w:space="0" w:color="000000"/>
              <w:bottom w:val="single" w:sz="8" w:space="0" w:color="000000"/>
              <w:right w:val="double" w:sz="6" w:space="0" w:color="000000"/>
            </w:tcBorders>
            <w:shd w:val="clear" w:color="auto" w:fill="auto"/>
            <w:vAlign w:val="center"/>
            <w:hideMark/>
          </w:tcPr>
          <w:p w14:paraId="6A4813C3" w14:textId="77777777" w:rsidR="00A160A7" w:rsidRPr="00A160A7" w:rsidRDefault="00A160A7" w:rsidP="00A160A7">
            <w:pPr>
              <w:rPr>
                <w:rFonts w:ascii="Wingdings" w:hAnsi="Wingdings"/>
                <w:b/>
                <w:bCs/>
                <w:color w:val="000000"/>
                <w:sz w:val="24"/>
                <w:szCs w:val="24"/>
              </w:rPr>
            </w:pPr>
            <w:r w:rsidRPr="00A160A7">
              <w:rPr>
                <w:rFonts w:ascii="Wingdings" w:hAnsi="Wingdings"/>
                <w:b/>
                <w:bCs/>
                <w:color w:val="000000"/>
                <w:sz w:val="24"/>
                <w:szCs w:val="24"/>
              </w:rPr>
              <w:t></w:t>
            </w:r>
            <w:r w:rsidRPr="00A160A7">
              <w:rPr>
                <w:rFonts w:ascii="Arial" w:hAnsi="Arial" w:cs="Arial"/>
                <w:b/>
                <w:bCs/>
                <w:color w:val="000000"/>
                <w:sz w:val="24"/>
                <w:szCs w:val="24"/>
              </w:rPr>
              <w:t xml:space="preserve">   </w:t>
            </w:r>
            <w:r w:rsidRPr="00A160A7">
              <w:rPr>
                <w:b/>
                <w:bCs/>
                <w:color w:val="000000"/>
                <w:sz w:val="24"/>
                <w:szCs w:val="24"/>
              </w:rPr>
              <w:t>Open Channels</w:t>
            </w:r>
          </w:p>
        </w:tc>
      </w:tr>
      <w:tr w:rsidR="00A160A7" w:rsidRPr="00A160A7" w14:paraId="6361660E" w14:textId="77777777" w:rsidTr="0056443F">
        <w:trPr>
          <w:trHeight w:val="360"/>
        </w:trPr>
        <w:tc>
          <w:tcPr>
            <w:tcW w:w="2016" w:type="pct"/>
            <w:tcBorders>
              <w:top w:val="nil"/>
              <w:left w:val="double" w:sz="6" w:space="0" w:color="000000"/>
              <w:bottom w:val="single" w:sz="8" w:space="0" w:color="000000"/>
              <w:right w:val="single" w:sz="8" w:space="0" w:color="000000"/>
            </w:tcBorders>
            <w:shd w:val="clear" w:color="auto" w:fill="auto"/>
            <w:vAlign w:val="center"/>
            <w:hideMark/>
          </w:tcPr>
          <w:p w14:paraId="11990D45" w14:textId="77777777" w:rsidR="00A160A7" w:rsidRPr="00A160A7" w:rsidRDefault="00A160A7" w:rsidP="0070279B">
            <w:pPr>
              <w:ind w:firstLineChars="500" w:firstLine="1200"/>
              <w:rPr>
                <w:color w:val="000000"/>
                <w:sz w:val="24"/>
                <w:szCs w:val="24"/>
              </w:rPr>
            </w:pPr>
            <w:r w:rsidRPr="00A160A7">
              <w:rPr>
                <w:color w:val="000000"/>
                <w:sz w:val="24"/>
                <w:szCs w:val="24"/>
              </w:rPr>
              <w:t>Concrete, Trowel Finish</w:t>
            </w:r>
          </w:p>
        </w:tc>
        <w:tc>
          <w:tcPr>
            <w:tcW w:w="1279" w:type="pct"/>
            <w:tcBorders>
              <w:top w:val="nil"/>
              <w:left w:val="nil"/>
              <w:bottom w:val="single" w:sz="8" w:space="0" w:color="000000"/>
              <w:right w:val="single" w:sz="8" w:space="0" w:color="000000"/>
            </w:tcBorders>
            <w:shd w:val="clear" w:color="auto" w:fill="auto"/>
            <w:vAlign w:val="center"/>
            <w:hideMark/>
          </w:tcPr>
          <w:p w14:paraId="379EC0C5" w14:textId="77777777" w:rsidR="00A160A7" w:rsidRPr="00A160A7" w:rsidRDefault="00A160A7" w:rsidP="00A160A7">
            <w:pPr>
              <w:jc w:val="center"/>
              <w:rPr>
                <w:color w:val="000000"/>
                <w:sz w:val="24"/>
                <w:szCs w:val="24"/>
              </w:rPr>
            </w:pPr>
            <w:r w:rsidRPr="00A160A7">
              <w:rPr>
                <w:color w:val="000000"/>
                <w:sz w:val="24"/>
                <w:szCs w:val="24"/>
              </w:rPr>
              <w:t>0.013</w:t>
            </w:r>
          </w:p>
        </w:tc>
        <w:tc>
          <w:tcPr>
            <w:tcW w:w="1705" w:type="pct"/>
            <w:tcBorders>
              <w:top w:val="nil"/>
              <w:left w:val="nil"/>
              <w:bottom w:val="single" w:sz="8" w:space="0" w:color="000000"/>
              <w:right w:val="double" w:sz="6" w:space="0" w:color="000000"/>
            </w:tcBorders>
            <w:shd w:val="clear" w:color="auto" w:fill="auto"/>
            <w:vAlign w:val="center"/>
            <w:hideMark/>
          </w:tcPr>
          <w:p w14:paraId="605621F4" w14:textId="77777777" w:rsidR="00A160A7" w:rsidRPr="00A160A7" w:rsidRDefault="00A160A7" w:rsidP="00A160A7">
            <w:pPr>
              <w:jc w:val="center"/>
              <w:rPr>
                <w:color w:val="000000"/>
                <w:sz w:val="24"/>
                <w:szCs w:val="24"/>
              </w:rPr>
            </w:pPr>
            <w:r w:rsidRPr="00A160A7">
              <w:rPr>
                <w:color w:val="000000"/>
                <w:sz w:val="24"/>
                <w:szCs w:val="24"/>
              </w:rPr>
              <w:t>10</w:t>
            </w:r>
          </w:p>
        </w:tc>
      </w:tr>
      <w:tr w:rsidR="00A160A7" w:rsidRPr="00A160A7" w14:paraId="2A6C4B1B" w14:textId="77777777" w:rsidTr="0056443F">
        <w:trPr>
          <w:trHeight w:val="360"/>
        </w:trPr>
        <w:tc>
          <w:tcPr>
            <w:tcW w:w="2016" w:type="pct"/>
            <w:tcBorders>
              <w:top w:val="nil"/>
              <w:left w:val="double" w:sz="6" w:space="0" w:color="000000"/>
              <w:bottom w:val="single" w:sz="8" w:space="0" w:color="000000"/>
              <w:right w:val="single" w:sz="8" w:space="0" w:color="000000"/>
            </w:tcBorders>
            <w:shd w:val="clear" w:color="auto" w:fill="auto"/>
            <w:vAlign w:val="center"/>
            <w:hideMark/>
          </w:tcPr>
          <w:p w14:paraId="2A950DD0" w14:textId="77777777" w:rsidR="00A160A7" w:rsidRPr="00A160A7" w:rsidRDefault="00A160A7" w:rsidP="0070279B">
            <w:pPr>
              <w:ind w:firstLineChars="500" w:firstLine="1200"/>
              <w:rPr>
                <w:color w:val="000000"/>
                <w:sz w:val="24"/>
                <w:szCs w:val="24"/>
              </w:rPr>
            </w:pPr>
            <w:r w:rsidRPr="00A160A7">
              <w:rPr>
                <w:color w:val="000000"/>
                <w:sz w:val="24"/>
                <w:szCs w:val="24"/>
              </w:rPr>
              <w:t>Concrete, Broom Finish</w:t>
            </w:r>
          </w:p>
        </w:tc>
        <w:tc>
          <w:tcPr>
            <w:tcW w:w="1279" w:type="pct"/>
            <w:tcBorders>
              <w:top w:val="nil"/>
              <w:left w:val="nil"/>
              <w:bottom w:val="single" w:sz="8" w:space="0" w:color="000000"/>
              <w:right w:val="single" w:sz="8" w:space="0" w:color="000000"/>
            </w:tcBorders>
            <w:shd w:val="clear" w:color="auto" w:fill="auto"/>
            <w:vAlign w:val="center"/>
            <w:hideMark/>
          </w:tcPr>
          <w:p w14:paraId="333FBF87" w14:textId="77777777" w:rsidR="00A160A7" w:rsidRPr="00A160A7" w:rsidRDefault="00A160A7" w:rsidP="00A160A7">
            <w:pPr>
              <w:jc w:val="center"/>
              <w:rPr>
                <w:color w:val="000000"/>
                <w:sz w:val="24"/>
                <w:szCs w:val="24"/>
              </w:rPr>
            </w:pPr>
            <w:r w:rsidRPr="00A160A7">
              <w:rPr>
                <w:color w:val="000000"/>
                <w:sz w:val="24"/>
                <w:szCs w:val="24"/>
              </w:rPr>
              <w:t>0.015</w:t>
            </w:r>
          </w:p>
        </w:tc>
        <w:tc>
          <w:tcPr>
            <w:tcW w:w="1705" w:type="pct"/>
            <w:tcBorders>
              <w:top w:val="nil"/>
              <w:left w:val="nil"/>
              <w:bottom w:val="single" w:sz="8" w:space="0" w:color="000000"/>
              <w:right w:val="double" w:sz="6" w:space="0" w:color="000000"/>
            </w:tcBorders>
            <w:shd w:val="clear" w:color="auto" w:fill="auto"/>
            <w:vAlign w:val="center"/>
            <w:hideMark/>
          </w:tcPr>
          <w:p w14:paraId="2FA36527" w14:textId="77777777" w:rsidR="00A160A7" w:rsidRPr="00A160A7" w:rsidRDefault="00A160A7" w:rsidP="00A160A7">
            <w:pPr>
              <w:jc w:val="center"/>
              <w:rPr>
                <w:color w:val="000000"/>
                <w:sz w:val="24"/>
                <w:szCs w:val="24"/>
              </w:rPr>
            </w:pPr>
            <w:r w:rsidRPr="00A160A7">
              <w:rPr>
                <w:color w:val="000000"/>
                <w:sz w:val="24"/>
                <w:szCs w:val="24"/>
              </w:rPr>
              <w:t>10</w:t>
            </w:r>
          </w:p>
        </w:tc>
      </w:tr>
      <w:tr w:rsidR="00A160A7" w:rsidRPr="00A160A7" w14:paraId="2D7A929F" w14:textId="77777777" w:rsidTr="0056443F">
        <w:trPr>
          <w:trHeight w:val="360"/>
        </w:trPr>
        <w:tc>
          <w:tcPr>
            <w:tcW w:w="2016" w:type="pct"/>
            <w:tcBorders>
              <w:top w:val="nil"/>
              <w:left w:val="double" w:sz="6" w:space="0" w:color="000000"/>
              <w:bottom w:val="single" w:sz="8" w:space="0" w:color="000000"/>
              <w:right w:val="single" w:sz="8" w:space="0" w:color="000000"/>
            </w:tcBorders>
            <w:shd w:val="clear" w:color="auto" w:fill="auto"/>
            <w:vAlign w:val="center"/>
            <w:hideMark/>
          </w:tcPr>
          <w:p w14:paraId="178A1EA8" w14:textId="77777777" w:rsidR="00A160A7" w:rsidRPr="00A160A7" w:rsidRDefault="00A160A7" w:rsidP="0070279B">
            <w:pPr>
              <w:ind w:firstLineChars="500" w:firstLine="1200"/>
              <w:rPr>
                <w:color w:val="000000"/>
                <w:sz w:val="24"/>
                <w:szCs w:val="24"/>
              </w:rPr>
            </w:pPr>
            <w:r w:rsidRPr="00A160A7">
              <w:rPr>
                <w:color w:val="000000"/>
                <w:sz w:val="24"/>
                <w:szCs w:val="24"/>
              </w:rPr>
              <w:t>Gunite</w:t>
            </w:r>
          </w:p>
        </w:tc>
        <w:tc>
          <w:tcPr>
            <w:tcW w:w="1279" w:type="pct"/>
            <w:tcBorders>
              <w:top w:val="nil"/>
              <w:left w:val="nil"/>
              <w:bottom w:val="single" w:sz="8" w:space="0" w:color="000000"/>
              <w:right w:val="single" w:sz="8" w:space="0" w:color="000000"/>
            </w:tcBorders>
            <w:shd w:val="clear" w:color="auto" w:fill="auto"/>
            <w:vAlign w:val="center"/>
            <w:hideMark/>
          </w:tcPr>
          <w:p w14:paraId="28C6D053" w14:textId="77777777" w:rsidR="00A160A7" w:rsidRPr="00A160A7" w:rsidRDefault="00A160A7" w:rsidP="00A160A7">
            <w:pPr>
              <w:jc w:val="center"/>
              <w:rPr>
                <w:color w:val="000000"/>
                <w:sz w:val="24"/>
                <w:szCs w:val="24"/>
              </w:rPr>
            </w:pPr>
            <w:r w:rsidRPr="00A160A7">
              <w:rPr>
                <w:color w:val="000000"/>
                <w:sz w:val="24"/>
                <w:szCs w:val="24"/>
              </w:rPr>
              <w:t>0.018</w:t>
            </w:r>
          </w:p>
        </w:tc>
        <w:tc>
          <w:tcPr>
            <w:tcW w:w="1705" w:type="pct"/>
            <w:tcBorders>
              <w:top w:val="nil"/>
              <w:left w:val="nil"/>
              <w:bottom w:val="single" w:sz="8" w:space="0" w:color="000000"/>
              <w:right w:val="double" w:sz="6" w:space="0" w:color="000000"/>
            </w:tcBorders>
            <w:shd w:val="clear" w:color="auto" w:fill="auto"/>
            <w:vAlign w:val="center"/>
            <w:hideMark/>
          </w:tcPr>
          <w:p w14:paraId="6E32C9F4" w14:textId="77777777" w:rsidR="00A160A7" w:rsidRPr="00A160A7" w:rsidRDefault="00A160A7" w:rsidP="00A160A7">
            <w:pPr>
              <w:jc w:val="center"/>
              <w:rPr>
                <w:color w:val="000000"/>
                <w:sz w:val="24"/>
                <w:szCs w:val="24"/>
              </w:rPr>
            </w:pPr>
            <w:r w:rsidRPr="00A160A7">
              <w:rPr>
                <w:color w:val="000000"/>
                <w:sz w:val="24"/>
                <w:szCs w:val="24"/>
              </w:rPr>
              <w:t>10</w:t>
            </w:r>
          </w:p>
        </w:tc>
      </w:tr>
      <w:tr w:rsidR="00A160A7" w:rsidRPr="00A160A7" w14:paraId="5DAE5F2C" w14:textId="77777777" w:rsidTr="0056443F">
        <w:trPr>
          <w:trHeight w:val="360"/>
        </w:trPr>
        <w:tc>
          <w:tcPr>
            <w:tcW w:w="2016" w:type="pct"/>
            <w:tcBorders>
              <w:top w:val="nil"/>
              <w:left w:val="double" w:sz="6" w:space="0" w:color="000000"/>
              <w:bottom w:val="single" w:sz="8" w:space="0" w:color="000000"/>
              <w:right w:val="single" w:sz="8" w:space="0" w:color="000000"/>
            </w:tcBorders>
            <w:shd w:val="clear" w:color="auto" w:fill="auto"/>
            <w:vAlign w:val="center"/>
            <w:hideMark/>
          </w:tcPr>
          <w:p w14:paraId="5257B6B3" w14:textId="77777777" w:rsidR="00A160A7" w:rsidRPr="00A160A7" w:rsidRDefault="00A160A7" w:rsidP="0070279B">
            <w:pPr>
              <w:ind w:firstLineChars="500" w:firstLine="1200"/>
              <w:rPr>
                <w:color w:val="000000"/>
                <w:sz w:val="24"/>
                <w:szCs w:val="24"/>
              </w:rPr>
            </w:pPr>
            <w:r w:rsidRPr="00A160A7">
              <w:rPr>
                <w:color w:val="000000"/>
                <w:sz w:val="24"/>
                <w:szCs w:val="24"/>
              </w:rPr>
              <w:t>Riprap Placed</w:t>
            </w:r>
          </w:p>
        </w:tc>
        <w:tc>
          <w:tcPr>
            <w:tcW w:w="1279" w:type="pct"/>
            <w:tcBorders>
              <w:top w:val="nil"/>
              <w:left w:val="nil"/>
              <w:bottom w:val="single" w:sz="8" w:space="0" w:color="000000"/>
              <w:right w:val="single" w:sz="8" w:space="0" w:color="000000"/>
            </w:tcBorders>
            <w:shd w:val="clear" w:color="auto" w:fill="auto"/>
            <w:vAlign w:val="center"/>
            <w:hideMark/>
          </w:tcPr>
          <w:p w14:paraId="0A08E22C" w14:textId="77777777" w:rsidR="00A160A7" w:rsidRPr="00A160A7" w:rsidRDefault="00A160A7" w:rsidP="00A160A7">
            <w:pPr>
              <w:jc w:val="center"/>
              <w:rPr>
                <w:color w:val="000000"/>
                <w:sz w:val="24"/>
                <w:szCs w:val="24"/>
              </w:rPr>
            </w:pPr>
            <w:r w:rsidRPr="00A160A7">
              <w:rPr>
                <w:color w:val="000000"/>
                <w:sz w:val="24"/>
                <w:szCs w:val="24"/>
              </w:rPr>
              <w:t>0.03</w:t>
            </w:r>
          </w:p>
        </w:tc>
        <w:tc>
          <w:tcPr>
            <w:tcW w:w="1705" w:type="pct"/>
            <w:tcBorders>
              <w:top w:val="nil"/>
              <w:left w:val="nil"/>
              <w:bottom w:val="single" w:sz="8" w:space="0" w:color="000000"/>
              <w:right w:val="double" w:sz="6" w:space="0" w:color="000000"/>
            </w:tcBorders>
            <w:shd w:val="clear" w:color="auto" w:fill="auto"/>
            <w:vAlign w:val="center"/>
            <w:hideMark/>
          </w:tcPr>
          <w:p w14:paraId="11D9701A" w14:textId="77777777" w:rsidR="00A160A7" w:rsidRPr="00A160A7" w:rsidRDefault="00A160A7" w:rsidP="00A160A7">
            <w:pPr>
              <w:jc w:val="center"/>
              <w:rPr>
                <w:color w:val="000000"/>
                <w:sz w:val="24"/>
                <w:szCs w:val="24"/>
              </w:rPr>
            </w:pPr>
            <w:r w:rsidRPr="00A160A7">
              <w:rPr>
                <w:color w:val="000000"/>
                <w:sz w:val="24"/>
                <w:szCs w:val="24"/>
              </w:rPr>
              <w:t>10</w:t>
            </w:r>
          </w:p>
        </w:tc>
      </w:tr>
      <w:tr w:rsidR="00A160A7" w:rsidRPr="00A160A7" w14:paraId="1F0EA7F7" w14:textId="77777777" w:rsidTr="0056443F">
        <w:trPr>
          <w:trHeight w:val="360"/>
        </w:trPr>
        <w:tc>
          <w:tcPr>
            <w:tcW w:w="2016" w:type="pct"/>
            <w:tcBorders>
              <w:top w:val="nil"/>
              <w:left w:val="double" w:sz="6" w:space="0" w:color="000000"/>
              <w:bottom w:val="single" w:sz="8" w:space="0" w:color="000000"/>
              <w:right w:val="single" w:sz="8" w:space="0" w:color="000000"/>
            </w:tcBorders>
            <w:shd w:val="clear" w:color="auto" w:fill="auto"/>
            <w:vAlign w:val="center"/>
            <w:hideMark/>
          </w:tcPr>
          <w:p w14:paraId="05861100" w14:textId="77777777" w:rsidR="00A160A7" w:rsidRPr="00A160A7" w:rsidRDefault="00A160A7" w:rsidP="0070279B">
            <w:pPr>
              <w:ind w:firstLineChars="500" w:firstLine="1200"/>
              <w:rPr>
                <w:color w:val="000000"/>
                <w:sz w:val="24"/>
                <w:szCs w:val="24"/>
              </w:rPr>
            </w:pPr>
            <w:r w:rsidRPr="00A160A7">
              <w:rPr>
                <w:color w:val="000000"/>
                <w:sz w:val="24"/>
                <w:szCs w:val="24"/>
              </w:rPr>
              <w:t>Riprap Dumped</w:t>
            </w:r>
          </w:p>
        </w:tc>
        <w:tc>
          <w:tcPr>
            <w:tcW w:w="1279" w:type="pct"/>
            <w:tcBorders>
              <w:top w:val="nil"/>
              <w:left w:val="nil"/>
              <w:bottom w:val="single" w:sz="8" w:space="0" w:color="000000"/>
              <w:right w:val="single" w:sz="8" w:space="0" w:color="000000"/>
            </w:tcBorders>
            <w:shd w:val="clear" w:color="auto" w:fill="auto"/>
            <w:vAlign w:val="center"/>
            <w:hideMark/>
          </w:tcPr>
          <w:p w14:paraId="0346E3B4" w14:textId="77777777" w:rsidR="00A160A7" w:rsidRPr="00A160A7" w:rsidRDefault="00A160A7" w:rsidP="00A160A7">
            <w:pPr>
              <w:jc w:val="center"/>
              <w:rPr>
                <w:color w:val="000000"/>
                <w:sz w:val="24"/>
                <w:szCs w:val="24"/>
              </w:rPr>
            </w:pPr>
            <w:r w:rsidRPr="00A160A7">
              <w:rPr>
                <w:color w:val="000000"/>
                <w:sz w:val="24"/>
                <w:szCs w:val="24"/>
              </w:rPr>
              <w:t>0.035</w:t>
            </w:r>
          </w:p>
        </w:tc>
        <w:tc>
          <w:tcPr>
            <w:tcW w:w="1705" w:type="pct"/>
            <w:tcBorders>
              <w:top w:val="nil"/>
              <w:left w:val="nil"/>
              <w:bottom w:val="single" w:sz="8" w:space="0" w:color="000000"/>
              <w:right w:val="double" w:sz="6" w:space="0" w:color="000000"/>
            </w:tcBorders>
            <w:shd w:val="clear" w:color="auto" w:fill="auto"/>
            <w:vAlign w:val="center"/>
            <w:hideMark/>
          </w:tcPr>
          <w:p w14:paraId="519A146E" w14:textId="77777777" w:rsidR="00A160A7" w:rsidRPr="00A160A7" w:rsidRDefault="00A160A7" w:rsidP="00A160A7">
            <w:pPr>
              <w:jc w:val="center"/>
              <w:rPr>
                <w:color w:val="000000"/>
                <w:sz w:val="24"/>
                <w:szCs w:val="24"/>
              </w:rPr>
            </w:pPr>
            <w:r w:rsidRPr="00A160A7">
              <w:rPr>
                <w:color w:val="000000"/>
                <w:sz w:val="24"/>
                <w:szCs w:val="24"/>
              </w:rPr>
              <w:t>10</w:t>
            </w:r>
          </w:p>
        </w:tc>
      </w:tr>
      <w:tr w:rsidR="00A160A7" w:rsidRPr="00A160A7" w14:paraId="0C84890E" w14:textId="77777777" w:rsidTr="0056443F">
        <w:trPr>
          <w:trHeight w:val="360"/>
        </w:trPr>
        <w:tc>
          <w:tcPr>
            <w:tcW w:w="2016" w:type="pct"/>
            <w:tcBorders>
              <w:top w:val="nil"/>
              <w:left w:val="double" w:sz="6" w:space="0" w:color="000000"/>
              <w:bottom w:val="single" w:sz="8" w:space="0" w:color="000000"/>
              <w:right w:val="single" w:sz="8" w:space="0" w:color="000000"/>
            </w:tcBorders>
            <w:shd w:val="clear" w:color="auto" w:fill="auto"/>
            <w:vAlign w:val="center"/>
            <w:hideMark/>
          </w:tcPr>
          <w:p w14:paraId="104E7DB5" w14:textId="77777777" w:rsidR="00A160A7" w:rsidRPr="00A160A7" w:rsidRDefault="00A160A7" w:rsidP="0070279B">
            <w:pPr>
              <w:ind w:firstLineChars="500" w:firstLine="1200"/>
              <w:rPr>
                <w:color w:val="000000"/>
                <w:sz w:val="24"/>
                <w:szCs w:val="24"/>
              </w:rPr>
            </w:pPr>
            <w:r w:rsidRPr="00A160A7">
              <w:rPr>
                <w:color w:val="000000"/>
                <w:sz w:val="24"/>
                <w:szCs w:val="24"/>
              </w:rPr>
              <w:t>Gabion</w:t>
            </w:r>
          </w:p>
        </w:tc>
        <w:tc>
          <w:tcPr>
            <w:tcW w:w="1279" w:type="pct"/>
            <w:tcBorders>
              <w:top w:val="nil"/>
              <w:left w:val="nil"/>
              <w:bottom w:val="single" w:sz="8" w:space="0" w:color="000000"/>
              <w:right w:val="single" w:sz="8" w:space="0" w:color="000000"/>
            </w:tcBorders>
            <w:shd w:val="clear" w:color="auto" w:fill="auto"/>
            <w:vAlign w:val="center"/>
            <w:hideMark/>
          </w:tcPr>
          <w:p w14:paraId="2E394D77" w14:textId="77777777" w:rsidR="00A160A7" w:rsidRPr="00A160A7" w:rsidRDefault="00A160A7" w:rsidP="00A160A7">
            <w:pPr>
              <w:jc w:val="center"/>
              <w:rPr>
                <w:color w:val="000000"/>
                <w:sz w:val="24"/>
                <w:szCs w:val="24"/>
              </w:rPr>
            </w:pPr>
            <w:r w:rsidRPr="00A160A7">
              <w:rPr>
                <w:color w:val="000000"/>
                <w:sz w:val="24"/>
                <w:szCs w:val="24"/>
              </w:rPr>
              <w:t>0.028</w:t>
            </w:r>
          </w:p>
        </w:tc>
        <w:tc>
          <w:tcPr>
            <w:tcW w:w="1705" w:type="pct"/>
            <w:tcBorders>
              <w:top w:val="nil"/>
              <w:left w:val="nil"/>
              <w:bottom w:val="single" w:sz="8" w:space="0" w:color="000000"/>
              <w:right w:val="double" w:sz="6" w:space="0" w:color="000000"/>
            </w:tcBorders>
            <w:shd w:val="clear" w:color="auto" w:fill="auto"/>
            <w:vAlign w:val="center"/>
            <w:hideMark/>
          </w:tcPr>
          <w:p w14:paraId="675D975C" w14:textId="77777777" w:rsidR="00A160A7" w:rsidRPr="00A160A7" w:rsidRDefault="00A160A7" w:rsidP="00A160A7">
            <w:pPr>
              <w:jc w:val="center"/>
              <w:rPr>
                <w:color w:val="000000"/>
                <w:sz w:val="24"/>
                <w:szCs w:val="24"/>
              </w:rPr>
            </w:pPr>
            <w:r w:rsidRPr="00A160A7">
              <w:rPr>
                <w:color w:val="000000"/>
                <w:sz w:val="24"/>
                <w:szCs w:val="24"/>
              </w:rPr>
              <w:t>10</w:t>
            </w:r>
          </w:p>
        </w:tc>
      </w:tr>
      <w:tr w:rsidR="00A160A7" w:rsidRPr="00A160A7" w14:paraId="13A57D89" w14:textId="77777777" w:rsidTr="0056443F">
        <w:trPr>
          <w:trHeight w:val="360"/>
        </w:trPr>
        <w:tc>
          <w:tcPr>
            <w:tcW w:w="2016" w:type="pct"/>
            <w:tcBorders>
              <w:top w:val="nil"/>
              <w:left w:val="double" w:sz="6" w:space="0" w:color="000000"/>
              <w:bottom w:val="single" w:sz="8" w:space="0" w:color="000000"/>
              <w:right w:val="single" w:sz="8" w:space="0" w:color="000000"/>
            </w:tcBorders>
            <w:shd w:val="clear" w:color="auto" w:fill="auto"/>
            <w:vAlign w:val="center"/>
            <w:hideMark/>
          </w:tcPr>
          <w:p w14:paraId="538A8F63" w14:textId="77777777" w:rsidR="00A160A7" w:rsidRPr="00A160A7" w:rsidRDefault="00A160A7" w:rsidP="0070279B">
            <w:pPr>
              <w:ind w:firstLineChars="500" w:firstLine="1200"/>
              <w:rPr>
                <w:color w:val="000000"/>
                <w:sz w:val="24"/>
                <w:szCs w:val="24"/>
              </w:rPr>
            </w:pPr>
            <w:r w:rsidRPr="00A160A7">
              <w:rPr>
                <w:color w:val="000000"/>
                <w:sz w:val="24"/>
                <w:szCs w:val="24"/>
              </w:rPr>
              <w:t xml:space="preserve">New Earth </w:t>
            </w:r>
            <w:r w:rsidRPr="00A160A7">
              <w:rPr>
                <w:b/>
                <w:bCs/>
                <w:color w:val="000000"/>
                <w:sz w:val="24"/>
                <w:szCs w:val="24"/>
              </w:rPr>
              <w:t>(1)</w:t>
            </w:r>
          </w:p>
        </w:tc>
        <w:tc>
          <w:tcPr>
            <w:tcW w:w="1279" w:type="pct"/>
            <w:tcBorders>
              <w:top w:val="nil"/>
              <w:left w:val="nil"/>
              <w:bottom w:val="single" w:sz="8" w:space="0" w:color="000000"/>
              <w:right w:val="single" w:sz="8" w:space="0" w:color="000000"/>
            </w:tcBorders>
            <w:shd w:val="clear" w:color="auto" w:fill="auto"/>
            <w:vAlign w:val="center"/>
            <w:hideMark/>
          </w:tcPr>
          <w:p w14:paraId="05ABB6BD" w14:textId="77777777" w:rsidR="00A160A7" w:rsidRPr="00A160A7" w:rsidRDefault="00A160A7" w:rsidP="00A160A7">
            <w:pPr>
              <w:jc w:val="center"/>
              <w:rPr>
                <w:color w:val="000000"/>
                <w:sz w:val="24"/>
                <w:szCs w:val="24"/>
              </w:rPr>
            </w:pPr>
            <w:r w:rsidRPr="00A160A7">
              <w:rPr>
                <w:color w:val="000000"/>
                <w:sz w:val="24"/>
                <w:szCs w:val="24"/>
              </w:rPr>
              <w:t>0.025</w:t>
            </w:r>
          </w:p>
        </w:tc>
        <w:tc>
          <w:tcPr>
            <w:tcW w:w="1705" w:type="pct"/>
            <w:tcBorders>
              <w:top w:val="nil"/>
              <w:left w:val="nil"/>
              <w:bottom w:val="single" w:sz="8" w:space="0" w:color="000000"/>
              <w:right w:val="double" w:sz="6" w:space="0" w:color="000000"/>
            </w:tcBorders>
            <w:shd w:val="clear" w:color="auto" w:fill="auto"/>
            <w:vAlign w:val="center"/>
            <w:hideMark/>
          </w:tcPr>
          <w:p w14:paraId="278E281C" w14:textId="77777777" w:rsidR="00A160A7" w:rsidRPr="00A160A7" w:rsidRDefault="00A160A7" w:rsidP="00A160A7">
            <w:pPr>
              <w:jc w:val="center"/>
              <w:rPr>
                <w:color w:val="000000"/>
                <w:sz w:val="24"/>
                <w:szCs w:val="24"/>
              </w:rPr>
            </w:pPr>
            <w:r w:rsidRPr="00A160A7">
              <w:rPr>
                <w:color w:val="000000"/>
                <w:sz w:val="24"/>
                <w:szCs w:val="24"/>
              </w:rPr>
              <w:t>4</w:t>
            </w:r>
          </w:p>
        </w:tc>
      </w:tr>
      <w:tr w:rsidR="00A160A7" w:rsidRPr="00A160A7" w14:paraId="4E72F773" w14:textId="77777777" w:rsidTr="0056443F">
        <w:trPr>
          <w:trHeight w:val="360"/>
        </w:trPr>
        <w:tc>
          <w:tcPr>
            <w:tcW w:w="2016" w:type="pct"/>
            <w:tcBorders>
              <w:top w:val="nil"/>
              <w:left w:val="double" w:sz="6" w:space="0" w:color="000000"/>
              <w:bottom w:val="single" w:sz="8" w:space="0" w:color="000000"/>
              <w:right w:val="single" w:sz="8" w:space="0" w:color="000000"/>
            </w:tcBorders>
            <w:shd w:val="clear" w:color="auto" w:fill="auto"/>
            <w:vAlign w:val="center"/>
            <w:hideMark/>
          </w:tcPr>
          <w:p w14:paraId="4ECDAF8F" w14:textId="77777777" w:rsidR="00A160A7" w:rsidRPr="00A160A7" w:rsidRDefault="00A160A7" w:rsidP="0070279B">
            <w:pPr>
              <w:ind w:firstLineChars="500" w:firstLine="1200"/>
              <w:rPr>
                <w:color w:val="000000"/>
                <w:sz w:val="24"/>
                <w:szCs w:val="24"/>
              </w:rPr>
            </w:pPr>
            <w:r w:rsidRPr="00A160A7">
              <w:rPr>
                <w:color w:val="000000"/>
                <w:sz w:val="24"/>
                <w:szCs w:val="24"/>
              </w:rPr>
              <w:t xml:space="preserve">Existing Earth </w:t>
            </w:r>
            <w:r w:rsidRPr="00A160A7">
              <w:rPr>
                <w:b/>
                <w:bCs/>
                <w:color w:val="000000"/>
                <w:sz w:val="24"/>
                <w:szCs w:val="24"/>
              </w:rPr>
              <w:t>(2)</w:t>
            </w:r>
          </w:p>
        </w:tc>
        <w:tc>
          <w:tcPr>
            <w:tcW w:w="1279" w:type="pct"/>
            <w:tcBorders>
              <w:top w:val="nil"/>
              <w:left w:val="nil"/>
              <w:bottom w:val="single" w:sz="8" w:space="0" w:color="000000"/>
              <w:right w:val="single" w:sz="8" w:space="0" w:color="000000"/>
            </w:tcBorders>
            <w:shd w:val="clear" w:color="auto" w:fill="auto"/>
            <w:vAlign w:val="center"/>
            <w:hideMark/>
          </w:tcPr>
          <w:p w14:paraId="43D4E308" w14:textId="77777777" w:rsidR="00A160A7" w:rsidRPr="00A160A7" w:rsidRDefault="00A160A7" w:rsidP="00A160A7">
            <w:pPr>
              <w:jc w:val="center"/>
              <w:rPr>
                <w:color w:val="000000"/>
                <w:sz w:val="24"/>
                <w:szCs w:val="24"/>
              </w:rPr>
            </w:pPr>
            <w:r w:rsidRPr="00A160A7">
              <w:rPr>
                <w:color w:val="000000"/>
                <w:sz w:val="24"/>
                <w:szCs w:val="24"/>
              </w:rPr>
              <w:t>0.03</w:t>
            </w:r>
          </w:p>
        </w:tc>
        <w:tc>
          <w:tcPr>
            <w:tcW w:w="1705" w:type="pct"/>
            <w:tcBorders>
              <w:top w:val="nil"/>
              <w:left w:val="nil"/>
              <w:bottom w:val="single" w:sz="8" w:space="0" w:color="000000"/>
              <w:right w:val="double" w:sz="6" w:space="0" w:color="000000"/>
            </w:tcBorders>
            <w:shd w:val="clear" w:color="auto" w:fill="auto"/>
            <w:vAlign w:val="center"/>
            <w:hideMark/>
          </w:tcPr>
          <w:p w14:paraId="59167AD4" w14:textId="77777777" w:rsidR="00A160A7" w:rsidRPr="00A160A7" w:rsidRDefault="00A160A7" w:rsidP="00A160A7">
            <w:pPr>
              <w:jc w:val="center"/>
              <w:rPr>
                <w:color w:val="000000"/>
                <w:sz w:val="24"/>
                <w:szCs w:val="24"/>
              </w:rPr>
            </w:pPr>
            <w:r w:rsidRPr="00A160A7">
              <w:rPr>
                <w:color w:val="000000"/>
                <w:sz w:val="24"/>
                <w:szCs w:val="24"/>
              </w:rPr>
              <w:t>4</w:t>
            </w:r>
          </w:p>
        </w:tc>
      </w:tr>
      <w:tr w:rsidR="00A160A7" w:rsidRPr="00A160A7" w14:paraId="433D16F6" w14:textId="77777777" w:rsidTr="0056443F">
        <w:trPr>
          <w:trHeight w:val="360"/>
        </w:trPr>
        <w:tc>
          <w:tcPr>
            <w:tcW w:w="2016" w:type="pct"/>
            <w:tcBorders>
              <w:top w:val="nil"/>
              <w:left w:val="double" w:sz="6" w:space="0" w:color="000000"/>
              <w:bottom w:val="single" w:sz="8" w:space="0" w:color="000000"/>
              <w:right w:val="single" w:sz="8" w:space="0" w:color="000000"/>
            </w:tcBorders>
            <w:shd w:val="clear" w:color="auto" w:fill="auto"/>
            <w:vAlign w:val="center"/>
            <w:hideMark/>
          </w:tcPr>
          <w:p w14:paraId="2B8BC7DA" w14:textId="77777777" w:rsidR="00A160A7" w:rsidRPr="00A160A7" w:rsidRDefault="00A160A7" w:rsidP="0070279B">
            <w:pPr>
              <w:ind w:firstLineChars="500" w:firstLine="1200"/>
              <w:rPr>
                <w:color w:val="000000"/>
                <w:sz w:val="24"/>
                <w:szCs w:val="24"/>
              </w:rPr>
            </w:pPr>
            <w:r w:rsidRPr="00A160A7">
              <w:rPr>
                <w:color w:val="000000"/>
                <w:sz w:val="24"/>
                <w:szCs w:val="24"/>
              </w:rPr>
              <w:t>Dense Growth of Weeds</w:t>
            </w:r>
          </w:p>
        </w:tc>
        <w:tc>
          <w:tcPr>
            <w:tcW w:w="1279" w:type="pct"/>
            <w:tcBorders>
              <w:top w:val="nil"/>
              <w:left w:val="nil"/>
              <w:bottom w:val="single" w:sz="8" w:space="0" w:color="000000"/>
              <w:right w:val="single" w:sz="8" w:space="0" w:color="000000"/>
            </w:tcBorders>
            <w:shd w:val="clear" w:color="auto" w:fill="auto"/>
            <w:vAlign w:val="center"/>
            <w:hideMark/>
          </w:tcPr>
          <w:p w14:paraId="2C7EBE34" w14:textId="77777777" w:rsidR="00A160A7" w:rsidRPr="00A160A7" w:rsidRDefault="00A160A7" w:rsidP="00A160A7">
            <w:pPr>
              <w:jc w:val="center"/>
              <w:rPr>
                <w:color w:val="000000"/>
                <w:sz w:val="24"/>
                <w:szCs w:val="24"/>
              </w:rPr>
            </w:pPr>
            <w:r w:rsidRPr="00A160A7">
              <w:rPr>
                <w:color w:val="000000"/>
                <w:sz w:val="24"/>
                <w:szCs w:val="24"/>
              </w:rPr>
              <w:t>0.04</w:t>
            </w:r>
          </w:p>
        </w:tc>
        <w:tc>
          <w:tcPr>
            <w:tcW w:w="1705" w:type="pct"/>
            <w:tcBorders>
              <w:top w:val="nil"/>
              <w:left w:val="nil"/>
              <w:bottom w:val="single" w:sz="8" w:space="0" w:color="000000"/>
              <w:right w:val="double" w:sz="6" w:space="0" w:color="000000"/>
            </w:tcBorders>
            <w:shd w:val="clear" w:color="auto" w:fill="auto"/>
            <w:vAlign w:val="center"/>
            <w:hideMark/>
          </w:tcPr>
          <w:p w14:paraId="155399B9" w14:textId="77777777" w:rsidR="00A160A7" w:rsidRPr="00A160A7" w:rsidRDefault="00A160A7" w:rsidP="00A160A7">
            <w:pPr>
              <w:jc w:val="center"/>
              <w:rPr>
                <w:color w:val="000000"/>
                <w:sz w:val="24"/>
                <w:szCs w:val="24"/>
              </w:rPr>
            </w:pPr>
            <w:r w:rsidRPr="00A160A7">
              <w:rPr>
                <w:color w:val="000000"/>
                <w:sz w:val="24"/>
                <w:szCs w:val="24"/>
              </w:rPr>
              <w:t>4</w:t>
            </w:r>
          </w:p>
        </w:tc>
      </w:tr>
      <w:tr w:rsidR="00A160A7" w:rsidRPr="00A160A7" w14:paraId="609F045D" w14:textId="77777777" w:rsidTr="0056443F">
        <w:trPr>
          <w:trHeight w:val="360"/>
        </w:trPr>
        <w:tc>
          <w:tcPr>
            <w:tcW w:w="2016" w:type="pct"/>
            <w:tcBorders>
              <w:top w:val="nil"/>
              <w:left w:val="double" w:sz="6" w:space="0" w:color="000000"/>
              <w:bottom w:val="single" w:sz="8" w:space="0" w:color="000000"/>
              <w:right w:val="single" w:sz="8" w:space="0" w:color="000000"/>
            </w:tcBorders>
            <w:shd w:val="clear" w:color="auto" w:fill="auto"/>
            <w:vAlign w:val="center"/>
            <w:hideMark/>
          </w:tcPr>
          <w:p w14:paraId="19A6C385" w14:textId="77777777" w:rsidR="00A160A7" w:rsidRPr="00A160A7" w:rsidRDefault="00A160A7" w:rsidP="0070279B">
            <w:pPr>
              <w:ind w:firstLineChars="500" w:firstLine="1200"/>
              <w:rPr>
                <w:color w:val="000000"/>
                <w:sz w:val="24"/>
                <w:szCs w:val="24"/>
              </w:rPr>
            </w:pPr>
            <w:r w:rsidRPr="00A160A7">
              <w:rPr>
                <w:color w:val="000000"/>
                <w:sz w:val="24"/>
                <w:szCs w:val="24"/>
              </w:rPr>
              <w:t>Dense Weeds and Brush</w:t>
            </w:r>
          </w:p>
        </w:tc>
        <w:tc>
          <w:tcPr>
            <w:tcW w:w="1279" w:type="pct"/>
            <w:tcBorders>
              <w:top w:val="nil"/>
              <w:left w:val="nil"/>
              <w:bottom w:val="single" w:sz="8" w:space="0" w:color="000000"/>
              <w:right w:val="single" w:sz="8" w:space="0" w:color="000000"/>
            </w:tcBorders>
            <w:shd w:val="clear" w:color="auto" w:fill="auto"/>
            <w:vAlign w:val="center"/>
            <w:hideMark/>
          </w:tcPr>
          <w:p w14:paraId="2DA78B3A" w14:textId="77777777" w:rsidR="00A160A7" w:rsidRPr="00A160A7" w:rsidRDefault="00A160A7" w:rsidP="00A160A7">
            <w:pPr>
              <w:jc w:val="center"/>
              <w:rPr>
                <w:color w:val="000000"/>
                <w:sz w:val="24"/>
                <w:szCs w:val="24"/>
              </w:rPr>
            </w:pPr>
            <w:r w:rsidRPr="00A160A7">
              <w:rPr>
                <w:color w:val="000000"/>
                <w:sz w:val="24"/>
                <w:szCs w:val="24"/>
              </w:rPr>
              <w:t>0.04</w:t>
            </w:r>
          </w:p>
        </w:tc>
        <w:tc>
          <w:tcPr>
            <w:tcW w:w="1705" w:type="pct"/>
            <w:tcBorders>
              <w:top w:val="nil"/>
              <w:left w:val="nil"/>
              <w:bottom w:val="single" w:sz="8" w:space="0" w:color="000000"/>
              <w:right w:val="double" w:sz="6" w:space="0" w:color="000000"/>
            </w:tcBorders>
            <w:shd w:val="clear" w:color="auto" w:fill="auto"/>
            <w:vAlign w:val="center"/>
            <w:hideMark/>
          </w:tcPr>
          <w:p w14:paraId="0F94F59B" w14:textId="77777777" w:rsidR="00A160A7" w:rsidRPr="00A160A7" w:rsidRDefault="00A160A7" w:rsidP="00A160A7">
            <w:pPr>
              <w:jc w:val="center"/>
              <w:rPr>
                <w:color w:val="000000"/>
                <w:sz w:val="24"/>
                <w:szCs w:val="24"/>
              </w:rPr>
            </w:pPr>
            <w:r w:rsidRPr="00A160A7">
              <w:rPr>
                <w:color w:val="000000"/>
                <w:sz w:val="24"/>
                <w:szCs w:val="24"/>
              </w:rPr>
              <w:t>4</w:t>
            </w:r>
          </w:p>
        </w:tc>
      </w:tr>
      <w:tr w:rsidR="00A160A7" w:rsidRPr="00A160A7" w14:paraId="7EBA6A10" w14:textId="77777777" w:rsidTr="0056443F">
        <w:trPr>
          <w:trHeight w:val="360"/>
        </w:trPr>
        <w:tc>
          <w:tcPr>
            <w:tcW w:w="2016" w:type="pct"/>
            <w:tcBorders>
              <w:top w:val="nil"/>
              <w:left w:val="double" w:sz="6" w:space="0" w:color="000000"/>
              <w:bottom w:val="double" w:sz="6" w:space="0" w:color="000000"/>
              <w:right w:val="single" w:sz="8" w:space="0" w:color="000000"/>
            </w:tcBorders>
            <w:shd w:val="clear" w:color="auto" w:fill="auto"/>
            <w:vAlign w:val="center"/>
            <w:hideMark/>
          </w:tcPr>
          <w:p w14:paraId="4F774172" w14:textId="77777777" w:rsidR="00A160A7" w:rsidRPr="00A160A7" w:rsidRDefault="00A160A7" w:rsidP="0070279B">
            <w:pPr>
              <w:ind w:firstLineChars="500" w:firstLine="1200"/>
              <w:rPr>
                <w:color w:val="000000"/>
                <w:sz w:val="24"/>
                <w:szCs w:val="24"/>
              </w:rPr>
            </w:pPr>
            <w:r w:rsidRPr="00A160A7">
              <w:rPr>
                <w:color w:val="000000"/>
                <w:sz w:val="24"/>
                <w:szCs w:val="24"/>
              </w:rPr>
              <w:t>Swale with Grass</w:t>
            </w:r>
          </w:p>
        </w:tc>
        <w:tc>
          <w:tcPr>
            <w:tcW w:w="1279" w:type="pct"/>
            <w:tcBorders>
              <w:top w:val="nil"/>
              <w:left w:val="nil"/>
              <w:bottom w:val="double" w:sz="6" w:space="0" w:color="000000"/>
              <w:right w:val="single" w:sz="8" w:space="0" w:color="000000"/>
            </w:tcBorders>
            <w:shd w:val="clear" w:color="auto" w:fill="auto"/>
            <w:vAlign w:val="center"/>
            <w:hideMark/>
          </w:tcPr>
          <w:p w14:paraId="2D168E34" w14:textId="77777777" w:rsidR="00A160A7" w:rsidRPr="00A160A7" w:rsidRDefault="00A160A7" w:rsidP="00A160A7">
            <w:pPr>
              <w:jc w:val="center"/>
              <w:rPr>
                <w:color w:val="000000"/>
                <w:sz w:val="24"/>
                <w:szCs w:val="24"/>
              </w:rPr>
            </w:pPr>
            <w:r w:rsidRPr="00A160A7">
              <w:rPr>
                <w:color w:val="000000"/>
                <w:sz w:val="24"/>
                <w:szCs w:val="24"/>
              </w:rPr>
              <w:t>0.035</w:t>
            </w:r>
          </w:p>
        </w:tc>
        <w:tc>
          <w:tcPr>
            <w:tcW w:w="1705" w:type="pct"/>
            <w:tcBorders>
              <w:top w:val="nil"/>
              <w:left w:val="nil"/>
              <w:bottom w:val="double" w:sz="6" w:space="0" w:color="000000"/>
              <w:right w:val="double" w:sz="6" w:space="0" w:color="000000"/>
            </w:tcBorders>
            <w:shd w:val="clear" w:color="auto" w:fill="auto"/>
            <w:vAlign w:val="center"/>
            <w:hideMark/>
          </w:tcPr>
          <w:p w14:paraId="555A27EC" w14:textId="77777777" w:rsidR="00A160A7" w:rsidRPr="00A160A7" w:rsidRDefault="00A160A7" w:rsidP="00A160A7">
            <w:pPr>
              <w:jc w:val="center"/>
              <w:rPr>
                <w:color w:val="000000"/>
                <w:sz w:val="24"/>
                <w:szCs w:val="24"/>
              </w:rPr>
            </w:pPr>
            <w:r w:rsidRPr="00A160A7">
              <w:rPr>
                <w:color w:val="000000"/>
                <w:sz w:val="24"/>
                <w:szCs w:val="24"/>
              </w:rPr>
              <w:t>4</w:t>
            </w:r>
          </w:p>
        </w:tc>
      </w:tr>
    </w:tbl>
    <w:p w14:paraId="5083E624" w14:textId="77777777" w:rsidR="00C64B27" w:rsidRDefault="00C64B27">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pPr>
    </w:p>
    <w:p w14:paraId="6F20D681" w14:textId="77777777" w:rsidR="00C64B27" w:rsidRDefault="00C64B27">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pPr>
      <w:r>
        <w:rPr>
          <w:rFonts w:ascii="Arial" w:hAnsi="Arial"/>
          <w:i/>
        </w:rPr>
        <w:t>Source of manning “n” values: HERPICC Stormwater Drainage Manual, July 1995.</w:t>
      </w:r>
    </w:p>
    <w:p w14:paraId="59D2147D" w14:textId="77777777" w:rsidR="00C64B27" w:rsidRDefault="00C64B27">
      <w:pPr>
        <w:tabs>
          <w:tab w:val="left" w:pos="720"/>
          <w:tab w:val="left" w:pos="1440"/>
          <w:tab w:val="left" w:pos="2160"/>
          <w:tab w:val="left" w:pos="2883"/>
          <w:tab w:val="left" w:pos="3604"/>
          <w:tab w:val="left" w:pos="4325"/>
          <w:tab w:val="left" w:pos="5046"/>
          <w:tab w:val="left" w:pos="5767"/>
          <w:tab w:val="left" w:pos="6488"/>
          <w:tab w:val="left" w:pos="7200"/>
          <w:tab w:val="left" w:pos="7930"/>
        </w:tabs>
        <w:rPr>
          <w:rFonts w:ascii="Arial" w:hAnsi="Arial"/>
          <w:b/>
        </w:rPr>
      </w:pPr>
    </w:p>
    <w:p w14:paraId="6B68E28A" w14:textId="77777777" w:rsidR="00C64B27" w:rsidRDefault="00C64B27">
      <w:pPr>
        <w:tabs>
          <w:tab w:val="left" w:pos="720"/>
          <w:tab w:val="left" w:pos="1440"/>
          <w:tab w:val="left" w:pos="2160"/>
          <w:tab w:val="left" w:pos="2883"/>
          <w:tab w:val="left" w:pos="3604"/>
          <w:tab w:val="left" w:pos="4325"/>
          <w:tab w:val="left" w:pos="5046"/>
          <w:tab w:val="left" w:pos="5767"/>
          <w:tab w:val="left" w:pos="6488"/>
          <w:tab w:val="left" w:pos="7200"/>
          <w:tab w:val="left" w:pos="7930"/>
        </w:tabs>
        <w:rPr>
          <w:rFonts w:ascii="Arial" w:hAnsi="Arial"/>
          <w:sz w:val="18"/>
          <w:szCs w:val="18"/>
        </w:rPr>
      </w:pPr>
      <w:r>
        <w:rPr>
          <w:rFonts w:ascii="Arial" w:hAnsi="Arial"/>
          <w:b/>
          <w:sz w:val="18"/>
          <w:szCs w:val="18"/>
        </w:rPr>
        <w:tab/>
        <w:t xml:space="preserve"> (1)</w:t>
      </w:r>
      <w:r>
        <w:rPr>
          <w:rFonts w:ascii="Arial" w:hAnsi="Arial"/>
          <w:sz w:val="18"/>
          <w:szCs w:val="18"/>
        </w:rPr>
        <w:tab/>
        <w:t>New earth (uniform, sodded, clay soil)</w:t>
      </w:r>
    </w:p>
    <w:p w14:paraId="31C7ADE3" w14:textId="77777777" w:rsidR="00C62684" w:rsidRDefault="00C64B27" w:rsidP="0070279B">
      <w:pPr>
        <w:tabs>
          <w:tab w:val="left" w:pos="-1440"/>
        </w:tabs>
        <w:jc w:val="both"/>
        <w:rPr>
          <w:b/>
          <w:sz w:val="24"/>
        </w:rPr>
      </w:pPr>
      <w:r>
        <w:rPr>
          <w:rFonts w:ascii="Arial" w:hAnsi="Arial"/>
          <w:b/>
          <w:sz w:val="18"/>
          <w:szCs w:val="18"/>
        </w:rPr>
        <w:tab/>
        <w:t xml:space="preserve"> (2)</w:t>
      </w:r>
      <w:r>
        <w:rPr>
          <w:rFonts w:ascii="Arial" w:hAnsi="Arial"/>
          <w:sz w:val="18"/>
          <w:szCs w:val="18"/>
        </w:rPr>
        <w:tab/>
        <w:t>Existing earth (fairly uniform, with some weeds).</w:t>
      </w:r>
      <w:r w:rsidR="00032DCE">
        <w:rPr>
          <w:sz w:val="18"/>
          <w:szCs w:val="18"/>
        </w:rPr>
        <w:br w:type="page"/>
      </w:r>
    </w:p>
    <w:p w14:paraId="5466AAB7" w14:textId="77777777" w:rsidR="00C62684" w:rsidRDefault="00C62684" w:rsidP="00C62684">
      <w:pPr>
        <w:tabs>
          <w:tab w:val="left" w:pos="-1440"/>
        </w:tabs>
        <w:ind w:left="1440" w:hanging="720"/>
        <w:jc w:val="both"/>
        <w:rPr>
          <w:b/>
          <w:sz w:val="24"/>
        </w:rPr>
      </w:pPr>
      <w:r>
        <w:rPr>
          <w:b/>
          <w:sz w:val="24"/>
        </w:rPr>
        <w:lastRenderedPageBreak/>
        <w:t>C.</w:t>
      </w:r>
      <w:r>
        <w:rPr>
          <w:b/>
          <w:sz w:val="24"/>
        </w:rPr>
        <w:tab/>
        <w:t>Backwater Method for Pipe System Analysis</w:t>
      </w:r>
    </w:p>
    <w:p w14:paraId="01B012BD" w14:textId="77777777" w:rsidR="00C62684" w:rsidRDefault="00C62684" w:rsidP="00C62684">
      <w:pPr>
        <w:jc w:val="both"/>
        <w:rPr>
          <w:sz w:val="24"/>
          <w:u w:val="single"/>
        </w:rPr>
      </w:pPr>
    </w:p>
    <w:p w14:paraId="5ACB917C" w14:textId="77777777" w:rsidR="00C62684" w:rsidRDefault="00C62684" w:rsidP="00C62684">
      <w:pPr>
        <w:ind w:left="1440"/>
        <w:jc w:val="both"/>
        <w:rPr>
          <w:sz w:val="24"/>
        </w:rPr>
      </w:pPr>
      <w:r>
        <w:rPr>
          <w:sz w:val="24"/>
        </w:rPr>
        <w:t>For hydraulic analysis of existing or proposed storm drains which possess submerged outfalls, a more sophisticated design/analysis methodology than Manning’s equation will be required.  The backwater analysis method provides a more accurate estimate of pipe flow by calculating individual head losses in pipe systems that are surcharged and/or have submerged outlets.  These head losses are added to a known downstream water surface elevation to give a design water surface elevation for a given flow at the desired upstream location.  Total head losses may be determined as follows:</w:t>
      </w:r>
    </w:p>
    <w:p w14:paraId="4E991E10" w14:textId="77777777" w:rsidR="00C62684" w:rsidRDefault="00C62684" w:rsidP="00C62684">
      <w:pPr>
        <w:ind w:left="1440" w:firstLine="720"/>
        <w:jc w:val="both"/>
        <w:rPr>
          <w:sz w:val="24"/>
        </w:rPr>
      </w:pPr>
    </w:p>
    <w:p w14:paraId="63231863" w14:textId="77777777" w:rsidR="00C62684" w:rsidRPr="0070279B" w:rsidRDefault="00C62684" w:rsidP="00C62684">
      <w:pPr>
        <w:tabs>
          <w:tab w:val="left" w:pos="-1440"/>
        </w:tabs>
        <w:ind w:left="3330" w:hanging="1890"/>
        <w:jc w:val="both"/>
        <w:rPr>
          <w:sz w:val="23"/>
          <w:szCs w:val="23"/>
        </w:rPr>
      </w:pPr>
      <w:r w:rsidRPr="00480125">
        <w:rPr>
          <w:sz w:val="23"/>
          <w:szCs w:val="23"/>
          <w:highlight w:val="lightGray"/>
        </w:rPr>
        <w:t>Total head loss = frictional loss + manhole loss + velocity head loss + junction loss</w:t>
      </w:r>
    </w:p>
    <w:p w14:paraId="546B803B" w14:textId="77777777" w:rsidR="00480125" w:rsidRDefault="00480125" w:rsidP="002E0B5F">
      <w:pPr>
        <w:ind w:left="1440"/>
        <w:jc w:val="both"/>
        <w:rPr>
          <w:rFonts w:ascii="Arial" w:hAnsi="Arial"/>
          <w:b/>
          <w:sz w:val="18"/>
          <w:szCs w:val="18"/>
        </w:rPr>
      </w:pPr>
    </w:p>
    <w:p w14:paraId="3B233159" w14:textId="77777777" w:rsidR="00C62684" w:rsidRDefault="00C62684" w:rsidP="002E0B5F">
      <w:pPr>
        <w:ind w:left="1440"/>
        <w:jc w:val="both"/>
        <w:rPr>
          <w:sz w:val="18"/>
          <w:szCs w:val="18"/>
        </w:rPr>
      </w:pPr>
      <w:r w:rsidRPr="00D96EF1">
        <w:rPr>
          <w:sz w:val="24"/>
          <w:szCs w:val="24"/>
        </w:rPr>
        <w:t xml:space="preserve">Various computer modeling programs such as HYDRA, ILLUDRAIN, and STORMCAD are available for analysis of storm drains under these conditions.  Computer models to be utilized, other than those listed, must be accepted by </w:t>
      </w:r>
      <w:r w:rsidR="000C208E">
        <w:rPr>
          <w:sz w:val="24"/>
          <w:szCs w:val="24"/>
        </w:rPr>
        <w:t xml:space="preserve">the </w:t>
      </w:r>
      <w:r w:rsidR="00D96EF1" w:rsidRPr="00D96EF1">
        <w:rPr>
          <w:sz w:val="24"/>
          <w:szCs w:val="24"/>
        </w:rPr>
        <w:t>Boone County Drainage Board and/or Boone County Surveyor</w:t>
      </w:r>
      <w:r w:rsidR="002E0B5F" w:rsidRPr="002E0B5F">
        <w:rPr>
          <w:sz w:val="24"/>
          <w:szCs w:val="24"/>
        </w:rPr>
        <w:t xml:space="preserve"> </w:t>
      </w:r>
      <w:r w:rsidR="002E0B5F">
        <w:rPr>
          <w:sz w:val="24"/>
          <w:szCs w:val="24"/>
        </w:rPr>
        <w:t>prior to utilization</w:t>
      </w:r>
      <w:r w:rsidRPr="00D96EF1">
        <w:rPr>
          <w:sz w:val="24"/>
          <w:szCs w:val="24"/>
        </w:rPr>
        <w:t>.</w:t>
      </w:r>
    </w:p>
    <w:p w14:paraId="5028FBF9" w14:textId="77777777" w:rsidR="00C62684" w:rsidRDefault="00C62684" w:rsidP="00C62684">
      <w:pPr>
        <w:tabs>
          <w:tab w:val="left" w:pos="-1440"/>
        </w:tabs>
        <w:ind w:left="3330" w:hanging="1890"/>
        <w:jc w:val="both"/>
        <w:rPr>
          <w:sz w:val="24"/>
        </w:rPr>
      </w:pPr>
    </w:p>
    <w:p w14:paraId="4F5754BA" w14:textId="77777777" w:rsidR="00C62684" w:rsidRDefault="00C62684">
      <w:pPr>
        <w:tabs>
          <w:tab w:val="left" w:pos="-1440"/>
        </w:tabs>
        <w:ind w:left="1440" w:hanging="720"/>
        <w:jc w:val="both"/>
        <w:rPr>
          <w:sz w:val="18"/>
          <w:szCs w:val="18"/>
        </w:rPr>
      </w:pPr>
    </w:p>
    <w:p w14:paraId="645A322B" w14:textId="77777777" w:rsidR="00C64B27" w:rsidRDefault="00C64B27">
      <w:pPr>
        <w:tabs>
          <w:tab w:val="left" w:pos="-1440"/>
        </w:tabs>
        <w:ind w:left="1440" w:hanging="720"/>
        <w:jc w:val="both"/>
        <w:rPr>
          <w:b/>
          <w:sz w:val="24"/>
        </w:rPr>
      </w:pPr>
      <w:r>
        <w:rPr>
          <w:b/>
          <w:sz w:val="24"/>
        </w:rPr>
        <w:t>D.</w:t>
      </w:r>
      <w:r>
        <w:rPr>
          <w:b/>
          <w:sz w:val="24"/>
        </w:rPr>
        <w:tab/>
        <w:t>Minimum Size for Storm Sewers</w:t>
      </w:r>
    </w:p>
    <w:p w14:paraId="73438A36" w14:textId="77777777" w:rsidR="00C64B27" w:rsidRDefault="00C64B27">
      <w:pPr>
        <w:jc w:val="both"/>
        <w:rPr>
          <w:sz w:val="24"/>
        </w:rPr>
      </w:pPr>
    </w:p>
    <w:p w14:paraId="011A3DB8" w14:textId="77777777" w:rsidR="00C64B27" w:rsidRDefault="00C64B27">
      <w:pPr>
        <w:ind w:left="1440"/>
        <w:jc w:val="both"/>
        <w:rPr>
          <w:sz w:val="24"/>
        </w:rPr>
      </w:pPr>
      <w:r>
        <w:rPr>
          <w:sz w:val="24"/>
        </w:rPr>
        <w:t xml:space="preserve">The minimum diameter of all storm sewers shall be 12 inches. When the minimum 12-inch diameter pipe will not limit the rate of release to the required amount, the rate of release for detention storage shall be controlled by an orifice plate or other device, subject to acceptance of </w:t>
      </w:r>
      <w:r w:rsidR="000C208E">
        <w:rPr>
          <w:sz w:val="24"/>
        </w:rPr>
        <w:t xml:space="preserve">the </w:t>
      </w:r>
      <w:r w:rsidR="00C71174">
        <w:rPr>
          <w:sz w:val="24"/>
        </w:rPr>
        <w:t>Boone County Drainage Board and/or Boone County Surveyor</w:t>
      </w:r>
      <w:r>
        <w:rPr>
          <w:sz w:val="24"/>
        </w:rPr>
        <w:t>.</w:t>
      </w:r>
    </w:p>
    <w:p w14:paraId="66BE784F" w14:textId="77777777" w:rsidR="00C64B27" w:rsidRDefault="00C64B27">
      <w:pPr>
        <w:jc w:val="both"/>
        <w:rPr>
          <w:sz w:val="24"/>
        </w:rPr>
      </w:pPr>
    </w:p>
    <w:p w14:paraId="341A5EF2" w14:textId="77777777" w:rsidR="00C64B27" w:rsidRDefault="00C64B27">
      <w:pPr>
        <w:jc w:val="both"/>
        <w:rPr>
          <w:sz w:val="24"/>
        </w:rPr>
      </w:pPr>
    </w:p>
    <w:p w14:paraId="72B92C99" w14:textId="77777777" w:rsidR="00C64B27" w:rsidRDefault="00C64B27">
      <w:pPr>
        <w:tabs>
          <w:tab w:val="left" w:pos="-1440"/>
        </w:tabs>
        <w:ind w:left="1440" w:hanging="720"/>
        <w:jc w:val="both"/>
        <w:rPr>
          <w:b/>
          <w:sz w:val="24"/>
        </w:rPr>
      </w:pPr>
      <w:r>
        <w:rPr>
          <w:b/>
          <w:sz w:val="24"/>
        </w:rPr>
        <w:t>E.</w:t>
      </w:r>
      <w:r>
        <w:rPr>
          <w:b/>
          <w:sz w:val="24"/>
        </w:rPr>
        <w:tab/>
        <w:t>Pipe Cover, Grade, and Separation from Sanitary Sewers</w:t>
      </w:r>
    </w:p>
    <w:p w14:paraId="44F0DCBF" w14:textId="77777777" w:rsidR="00C64B27" w:rsidRDefault="00C64B27">
      <w:pPr>
        <w:jc w:val="both"/>
        <w:rPr>
          <w:sz w:val="24"/>
        </w:rPr>
      </w:pPr>
    </w:p>
    <w:p w14:paraId="67516C44" w14:textId="77777777" w:rsidR="0070279B" w:rsidRDefault="00C64B27">
      <w:pPr>
        <w:ind w:left="1440"/>
        <w:jc w:val="both"/>
        <w:rPr>
          <w:sz w:val="24"/>
        </w:rPr>
      </w:pPr>
      <w:r>
        <w:rPr>
          <w:sz w:val="24"/>
        </w:rPr>
        <w:t xml:space="preserve">Pipe grade shall be such that, in general, a minimum of 2.0 feet of cover is maintained over the top of the pipe.  If the pipe is to be placed under pavement, or within 5 feet of the pavement, then the minimum pipe cover shall be 3.0 feet from top of pavement to top of pipe.  Uniform slopes shall be maintained between inlets, manholes and inlets to manholes.  Final grade shall be set with full consideration of the capacity required, sedimentation problems, and other design parameters.  Minimum and maximum allowable slopes shall be those capable of producing velocities of between 2.5 and 10 feet per second, respectively, when the sewer is flowing full.  Maximum permissible velocities for various storm sewer materials are listed in </w:t>
      </w:r>
      <w:r>
        <w:rPr>
          <w:b/>
          <w:sz w:val="24"/>
        </w:rPr>
        <w:t>Table 4-1</w:t>
      </w:r>
      <w:r>
        <w:rPr>
          <w:sz w:val="24"/>
        </w:rPr>
        <w:t>.    A minimum of 2.0 feet of vertical separation between storm sewers and sanitary sewers shall be required.  When this is not possible, the sanitary sewer must be encased in concrete or ductile steel within 5 feet, each side, of the crossing centerline.</w:t>
      </w:r>
      <w:r w:rsidR="0070279B">
        <w:rPr>
          <w:sz w:val="24"/>
        </w:rPr>
        <w:br w:type="page"/>
      </w:r>
    </w:p>
    <w:p w14:paraId="39B36796" w14:textId="77777777" w:rsidR="00C64B27" w:rsidRDefault="00C64B27">
      <w:pPr>
        <w:tabs>
          <w:tab w:val="left" w:pos="-1440"/>
        </w:tabs>
        <w:ind w:left="1440" w:hanging="720"/>
        <w:jc w:val="both"/>
        <w:rPr>
          <w:b/>
          <w:sz w:val="24"/>
        </w:rPr>
      </w:pPr>
      <w:r>
        <w:rPr>
          <w:b/>
          <w:sz w:val="24"/>
        </w:rPr>
        <w:lastRenderedPageBreak/>
        <w:t>F.</w:t>
      </w:r>
      <w:r>
        <w:rPr>
          <w:b/>
          <w:sz w:val="24"/>
        </w:rPr>
        <w:tab/>
        <w:t>Alignment</w:t>
      </w:r>
    </w:p>
    <w:p w14:paraId="3299BB23" w14:textId="77777777" w:rsidR="00C64B27" w:rsidRDefault="00C64B27">
      <w:pPr>
        <w:jc w:val="both"/>
        <w:rPr>
          <w:sz w:val="24"/>
        </w:rPr>
      </w:pPr>
    </w:p>
    <w:p w14:paraId="4EACF8CB" w14:textId="77777777" w:rsidR="00C64B27" w:rsidRDefault="00C64B27">
      <w:pPr>
        <w:tabs>
          <w:tab w:val="left" w:pos="-1440"/>
        </w:tabs>
        <w:ind w:left="1440" w:hanging="720"/>
        <w:jc w:val="both"/>
        <w:rPr>
          <w:b/>
          <w:sz w:val="24"/>
        </w:rPr>
      </w:pPr>
      <w:r>
        <w:rPr>
          <w:sz w:val="24"/>
        </w:rPr>
        <w:tab/>
        <w:t>Storm sewers shall be straight between manholes and/or inlets.</w:t>
      </w:r>
      <w:r>
        <w:rPr>
          <w:b/>
          <w:sz w:val="24"/>
        </w:rPr>
        <w:t xml:space="preserve"> </w:t>
      </w:r>
    </w:p>
    <w:p w14:paraId="5CD15DBC" w14:textId="77777777" w:rsidR="00C64B27" w:rsidRDefault="00C64B27">
      <w:pPr>
        <w:tabs>
          <w:tab w:val="left" w:pos="-1440"/>
        </w:tabs>
        <w:ind w:left="1440" w:hanging="720"/>
        <w:jc w:val="both"/>
        <w:rPr>
          <w:b/>
          <w:sz w:val="24"/>
        </w:rPr>
      </w:pPr>
    </w:p>
    <w:p w14:paraId="6705D4E7" w14:textId="77777777" w:rsidR="00C64B27" w:rsidRDefault="00C64B27">
      <w:pPr>
        <w:tabs>
          <w:tab w:val="left" w:pos="-1440"/>
        </w:tabs>
        <w:ind w:left="1440" w:hanging="720"/>
        <w:jc w:val="both"/>
        <w:rPr>
          <w:b/>
          <w:sz w:val="24"/>
        </w:rPr>
      </w:pPr>
      <w:r>
        <w:rPr>
          <w:b/>
          <w:sz w:val="24"/>
        </w:rPr>
        <w:t>G.</w:t>
      </w:r>
      <w:r>
        <w:rPr>
          <w:b/>
          <w:sz w:val="24"/>
        </w:rPr>
        <w:tab/>
        <w:t>Manholes/Inlets</w:t>
      </w:r>
    </w:p>
    <w:p w14:paraId="65C5996D" w14:textId="77777777" w:rsidR="00C64B27" w:rsidRDefault="00C64B27">
      <w:pPr>
        <w:jc w:val="both"/>
        <w:rPr>
          <w:sz w:val="24"/>
        </w:rPr>
      </w:pPr>
    </w:p>
    <w:p w14:paraId="689BDFEF" w14:textId="77777777" w:rsidR="00C64B27" w:rsidRDefault="00C64B27">
      <w:pPr>
        <w:ind w:left="1440"/>
        <w:jc w:val="both"/>
        <w:rPr>
          <w:sz w:val="24"/>
        </w:rPr>
      </w:pPr>
      <w:r>
        <w:rPr>
          <w:sz w:val="24"/>
        </w:rPr>
        <w:t>All Inlets must be pre-stamped with an appropriate “clean water” message.  Manholes and/or inlets shall be installed to provide human access to continuous underground storm sewers for the purpose of inspection and maintenance.  The casting access minimum inside diameter shall be no less than 22 inches or a rectangular opening of no less than 22 inches by 22 inches.  Steps shall be provided in structures deeper than 4 feet, with the first step at the depth of 2 feet and the following steps spaced every 1 foot until the bottom is reached.  When grade adjustments of manholes and inlets are required in the field to meet finish design or existing curb grade, adjustment rings with a maximum height of 12 inches may be used. Manholes shall be provided at the following locations:</w:t>
      </w:r>
    </w:p>
    <w:p w14:paraId="3EEABEE6" w14:textId="77777777" w:rsidR="00C64B27" w:rsidRDefault="00C64B27">
      <w:pPr>
        <w:jc w:val="both"/>
        <w:rPr>
          <w:sz w:val="24"/>
        </w:rPr>
      </w:pPr>
    </w:p>
    <w:p w14:paraId="4EAA46AF" w14:textId="77777777" w:rsidR="00C64B27" w:rsidRDefault="00C64B27">
      <w:pPr>
        <w:tabs>
          <w:tab w:val="left" w:pos="-1440"/>
        </w:tabs>
        <w:ind w:left="2160" w:hanging="720"/>
        <w:jc w:val="both"/>
        <w:rPr>
          <w:sz w:val="24"/>
        </w:rPr>
      </w:pPr>
      <w:r>
        <w:rPr>
          <w:sz w:val="24"/>
        </w:rPr>
        <w:t>1.</w:t>
      </w:r>
      <w:r>
        <w:rPr>
          <w:sz w:val="24"/>
        </w:rPr>
        <w:tab/>
        <w:t>Where two or more storm sewers converge.</w:t>
      </w:r>
    </w:p>
    <w:p w14:paraId="75668C33" w14:textId="77777777" w:rsidR="00C64B27" w:rsidRDefault="00C64B27">
      <w:pPr>
        <w:tabs>
          <w:tab w:val="left" w:pos="-1440"/>
        </w:tabs>
        <w:ind w:left="2160" w:hanging="720"/>
        <w:jc w:val="both"/>
        <w:rPr>
          <w:sz w:val="24"/>
        </w:rPr>
      </w:pPr>
      <w:r>
        <w:rPr>
          <w:sz w:val="24"/>
        </w:rPr>
        <w:t>2.</w:t>
      </w:r>
      <w:r>
        <w:rPr>
          <w:sz w:val="24"/>
        </w:rPr>
        <w:tab/>
        <w:t>Where pipe size or the pipe material changes.</w:t>
      </w:r>
    </w:p>
    <w:p w14:paraId="7A1D7E8E" w14:textId="77777777" w:rsidR="00C64B27" w:rsidRDefault="00C64B27">
      <w:pPr>
        <w:tabs>
          <w:tab w:val="left" w:pos="-1440"/>
        </w:tabs>
        <w:ind w:left="2160" w:hanging="720"/>
        <w:jc w:val="both"/>
        <w:rPr>
          <w:sz w:val="24"/>
        </w:rPr>
      </w:pPr>
      <w:r>
        <w:rPr>
          <w:sz w:val="24"/>
        </w:rPr>
        <w:t>3.</w:t>
      </w:r>
      <w:r>
        <w:rPr>
          <w:sz w:val="24"/>
        </w:rPr>
        <w:tab/>
        <w:t>Where a change in horizontal alignment occurs.</w:t>
      </w:r>
    </w:p>
    <w:p w14:paraId="588CFB81" w14:textId="77777777" w:rsidR="00C64B27" w:rsidRDefault="00C64B27" w:rsidP="007B6736">
      <w:pPr>
        <w:numPr>
          <w:ilvl w:val="0"/>
          <w:numId w:val="30"/>
        </w:numPr>
        <w:tabs>
          <w:tab w:val="left" w:pos="-1440"/>
        </w:tabs>
        <w:ind w:hanging="720"/>
        <w:jc w:val="both"/>
        <w:rPr>
          <w:sz w:val="24"/>
        </w:rPr>
      </w:pPr>
      <w:r>
        <w:rPr>
          <w:sz w:val="24"/>
        </w:rPr>
        <w:t>Where a change in pipe slope occurs.</w:t>
      </w:r>
    </w:p>
    <w:p w14:paraId="33996FB0" w14:textId="77777777" w:rsidR="00C64B27" w:rsidRDefault="00C64B27" w:rsidP="00386128">
      <w:pPr>
        <w:tabs>
          <w:tab w:val="left" w:pos="720"/>
          <w:tab w:val="left" w:pos="1440"/>
          <w:tab w:val="left" w:pos="2160"/>
          <w:tab w:val="left" w:pos="2883"/>
          <w:tab w:val="left" w:pos="3604"/>
          <w:tab w:val="left" w:pos="4325"/>
          <w:tab w:val="left" w:pos="5046"/>
          <w:tab w:val="left" w:pos="5767"/>
          <w:tab w:val="left" w:pos="6488"/>
          <w:tab w:val="left" w:pos="7200"/>
          <w:tab w:val="left" w:pos="7930"/>
        </w:tabs>
        <w:ind w:left="2160" w:hanging="720"/>
        <w:jc w:val="both"/>
        <w:rPr>
          <w:sz w:val="24"/>
        </w:rPr>
      </w:pPr>
      <w:r>
        <w:rPr>
          <w:sz w:val="24"/>
        </w:rPr>
        <w:t>5.</w:t>
      </w:r>
      <w:r>
        <w:rPr>
          <w:sz w:val="24"/>
        </w:rPr>
        <w:tab/>
        <w:t xml:space="preserve">At intervals in straight sections of sewer, not to exceed the maximum allowed.  The maximum distance between storm sewer manholes shall be as shown in </w:t>
      </w:r>
      <w:r>
        <w:rPr>
          <w:b/>
          <w:sz w:val="24"/>
        </w:rPr>
        <w:t>Table 4-2</w:t>
      </w:r>
      <w:r>
        <w:rPr>
          <w:sz w:val="24"/>
        </w:rPr>
        <w:t>.</w:t>
      </w:r>
    </w:p>
    <w:p w14:paraId="205E7507" w14:textId="77777777" w:rsidR="00C64B27" w:rsidRDefault="00C64B27">
      <w:pPr>
        <w:tabs>
          <w:tab w:val="left" w:pos="-1440"/>
        </w:tabs>
        <w:ind w:left="2160" w:hanging="720"/>
        <w:jc w:val="both"/>
        <w:rPr>
          <w:sz w:val="24"/>
        </w:rPr>
      </w:pPr>
    </w:p>
    <w:p w14:paraId="62BC48F6" w14:textId="77777777" w:rsidR="00C64B27" w:rsidRDefault="00C64B27">
      <w:pPr>
        <w:tabs>
          <w:tab w:val="left" w:pos="-1440"/>
        </w:tabs>
        <w:ind w:left="2160" w:hanging="720"/>
        <w:jc w:val="center"/>
        <w:rPr>
          <w:b/>
          <w:sz w:val="24"/>
        </w:rPr>
      </w:pPr>
      <w:r w:rsidRPr="00386128">
        <w:rPr>
          <w:b/>
          <w:sz w:val="24"/>
        </w:rPr>
        <w:t>TABLE 4-2</w:t>
      </w:r>
    </w:p>
    <w:p w14:paraId="6C47E0C7" w14:textId="77777777" w:rsidR="00386128" w:rsidRPr="00386128" w:rsidRDefault="00386128">
      <w:pPr>
        <w:tabs>
          <w:tab w:val="left" w:pos="-1440"/>
        </w:tabs>
        <w:ind w:left="2160" w:hanging="720"/>
        <w:jc w:val="center"/>
      </w:pPr>
    </w:p>
    <w:tbl>
      <w:tblPr>
        <w:tblW w:w="5520" w:type="dxa"/>
        <w:tblInd w:w="2808" w:type="dxa"/>
        <w:tblLook w:val="04A0" w:firstRow="1" w:lastRow="0" w:firstColumn="1" w:lastColumn="0" w:noHBand="0" w:noVBand="1"/>
      </w:tblPr>
      <w:tblGrid>
        <w:gridCol w:w="1760"/>
        <w:gridCol w:w="3760"/>
      </w:tblGrid>
      <w:tr w:rsidR="00386128" w:rsidRPr="00386128" w14:paraId="075E9E45" w14:textId="77777777" w:rsidTr="00386128">
        <w:trPr>
          <w:trHeight w:val="345"/>
        </w:trPr>
        <w:tc>
          <w:tcPr>
            <w:tcW w:w="5520" w:type="dxa"/>
            <w:gridSpan w:val="2"/>
            <w:tcBorders>
              <w:top w:val="double" w:sz="6" w:space="0" w:color="000000"/>
              <w:left w:val="double" w:sz="6" w:space="0" w:color="000000"/>
              <w:bottom w:val="single" w:sz="8" w:space="0" w:color="000000"/>
              <w:right w:val="double" w:sz="6" w:space="0" w:color="000000"/>
            </w:tcBorders>
            <w:shd w:val="pct12" w:color="auto" w:fill="auto"/>
            <w:vAlign w:val="center"/>
            <w:hideMark/>
          </w:tcPr>
          <w:p w14:paraId="1C872336" w14:textId="77777777" w:rsidR="00386128" w:rsidRPr="00386128" w:rsidRDefault="00386128" w:rsidP="00386128">
            <w:pPr>
              <w:jc w:val="center"/>
              <w:rPr>
                <w:b/>
                <w:bCs/>
                <w:color w:val="000000"/>
                <w:sz w:val="24"/>
                <w:szCs w:val="24"/>
              </w:rPr>
            </w:pPr>
            <w:r w:rsidRPr="00386128">
              <w:rPr>
                <w:b/>
                <w:bCs/>
                <w:color w:val="000000"/>
                <w:sz w:val="24"/>
                <w:szCs w:val="24"/>
              </w:rPr>
              <w:t>Maximum Distance Between Manholes</w:t>
            </w:r>
          </w:p>
        </w:tc>
      </w:tr>
      <w:tr w:rsidR="00386128" w:rsidRPr="00386128" w14:paraId="02865250" w14:textId="77777777" w:rsidTr="00386128">
        <w:trPr>
          <w:trHeight w:val="645"/>
        </w:trPr>
        <w:tc>
          <w:tcPr>
            <w:tcW w:w="1760" w:type="dxa"/>
            <w:tcBorders>
              <w:top w:val="nil"/>
              <w:left w:val="double" w:sz="6" w:space="0" w:color="000000"/>
              <w:bottom w:val="double" w:sz="6" w:space="0" w:color="000000"/>
              <w:right w:val="single" w:sz="8" w:space="0" w:color="000000"/>
            </w:tcBorders>
            <w:shd w:val="clear" w:color="000000" w:fill="FFFFFF"/>
            <w:vAlign w:val="center"/>
            <w:hideMark/>
          </w:tcPr>
          <w:p w14:paraId="53EA73C3" w14:textId="77777777" w:rsidR="00386128" w:rsidRPr="00386128" w:rsidRDefault="00386128" w:rsidP="00386128">
            <w:pPr>
              <w:jc w:val="center"/>
              <w:rPr>
                <w:b/>
                <w:bCs/>
                <w:color w:val="000000"/>
                <w:sz w:val="24"/>
                <w:szCs w:val="24"/>
              </w:rPr>
            </w:pPr>
            <w:r w:rsidRPr="00386128">
              <w:rPr>
                <w:b/>
                <w:bCs/>
                <w:color w:val="000000"/>
                <w:sz w:val="24"/>
              </w:rPr>
              <w:t>Size of Pipe</w:t>
            </w:r>
            <w:r w:rsidRPr="00386128">
              <w:rPr>
                <w:b/>
                <w:bCs/>
                <w:color w:val="000000"/>
                <w:sz w:val="24"/>
              </w:rPr>
              <w:br/>
              <w:t>(Inches)</w:t>
            </w:r>
          </w:p>
        </w:tc>
        <w:tc>
          <w:tcPr>
            <w:tcW w:w="3760" w:type="dxa"/>
            <w:tcBorders>
              <w:top w:val="nil"/>
              <w:left w:val="nil"/>
              <w:bottom w:val="double" w:sz="6" w:space="0" w:color="000000"/>
              <w:right w:val="double" w:sz="6" w:space="0" w:color="000000"/>
            </w:tcBorders>
            <w:shd w:val="clear" w:color="000000" w:fill="FFFFFF"/>
            <w:vAlign w:val="center"/>
            <w:hideMark/>
          </w:tcPr>
          <w:p w14:paraId="6467F09B" w14:textId="77777777" w:rsidR="00386128" w:rsidRPr="00386128" w:rsidRDefault="00386128" w:rsidP="00386128">
            <w:pPr>
              <w:jc w:val="center"/>
              <w:rPr>
                <w:b/>
                <w:bCs/>
                <w:color w:val="000000"/>
                <w:sz w:val="24"/>
                <w:szCs w:val="24"/>
              </w:rPr>
            </w:pPr>
            <w:r w:rsidRPr="00386128">
              <w:rPr>
                <w:b/>
                <w:bCs/>
                <w:color w:val="000000"/>
                <w:sz w:val="24"/>
              </w:rPr>
              <w:t>Maximum Distance</w:t>
            </w:r>
            <w:r w:rsidRPr="00386128">
              <w:rPr>
                <w:b/>
                <w:bCs/>
                <w:color w:val="000000"/>
                <w:sz w:val="24"/>
              </w:rPr>
              <w:br/>
              <w:t>(Feet)</w:t>
            </w:r>
          </w:p>
        </w:tc>
      </w:tr>
      <w:tr w:rsidR="00386128" w:rsidRPr="00386128" w14:paraId="2AB38DBF" w14:textId="77777777" w:rsidTr="00386128">
        <w:trPr>
          <w:trHeight w:val="345"/>
        </w:trPr>
        <w:tc>
          <w:tcPr>
            <w:tcW w:w="1760" w:type="dxa"/>
            <w:tcBorders>
              <w:top w:val="nil"/>
              <w:left w:val="double" w:sz="6" w:space="0" w:color="000000"/>
              <w:bottom w:val="single" w:sz="8" w:space="0" w:color="000000"/>
              <w:right w:val="single" w:sz="8" w:space="0" w:color="000000"/>
            </w:tcBorders>
            <w:shd w:val="clear" w:color="auto" w:fill="auto"/>
            <w:vAlign w:val="center"/>
            <w:hideMark/>
          </w:tcPr>
          <w:p w14:paraId="76107F08" w14:textId="77777777" w:rsidR="00386128" w:rsidRPr="00386128" w:rsidRDefault="00386128" w:rsidP="00386128">
            <w:pPr>
              <w:jc w:val="center"/>
              <w:rPr>
                <w:color w:val="000000"/>
                <w:sz w:val="24"/>
                <w:szCs w:val="24"/>
              </w:rPr>
            </w:pPr>
            <w:r w:rsidRPr="00386128">
              <w:rPr>
                <w:color w:val="000000"/>
                <w:sz w:val="24"/>
              </w:rPr>
              <w:t>12 through 42</w:t>
            </w:r>
          </w:p>
        </w:tc>
        <w:tc>
          <w:tcPr>
            <w:tcW w:w="3760" w:type="dxa"/>
            <w:tcBorders>
              <w:top w:val="nil"/>
              <w:left w:val="nil"/>
              <w:bottom w:val="single" w:sz="8" w:space="0" w:color="000000"/>
              <w:right w:val="double" w:sz="6" w:space="0" w:color="000000"/>
            </w:tcBorders>
            <w:shd w:val="clear" w:color="auto" w:fill="auto"/>
            <w:vAlign w:val="center"/>
            <w:hideMark/>
          </w:tcPr>
          <w:p w14:paraId="71E64A0B" w14:textId="77777777" w:rsidR="00386128" w:rsidRPr="00386128" w:rsidRDefault="00386128" w:rsidP="00386128">
            <w:pPr>
              <w:jc w:val="center"/>
              <w:rPr>
                <w:color w:val="000000"/>
                <w:sz w:val="24"/>
                <w:szCs w:val="24"/>
              </w:rPr>
            </w:pPr>
            <w:r w:rsidRPr="00386128">
              <w:rPr>
                <w:color w:val="000000"/>
                <w:sz w:val="24"/>
              </w:rPr>
              <w:t>400</w:t>
            </w:r>
          </w:p>
        </w:tc>
      </w:tr>
      <w:tr w:rsidR="00386128" w:rsidRPr="00386128" w14:paraId="7675557D" w14:textId="77777777" w:rsidTr="00386128">
        <w:trPr>
          <w:trHeight w:val="330"/>
        </w:trPr>
        <w:tc>
          <w:tcPr>
            <w:tcW w:w="1760" w:type="dxa"/>
            <w:tcBorders>
              <w:top w:val="nil"/>
              <w:left w:val="double" w:sz="6" w:space="0" w:color="000000"/>
              <w:bottom w:val="double" w:sz="6" w:space="0" w:color="000000"/>
              <w:right w:val="single" w:sz="8" w:space="0" w:color="000000"/>
            </w:tcBorders>
            <w:shd w:val="clear" w:color="auto" w:fill="auto"/>
            <w:vAlign w:val="center"/>
            <w:hideMark/>
          </w:tcPr>
          <w:p w14:paraId="455194B4" w14:textId="77777777" w:rsidR="00386128" w:rsidRPr="00386128" w:rsidRDefault="00386128" w:rsidP="00386128">
            <w:pPr>
              <w:jc w:val="center"/>
              <w:rPr>
                <w:color w:val="000000"/>
                <w:sz w:val="24"/>
                <w:szCs w:val="24"/>
              </w:rPr>
            </w:pPr>
            <w:r w:rsidRPr="00386128">
              <w:rPr>
                <w:color w:val="000000"/>
                <w:sz w:val="24"/>
              </w:rPr>
              <w:t>48 and larger</w:t>
            </w:r>
          </w:p>
        </w:tc>
        <w:tc>
          <w:tcPr>
            <w:tcW w:w="3760" w:type="dxa"/>
            <w:tcBorders>
              <w:top w:val="nil"/>
              <w:left w:val="nil"/>
              <w:bottom w:val="double" w:sz="6" w:space="0" w:color="000000"/>
              <w:right w:val="double" w:sz="6" w:space="0" w:color="000000"/>
            </w:tcBorders>
            <w:shd w:val="clear" w:color="auto" w:fill="auto"/>
            <w:vAlign w:val="center"/>
            <w:hideMark/>
          </w:tcPr>
          <w:p w14:paraId="65C29FB2" w14:textId="77777777" w:rsidR="00386128" w:rsidRPr="00386128" w:rsidRDefault="00386128" w:rsidP="00386128">
            <w:pPr>
              <w:jc w:val="center"/>
              <w:rPr>
                <w:color w:val="000000"/>
                <w:sz w:val="24"/>
                <w:szCs w:val="24"/>
              </w:rPr>
            </w:pPr>
            <w:r w:rsidRPr="00386128">
              <w:rPr>
                <w:color w:val="000000"/>
                <w:sz w:val="24"/>
              </w:rPr>
              <w:t>600</w:t>
            </w:r>
          </w:p>
        </w:tc>
      </w:tr>
    </w:tbl>
    <w:p w14:paraId="0E5D96D9" w14:textId="77777777" w:rsidR="00C64B27" w:rsidRDefault="00C64B27">
      <w:pPr>
        <w:ind w:left="1440"/>
        <w:jc w:val="both"/>
        <w:rPr>
          <w:sz w:val="24"/>
        </w:rPr>
      </w:pPr>
    </w:p>
    <w:p w14:paraId="3770AED1" w14:textId="77777777" w:rsidR="005432D6" w:rsidRDefault="005432D6" w:rsidP="003A7B79">
      <w:pPr>
        <w:ind w:left="1440"/>
        <w:jc w:val="both"/>
        <w:rPr>
          <w:sz w:val="24"/>
        </w:rPr>
      </w:pPr>
    </w:p>
    <w:p w14:paraId="78EF534D" w14:textId="77777777" w:rsidR="005432D6" w:rsidRDefault="00C64B27" w:rsidP="005432D6">
      <w:pPr>
        <w:ind w:left="1440"/>
        <w:jc w:val="both"/>
        <w:rPr>
          <w:sz w:val="24"/>
        </w:rPr>
      </w:pPr>
      <w:r>
        <w:rPr>
          <w:sz w:val="24"/>
        </w:rPr>
        <w:t xml:space="preserve">In addition to the above requirements, a minimum drop of 0.1 foot through manholes and inlet structures should be provided.  When changing pipe size, match crowns of pipes, unless detailed modeling of hydraulic grade line shows that another arrangement would be as effective.  Pipe slope should not be so steep that inlets surcharge (i.e. hydraulic grade line should remain below rim elevation). </w:t>
      </w:r>
    </w:p>
    <w:p w14:paraId="105BA6D7" w14:textId="77777777" w:rsidR="000B71F5" w:rsidRDefault="000B71F5" w:rsidP="005432D6">
      <w:pPr>
        <w:ind w:left="1440"/>
        <w:jc w:val="both"/>
        <w:rPr>
          <w:sz w:val="24"/>
        </w:rPr>
      </w:pPr>
    </w:p>
    <w:p w14:paraId="271C2EF1" w14:textId="77777777" w:rsidR="000B71F5" w:rsidRPr="005432D6" w:rsidRDefault="000B71F5" w:rsidP="005432D6">
      <w:pPr>
        <w:ind w:left="1440"/>
        <w:jc w:val="both"/>
        <w:rPr>
          <w:sz w:val="24"/>
        </w:rPr>
      </w:pPr>
      <w:r>
        <w:rPr>
          <w:sz w:val="24"/>
        </w:rPr>
        <w:t>All connections to storm sewer structures shall be core-drilled and properly sealed</w:t>
      </w:r>
      <w:r w:rsidR="00D47724">
        <w:rPr>
          <w:sz w:val="24"/>
        </w:rPr>
        <w:t>.  No direct</w:t>
      </w:r>
      <w:r>
        <w:rPr>
          <w:sz w:val="24"/>
        </w:rPr>
        <w:t xml:space="preserve"> connections or “blind taps” shall be made to storm pipes.</w:t>
      </w:r>
    </w:p>
    <w:p w14:paraId="7F41AD29" w14:textId="77777777" w:rsidR="00C64B27" w:rsidRDefault="00C64B27">
      <w:pPr>
        <w:ind w:left="1440"/>
        <w:jc w:val="both"/>
        <w:rPr>
          <w:sz w:val="24"/>
        </w:rPr>
      </w:pPr>
    </w:p>
    <w:p w14:paraId="159D0764" w14:textId="77777777" w:rsidR="00C64B27" w:rsidRDefault="00C64B27" w:rsidP="00E74A62">
      <w:pPr>
        <w:tabs>
          <w:tab w:val="left" w:pos="-1440"/>
        </w:tabs>
        <w:ind w:left="1440"/>
        <w:jc w:val="both"/>
        <w:rPr>
          <w:sz w:val="24"/>
        </w:rPr>
      </w:pPr>
      <w:r>
        <w:rPr>
          <w:sz w:val="24"/>
        </w:rPr>
        <w:t xml:space="preserve">Manhole/inlet inside sizing shall be as shown in </w:t>
      </w:r>
      <w:r>
        <w:rPr>
          <w:b/>
          <w:sz w:val="24"/>
        </w:rPr>
        <w:t>Table 4-3</w:t>
      </w:r>
      <w:r>
        <w:rPr>
          <w:sz w:val="24"/>
        </w:rPr>
        <w:t>.</w:t>
      </w:r>
    </w:p>
    <w:p w14:paraId="443146CB" w14:textId="77777777" w:rsidR="00C64B27" w:rsidRDefault="00C64B27">
      <w:pPr>
        <w:tabs>
          <w:tab w:val="left" w:pos="-1440"/>
        </w:tabs>
        <w:jc w:val="both"/>
        <w:rPr>
          <w:sz w:val="24"/>
        </w:rPr>
      </w:pPr>
    </w:p>
    <w:p w14:paraId="3175ADD1" w14:textId="77777777" w:rsidR="00C64B27" w:rsidRDefault="00C64B27" w:rsidP="00386128">
      <w:pPr>
        <w:tabs>
          <w:tab w:val="left" w:pos="-1440"/>
        </w:tabs>
        <w:ind w:left="1440"/>
        <w:jc w:val="center"/>
        <w:rPr>
          <w:b/>
          <w:sz w:val="24"/>
        </w:rPr>
      </w:pPr>
      <w:r w:rsidRPr="00386128">
        <w:rPr>
          <w:b/>
          <w:sz w:val="24"/>
        </w:rPr>
        <w:lastRenderedPageBreak/>
        <w:t>TABLE 4-3</w:t>
      </w:r>
    </w:p>
    <w:p w14:paraId="0A99FD20" w14:textId="77777777" w:rsidR="00E74A62" w:rsidRPr="00E74A62" w:rsidRDefault="00E74A62" w:rsidP="00386128">
      <w:pPr>
        <w:tabs>
          <w:tab w:val="left" w:pos="-1440"/>
        </w:tabs>
        <w:ind w:left="1440"/>
        <w:jc w:val="center"/>
        <w:rPr>
          <w:b/>
        </w:rPr>
      </w:pPr>
    </w:p>
    <w:tbl>
      <w:tblPr>
        <w:tblW w:w="0" w:type="auto"/>
        <w:tblInd w:w="1818" w:type="dxa"/>
        <w:tblLook w:val="04A0" w:firstRow="1" w:lastRow="0" w:firstColumn="1" w:lastColumn="0" w:noHBand="0" w:noVBand="1"/>
      </w:tblPr>
      <w:tblGrid>
        <w:gridCol w:w="2150"/>
        <w:gridCol w:w="2263"/>
        <w:gridCol w:w="2977"/>
      </w:tblGrid>
      <w:tr w:rsidR="00E74A62" w:rsidRPr="00E74A62" w14:paraId="5074CDEB" w14:textId="77777777" w:rsidTr="00AA3A70">
        <w:trPr>
          <w:trHeight w:val="144"/>
        </w:trPr>
        <w:tc>
          <w:tcPr>
            <w:tcW w:w="0" w:type="auto"/>
            <w:gridSpan w:val="3"/>
            <w:tcBorders>
              <w:top w:val="double" w:sz="6" w:space="0" w:color="000000"/>
              <w:left w:val="double" w:sz="6" w:space="0" w:color="000000"/>
              <w:bottom w:val="single" w:sz="8" w:space="0" w:color="000000"/>
              <w:right w:val="double" w:sz="6" w:space="0" w:color="000000"/>
            </w:tcBorders>
            <w:shd w:val="pct12" w:color="auto" w:fill="auto"/>
            <w:vAlign w:val="center"/>
            <w:hideMark/>
          </w:tcPr>
          <w:p w14:paraId="50907211" w14:textId="77777777" w:rsidR="00E74A62" w:rsidRPr="00E74A62" w:rsidRDefault="00E74A62" w:rsidP="00E74A62">
            <w:pPr>
              <w:jc w:val="center"/>
              <w:rPr>
                <w:b/>
                <w:bCs/>
                <w:color w:val="000000"/>
                <w:sz w:val="24"/>
                <w:szCs w:val="24"/>
              </w:rPr>
            </w:pPr>
            <w:r w:rsidRPr="00E74A62">
              <w:rPr>
                <w:b/>
                <w:bCs/>
                <w:color w:val="000000"/>
                <w:sz w:val="24"/>
              </w:rPr>
              <w:t>Manhole/Inlet Inside Sizing</w:t>
            </w:r>
          </w:p>
        </w:tc>
      </w:tr>
      <w:tr w:rsidR="00E74A62" w:rsidRPr="00E74A62" w14:paraId="784C2FA1" w14:textId="77777777" w:rsidTr="005C593B">
        <w:trPr>
          <w:trHeight w:val="144"/>
        </w:trPr>
        <w:tc>
          <w:tcPr>
            <w:tcW w:w="0" w:type="auto"/>
            <w:tcBorders>
              <w:top w:val="nil"/>
              <w:left w:val="double" w:sz="6" w:space="0" w:color="000000"/>
              <w:bottom w:val="double" w:sz="6" w:space="0" w:color="000000"/>
              <w:right w:val="single" w:sz="8" w:space="0" w:color="000000"/>
            </w:tcBorders>
            <w:shd w:val="clear" w:color="auto" w:fill="auto"/>
            <w:vAlign w:val="center"/>
            <w:hideMark/>
          </w:tcPr>
          <w:p w14:paraId="2C0C7EBF" w14:textId="77777777" w:rsidR="00E74A62" w:rsidRPr="00E74A62" w:rsidRDefault="00E74A62" w:rsidP="00E74A62">
            <w:pPr>
              <w:jc w:val="center"/>
              <w:rPr>
                <w:b/>
                <w:bCs/>
                <w:color w:val="000000"/>
                <w:sz w:val="24"/>
                <w:szCs w:val="24"/>
              </w:rPr>
            </w:pPr>
            <w:r w:rsidRPr="00E74A62">
              <w:rPr>
                <w:b/>
                <w:bCs/>
                <w:color w:val="000000"/>
                <w:sz w:val="24"/>
              </w:rPr>
              <w:t>Depth of Structure</w:t>
            </w:r>
          </w:p>
        </w:tc>
        <w:tc>
          <w:tcPr>
            <w:tcW w:w="0" w:type="auto"/>
            <w:tcBorders>
              <w:top w:val="nil"/>
              <w:left w:val="nil"/>
              <w:bottom w:val="double" w:sz="6" w:space="0" w:color="000000"/>
              <w:right w:val="single" w:sz="8" w:space="0" w:color="000000"/>
            </w:tcBorders>
            <w:shd w:val="clear" w:color="auto" w:fill="auto"/>
            <w:vAlign w:val="center"/>
            <w:hideMark/>
          </w:tcPr>
          <w:p w14:paraId="76673F13" w14:textId="77777777" w:rsidR="00E74A62" w:rsidRPr="00E74A62" w:rsidRDefault="00E74A62" w:rsidP="00E74A62">
            <w:pPr>
              <w:jc w:val="center"/>
              <w:rPr>
                <w:b/>
                <w:bCs/>
                <w:color w:val="000000"/>
                <w:sz w:val="24"/>
                <w:szCs w:val="24"/>
              </w:rPr>
            </w:pPr>
            <w:r w:rsidRPr="00E74A62">
              <w:rPr>
                <w:b/>
                <w:bCs/>
                <w:color w:val="000000"/>
                <w:sz w:val="24"/>
              </w:rPr>
              <w:t>Minimum Diameter</w:t>
            </w:r>
          </w:p>
        </w:tc>
        <w:tc>
          <w:tcPr>
            <w:tcW w:w="0" w:type="auto"/>
            <w:tcBorders>
              <w:top w:val="nil"/>
              <w:left w:val="nil"/>
              <w:bottom w:val="double" w:sz="6" w:space="0" w:color="000000"/>
              <w:right w:val="double" w:sz="6" w:space="0" w:color="000000"/>
            </w:tcBorders>
            <w:shd w:val="clear" w:color="auto" w:fill="auto"/>
            <w:vAlign w:val="center"/>
            <w:hideMark/>
          </w:tcPr>
          <w:p w14:paraId="71EBA600" w14:textId="77777777" w:rsidR="00E74A62" w:rsidRPr="00E74A62" w:rsidRDefault="00E74A62" w:rsidP="00E74A62">
            <w:pPr>
              <w:jc w:val="center"/>
              <w:rPr>
                <w:b/>
                <w:bCs/>
                <w:color w:val="000000"/>
                <w:sz w:val="24"/>
                <w:szCs w:val="24"/>
              </w:rPr>
            </w:pPr>
            <w:r w:rsidRPr="00E74A62">
              <w:rPr>
                <w:b/>
                <w:bCs/>
                <w:color w:val="000000"/>
                <w:sz w:val="24"/>
              </w:rPr>
              <w:t>Minimum Square Opening</w:t>
            </w:r>
          </w:p>
        </w:tc>
      </w:tr>
      <w:tr w:rsidR="00E74A62" w:rsidRPr="00E74A62" w14:paraId="2BD28EB2" w14:textId="77777777" w:rsidTr="005C593B">
        <w:trPr>
          <w:trHeight w:val="144"/>
        </w:trPr>
        <w:tc>
          <w:tcPr>
            <w:tcW w:w="0" w:type="auto"/>
            <w:tcBorders>
              <w:top w:val="nil"/>
              <w:left w:val="double" w:sz="6" w:space="0" w:color="000000"/>
              <w:bottom w:val="single" w:sz="8" w:space="0" w:color="000000"/>
              <w:right w:val="single" w:sz="8" w:space="0" w:color="000000"/>
            </w:tcBorders>
            <w:shd w:val="clear" w:color="auto" w:fill="auto"/>
            <w:vAlign w:val="center"/>
            <w:hideMark/>
          </w:tcPr>
          <w:p w14:paraId="1DCC2768" w14:textId="77777777" w:rsidR="00E74A62" w:rsidRPr="00E74A62" w:rsidRDefault="00E74A62" w:rsidP="00E74A62">
            <w:pPr>
              <w:jc w:val="center"/>
              <w:rPr>
                <w:color w:val="000000"/>
                <w:sz w:val="24"/>
                <w:szCs w:val="24"/>
              </w:rPr>
            </w:pPr>
            <w:r w:rsidRPr="00E74A62">
              <w:rPr>
                <w:color w:val="000000"/>
                <w:sz w:val="24"/>
              </w:rPr>
              <w:t>Less than 5 feet</w:t>
            </w:r>
          </w:p>
        </w:tc>
        <w:tc>
          <w:tcPr>
            <w:tcW w:w="0" w:type="auto"/>
            <w:tcBorders>
              <w:top w:val="nil"/>
              <w:left w:val="nil"/>
              <w:bottom w:val="single" w:sz="8" w:space="0" w:color="000000"/>
              <w:right w:val="single" w:sz="8" w:space="0" w:color="000000"/>
            </w:tcBorders>
            <w:shd w:val="clear" w:color="auto" w:fill="auto"/>
            <w:vAlign w:val="center"/>
            <w:hideMark/>
          </w:tcPr>
          <w:p w14:paraId="3C107442" w14:textId="77777777" w:rsidR="00E74A62" w:rsidRPr="00E74A62" w:rsidRDefault="00E74A62" w:rsidP="00E74A62">
            <w:pPr>
              <w:jc w:val="center"/>
              <w:rPr>
                <w:color w:val="000000"/>
                <w:sz w:val="24"/>
                <w:szCs w:val="24"/>
              </w:rPr>
            </w:pPr>
            <w:r w:rsidRPr="00E74A62">
              <w:rPr>
                <w:color w:val="000000"/>
                <w:sz w:val="24"/>
              </w:rPr>
              <w:t>36 inches</w:t>
            </w:r>
          </w:p>
        </w:tc>
        <w:tc>
          <w:tcPr>
            <w:tcW w:w="0" w:type="auto"/>
            <w:tcBorders>
              <w:top w:val="nil"/>
              <w:left w:val="nil"/>
              <w:bottom w:val="single" w:sz="8" w:space="0" w:color="000000"/>
              <w:right w:val="double" w:sz="6" w:space="0" w:color="000000"/>
            </w:tcBorders>
            <w:shd w:val="clear" w:color="auto" w:fill="auto"/>
            <w:vAlign w:val="center"/>
            <w:hideMark/>
          </w:tcPr>
          <w:p w14:paraId="5E48D9A6" w14:textId="77777777" w:rsidR="00E74A62" w:rsidRPr="00E74A62" w:rsidRDefault="00E74A62" w:rsidP="00E74A62">
            <w:pPr>
              <w:jc w:val="center"/>
              <w:rPr>
                <w:color w:val="000000"/>
                <w:sz w:val="24"/>
                <w:szCs w:val="24"/>
              </w:rPr>
            </w:pPr>
            <w:r w:rsidRPr="00E74A62">
              <w:rPr>
                <w:color w:val="000000"/>
                <w:sz w:val="24"/>
              </w:rPr>
              <w:t>36" x 36"</w:t>
            </w:r>
          </w:p>
        </w:tc>
      </w:tr>
      <w:tr w:rsidR="00E74A62" w:rsidRPr="00E74A62" w14:paraId="662E02B0" w14:textId="77777777" w:rsidTr="005C593B">
        <w:trPr>
          <w:trHeight w:val="144"/>
        </w:trPr>
        <w:tc>
          <w:tcPr>
            <w:tcW w:w="0" w:type="auto"/>
            <w:tcBorders>
              <w:top w:val="nil"/>
              <w:left w:val="double" w:sz="6" w:space="0" w:color="000000"/>
              <w:bottom w:val="double" w:sz="6" w:space="0" w:color="000000"/>
              <w:right w:val="single" w:sz="8" w:space="0" w:color="000000"/>
            </w:tcBorders>
            <w:shd w:val="clear" w:color="auto" w:fill="auto"/>
            <w:vAlign w:val="center"/>
            <w:hideMark/>
          </w:tcPr>
          <w:p w14:paraId="47B910E4" w14:textId="77777777" w:rsidR="00E74A62" w:rsidRPr="00E74A62" w:rsidRDefault="00E74A62" w:rsidP="00E74A62">
            <w:pPr>
              <w:jc w:val="center"/>
              <w:rPr>
                <w:color w:val="000000"/>
                <w:sz w:val="24"/>
                <w:szCs w:val="24"/>
              </w:rPr>
            </w:pPr>
            <w:r w:rsidRPr="00E74A62">
              <w:rPr>
                <w:color w:val="000000"/>
                <w:sz w:val="24"/>
              </w:rPr>
              <w:t>5 feet or more</w:t>
            </w:r>
          </w:p>
        </w:tc>
        <w:tc>
          <w:tcPr>
            <w:tcW w:w="0" w:type="auto"/>
            <w:tcBorders>
              <w:top w:val="nil"/>
              <w:left w:val="nil"/>
              <w:bottom w:val="double" w:sz="6" w:space="0" w:color="000000"/>
              <w:right w:val="single" w:sz="8" w:space="0" w:color="000000"/>
            </w:tcBorders>
            <w:shd w:val="clear" w:color="auto" w:fill="auto"/>
            <w:vAlign w:val="center"/>
            <w:hideMark/>
          </w:tcPr>
          <w:p w14:paraId="21C9C695" w14:textId="77777777" w:rsidR="00E74A62" w:rsidRPr="00E74A62" w:rsidRDefault="00E74A62" w:rsidP="00E74A62">
            <w:pPr>
              <w:jc w:val="center"/>
              <w:rPr>
                <w:color w:val="000000"/>
                <w:sz w:val="24"/>
                <w:szCs w:val="24"/>
              </w:rPr>
            </w:pPr>
            <w:r w:rsidRPr="00E74A62">
              <w:rPr>
                <w:color w:val="000000"/>
                <w:sz w:val="24"/>
              </w:rPr>
              <w:t>48 inches</w:t>
            </w:r>
          </w:p>
        </w:tc>
        <w:tc>
          <w:tcPr>
            <w:tcW w:w="0" w:type="auto"/>
            <w:tcBorders>
              <w:top w:val="nil"/>
              <w:left w:val="nil"/>
              <w:bottom w:val="double" w:sz="6" w:space="0" w:color="000000"/>
              <w:right w:val="double" w:sz="6" w:space="0" w:color="000000"/>
            </w:tcBorders>
            <w:shd w:val="clear" w:color="auto" w:fill="auto"/>
            <w:vAlign w:val="center"/>
            <w:hideMark/>
          </w:tcPr>
          <w:p w14:paraId="54D40E1B" w14:textId="77777777" w:rsidR="00E74A62" w:rsidRPr="00E74A62" w:rsidRDefault="00E74A62" w:rsidP="00E74A62">
            <w:pPr>
              <w:jc w:val="center"/>
              <w:rPr>
                <w:color w:val="000000"/>
                <w:sz w:val="24"/>
                <w:szCs w:val="24"/>
              </w:rPr>
            </w:pPr>
            <w:r w:rsidRPr="00E74A62">
              <w:rPr>
                <w:color w:val="000000"/>
                <w:sz w:val="24"/>
              </w:rPr>
              <w:t>48" x 48"</w:t>
            </w:r>
          </w:p>
        </w:tc>
      </w:tr>
    </w:tbl>
    <w:p w14:paraId="0E2A14D3" w14:textId="77777777" w:rsidR="00E74A62" w:rsidRPr="00386128" w:rsidRDefault="00E74A62" w:rsidP="00386128">
      <w:pPr>
        <w:tabs>
          <w:tab w:val="left" w:pos="-1440"/>
        </w:tabs>
        <w:ind w:left="1440"/>
        <w:jc w:val="center"/>
        <w:rPr>
          <w:b/>
          <w:sz w:val="24"/>
        </w:rPr>
      </w:pPr>
    </w:p>
    <w:p w14:paraId="7F6D91EE" w14:textId="77777777" w:rsidR="00C64B27" w:rsidRDefault="00C64B27">
      <w:pPr>
        <w:tabs>
          <w:tab w:val="left" w:pos="-1440"/>
        </w:tabs>
        <w:ind w:left="1440" w:hanging="720"/>
        <w:jc w:val="both"/>
        <w:rPr>
          <w:b/>
          <w:sz w:val="24"/>
        </w:rPr>
      </w:pPr>
      <w:r>
        <w:rPr>
          <w:b/>
          <w:sz w:val="24"/>
        </w:rPr>
        <w:t>H.</w:t>
      </w:r>
      <w:r>
        <w:rPr>
          <w:b/>
          <w:sz w:val="24"/>
        </w:rPr>
        <w:tab/>
        <w:t>Inlet Sizing and Spacing</w:t>
      </w:r>
    </w:p>
    <w:p w14:paraId="298448E7" w14:textId="77777777" w:rsidR="00C64B27" w:rsidRDefault="00C64B27">
      <w:pPr>
        <w:jc w:val="both"/>
        <w:rPr>
          <w:sz w:val="24"/>
        </w:rPr>
      </w:pPr>
    </w:p>
    <w:p w14:paraId="52EDA00E" w14:textId="77777777" w:rsidR="00C64B27" w:rsidRDefault="00C64B27">
      <w:pPr>
        <w:ind w:left="1440"/>
        <w:jc w:val="both"/>
        <w:rPr>
          <w:sz w:val="24"/>
        </w:rPr>
      </w:pPr>
      <w:r>
        <w:rPr>
          <w:sz w:val="24"/>
        </w:rPr>
        <w:t>Inlets or drainage structures shall be utilized to collect surface water through grated openings and convey it to storm sewers, channels, or culverts.  The inlet grate opening provided shall be adequate to pass the design 10-year flow with 50% of the sag inlet areas clogged</w:t>
      </w:r>
      <w:r w:rsidRPr="005D3BF8">
        <w:rPr>
          <w:color w:val="000000"/>
          <w:sz w:val="24"/>
        </w:rPr>
        <w:t xml:space="preserve">.  </w:t>
      </w:r>
      <w:r w:rsidR="00A54B5D" w:rsidRPr="005D3BF8">
        <w:rPr>
          <w:color w:val="000000"/>
          <w:sz w:val="24"/>
        </w:rPr>
        <w:t>Inlets shall be provided so that surface water is not carried across or around any intersection</w:t>
      </w:r>
      <w:r w:rsidR="00E74A62">
        <w:rPr>
          <w:color w:val="000000"/>
          <w:sz w:val="24"/>
        </w:rPr>
        <w:t>,</w:t>
      </w:r>
      <w:r w:rsidR="00A54B5D" w:rsidRPr="005D3BF8">
        <w:rPr>
          <w:color w:val="000000"/>
          <w:sz w:val="24"/>
        </w:rPr>
        <w:t xml:space="preserve"> nor for a distance greater than 400 feet on local streets and </w:t>
      </w:r>
      <w:r w:rsidR="00E74A62">
        <w:rPr>
          <w:color w:val="000000"/>
          <w:sz w:val="24"/>
        </w:rPr>
        <w:t>300</w:t>
      </w:r>
      <w:r w:rsidR="00A54B5D" w:rsidRPr="005D3BF8">
        <w:rPr>
          <w:color w:val="000000"/>
          <w:sz w:val="24"/>
        </w:rPr>
        <w:t xml:space="preserve"> feet on collector streets. </w:t>
      </w:r>
      <w:r w:rsidR="00A54B5D">
        <w:rPr>
          <w:sz w:val="24"/>
        </w:rPr>
        <w:t xml:space="preserve"> </w:t>
      </w:r>
      <w:r w:rsidR="00E74A62">
        <w:rPr>
          <w:sz w:val="24"/>
        </w:rPr>
        <w:t>The maximum distance between inlets on a single storm sewer line shall be 400</w:t>
      </w:r>
      <w:r w:rsidR="005C593B">
        <w:rPr>
          <w:sz w:val="24"/>
        </w:rPr>
        <w:t xml:space="preserve"> feet; the maximum distance between inlets on different storm sewer lines, but providing drainage along the curb of the same street shall be 500 feet. </w:t>
      </w:r>
      <w:r w:rsidR="00E74A62">
        <w:rPr>
          <w:sz w:val="24"/>
        </w:rPr>
        <w:t xml:space="preserve"> </w:t>
      </w:r>
      <w:r>
        <w:rPr>
          <w:sz w:val="24"/>
        </w:rPr>
        <w:t xml:space="preserve">An overload channel from sag inlets to the overflow channel or basin shall be provided at sag inlets.  Inlet design and spacing may be done using the hydraulic equations by manufacturers or orifice/weir equations.  Use of the U.S. Army Corps of Engineers HEC-12 computer program is also an acceptable method.  Gutter spread on continuous grades may be determined using the Manning's equation, or by using </w:t>
      </w:r>
      <w:r>
        <w:rPr>
          <w:b/>
          <w:sz w:val="24"/>
        </w:rPr>
        <w:t>Figure 4-1</w:t>
      </w:r>
      <w:r>
        <w:rPr>
          <w:sz w:val="24"/>
        </w:rPr>
        <w:t>.  Further guidance regarding gutter spread calculation may be found in the latest edition of HERPICC Stormwater Drainage Manual, available from the Local Technical Assistance Program (LTAP).  At the time of printing of this document, contact information for LTAP was:</w:t>
      </w:r>
    </w:p>
    <w:p w14:paraId="012226A3" w14:textId="77777777" w:rsidR="00C64B27" w:rsidRDefault="00C64B27">
      <w:pPr>
        <w:jc w:val="center"/>
        <w:rPr>
          <w:sz w:val="24"/>
        </w:rPr>
      </w:pPr>
    </w:p>
    <w:p w14:paraId="1630DDC2" w14:textId="77777777" w:rsidR="00C64B27" w:rsidRDefault="00C64B27">
      <w:pPr>
        <w:jc w:val="center"/>
        <w:rPr>
          <w:sz w:val="24"/>
        </w:rPr>
      </w:pPr>
      <w:r>
        <w:rPr>
          <w:sz w:val="24"/>
        </w:rPr>
        <w:t>Indiana LTAP</w:t>
      </w:r>
    </w:p>
    <w:p w14:paraId="6BB82B33" w14:textId="77777777" w:rsidR="00C64B27" w:rsidRDefault="00C64B27">
      <w:pPr>
        <w:jc w:val="center"/>
        <w:rPr>
          <w:sz w:val="24"/>
        </w:rPr>
      </w:pPr>
      <w:r>
        <w:rPr>
          <w:sz w:val="24"/>
        </w:rPr>
        <w:t>Purdue University</w:t>
      </w:r>
    </w:p>
    <w:p w14:paraId="135E3310" w14:textId="77777777" w:rsidR="00C64B27" w:rsidRDefault="00C64B27">
      <w:pPr>
        <w:jc w:val="center"/>
        <w:rPr>
          <w:sz w:val="24"/>
        </w:rPr>
      </w:pPr>
      <w:r>
        <w:rPr>
          <w:sz w:val="24"/>
        </w:rPr>
        <w:t xml:space="preserve">Toll-Free: (800) 428-7369 (Indiana only) </w:t>
      </w:r>
    </w:p>
    <w:p w14:paraId="1FD99B7F" w14:textId="77777777" w:rsidR="00C64B27" w:rsidRDefault="00C64B27">
      <w:pPr>
        <w:jc w:val="center"/>
        <w:rPr>
          <w:sz w:val="24"/>
        </w:rPr>
      </w:pPr>
      <w:r>
        <w:rPr>
          <w:sz w:val="24"/>
        </w:rPr>
        <w:t>Phone: (765) 494-2164</w:t>
      </w:r>
    </w:p>
    <w:p w14:paraId="7A2F10D4" w14:textId="77777777" w:rsidR="00C64B27" w:rsidRDefault="00C64B27">
      <w:pPr>
        <w:jc w:val="center"/>
        <w:rPr>
          <w:sz w:val="24"/>
        </w:rPr>
      </w:pPr>
      <w:r>
        <w:rPr>
          <w:sz w:val="24"/>
        </w:rPr>
        <w:t>Fax: (765) 496-1176</w:t>
      </w:r>
    </w:p>
    <w:p w14:paraId="7AA58FF8" w14:textId="77777777" w:rsidR="00C64B27" w:rsidRDefault="00C64B27">
      <w:pPr>
        <w:jc w:val="center"/>
        <w:rPr>
          <w:sz w:val="24"/>
        </w:rPr>
      </w:pPr>
      <w:r>
        <w:rPr>
          <w:sz w:val="24"/>
        </w:rPr>
        <w:t xml:space="preserve">Email: </w:t>
      </w:r>
      <w:hyperlink r:id="rId43" w:history="1">
        <w:r>
          <w:rPr>
            <w:rStyle w:val="Hyperlink"/>
            <w:sz w:val="24"/>
          </w:rPr>
          <w:t>inltap@ecn.purdue.edu</w:t>
        </w:r>
      </w:hyperlink>
    </w:p>
    <w:p w14:paraId="3C912025" w14:textId="77777777" w:rsidR="005C593B" w:rsidRDefault="00C64B27">
      <w:pPr>
        <w:jc w:val="center"/>
        <w:rPr>
          <w:sz w:val="24"/>
        </w:rPr>
      </w:pPr>
      <w:r>
        <w:rPr>
          <w:sz w:val="24"/>
        </w:rPr>
        <w:t>Website: www.purdue.edu/INLTAP</w:t>
      </w:r>
      <w:r w:rsidR="005C593B">
        <w:rPr>
          <w:sz w:val="24"/>
        </w:rPr>
        <w:br w:type="page"/>
      </w:r>
    </w:p>
    <w:p w14:paraId="268AF972" w14:textId="77777777" w:rsidR="00C64B27" w:rsidRDefault="00C64B27">
      <w:pPr>
        <w:tabs>
          <w:tab w:val="left" w:pos="-1440"/>
        </w:tabs>
        <w:ind w:left="1440" w:hanging="720"/>
        <w:jc w:val="both"/>
        <w:rPr>
          <w:b/>
          <w:sz w:val="24"/>
        </w:rPr>
      </w:pPr>
      <w:r>
        <w:rPr>
          <w:b/>
          <w:sz w:val="24"/>
        </w:rPr>
        <w:lastRenderedPageBreak/>
        <w:t>I.</w:t>
      </w:r>
      <w:r>
        <w:rPr>
          <w:b/>
          <w:sz w:val="24"/>
        </w:rPr>
        <w:tab/>
        <w:t>Installation and Workmanship</w:t>
      </w:r>
    </w:p>
    <w:p w14:paraId="3C904143" w14:textId="77777777" w:rsidR="00C64B27" w:rsidRDefault="00C64B27">
      <w:pPr>
        <w:jc w:val="both"/>
        <w:rPr>
          <w:sz w:val="24"/>
        </w:rPr>
      </w:pPr>
    </w:p>
    <w:p w14:paraId="05247FAF" w14:textId="379BB584" w:rsidR="00C64B27" w:rsidRDefault="00C64B27" w:rsidP="003A7B79">
      <w:pPr>
        <w:ind w:left="1440"/>
        <w:jc w:val="both"/>
        <w:rPr>
          <w:sz w:val="24"/>
        </w:rPr>
      </w:pPr>
      <w:r>
        <w:rPr>
          <w:sz w:val="24"/>
        </w:rPr>
        <w:t xml:space="preserve">The point of commencement for laying a storm sewer pipe shall be the lowest point in the proposed sewer line.  All pipes shall be laid, without break, upgrade from structure to structure.  All storm sewer pipe outlets shall have </w:t>
      </w:r>
      <w:r w:rsidR="003A7B79">
        <w:rPr>
          <w:sz w:val="24"/>
        </w:rPr>
        <w:t xml:space="preserve">poured in place </w:t>
      </w:r>
      <w:r>
        <w:rPr>
          <w:sz w:val="24"/>
        </w:rPr>
        <w:t xml:space="preserve">toewalls with anchor bolts.  Bedding and backfill materials around storm sewer pipes, sub-drains, and the associated structures are limited to: #8 crushed stone, hand-tamped or walked-in; and native backfill, compacted to 95% Standard Proctor density.  The specific location requirements for the use of these materials are dependent on pipe location in relation to pavement structures and on pipe material as detailed in </w:t>
      </w:r>
      <w:r>
        <w:rPr>
          <w:b/>
          <w:sz w:val="24"/>
        </w:rPr>
        <w:t xml:space="preserve">Figure 4-2 </w:t>
      </w:r>
      <w:r>
        <w:rPr>
          <w:sz w:val="24"/>
        </w:rPr>
        <w:t>and</w:t>
      </w:r>
      <w:r>
        <w:rPr>
          <w:b/>
          <w:sz w:val="24"/>
        </w:rPr>
        <w:t xml:space="preserve"> Figure 4-3</w:t>
      </w:r>
      <w:r>
        <w:rPr>
          <w:sz w:val="24"/>
        </w:rPr>
        <w:t>.  The specifications for the construction of storm sewers and sub-drains, including backfill requirements, shall not be less stringent than those set forth in the latest edition of the INDOT</w:t>
      </w:r>
      <w:r w:rsidR="00080F34">
        <w:rPr>
          <w:sz w:val="24"/>
        </w:rPr>
        <w:t xml:space="preserve"> </w:t>
      </w:r>
      <w:r>
        <w:rPr>
          <w:sz w:val="24"/>
        </w:rPr>
        <w:t xml:space="preserve">"Standard Specifications".  Additionally, ductile iron pipe shall be laid in accordance with American Water Works Association (AWWA) C-600 and clay pipe shall be laid in accordance with either American Society of Testing Materials (ASTM) C-12 or the appropriate American Association of State Highway and Transportation Officials (AASHTO) specifications.  Dips/sags on newly installed storm systems will not be allowed.  Also, infiltration from cracks, missing pieces, and joints would not be allowed.  Variations from these standards must be justified and receive written acceptance from </w:t>
      </w:r>
      <w:r w:rsidR="000C208E">
        <w:rPr>
          <w:sz w:val="24"/>
        </w:rPr>
        <w:t xml:space="preserve">the </w:t>
      </w:r>
      <w:r w:rsidR="00C71174">
        <w:rPr>
          <w:sz w:val="24"/>
        </w:rPr>
        <w:t>Boone County Drainage Board and/or Boone County Surveyor</w:t>
      </w:r>
      <w:r>
        <w:rPr>
          <w:sz w:val="24"/>
        </w:rPr>
        <w:t>.</w:t>
      </w:r>
    </w:p>
    <w:p w14:paraId="644315F8" w14:textId="77777777" w:rsidR="00032DCE" w:rsidRDefault="00032DCE">
      <w:pPr>
        <w:jc w:val="both"/>
        <w:rPr>
          <w:sz w:val="24"/>
        </w:rPr>
      </w:pPr>
    </w:p>
    <w:p w14:paraId="7CAEAA2D" w14:textId="77777777" w:rsidR="00C64B27" w:rsidRDefault="00C64B27">
      <w:pPr>
        <w:tabs>
          <w:tab w:val="left" w:pos="-1440"/>
        </w:tabs>
        <w:ind w:left="1440" w:hanging="720"/>
        <w:jc w:val="both"/>
        <w:rPr>
          <w:b/>
          <w:sz w:val="24"/>
        </w:rPr>
      </w:pPr>
      <w:r>
        <w:rPr>
          <w:b/>
          <w:sz w:val="24"/>
        </w:rPr>
        <w:t>J.</w:t>
      </w:r>
      <w:r>
        <w:rPr>
          <w:b/>
          <w:sz w:val="24"/>
        </w:rPr>
        <w:tab/>
        <w:t>Materials</w:t>
      </w:r>
    </w:p>
    <w:p w14:paraId="53C36D71" w14:textId="77777777" w:rsidR="00C64B27" w:rsidRDefault="00C64B27">
      <w:pPr>
        <w:jc w:val="both"/>
        <w:rPr>
          <w:sz w:val="24"/>
        </w:rPr>
      </w:pPr>
    </w:p>
    <w:p w14:paraId="0B4A73E0" w14:textId="77777777" w:rsidR="00C64B27" w:rsidRDefault="00C64B27">
      <w:pPr>
        <w:ind w:left="1440"/>
        <w:jc w:val="both"/>
        <w:rPr>
          <w:sz w:val="24"/>
        </w:rPr>
      </w:pPr>
      <w:r>
        <w:rPr>
          <w:sz w:val="24"/>
        </w:rPr>
        <w:t xml:space="preserve">Storm sewer manholes and inlets shall be constructed of cast in place concrete or pre-cast reinforced concrete.  </w:t>
      </w:r>
      <w:r w:rsidR="000A031D">
        <w:rPr>
          <w:sz w:val="24"/>
        </w:rPr>
        <w:t xml:space="preserve">All subsurface drains, including </w:t>
      </w:r>
      <w:r w:rsidR="00D17335">
        <w:rPr>
          <w:sz w:val="24"/>
        </w:rPr>
        <w:t xml:space="preserve">swale underdrains, </w:t>
      </w:r>
      <w:r w:rsidR="000A031D">
        <w:rPr>
          <w:sz w:val="24"/>
        </w:rPr>
        <w:t xml:space="preserve">curb underdrains, </w:t>
      </w:r>
      <w:r w:rsidR="000B71F5">
        <w:rPr>
          <w:sz w:val="24"/>
        </w:rPr>
        <w:t>etc.</w:t>
      </w:r>
      <w:r w:rsidR="00D17335">
        <w:rPr>
          <w:sz w:val="24"/>
        </w:rPr>
        <w:t xml:space="preserve"> </w:t>
      </w:r>
      <w:r w:rsidR="000A031D">
        <w:rPr>
          <w:sz w:val="24"/>
        </w:rPr>
        <w:t>shall be smooth double</w:t>
      </w:r>
      <w:r w:rsidR="000B71F5">
        <w:rPr>
          <w:sz w:val="24"/>
        </w:rPr>
        <w:t>-</w:t>
      </w:r>
      <w:r w:rsidR="000A031D">
        <w:rPr>
          <w:sz w:val="24"/>
        </w:rPr>
        <w:t xml:space="preserve">wall pipe.  </w:t>
      </w:r>
      <w:r>
        <w:rPr>
          <w:sz w:val="24"/>
        </w:rPr>
        <w:t>Material and construction shall conform to the latest edition of the Indiana Department of Transportation (INDOT) "Standard Specifications", Sections 702 and 720.</w:t>
      </w:r>
    </w:p>
    <w:p w14:paraId="424C1A76" w14:textId="77777777" w:rsidR="00C64B27" w:rsidRDefault="00C64B27">
      <w:pPr>
        <w:jc w:val="both"/>
        <w:rPr>
          <w:sz w:val="24"/>
        </w:rPr>
      </w:pPr>
    </w:p>
    <w:p w14:paraId="7CA002A5" w14:textId="2856C399" w:rsidR="005C593B" w:rsidRDefault="00C64B27" w:rsidP="00BE3909">
      <w:pPr>
        <w:ind w:left="1440"/>
        <w:jc w:val="both"/>
        <w:rPr>
          <w:sz w:val="24"/>
        </w:rPr>
      </w:pPr>
      <w:r>
        <w:rPr>
          <w:sz w:val="24"/>
        </w:rPr>
        <w:t xml:space="preserve">Pipe and fittings used in storm sewer construction </w:t>
      </w:r>
      <w:r w:rsidR="005723D6">
        <w:rPr>
          <w:sz w:val="24"/>
        </w:rPr>
        <w:t xml:space="preserve">for new development </w:t>
      </w:r>
      <w:r>
        <w:rPr>
          <w:sz w:val="24"/>
        </w:rPr>
        <w:t xml:space="preserve">shall be concrete pipe (AASHTO M170).  Pipe joints shall be flexible and watertight and shall conform to the requirements of Section 906, of the latest edition of the INDOT "Standard Specifications".  </w:t>
      </w:r>
    </w:p>
    <w:p w14:paraId="219275B8" w14:textId="77777777" w:rsidR="00BE3909" w:rsidRDefault="00BE3909" w:rsidP="00BE3909">
      <w:pPr>
        <w:ind w:left="1440"/>
        <w:jc w:val="both"/>
        <w:rPr>
          <w:sz w:val="24"/>
        </w:rPr>
      </w:pPr>
    </w:p>
    <w:p w14:paraId="0ABADE67" w14:textId="77777777" w:rsidR="00C64B27" w:rsidRDefault="00C64B27">
      <w:pPr>
        <w:tabs>
          <w:tab w:val="left" w:pos="-1440"/>
        </w:tabs>
        <w:ind w:left="1440" w:hanging="720"/>
        <w:jc w:val="both"/>
        <w:rPr>
          <w:b/>
          <w:sz w:val="24"/>
        </w:rPr>
      </w:pPr>
      <w:r>
        <w:rPr>
          <w:b/>
          <w:sz w:val="24"/>
        </w:rPr>
        <w:t>K.</w:t>
      </w:r>
      <w:r>
        <w:rPr>
          <w:b/>
          <w:sz w:val="24"/>
        </w:rPr>
        <w:tab/>
        <w:t>Special Hydraulic Structures</w:t>
      </w:r>
    </w:p>
    <w:p w14:paraId="3DF2BEA1" w14:textId="77777777" w:rsidR="00C64B27" w:rsidRDefault="00C64B27">
      <w:pPr>
        <w:jc w:val="both"/>
        <w:rPr>
          <w:sz w:val="24"/>
        </w:rPr>
      </w:pPr>
    </w:p>
    <w:p w14:paraId="2487FC95" w14:textId="77777777" w:rsidR="00C64B27" w:rsidRDefault="00C64B27">
      <w:pPr>
        <w:ind w:left="1440"/>
        <w:jc w:val="both"/>
        <w:rPr>
          <w:sz w:val="24"/>
        </w:rPr>
      </w:pPr>
      <w:r>
        <w:rPr>
          <w:sz w:val="24"/>
        </w:rPr>
        <w:t>Special hydraulic structures required to control the flow of water in storm runoff drainage systems include junction chambers, drop manholes, stilling basins, and other special structures.  The use of these structures shall be limited to those locations justified by prudent planning and by careful and thorough hydraulic engineering analysis.  Certification of special structures by a certified Structural Engineer may also be required.</w:t>
      </w:r>
    </w:p>
    <w:p w14:paraId="0FF1AEA8" w14:textId="0D600B34" w:rsidR="00C64B27" w:rsidRDefault="00C64B27">
      <w:pPr>
        <w:tabs>
          <w:tab w:val="left" w:pos="-1440"/>
        </w:tabs>
        <w:ind w:left="1440" w:hanging="720"/>
        <w:jc w:val="both"/>
        <w:rPr>
          <w:b/>
          <w:sz w:val="24"/>
        </w:rPr>
      </w:pPr>
    </w:p>
    <w:p w14:paraId="389A8FE0" w14:textId="77777777" w:rsidR="00ED64D4" w:rsidRDefault="00ED64D4">
      <w:pPr>
        <w:tabs>
          <w:tab w:val="left" w:pos="-1440"/>
        </w:tabs>
        <w:ind w:left="1440" w:hanging="720"/>
        <w:jc w:val="both"/>
        <w:rPr>
          <w:b/>
          <w:sz w:val="24"/>
        </w:rPr>
      </w:pPr>
    </w:p>
    <w:p w14:paraId="45C6244B" w14:textId="77777777" w:rsidR="00C64B27" w:rsidRDefault="00C64B27">
      <w:pPr>
        <w:tabs>
          <w:tab w:val="left" w:pos="-1440"/>
        </w:tabs>
        <w:ind w:left="1440" w:hanging="720"/>
        <w:jc w:val="both"/>
        <w:rPr>
          <w:b/>
          <w:sz w:val="24"/>
        </w:rPr>
      </w:pPr>
      <w:r>
        <w:rPr>
          <w:b/>
          <w:sz w:val="24"/>
        </w:rPr>
        <w:lastRenderedPageBreak/>
        <w:t>L.</w:t>
      </w:r>
      <w:r>
        <w:rPr>
          <w:b/>
          <w:sz w:val="24"/>
        </w:rPr>
        <w:tab/>
        <w:t>Connections to Storm Sewer System</w:t>
      </w:r>
    </w:p>
    <w:p w14:paraId="5D6B331A" w14:textId="77777777" w:rsidR="00C64B27" w:rsidRDefault="00C64B27">
      <w:pPr>
        <w:ind w:left="1440"/>
        <w:jc w:val="both"/>
        <w:rPr>
          <w:sz w:val="24"/>
          <w:u w:val="single"/>
        </w:rPr>
      </w:pPr>
    </w:p>
    <w:p w14:paraId="74944ED3" w14:textId="77777777" w:rsidR="00C64B27" w:rsidRDefault="00C64B27">
      <w:pPr>
        <w:ind w:left="1440"/>
        <w:jc w:val="both"/>
        <w:rPr>
          <w:sz w:val="24"/>
        </w:rPr>
      </w:pPr>
      <w:r>
        <w:rPr>
          <w:sz w:val="24"/>
        </w:rPr>
        <w:t>To allow any connections to the storm sewer system, provisions for the connections shall be shown in the drainage calculations for the system.  Specific language shall be provided in the protective covenants, on the record plat, or with the parcel deed of record, noting the ability or inability of the system to accommodate any permitted connections, for example, sump pumps and footing drains.</w:t>
      </w:r>
    </w:p>
    <w:p w14:paraId="78A0E172" w14:textId="77777777" w:rsidR="00C64B27" w:rsidRDefault="00C64B27">
      <w:pPr>
        <w:jc w:val="both"/>
        <w:rPr>
          <w:sz w:val="24"/>
        </w:rPr>
      </w:pPr>
    </w:p>
    <w:p w14:paraId="4EF5C8BA" w14:textId="77777777" w:rsidR="00C64B27" w:rsidRDefault="00C64B27" w:rsidP="003A7B79">
      <w:pPr>
        <w:tabs>
          <w:tab w:val="left" w:pos="-1440"/>
        </w:tabs>
        <w:ind w:left="2160" w:hanging="720"/>
        <w:jc w:val="both"/>
        <w:rPr>
          <w:sz w:val="24"/>
        </w:rPr>
      </w:pPr>
      <w:r>
        <w:rPr>
          <w:sz w:val="24"/>
        </w:rPr>
        <w:t>1.</w:t>
      </w:r>
      <w:r>
        <w:rPr>
          <w:sz w:val="24"/>
        </w:rPr>
        <w:tab/>
      </w:r>
      <w:r>
        <w:rPr>
          <w:b/>
          <w:sz w:val="24"/>
        </w:rPr>
        <w:t>Sump pumps</w:t>
      </w:r>
      <w:r>
        <w:rPr>
          <w:sz w:val="24"/>
        </w:rPr>
        <w:t xml:space="preserve"> installed to receive and discharge groundwater or other stormwater shall be connected to the storm sewer or connected to a sub-surface drain provided by the developer.  </w:t>
      </w:r>
      <w:r w:rsidR="00A852DC">
        <w:rPr>
          <w:sz w:val="24"/>
        </w:rPr>
        <w:t xml:space="preserve">When storm sewers or acceptable subsurface drains are not available, the sump pump may discharge to a watercourse as approved by </w:t>
      </w:r>
      <w:r w:rsidR="000C208E">
        <w:rPr>
          <w:sz w:val="24"/>
        </w:rPr>
        <w:t xml:space="preserve">the </w:t>
      </w:r>
      <w:r w:rsidR="002E0B5F">
        <w:rPr>
          <w:sz w:val="24"/>
        </w:rPr>
        <w:t>Boone County Drainage Board and/or Boone County Surveyor</w:t>
      </w:r>
      <w:r w:rsidR="00A852DC">
        <w:rPr>
          <w:sz w:val="24"/>
        </w:rPr>
        <w:t xml:space="preserve">.  </w:t>
      </w:r>
      <w:r>
        <w:rPr>
          <w:sz w:val="24"/>
        </w:rPr>
        <w:t xml:space="preserve">Sump pumps shall not be connected to street underdrains.  A </w:t>
      </w:r>
      <w:r w:rsidR="003A7B79">
        <w:rPr>
          <w:sz w:val="24"/>
        </w:rPr>
        <w:t xml:space="preserve">stormwater </w:t>
      </w:r>
      <w:r>
        <w:rPr>
          <w:sz w:val="24"/>
        </w:rPr>
        <w:t xml:space="preserve">sump pump shall </w:t>
      </w:r>
      <w:r w:rsidR="003A7B79">
        <w:rPr>
          <w:sz w:val="24"/>
        </w:rPr>
        <w:t xml:space="preserve">only </w:t>
      </w:r>
      <w:r>
        <w:rPr>
          <w:sz w:val="24"/>
        </w:rPr>
        <w:t>be used for the discharge of stormwater.</w:t>
      </w:r>
    </w:p>
    <w:p w14:paraId="46225A37" w14:textId="77777777" w:rsidR="00C64B27" w:rsidRDefault="00C64B27">
      <w:pPr>
        <w:jc w:val="both"/>
        <w:rPr>
          <w:sz w:val="24"/>
        </w:rPr>
      </w:pPr>
    </w:p>
    <w:p w14:paraId="2EEBD73C" w14:textId="77777777" w:rsidR="00C64B27" w:rsidRDefault="00C64B27">
      <w:pPr>
        <w:tabs>
          <w:tab w:val="left" w:pos="-1440"/>
        </w:tabs>
        <w:ind w:left="2160" w:hanging="720"/>
        <w:jc w:val="both"/>
        <w:rPr>
          <w:sz w:val="24"/>
        </w:rPr>
      </w:pPr>
      <w:r>
        <w:rPr>
          <w:sz w:val="24"/>
        </w:rPr>
        <w:t>2.</w:t>
      </w:r>
      <w:r>
        <w:rPr>
          <w:sz w:val="24"/>
        </w:rPr>
        <w:tab/>
      </w:r>
      <w:r>
        <w:rPr>
          <w:b/>
          <w:sz w:val="24"/>
        </w:rPr>
        <w:t>Footing drains and perimeter drains</w:t>
      </w:r>
      <w:r>
        <w:rPr>
          <w:sz w:val="24"/>
        </w:rPr>
        <w:t xml:space="preserve"> shall be connected to Manholes or Curb inlets, where possible, or to designated storm sewers, discharged into designated storm drainage channels, or connected to a sub-surface drain provided by the developer.</w:t>
      </w:r>
    </w:p>
    <w:p w14:paraId="28ACD7D0" w14:textId="77777777" w:rsidR="00C64B27" w:rsidRDefault="00C64B27">
      <w:pPr>
        <w:tabs>
          <w:tab w:val="left" w:pos="-1440"/>
        </w:tabs>
        <w:ind w:left="1800"/>
        <w:jc w:val="both"/>
        <w:rPr>
          <w:sz w:val="24"/>
        </w:rPr>
      </w:pPr>
    </w:p>
    <w:p w14:paraId="09E01730" w14:textId="77777777" w:rsidR="00C64B27" w:rsidRDefault="00C64B27">
      <w:pPr>
        <w:tabs>
          <w:tab w:val="left" w:pos="-1440"/>
        </w:tabs>
        <w:ind w:left="2160" w:hanging="720"/>
        <w:jc w:val="both"/>
        <w:rPr>
          <w:sz w:val="24"/>
        </w:rPr>
      </w:pPr>
      <w:r>
        <w:rPr>
          <w:sz w:val="24"/>
        </w:rPr>
        <w:t>3.</w:t>
      </w:r>
      <w:r>
        <w:rPr>
          <w:sz w:val="24"/>
        </w:rPr>
        <w:tab/>
        <w:t xml:space="preserve">All </w:t>
      </w:r>
      <w:r>
        <w:rPr>
          <w:b/>
          <w:sz w:val="24"/>
        </w:rPr>
        <w:t>roof downspouts</w:t>
      </w:r>
      <w:r>
        <w:rPr>
          <w:sz w:val="24"/>
        </w:rPr>
        <w:t xml:space="preserve">, roof drains, or roof drainage piping </w:t>
      </w:r>
      <w:r w:rsidR="003A7B79">
        <w:rPr>
          <w:sz w:val="24"/>
        </w:rPr>
        <w:t xml:space="preserve">of residential developments </w:t>
      </w:r>
      <w:r>
        <w:rPr>
          <w:sz w:val="24"/>
        </w:rPr>
        <w:t xml:space="preserve">shall       discharge onto the ground and shall not be directly connected to the storm drainage system.  Variation from this requirement may be requested and granted by the </w:t>
      </w:r>
      <w:r w:rsidR="00C71174">
        <w:rPr>
          <w:sz w:val="24"/>
        </w:rPr>
        <w:t>Boone County Drainage</w:t>
      </w:r>
      <w:r w:rsidR="00C30C23">
        <w:rPr>
          <w:sz w:val="24"/>
        </w:rPr>
        <w:t xml:space="preserve"> Board</w:t>
      </w:r>
      <w:r w:rsidR="00C71174">
        <w:rPr>
          <w:sz w:val="24"/>
        </w:rPr>
        <w:t xml:space="preserve"> and/or Boone County Surveyor</w:t>
      </w:r>
      <w:r>
        <w:rPr>
          <w:sz w:val="24"/>
        </w:rPr>
        <w:t xml:space="preserve"> in special circumstances.  No downspouts or roof drains shall be connected to the sanitary sewers.</w:t>
      </w:r>
    </w:p>
    <w:p w14:paraId="74E650FE" w14:textId="77777777" w:rsidR="00C64B27" w:rsidRDefault="00C64B27">
      <w:pPr>
        <w:jc w:val="both"/>
        <w:rPr>
          <w:sz w:val="24"/>
        </w:rPr>
      </w:pPr>
    </w:p>
    <w:p w14:paraId="42BE2832" w14:textId="77777777" w:rsidR="005432D6" w:rsidRPr="00213323" w:rsidRDefault="00C64B27" w:rsidP="007B6736">
      <w:pPr>
        <w:numPr>
          <w:ilvl w:val="0"/>
          <w:numId w:val="28"/>
        </w:numPr>
        <w:tabs>
          <w:tab w:val="clear" w:pos="1800"/>
          <w:tab w:val="left" w:pos="-1440"/>
          <w:tab w:val="num" w:pos="0"/>
        </w:tabs>
        <w:ind w:left="2160" w:hanging="720"/>
        <w:jc w:val="both"/>
        <w:rPr>
          <w:sz w:val="24"/>
        </w:rPr>
      </w:pPr>
      <w:r>
        <w:rPr>
          <w:b/>
          <w:bCs/>
          <w:sz w:val="24"/>
        </w:rPr>
        <w:t xml:space="preserve">Swimming Pool drains </w:t>
      </w:r>
      <w:r>
        <w:rPr>
          <w:sz w:val="24"/>
        </w:rPr>
        <w:t>shall not be connected to the storm sewers</w:t>
      </w:r>
      <w:r w:rsidR="00E24FA9" w:rsidRPr="00E24FA9">
        <w:rPr>
          <w:sz w:val="24"/>
        </w:rPr>
        <w:t xml:space="preserve"> </w:t>
      </w:r>
      <w:r w:rsidR="00E24FA9">
        <w:rPr>
          <w:sz w:val="24"/>
        </w:rPr>
        <w:t>unless the water is dechlorinated, as defined in Appendix A, prior to being connected to the storm sewer.</w:t>
      </w:r>
      <w:r w:rsidR="005432D6" w:rsidRPr="005432D6">
        <w:t xml:space="preserve"> </w:t>
      </w:r>
    </w:p>
    <w:p w14:paraId="1418CCD3" w14:textId="77777777" w:rsidR="00213323" w:rsidRPr="005432D6" w:rsidRDefault="00213323" w:rsidP="00213323">
      <w:pPr>
        <w:tabs>
          <w:tab w:val="left" w:pos="-1440"/>
        </w:tabs>
        <w:ind w:left="2160"/>
        <w:jc w:val="both"/>
        <w:rPr>
          <w:sz w:val="24"/>
        </w:rPr>
      </w:pPr>
    </w:p>
    <w:p w14:paraId="16767925" w14:textId="77777777" w:rsidR="00C64B27" w:rsidRPr="003B517B" w:rsidRDefault="005432D6" w:rsidP="007B6736">
      <w:pPr>
        <w:numPr>
          <w:ilvl w:val="0"/>
          <w:numId w:val="28"/>
        </w:numPr>
        <w:tabs>
          <w:tab w:val="clear" w:pos="1800"/>
          <w:tab w:val="left" w:pos="-1440"/>
          <w:tab w:val="num" w:pos="2160"/>
        </w:tabs>
        <w:ind w:left="2160" w:hanging="720"/>
        <w:jc w:val="both"/>
        <w:rPr>
          <w:sz w:val="24"/>
        </w:rPr>
      </w:pPr>
      <w:r w:rsidRPr="003B517B">
        <w:rPr>
          <w:b/>
          <w:sz w:val="24"/>
        </w:rPr>
        <w:t>Garage and Basement floor drains</w:t>
      </w:r>
      <w:r w:rsidRPr="005432D6">
        <w:rPr>
          <w:sz w:val="24"/>
        </w:rPr>
        <w:t xml:space="preserve"> shall not be connected to the storm sewers.  These drains may be routed to a properly designed wet well.</w:t>
      </w:r>
    </w:p>
    <w:p w14:paraId="5A1246A6" w14:textId="77777777" w:rsidR="00C64B27" w:rsidRDefault="00C64B27">
      <w:pPr>
        <w:tabs>
          <w:tab w:val="left" w:pos="-1440"/>
        </w:tabs>
        <w:ind w:left="1440"/>
        <w:jc w:val="both"/>
        <w:rPr>
          <w:sz w:val="24"/>
        </w:rPr>
      </w:pPr>
      <w:r>
        <w:rPr>
          <w:b/>
          <w:bCs/>
          <w:sz w:val="24"/>
        </w:rPr>
        <w:t xml:space="preserve"> </w:t>
      </w:r>
    </w:p>
    <w:p w14:paraId="0A2D2FB7" w14:textId="239A9283" w:rsidR="00C64B27" w:rsidRDefault="00C64B27">
      <w:pPr>
        <w:ind w:left="1440"/>
        <w:jc w:val="both"/>
        <w:rPr>
          <w:sz w:val="24"/>
        </w:rPr>
      </w:pPr>
      <w:r>
        <w:rPr>
          <w:sz w:val="24"/>
        </w:rPr>
        <w:t>In addition, none of the above</w:t>
      </w:r>
      <w:r w:rsidR="00ED64D4">
        <w:rPr>
          <w:sz w:val="24"/>
        </w:rPr>
        <w:t>-</w:t>
      </w:r>
      <w:r>
        <w:rPr>
          <w:sz w:val="24"/>
        </w:rPr>
        <w:t xml:space="preserve">mentioned devices shall be connected to any street underdrains, unless requested as a variance and specifically authorized by the </w:t>
      </w:r>
      <w:r w:rsidR="00C71174">
        <w:rPr>
          <w:sz w:val="24"/>
        </w:rPr>
        <w:t>Boone County Drainage</w:t>
      </w:r>
      <w:r w:rsidR="00C30C23">
        <w:rPr>
          <w:sz w:val="24"/>
        </w:rPr>
        <w:t xml:space="preserve"> Board</w:t>
      </w:r>
      <w:r w:rsidR="00C71174">
        <w:rPr>
          <w:sz w:val="24"/>
        </w:rPr>
        <w:t xml:space="preserve"> and/or Boone County Surveyor</w:t>
      </w:r>
      <w:r>
        <w:rPr>
          <w:sz w:val="24"/>
        </w:rPr>
        <w:t>.</w:t>
      </w:r>
    </w:p>
    <w:p w14:paraId="028C380E" w14:textId="77777777" w:rsidR="00C64B27" w:rsidRDefault="00C64B27">
      <w:pPr>
        <w:ind w:left="1440"/>
        <w:jc w:val="both"/>
        <w:rPr>
          <w:sz w:val="24"/>
        </w:rPr>
      </w:pPr>
    </w:p>
    <w:p w14:paraId="46EE072D" w14:textId="77777777" w:rsidR="003A7B79" w:rsidRDefault="003A7B79">
      <w:pPr>
        <w:jc w:val="both"/>
        <w:rPr>
          <w:sz w:val="24"/>
        </w:rPr>
      </w:pPr>
    </w:p>
    <w:p w14:paraId="3496292F" w14:textId="77777777" w:rsidR="00C64B27" w:rsidRDefault="00C64B27">
      <w:pPr>
        <w:tabs>
          <w:tab w:val="left" w:pos="-1440"/>
          <w:tab w:val="left" w:pos="720"/>
        </w:tabs>
        <w:jc w:val="both"/>
        <w:rPr>
          <w:b/>
          <w:sz w:val="24"/>
        </w:rPr>
      </w:pPr>
      <w:r>
        <w:rPr>
          <w:sz w:val="24"/>
        </w:rPr>
        <w:t xml:space="preserve"> </w:t>
      </w:r>
      <w:r>
        <w:rPr>
          <w:sz w:val="24"/>
        </w:rPr>
        <w:tab/>
      </w:r>
      <w:r>
        <w:rPr>
          <w:b/>
          <w:sz w:val="24"/>
        </w:rPr>
        <w:t>M.</w:t>
      </w:r>
      <w:r>
        <w:rPr>
          <w:b/>
          <w:sz w:val="24"/>
        </w:rPr>
        <w:tab/>
        <w:t>Drainage System Overflow Design</w:t>
      </w:r>
    </w:p>
    <w:p w14:paraId="7FB6AFC2" w14:textId="77777777" w:rsidR="00C64B27" w:rsidRDefault="00C64B27">
      <w:pPr>
        <w:jc w:val="both"/>
        <w:rPr>
          <w:sz w:val="24"/>
        </w:rPr>
      </w:pPr>
    </w:p>
    <w:p w14:paraId="443F0C50" w14:textId="77777777" w:rsidR="005C1FEA" w:rsidRDefault="00C64B27" w:rsidP="00E0372B">
      <w:pPr>
        <w:ind w:left="1440" w:hanging="1440"/>
        <w:jc w:val="both"/>
        <w:rPr>
          <w:sz w:val="24"/>
        </w:rPr>
      </w:pPr>
      <w:r>
        <w:rPr>
          <w:sz w:val="24"/>
        </w:rPr>
        <w:tab/>
        <w:t xml:space="preserve">Overflow path/ponding areas throughout the development resulting from a 100-year storm event, calculated based on all contributing drainage areas, on-site and off-site, in their proposed or reasonably anticipated land use and with storm pipe </w:t>
      </w:r>
      <w:r>
        <w:rPr>
          <w:sz w:val="24"/>
        </w:rPr>
        <w:lastRenderedPageBreak/>
        <w:t>system assumed completely plugged, shall be determined</w:t>
      </w:r>
      <w:r w:rsidR="006D1B4A">
        <w:rPr>
          <w:sz w:val="24"/>
        </w:rPr>
        <w:t xml:space="preserve">, </w:t>
      </w:r>
      <w:r>
        <w:rPr>
          <w:sz w:val="24"/>
        </w:rPr>
        <w:t xml:space="preserve"> </w:t>
      </w:r>
      <w:r w:rsidR="006D1B4A">
        <w:rPr>
          <w:sz w:val="24"/>
        </w:rPr>
        <w:t xml:space="preserve">The centerline of this 100-year overflow path shall be </w:t>
      </w:r>
      <w:r>
        <w:rPr>
          <w:sz w:val="24"/>
        </w:rPr>
        <w:t xml:space="preserve">clearly shown as </w:t>
      </w:r>
      <w:r w:rsidR="006D1B4A">
        <w:rPr>
          <w:sz w:val="24"/>
        </w:rPr>
        <w:t xml:space="preserve">a distinctive line symbol </w:t>
      </w:r>
      <w:r>
        <w:rPr>
          <w:sz w:val="24"/>
        </w:rPr>
        <w:t xml:space="preserve"> on the plans, and a </w:t>
      </w:r>
      <w:r w:rsidRPr="009D3E2B">
        <w:rPr>
          <w:sz w:val="24"/>
          <w:szCs w:val="24"/>
        </w:rPr>
        <w:t xml:space="preserve">minimum width of 30 feet flow width along the centerline of the flow path (15 feet from centerline on each side) </w:t>
      </w:r>
      <w:r w:rsidR="006D1B4A" w:rsidRPr="009D3E2B">
        <w:rPr>
          <w:sz w:val="24"/>
          <w:szCs w:val="24"/>
        </w:rPr>
        <w:t xml:space="preserve">designated as </w:t>
      </w:r>
      <w:r w:rsidRPr="009D3E2B">
        <w:rPr>
          <w:sz w:val="24"/>
          <w:szCs w:val="24"/>
        </w:rPr>
        <w:t xml:space="preserve">permanent </w:t>
      </w:r>
      <w:r w:rsidR="003A7B79">
        <w:rPr>
          <w:sz w:val="24"/>
          <w:szCs w:val="24"/>
        </w:rPr>
        <w:t xml:space="preserve">regulated </w:t>
      </w:r>
      <w:r w:rsidRPr="009D3E2B">
        <w:rPr>
          <w:sz w:val="24"/>
          <w:szCs w:val="24"/>
        </w:rPr>
        <w:t>drainage easements</w:t>
      </w:r>
      <w:r w:rsidR="003A7B79">
        <w:rPr>
          <w:sz w:val="24"/>
          <w:szCs w:val="24"/>
        </w:rPr>
        <w:t xml:space="preserve"> and shown on plans as hatched mark polygon or another distinctive symbol</w:t>
      </w:r>
      <w:r w:rsidRPr="009D3E2B">
        <w:rPr>
          <w:sz w:val="24"/>
          <w:szCs w:val="24"/>
        </w:rPr>
        <w:t xml:space="preserve">.   </w:t>
      </w:r>
      <w:r w:rsidR="00B548BE" w:rsidRPr="009D3E2B">
        <w:rPr>
          <w:sz w:val="24"/>
          <w:szCs w:val="24"/>
        </w:rPr>
        <w:t xml:space="preserve">A continuous flood route from the sag inlets to the final outfall shall be shown and the minimum 30-feet along the centerline contained within an easement or road right-of-way regardless of the 100-year storm event ponding elevation.  </w:t>
      </w:r>
      <w:r w:rsidR="009524B2">
        <w:rPr>
          <w:sz w:val="24"/>
          <w:szCs w:val="24"/>
        </w:rPr>
        <w:t>There shall be no trees or shrubs planted, nor any structures or fences erected</w:t>
      </w:r>
      <w:r w:rsidRPr="009D3E2B">
        <w:rPr>
          <w:sz w:val="24"/>
          <w:szCs w:val="24"/>
        </w:rPr>
        <w:t xml:space="preserve"> within the easement areas.  These areas are easements that are to be maintained</w:t>
      </w:r>
      <w:r>
        <w:rPr>
          <w:sz w:val="24"/>
        </w:rPr>
        <w:t xml:space="preserve"> by the property owners or be designated as common areas to be maintained by the homeowners association.  </w:t>
      </w:r>
    </w:p>
    <w:p w14:paraId="25D6768E" w14:textId="77777777" w:rsidR="005C1FEA" w:rsidRDefault="005C1FEA" w:rsidP="00E0372B">
      <w:pPr>
        <w:ind w:left="1440" w:hanging="1440"/>
        <w:jc w:val="both"/>
        <w:rPr>
          <w:sz w:val="24"/>
        </w:rPr>
      </w:pPr>
    </w:p>
    <w:p w14:paraId="1E81B4D1" w14:textId="54DDFDE7" w:rsidR="003B517B" w:rsidRPr="003B517B" w:rsidRDefault="00E0372B" w:rsidP="005C1FEA">
      <w:pPr>
        <w:ind w:left="1440"/>
        <w:jc w:val="both"/>
        <w:rPr>
          <w:sz w:val="24"/>
        </w:rPr>
      </w:pPr>
      <w:r w:rsidRPr="002B15E7">
        <w:rPr>
          <w:sz w:val="24"/>
        </w:rPr>
        <w:t>The minimum</w:t>
      </w:r>
      <w:r w:rsidRPr="00E0372B">
        <w:rPr>
          <w:sz w:val="24"/>
        </w:rPr>
        <w:t xml:space="preserve"> adjacent grade </w:t>
      </w:r>
      <w:bookmarkStart w:id="0" w:name="_Hlk117246462"/>
      <w:r w:rsidRPr="00E0372B">
        <w:rPr>
          <w:sz w:val="24"/>
        </w:rPr>
        <w:t>of the portion of any residential, commercial, or industrial building (the ground elevation next to the building after construction is completed</w:t>
      </w:r>
      <w:r w:rsidR="003458CC">
        <w:rPr>
          <w:sz w:val="24"/>
        </w:rPr>
        <w:t>, including the rim elevation of any window wells,</w:t>
      </w:r>
      <w:r w:rsidRPr="00E0372B">
        <w:rPr>
          <w:sz w:val="24"/>
        </w:rPr>
        <w:t xml:space="preserve"> that sits adjacent to the emergency flood route or may be subject to flooding by the emergency flood route) shall be a minimum of 1 foot above the estimated 100-year elevation of the emergency flood route assuming that all stormwater pipes are fully clogged.</w:t>
      </w:r>
      <w:bookmarkEnd w:id="0"/>
      <w:r w:rsidR="00C64B27">
        <w:rPr>
          <w:sz w:val="24"/>
        </w:rPr>
        <w:t xml:space="preserve"> </w:t>
      </w:r>
    </w:p>
    <w:p w14:paraId="71027BD5" w14:textId="77777777" w:rsidR="003B517B" w:rsidRPr="003B517B" w:rsidRDefault="003B517B" w:rsidP="003B517B">
      <w:pPr>
        <w:ind w:left="1440" w:hanging="1440"/>
        <w:jc w:val="both"/>
        <w:rPr>
          <w:sz w:val="24"/>
        </w:rPr>
      </w:pPr>
    </w:p>
    <w:p w14:paraId="4CCBD47E" w14:textId="0BFFDDA5" w:rsidR="00C64B27" w:rsidRDefault="003B517B" w:rsidP="00F116B5">
      <w:pPr>
        <w:ind w:left="1440" w:hanging="1440"/>
        <w:jc w:val="both"/>
        <w:rPr>
          <w:sz w:val="24"/>
        </w:rPr>
      </w:pPr>
      <w:r w:rsidRPr="003B517B">
        <w:rPr>
          <w:sz w:val="24"/>
        </w:rPr>
        <w:tab/>
      </w:r>
      <w:r w:rsidR="00C64B27">
        <w:rPr>
          <w:sz w:val="24"/>
        </w:rPr>
        <w:t xml:space="preserve">The overflow path/ponding may be modeled as successive series of natural ponds and open channel segments.  Ponds should be modeled similar to that discussed for modeling depressional areas in Chapter 6.  Channels should be modeled according to modeling techniques discussed in Chapter 5.  The calculations for determining the 100-year overflow path/ponding elevations may be based on hand calculation methods utilizing normal depth calculations and storage routing techniques or performed by computer models.  Examples of computer models that either individually or in combination with other models can handle the required computations include TR-20, HEC-HMS, and HEC-1, combined with HEC-RAS.  Other models may be acceptable and should be accepted by the </w:t>
      </w:r>
      <w:r w:rsidR="00C71174">
        <w:rPr>
          <w:sz w:val="24"/>
        </w:rPr>
        <w:t>Boone County Drainage</w:t>
      </w:r>
      <w:r w:rsidR="00C30C23">
        <w:rPr>
          <w:sz w:val="24"/>
        </w:rPr>
        <w:t xml:space="preserve"> Board</w:t>
      </w:r>
      <w:r w:rsidR="00C71174">
        <w:rPr>
          <w:sz w:val="24"/>
        </w:rPr>
        <w:t xml:space="preserve"> and/or Boone County Surveyor</w:t>
      </w:r>
      <w:r w:rsidR="00C64B27">
        <w:rPr>
          <w:b/>
          <w:sz w:val="24"/>
        </w:rPr>
        <w:t xml:space="preserve"> </w:t>
      </w:r>
      <w:r w:rsidR="00C64B27">
        <w:rPr>
          <w:sz w:val="24"/>
        </w:rPr>
        <w:t>prior to their utilization.</w:t>
      </w:r>
    </w:p>
    <w:p w14:paraId="42A3C1B6" w14:textId="77777777" w:rsidR="00C64B27" w:rsidRDefault="00C64B27">
      <w:pPr>
        <w:tabs>
          <w:tab w:val="left" w:pos="-1440"/>
        </w:tabs>
        <w:ind w:left="1440" w:hanging="720"/>
        <w:jc w:val="both"/>
        <w:rPr>
          <w:sz w:val="24"/>
        </w:rPr>
      </w:pPr>
    </w:p>
    <w:p w14:paraId="1F4B3817" w14:textId="77777777" w:rsidR="00C64B27" w:rsidRDefault="00C64B27">
      <w:pPr>
        <w:tabs>
          <w:tab w:val="left" w:pos="-1440"/>
        </w:tabs>
        <w:ind w:left="1440" w:hanging="720"/>
        <w:jc w:val="both"/>
        <w:rPr>
          <w:sz w:val="24"/>
        </w:rPr>
      </w:pPr>
      <w:r>
        <w:rPr>
          <w:sz w:val="24"/>
        </w:rPr>
        <w:tab/>
        <w:t xml:space="preserve">Values in Table 4-4 may be utilized as an alternative to the above-noted detailed calculations for determining the required </w:t>
      </w:r>
      <w:r w:rsidR="00B548BE">
        <w:rPr>
          <w:sz w:val="24"/>
        </w:rPr>
        <w:t xml:space="preserve">LAG or </w:t>
      </w:r>
      <w:r>
        <w:rPr>
          <w:sz w:val="24"/>
        </w:rPr>
        <w:t>pad elevations of buildings near an overflow path.</w:t>
      </w:r>
    </w:p>
    <w:p w14:paraId="23B37D15" w14:textId="77777777" w:rsidR="00C64B27" w:rsidRDefault="00C64B27" w:rsidP="00AE76DE">
      <w:pPr>
        <w:tabs>
          <w:tab w:val="left" w:pos="-1440"/>
        </w:tabs>
        <w:ind w:left="1440"/>
        <w:jc w:val="both"/>
        <w:rPr>
          <w:sz w:val="24"/>
        </w:rPr>
      </w:pPr>
    </w:p>
    <w:p w14:paraId="37D26758" w14:textId="77777777" w:rsidR="00BE3909" w:rsidRDefault="00BE3909" w:rsidP="00AE76DE">
      <w:pPr>
        <w:tabs>
          <w:tab w:val="left" w:pos="-1440"/>
        </w:tabs>
        <w:ind w:left="1440"/>
        <w:jc w:val="both"/>
        <w:rPr>
          <w:sz w:val="24"/>
        </w:rPr>
      </w:pPr>
    </w:p>
    <w:p w14:paraId="1DD37735" w14:textId="77777777" w:rsidR="00F116B5" w:rsidRDefault="00F116B5" w:rsidP="00AE76DE">
      <w:pPr>
        <w:tabs>
          <w:tab w:val="left" w:pos="-1440"/>
        </w:tabs>
        <w:ind w:left="1440"/>
        <w:jc w:val="both"/>
        <w:rPr>
          <w:sz w:val="24"/>
        </w:rPr>
      </w:pPr>
    </w:p>
    <w:p w14:paraId="5490F6BB" w14:textId="77777777" w:rsidR="00F116B5" w:rsidRDefault="00F116B5" w:rsidP="00AE76DE">
      <w:pPr>
        <w:tabs>
          <w:tab w:val="left" w:pos="-1440"/>
        </w:tabs>
        <w:ind w:left="1440"/>
        <w:jc w:val="both"/>
        <w:rPr>
          <w:sz w:val="24"/>
        </w:rPr>
      </w:pPr>
    </w:p>
    <w:p w14:paraId="585652E7" w14:textId="261BA42D" w:rsidR="00F116B5" w:rsidRDefault="00F116B5" w:rsidP="00AE76DE">
      <w:pPr>
        <w:tabs>
          <w:tab w:val="left" w:pos="-1440"/>
        </w:tabs>
        <w:ind w:left="1440"/>
        <w:jc w:val="both"/>
        <w:rPr>
          <w:sz w:val="24"/>
        </w:rPr>
      </w:pPr>
    </w:p>
    <w:p w14:paraId="0D76181C" w14:textId="3CF3C6CB" w:rsidR="00ED64D4" w:rsidRDefault="00ED64D4" w:rsidP="00AE76DE">
      <w:pPr>
        <w:tabs>
          <w:tab w:val="left" w:pos="-1440"/>
        </w:tabs>
        <w:ind w:left="1440"/>
        <w:jc w:val="both"/>
        <w:rPr>
          <w:sz w:val="24"/>
        </w:rPr>
      </w:pPr>
    </w:p>
    <w:p w14:paraId="6F1E3049" w14:textId="23768EB1" w:rsidR="00ED64D4" w:rsidRDefault="00ED64D4" w:rsidP="00AE76DE">
      <w:pPr>
        <w:tabs>
          <w:tab w:val="left" w:pos="-1440"/>
        </w:tabs>
        <w:ind w:left="1440"/>
        <w:jc w:val="both"/>
        <w:rPr>
          <w:sz w:val="24"/>
        </w:rPr>
      </w:pPr>
    </w:p>
    <w:p w14:paraId="164CE8E1" w14:textId="4D1404EA" w:rsidR="00ED64D4" w:rsidRDefault="00ED64D4" w:rsidP="00AE76DE">
      <w:pPr>
        <w:tabs>
          <w:tab w:val="left" w:pos="-1440"/>
        </w:tabs>
        <w:ind w:left="1440"/>
        <w:jc w:val="both"/>
        <w:rPr>
          <w:sz w:val="24"/>
        </w:rPr>
      </w:pPr>
    </w:p>
    <w:p w14:paraId="140D5928" w14:textId="77777777" w:rsidR="00ED64D4" w:rsidRDefault="00ED64D4" w:rsidP="00AE76DE">
      <w:pPr>
        <w:tabs>
          <w:tab w:val="left" w:pos="-1440"/>
        </w:tabs>
        <w:ind w:left="1440"/>
        <w:jc w:val="both"/>
        <w:rPr>
          <w:sz w:val="24"/>
        </w:rPr>
      </w:pPr>
    </w:p>
    <w:p w14:paraId="02B74223" w14:textId="77777777" w:rsidR="00F116B5" w:rsidRDefault="00F116B5" w:rsidP="00AE76DE">
      <w:pPr>
        <w:tabs>
          <w:tab w:val="left" w:pos="-1440"/>
        </w:tabs>
        <w:ind w:left="1440"/>
        <w:jc w:val="both"/>
        <w:rPr>
          <w:sz w:val="24"/>
        </w:rPr>
      </w:pPr>
    </w:p>
    <w:p w14:paraId="4B70E080" w14:textId="77777777" w:rsidR="00F116B5" w:rsidRDefault="00F116B5" w:rsidP="00AE76DE">
      <w:pPr>
        <w:tabs>
          <w:tab w:val="left" w:pos="-1440"/>
        </w:tabs>
        <w:ind w:left="1440"/>
        <w:jc w:val="both"/>
        <w:rPr>
          <w:sz w:val="24"/>
        </w:rPr>
      </w:pPr>
    </w:p>
    <w:p w14:paraId="446179A6" w14:textId="77777777" w:rsidR="00F116B5" w:rsidRDefault="00F116B5" w:rsidP="00AE76DE">
      <w:pPr>
        <w:tabs>
          <w:tab w:val="left" w:pos="-1440"/>
        </w:tabs>
        <w:ind w:left="1440"/>
        <w:jc w:val="both"/>
        <w:rPr>
          <w:sz w:val="24"/>
        </w:rPr>
      </w:pPr>
    </w:p>
    <w:p w14:paraId="6A84BC67" w14:textId="77777777" w:rsidR="00C64B27" w:rsidRDefault="00C64B27" w:rsidP="00AE76DE">
      <w:pPr>
        <w:tabs>
          <w:tab w:val="left" w:pos="-1440"/>
        </w:tabs>
        <w:ind w:left="1440"/>
        <w:jc w:val="center"/>
        <w:rPr>
          <w:rFonts w:ascii="Arial" w:hAnsi="Arial"/>
          <w:b/>
          <w:sz w:val="24"/>
        </w:rPr>
      </w:pPr>
      <w:r>
        <w:rPr>
          <w:rFonts w:ascii="Arial" w:hAnsi="Arial"/>
          <w:b/>
          <w:sz w:val="24"/>
        </w:rPr>
        <w:t>TABLE 4-4</w:t>
      </w:r>
    </w:p>
    <w:p w14:paraId="013CB93A" w14:textId="77777777" w:rsidR="00DE5B2A" w:rsidRPr="00DE5B2A" w:rsidRDefault="00DE5B2A" w:rsidP="0056443F">
      <w:pPr>
        <w:tabs>
          <w:tab w:val="left" w:pos="-1440"/>
        </w:tabs>
        <w:ind w:left="1440"/>
        <w:jc w:val="center"/>
        <w:rPr>
          <w:rFonts w:ascii="Arial" w:hAnsi="Arial"/>
          <w:b/>
        </w:rPr>
      </w:pPr>
    </w:p>
    <w:tbl>
      <w:tblPr>
        <w:tblW w:w="6889" w:type="dxa"/>
        <w:tblInd w:w="2178" w:type="dxa"/>
        <w:tblLook w:val="04A0" w:firstRow="1" w:lastRow="0" w:firstColumn="1" w:lastColumn="0" w:noHBand="0" w:noVBand="1"/>
      </w:tblPr>
      <w:tblGrid>
        <w:gridCol w:w="1163"/>
        <w:gridCol w:w="2691"/>
        <w:gridCol w:w="3035"/>
      </w:tblGrid>
      <w:tr w:rsidR="00DE5B2A" w:rsidRPr="00DE5B2A" w14:paraId="7D7422B7" w14:textId="77777777" w:rsidTr="00F116B5">
        <w:trPr>
          <w:trHeight w:val="360"/>
        </w:trPr>
        <w:tc>
          <w:tcPr>
            <w:tcW w:w="6889" w:type="dxa"/>
            <w:gridSpan w:val="3"/>
            <w:tcBorders>
              <w:top w:val="double" w:sz="6" w:space="0" w:color="000000"/>
              <w:left w:val="double" w:sz="6" w:space="0" w:color="000000"/>
              <w:bottom w:val="single" w:sz="8" w:space="0" w:color="000000"/>
              <w:right w:val="double" w:sz="6" w:space="0" w:color="000000"/>
            </w:tcBorders>
            <w:shd w:val="pct12" w:color="auto" w:fill="auto"/>
            <w:vAlign w:val="center"/>
            <w:hideMark/>
          </w:tcPr>
          <w:p w14:paraId="119A9893" w14:textId="185B05FA" w:rsidR="00DE5B2A" w:rsidRDefault="00DE5B2A" w:rsidP="00DE5B2A">
            <w:pPr>
              <w:jc w:val="center"/>
              <w:rPr>
                <w:b/>
                <w:bCs/>
                <w:color w:val="000000"/>
                <w:sz w:val="24"/>
              </w:rPr>
            </w:pPr>
            <w:r w:rsidRPr="00DE5B2A">
              <w:rPr>
                <w:b/>
                <w:bCs/>
                <w:color w:val="000000"/>
                <w:sz w:val="24"/>
              </w:rPr>
              <w:t xml:space="preserve">Minimum Building </w:t>
            </w:r>
            <w:r w:rsidR="00F116B5">
              <w:rPr>
                <w:b/>
                <w:bCs/>
                <w:color w:val="000000"/>
                <w:sz w:val="24"/>
              </w:rPr>
              <w:t>Adjacent Grade</w:t>
            </w:r>
            <w:r>
              <w:rPr>
                <w:b/>
                <w:bCs/>
                <w:color w:val="000000"/>
                <w:sz w:val="24"/>
              </w:rPr>
              <w:t xml:space="preserve"> </w:t>
            </w:r>
            <w:r w:rsidR="00F116B5">
              <w:rPr>
                <w:b/>
                <w:bCs/>
                <w:color w:val="000000"/>
                <w:sz w:val="24"/>
              </w:rPr>
              <w:t>w</w:t>
            </w:r>
            <w:r>
              <w:rPr>
                <w:b/>
                <w:bCs/>
                <w:color w:val="000000"/>
                <w:sz w:val="24"/>
              </w:rPr>
              <w:t>ith Respect to</w:t>
            </w:r>
          </w:p>
          <w:p w14:paraId="72DC0336" w14:textId="77777777" w:rsidR="00DE5B2A" w:rsidRPr="00DE5B2A" w:rsidRDefault="00DE5B2A" w:rsidP="00DE5B2A">
            <w:pPr>
              <w:jc w:val="center"/>
              <w:rPr>
                <w:b/>
                <w:bCs/>
                <w:color w:val="000000"/>
                <w:sz w:val="24"/>
                <w:szCs w:val="24"/>
              </w:rPr>
            </w:pPr>
            <w:r w:rsidRPr="00DE5B2A">
              <w:rPr>
                <w:b/>
                <w:bCs/>
                <w:color w:val="000000"/>
                <w:sz w:val="24"/>
              </w:rPr>
              <w:t>Overflow Path Invert Elevations</w:t>
            </w:r>
          </w:p>
        </w:tc>
      </w:tr>
      <w:tr w:rsidR="00F116B5" w:rsidRPr="00DE5B2A" w14:paraId="0E6E1386" w14:textId="77777777" w:rsidTr="00F116B5">
        <w:trPr>
          <w:trHeight w:val="360"/>
        </w:trPr>
        <w:tc>
          <w:tcPr>
            <w:tcW w:w="0" w:type="auto"/>
            <w:tcBorders>
              <w:top w:val="nil"/>
              <w:left w:val="double" w:sz="6" w:space="0" w:color="000000"/>
              <w:bottom w:val="double" w:sz="6" w:space="0" w:color="000000"/>
              <w:right w:val="single" w:sz="8" w:space="0" w:color="000000"/>
            </w:tcBorders>
            <w:shd w:val="clear" w:color="auto" w:fill="auto"/>
            <w:vAlign w:val="center"/>
            <w:hideMark/>
          </w:tcPr>
          <w:p w14:paraId="6B64C4E2" w14:textId="77777777" w:rsidR="00DE5B2A" w:rsidRDefault="00DE5B2A" w:rsidP="00DE5B2A">
            <w:pPr>
              <w:jc w:val="center"/>
              <w:rPr>
                <w:b/>
                <w:bCs/>
                <w:color w:val="000000"/>
                <w:sz w:val="24"/>
              </w:rPr>
            </w:pPr>
            <w:r w:rsidRPr="00DE5B2A">
              <w:rPr>
                <w:b/>
                <w:bCs/>
                <w:color w:val="000000"/>
                <w:sz w:val="24"/>
              </w:rPr>
              <w:t>Drainage Area</w:t>
            </w:r>
          </w:p>
          <w:p w14:paraId="13E1FC6E" w14:textId="77777777" w:rsidR="00DE5B2A" w:rsidRPr="00DE5B2A" w:rsidRDefault="00DE5B2A" w:rsidP="00DE5B2A">
            <w:pPr>
              <w:jc w:val="center"/>
              <w:rPr>
                <w:b/>
                <w:bCs/>
                <w:color w:val="000000"/>
                <w:sz w:val="24"/>
                <w:szCs w:val="24"/>
              </w:rPr>
            </w:pPr>
            <w:r w:rsidRPr="00DE5B2A">
              <w:rPr>
                <w:b/>
                <w:bCs/>
                <w:color w:val="000000"/>
                <w:sz w:val="24"/>
              </w:rPr>
              <w:t>(Acres)</w:t>
            </w:r>
          </w:p>
        </w:tc>
        <w:tc>
          <w:tcPr>
            <w:tcW w:w="2691" w:type="dxa"/>
            <w:tcBorders>
              <w:top w:val="nil"/>
              <w:left w:val="nil"/>
              <w:bottom w:val="double" w:sz="6" w:space="0" w:color="000000"/>
              <w:right w:val="single" w:sz="8" w:space="0" w:color="000000"/>
            </w:tcBorders>
            <w:shd w:val="clear" w:color="auto" w:fill="auto"/>
            <w:vAlign w:val="center"/>
            <w:hideMark/>
          </w:tcPr>
          <w:p w14:paraId="3FBC99EA" w14:textId="5AF75A7C" w:rsidR="00DE5B2A" w:rsidRDefault="00F116B5" w:rsidP="00F116B5">
            <w:pPr>
              <w:jc w:val="center"/>
              <w:rPr>
                <w:b/>
                <w:bCs/>
                <w:color w:val="000000"/>
                <w:sz w:val="24"/>
              </w:rPr>
            </w:pPr>
            <w:r>
              <w:rPr>
                <w:b/>
                <w:bCs/>
                <w:color w:val="000000"/>
                <w:sz w:val="24"/>
              </w:rPr>
              <w:t xml:space="preserve">Minimum </w:t>
            </w:r>
            <w:r w:rsidR="00DE5B2A">
              <w:rPr>
                <w:b/>
                <w:bCs/>
                <w:color w:val="000000"/>
                <w:sz w:val="24"/>
              </w:rPr>
              <w:t xml:space="preserve">Building </w:t>
            </w:r>
            <w:r>
              <w:rPr>
                <w:b/>
                <w:bCs/>
                <w:color w:val="000000"/>
                <w:sz w:val="24"/>
              </w:rPr>
              <w:t>Adjacent Grade</w:t>
            </w:r>
            <w:r w:rsidR="00DE5B2A">
              <w:rPr>
                <w:b/>
                <w:bCs/>
                <w:color w:val="000000"/>
                <w:sz w:val="24"/>
              </w:rPr>
              <w:t xml:space="preserve"> Above </w:t>
            </w:r>
          </w:p>
          <w:p w14:paraId="416975CF" w14:textId="77777777" w:rsidR="00DE5B2A" w:rsidRDefault="00DE5B2A" w:rsidP="00DE5B2A">
            <w:pPr>
              <w:jc w:val="center"/>
              <w:rPr>
                <w:b/>
                <w:bCs/>
                <w:color w:val="000000"/>
                <w:sz w:val="24"/>
              </w:rPr>
            </w:pPr>
            <w:r>
              <w:rPr>
                <w:b/>
                <w:bCs/>
                <w:color w:val="000000"/>
                <w:sz w:val="24"/>
              </w:rPr>
              <w:t>Overflow Path</w:t>
            </w:r>
          </w:p>
          <w:p w14:paraId="05D94AD6" w14:textId="77777777" w:rsidR="00DE5B2A" w:rsidRPr="00F116B5" w:rsidRDefault="00DE5B2A" w:rsidP="00DE5B2A">
            <w:pPr>
              <w:jc w:val="center"/>
              <w:rPr>
                <w:b/>
                <w:bCs/>
                <w:color w:val="000000"/>
                <w:sz w:val="24"/>
                <w:szCs w:val="24"/>
                <w:vertAlign w:val="superscript"/>
              </w:rPr>
            </w:pPr>
            <w:r>
              <w:rPr>
                <w:b/>
                <w:bCs/>
                <w:color w:val="000000"/>
                <w:sz w:val="24"/>
              </w:rPr>
              <w:t>Invert (</w:t>
            </w:r>
            <w:r w:rsidRPr="00DE5B2A">
              <w:rPr>
                <w:b/>
                <w:bCs/>
                <w:color w:val="000000"/>
                <w:sz w:val="24"/>
              </w:rPr>
              <w:t>Feet)</w:t>
            </w:r>
            <w:r w:rsidR="00F116B5">
              <w:rPr>
                <w:b/>
                <w:bCs/>
                <w:color w:val="000000"/>
                <w:sz w:val="24"/>
                <w:vertAlign w:val="superscript"/>
              </w:rPr>
              <w:t>1</w:t>
            </w:r>
          </w:p>
        </w:tc>
        <w:tc>
          <w:tcPr>
            <w:tcW w:w="3035" w:type="dxa"/>
            <w:tcBorders>
              <w:top w:val="nil"/>
              <w:left w:val="nil"/>
              <w:bottom w:val="double" w:sz="6" w:space="0" w:color="000000"/>
              <w:right w:val="double" w:sz="6" w:space="0" w:color="000000"/>
            </w:tcBorders>
            <w:shd w:val="clear" w:color="auto" w:fill="auto"/>
            <w:vAlign w:val="center"/>
            <w:hideMark/>
          </w:tcPr>
          <w:p w14:paraId="5B0747AB" w14:textId="4AF2E116" w:rsidR="00DE5B2A" w:rsidRDefault="00F116B5" w:rsidP="00F116B5">
            <w:pPr>
              <w:jc w:val="center"/>
              <w:rPr>
                <w:b/>
                <w:bCs/>
                <w:color w:val="000000"/>
                <w:sz w:val="24"/>
              </w:rPr>
            </w:pPr>
            <w:r>
              <w:rPr>
                <w:b/>
                <w:bCs/>
                <w:color w:val="000000"/>
                <w:sz w:val="24"/>
              </w:rPr>
              <w:t xml:space="preserve">Minimum </w:t>
            </w:r>
            <w:r w:rsidR="00DE5B2A">
              <w:rPr>
                <w:b/>
                <w:bCs/>
                <w:color w:val="000000"/>
                <w:sz w:val="24"/>
              </w:rPr>
              <w:t xml:space="preserve">Building </w:t>
            </w:r>
            <w:r>
              <w:rPr>
                <w:b/>
                <w:bCs/>
                <w:color w:val="000000"/>
                <w:sz w:val="24"/>
              </w:rPr>
              <w:t>Adjacent Grade</w:t>
            </w:r>
            <w:r w:rsidR="00DE5B2A">
              <w:rPr>
                <w:b/>
                <w:bCs/>
                <w:color w:val="000000"/>
                <w:sz w:val="24"/>
              </w:rPr>
              <w:t xml:space="preserve"> Above Overflow</w:t>
            </w:r>
          </w:p>
          <w:p w14:paraId="41554290" w14:textId="77777777" w:rsidR="00DE5B2A" w:rsidRDefault="00DE5B2A" w:rsidP="00DE5B2A">
            <w:pPr>
              <w:jc w:val="center"/>
              <w:rPr>
                <w:b/>
                <w:bCs/>
                <w:color w:val="000000"/>
                <w:sz w:val="24"/>
              </w:rPr>
            </w:pPr>
            <w:r w:rsidRPr="00DE5B2A">
              <w:rPr>
                <w:b/>
                <w:bCs/>
                <w:color w:val="000000"/>
                <w:sz w:val="24"/>
              </w:rPr>
              <w:t>Path Invert, if</w:t>
            </w:r>
            <w:r>
              <w:rPr>
                <w:b/>
                <w:bCs/>
                <w:color w:val="000000"/>
                <w:sz w:val="24"/>
              </w:rPr>
              <w:t xml:space="preserve"> Overflow </w:t>
            </w:r>
          </w:p>
          <w:p w14:paraId="7EE7672D" w14:textId="77777777" w:rsidR="00DE5B2A" w:rsidRPr="00F116B5" w:rsidRDefault="00DE5B2A" w:rsidP="00DE5B2A">
            <w:pPr>
              <w:jc w:val="center"/>
              <w:rPr>
                <w:b/>
                <w:bCs/>
                <w:color w:val="000000"/>
                <w:sz w:val="24"/>
                <w:szCs w:val="24"/>
                <w:vertAlign w:val="superscript"/>
              </w:rPr>
            </w:pPr>
            <w:r>
              <w:rPr>
                <w:b/>
                <w:bCs/>
                <w:color w:val="000000"/>
                <w:sz w:val="24"/>
              </w:rPr>
              <w:t xml:space="preserve">Path is in the Street </w:t>
            </w:r>
            <w:r w:rsidRPr="00DE5B2A">
              <w:rPr>
                <w:b/>
                <w:bCs/>
                <w:color w:val="000000"/>
                <w:sz w:val="24"/>
              </w:rPr>
              <w:t>(Feet)</w:t>
            </w:r>
            <w:r w:rsidR="00F116B5">
              <w:rPr>
                <w:b/>
                <w:bCs/>
                <w:color w:val="000000"/>
                <w:sz w:val="24"/>
                <w:vertAlign w:val="superscript"/>
              </w:rPr>
              <w:t>1</w:t>
            </w:r>
          </w:p>
        </w:tc>
      </w:tr>
      <w:tr w:rsidR="00F116B5" w:rsidRPr="00DE5B2A" w14:paraId="51B0EF87" w14:textId="77777777" w:rsidTr="00F116B5">
        <w:trPr>
          <w:trHeight w:val="360"/>
        </w:trPr>
        <w:tc>
          <w:tcPr>
            <w:tcW w:w="0" w:type="auto"/>
            <w:tcBorders>
              <w:top w:val="nil"/>
              <w:left w:val="double" w:sz="6" w:space="0" w:color="000000"/>
              <w:bottom w:val="single" w:sz="8" w:space="0" w:color="000000"/>
              <w:right w:val="single" w:sz="8" w:space="0" w:color="000000"/>
            </w:tcBorders>
            <w:shd w:val="clear" w:color="auto" w:fill="auto"/>
            <w:vAlign w:val="center"/>
            <w:hideMark/>
          </w:tcPr>
          <w:p w14:paraId="2FEFBDFE" w14:textId="77777777" w:rsidR="00DE5B2A" w:rsidRPr="00DE5B2A" w:rsidRDefault="00DE5B2A" w:rsidP="00DE5B2A">
            <w:pPr>
              <w:jc w:val="center"/>
              <w:rPr>
                <w:color w:val="000000"/>
                <w:sz w:val="24"/>
                <w:szCs w:val="24"/>
              </w:rPr>
            </w:pPr>
            <w:r w:rsidRPr="00DE5B2A">
              <w:rPr>
                <w:color w:val="000000"/>
                <w:sz w:val="24"/>
              </w:rPr>
              <w:t>Up to 5</w:t>
            </w:r>
          </w:p>
        </w:tc>
        <w:tc>
          <w:tcPr>
            <w:tcW w:w="2691" w:type="dxa"/>
            <w:tcBorders>
              <w:top w:val="nil"/>
              <w:left w:val="nil"/>
              <w:bottom w:val="single" w:sz="8" w:space="0" w:color="000000"/>
              <w:right w:val="single" w:sz="8" w:space="0" w:color="000000"/>
            </w:tcBorders>
            <w:shd w:val="clear" w:color="auto" w:fill="auto"/>
            <w:vAlign w:val="center"/>
            <w:hideMark/>
          </w:tcPr>
          <w:p w14:paraId="1B588999" w14:textId="77777777" w:rsidR="00DE5B2A" w:rsidRPr="00DE5B2A" w:rsidRDefault="00DE5B2A" w:rsidP="00DE5B2A">
            <w:pPr>
              <w:jc w:val="center"/>
              <w:rPr>
                <w:color w:val="000000"/>
                <w:sz w:val="24"/>
                <w:szCs w:val="24"/>
              </w:rPr>
            </w:pPr>
            <w:r w:rsidRPr="00DE5B2A">
              <w:rPr>
                <w:color w:val="000000"/>
                <w:sz w:val="24"/>
              </w:rPr>
              <w:t>2.50</w:t>
            </w:r>
          </w:p>
        </w:tc>
        <w:tc>
          <w:tcPr>
            <w:tcW w:w="3035" w:type="dxa"/>
            <w:tcBorders>
              <w:top w:val="nil"/>
              <w:left w:val="nil"/>
              <w:bottom w:val="single" w:sz="8" w:space="0" w:color="000000"/>
              <w:right w:val="double" w:sz="6" w:space="0" w:color="000000"/>
            </w:tcBorders>
            <w:shd w:val="clear" w:color="auto" w:fill="auto"/>
            <w:vAlign w:val="center"/>
            <w:hideMark/>
          </w:tcPr>
          <w:p w14:paraId="2EA381A2" w14:textId="77777777" w:rsidR="00DE5B2A" w:rsidRPr="00DE5B2A" w:rsidRDefault="00DE5B2A" w:rsidP="00DE5B2A">
            <w:pPr>
              <w:jc w:val="center"/>
              <w:rPr>
                <w:color w:val="000000"/>
                <w:sz w:val="24"/>
                <w:szCs w:val="24"/>
              </w:rPr>
            </w:pPr>
            <w:r w:rsidRPr="00DE5B2A">
              <w:rPr>
                <w:color w:val="000000"/>
                <w:sz w:val="24"/>
              </w:rPr>
              <w:t>1.50</w:t>
            </w:r>
          </w:p>
        </w:tc>
      </w:tr>
      <w:tr w:rsidR="00F116B5" w:rsidRPr="00DE5B2A" w14:paraId="49C6A289" w14:textId="77777777" w:rsidTr="00F116B5">
        <w:trPr>
          <w:trHeight w:val="360"/>
        </w:trPr>
        <w:tc>
          <w:tcPr>
            <w:tcW w:w="0" w:type="auto"/>
            <w:tcBorders>
              <w:top w:val="nil"/>
              <w:left w:val="double" w:sz="6" w:space="0" w:color="000000"/>
              <w:bottom w:val="single" w:sz="8" w:space="0" w:color="000000"/>
              <w:right w:val="single" w:sz="8" w:space="0" w:color="000000"/>
            </w:tcBorders>
            <w:shd w:val="clear" w:color="auto" w:fill="auto"/>
            <w:vAlign w:val="center"/>
            <w:hideMark/>
          </w:tcPr>
          <w:p w14:paraId="0BE1F96B" w14:textId="77777777" w:rsidR="00DE5B2A" w:rsidRPr="00DE5B2A" w:rsidRDefault="00DE5B2A" w:rsidP="00DE5B2A">
            <w:pPr>
              <w:jc w:val="center"/>
              <w:rPr>
                <w:color w:val="000000"/>
                <w:sz w:val="24"/>
                <w:szCs w:val="24"/>
              </w:rPr>
            </w:pPr>
            <w:r w:rsidRPr="00DE5B2A">
              <w:rPr>
                <w:color w:val="000000"/>
                <w:sz w:val="24"/>
              </w:rPr>
              <w:t>6-10</w:t>
            </w:r>
          </w:p>
        </w:tc>
        <w:tc>
          <w:tcPr>
            <w:tcW w:w="2691" w:type="dxa"/>
            <w:tcBorders>
              <w:top w:val="nil"/>
              <w:left w:val="nil"/>
              <w:bottom w:val="single" w:sz="8" w:space="0" w:color="000000"/>
              <w:right w:val="single" w:sz="8" w:space="0" w:color="000000"/>
            </w:tcBorders>
            <w:shd w:val="clear" w:color="auto" w:fill="auto"/>
            <w:vAlign w:val="center"/>
            <w:hideMark/>
          </w:tcPr>
          <w:p w14:paraId="772A3C82" w14:textId="77777777" w:rsidR="00DE5B2A" w:rsidRPr="00DE5B2A" w:rsidRDefault="00DE5B2A" w:rsidP="00DE5B2A">
            <w:pPr>
              <w:jc w:val="center"/>
              <w:rPr>
                <w:color w:val="000000"/>
                <w:sz w:val="24"/>
                <w:szCs w:val="24"/>
              </w:rPr>
            </w:pPr>
            <w:r w:rsidRPr="00DE5B2A">
              <w:rPr>
                <w:color w:val="000000"/>
                <w:sz w:val="24"/>
              </w:rPr>
              <w:t>3.00</w:t>
            </w:r>
          </w:p>
        </w:tc>
        <w:tc>
          <w:tcPr>
            <w:tcW w:w="3035" w:type="dxa"/>
            <w:tcBorders>
              <w:top w:val="nil"/>
              <w:left w:val="nil"/>
              <w:bottom w:val="single" w:sz="8" w:space="0" w:color="000000"/>
              <w:right w:val="double" w:sz="6" w:space="0" w:color="000000"/>
            </w:tcBorders>
            <w:shd w:val="clear" w:color="auto" w:fill="auto"/>
            <w:vAlign w:val="center"/>
            <w:hideMark/>
          </w:tcPr>
          <w:p w14:paraId="2A6041BC" w14:textId="77777777" w:rsidR="00DE5B2A" w:rsidRPr="00DE5B2A" w:rsidRDefault="00DE5B2A" w:rsidP="00DE5B2A">
            <w:pPr>
              <w:jc w:val="center"/>
              <w:rPr>
                <w:color w:val="000000"/>
                <w:sz w:val="24"/>
                <w:szCs w:val="24"/>
              </w:rPr>
            </w:pPr>
            <w:r w:rsidRPr="00DE5B2A">
              <w:rPr>
                <w:color w:val="000000"/>
                <w:sz w:val="24"/>
              </w:rPr>
              <w:t>1.50</w:t>
            </w:r>
          </w:p>
        </w:tc>
      </w:tr>
      <w:tr w:rsidR="00F116B5" w:rsidRPr="00DE5B2A" w14:paraId="4FFBD852" w14:textId="77777777" w:rsidTr="00F116B5">
        <w:trPr>
          <w:trHeight w:val="360"/>
        </w:trPr>
        <w:tc>
          <w:tcPr>
            <w:tcW w:w="0" w:type="auto"/>
            <w:tcBorders>
              <w:top w:val="nil"/>
              <w:left w:val="double" w:sz="6" w:space="0" w:color="000000"/>
              <w:bottom w:val="single" w:sz="8" w:space="0" w:color="000000"/>
              <w:right w:val="single" w:sz="8" w:space="0" w:color="000000"/>
            </w:tcBorders>
            <w:shd w:val="clear" w:color="auto" w:fill="auto"/>
            <w:vAlign w:val="center"/>
            <w:hideMark/>
          </w:tcPr>
          <w:p w14:paraId="6456486B" w14:textId="77777777" w:rsidR="00DE5B2A" w:rsidRPr="00DE5B2A" w:rsidRDefault="00DE5B2A" w:rsidP="00DE5B2A">
            <w:pPr>
              <w:jc w:val="center"/>
              <w:rPr>
                <w:color w:val="000000"/>
                <w:sz w:val="24"/>
                <w:szCs w:val="24"/>
              </w:rPr>
            </w:pPr>
            <w:r w:rsidRPr="00DE5B2A">
              <w:rPr>
                <w:color w:val="000000"/>
                <w:sz w:val="24"/>
              </w:rPr>
              <w:t>11-15</w:t>
            </w:r>
          </w:p>
        </w:tc>
        <w:tc>
          <w:tcPr>
            <w:tcW w:w="2691" w:type="dxa"/>
            <w:tcBorders>
              <w:top w:val="nil"/>
              <w:left w:val="nil"/>
              <w:bottom w:val="single" w:sz="8" w:space="0" w:color="000000"/>
              <w:right w:val="single" w:sz="8" w:space="0" w:color="000000"/>
            </w:tcBorders>
            <w:shd w:val="clear" w:color="auto" w:fill="auto"/>
            <w:vAlign w:val="center"/>
            <w:hideMark/>
          </w:tcPr>
          <w:p w14:paraId="5D252B3A" w14:textId="77777777" w:rsidR="00DE5B2A" w:rsidRPr="00DE5B2A" w:rsidRDefault="00DE5B2A" w:rsidP="00DE5B2A">
            <w:pPr>
              <w:jc w:val="center"/>
              <w:rPr>
                <w:color w:val="000000"/>
                <w:sz w:val="24"/>
                <w:szCs w:val="24"/>
              </w:rPr>
            </w:pPr>
            <w:r w:rsidRPr="00DE5B2A">
              <w:rPr>
                <w:color w:val="000000"/>
                <w:sz w:val="24"/>
              </w:rPr>
              <w:t>3.25</w:t>
            </w:r>
          </w:p>
        </w:tc>
        <w:tc>
          <w:tcPr>
            <w:tcW w:w="3035" w:type="dxa"/>
            <w:tcBorders>
              <w:top w:val="nil"/>
              <w:left w:val="nil"/>
              <w:bottom w:val="single" w:sz="8" w:space="0" w:color="000000"/>
              <w:right w:val="double" w:sz="6" w:space="0" w:color="000000"/>
            </w:tcBorders>
            <w:shd w:val="clear" w:color="auto" w:fill="auto"/>
            <w:vAlign w:val="center"/>
            <w:hideMark/>
          </w:tcPr>
          <w:p w14:paraId="75F841A9" w14:textId="77777777" w:rsidR="00DE5B2A" w:rsidRPr="00DE5B2A" w:rsidRDefault="00DE5B2A" w:rsidP="00DE5B2A">
            <w:pPr>
              <w:jc w:val="center"/>
              <w:rPr>
                <w:color w:val="000000"/>
                <w:sz w:val="24"/>
                <w:szCs w:val="24"/>
              </w:rPr>
            </w:pPr>
            <w:r w:rsidRPr="00DE5B2A">
              <w:rPr>
                <w:color w:val="000000"/>
                <w:sz w:val="24"/>
              </w:rPr>
              <w:t>1.75</w:t>
            </w:r>
          </w:p>
        </w:tc>
      </w:tr>
      <w:tr w:rsidR="00F116B5" w:rsidRPr="00DE5B2A" w14:paraId="222D0742" w14:textId="77777777" w:rsidTr="00F116B5">
        <w:trPr>
          <w:trHeight w:val="360"/>
        </w:trPr>
        <w:tc>
          <w:tcPr>
            <w:tcW w:w="0" w:type="auto"/>
            <w:tcBorders>
              <w:top w:val="nil"/>
              <w:left w:val="double" w:sz="6" w:space="0" w:color="000000"/>
              <w:bottom w:val="single" w:sz="8" w:space="0" w:color="000000"/>
              <w:right w:val="single" w:sz="8" w:space="0" w:color="000000"/>
            </w:tcBorders>
            <w:shd w:val="clear" w:color="auto" w:fill="auto"/>
            <w:vAlign w:val="center"/>
            <w:hideMark/>
          </w:tcPr>
          <w:p w14:paraId="0BA6993C" w14:textId="77777777" w:rsidR="00DE5B2A" w:rsidRPr="00DE5B2A" w:rsidRDefault="00DE5B2A" w:rsidP="00DE5B2A">
            <w:pPr>
              <w:jc w:val="center"/>
              <w:rPr>
                <w:color w:val="000000"/>
                <w:sz w:val="24"/>
                <w:szCs w:val="24"/>
              </w:rPr>
            </w:pPr>
            <w:r w:rsidRPr="00DE5B2A">
              <w:rPr>
                <w:color w:val="000000"/>
                <w:sz w:val="24"/>
              </w:rPr>
              <w:t>16-20</w:t>
            </w:r>
          </w:p>
        </w:tc>
        <w:tc>
          <w:tcPr>
            <w:tcW w:w="2691" w:type="dxa"/>
            <w:tcBorders>
              <w:top w:val="nil"/>
              <w:left w:val="nil"/>
              <w:bottom w:val="single" w:sz="8" w:space="0" w:color="000000"/>
              <w:right w:val="single" w:sz="8" w:space="0" w:color="000000"/>
            </w:tcBorders>
            <w:shd w:val="clear" w:color="auto" w:fill="auto"/>
            <w:vAlign w:val="center"/>
            <w:hideMark/>
          </w:tcPr>
          <w:p w14:paraId="1151454D" w14:textId="77777777" w:rsidR="00DE5B2A" w:rsidRPr="00DE5B2A" w:rsidRDefault="00DE5B2A" w:rsidP="00DE5B2A">
            <w:pPr>
              <w:jc w:val="center"/>
              <w:rPr>
                <w:color w:val="000000"/>
                <w:sz w:val="24"/>
                <w:szCs w:val="24"/>
              </w:rPr>
            </w:pPr>
            <w:r w:rsidRPr="00DE5B2A">
              <w:rPr>
                <w:color w:val="000000"/>
                <w:sz w:val="24"/>
              </w:rPr>
              <w:t>3.50</w:t>
            </w:r>
          </w:p>
        </w:tc>
        <w:tc>
          <w:tcPr>
            <w:tcW w:w="3035" w:type="dxa"/>
            <w:tcBorders>
              <w:top w:val="nil"/>
              <w:left w:val="nil"/>
              <w:bottom w:val="single" w:sz="8" w:space="0" w:color="000000"/>
              <w:right w:val="double" w:sz="6" w:space="0" w:color="000000"/>
            </w:tcBorders>
            <w:shd w:val="clear" w:color="auto" w:fill="auto"/>
            <w:vAlign w:val="center"/>
            <w:hideMark/>
          </w:tcPr>
          <w:p w14:paraId="75DC5EC8" w14:textId="77777777" w:rsidR="00DE5B2A" w:rsidRPr="00DE5B2A" w:rsidRDefault="00DE5B2A" w:rsidP="00DE5B2A">
            <w:pPr>
              <w:jc w:val="center"/>
              <w:rPr>
                <w:color w:val="000000"/>
                <w:sz w:val="24"/>
                <w:szCs w:val="24"/>
              </w:rPr>
            </w:pPr>
            <w:r w:rsidRPr="00DE5B2A">
              <w:rPr>
                <w:color w:val="000000"/>
                <w:sz w:val="24"/>
              </w:rPr>
              <w:t>1.75</w:t>
            </w:r>
          </w:p>
        </w:tc>
      </w:tr>
      <w:tr w:rsidR="00F116B5" w:rsidRPr="00DE5B2A" w14:paraId="702C0312" w14:textId="77777777" w:rsidTr="00F116B5">
        <w:trPr>
          <w:trHeight w:val="360"/>
        </w:trPr>
        <w:tc>
          <w:tcPr>
            <w:tcW w:w="0" w:type="auto"/>
            <w:tcBorders>
              <w:top w:val="nil"/>
              <w:left w:val="double" w:sz="6" w:space="0" w:color="000000"/>
              <w:bottom w:val="single" w:sz="8" w:space="0" w:color="000000"/>
              <w:right w:val="single" w:sz="8" w:space="0" w:color="000000"/>
            </w:tcBorders>
            <w:shd w:val="clear" w:color="auto" w:fill="auto"/>
            <w:vAlign w:val="center"/>
            <w:hideMark/>
          </w:tcPr>
          <w:p w14:paraId="347C3855" w14:textId="77777777" w:rsidR="00DE5B2A" w:rsidRPr="00DE5B2A" w:rsidRDefault="00DE5B2A" w:rsidP="00DE5B2A">
            <w:pPr>
              <w:jc w:val="center"/>
              <w:rPr>
                <w:color w:val="000000"/>
                <w:sz w:val="24"/>
                <w:szCs w:val="24"/>
              </w:rPr>
            </w:pPr>
            <w:r w:rsidRPr="00DE5B2A">
              <w:rPr>
                <w:color w:val="000000"/>
                <w:sz w:val="24"/>
              </w:rPr>
              <w:t>21-30</w:t>
            </w:r>
          </w:p>
        </w:tc>
        <w:tc>
          <w:tcPr>
            <w:tcW w:w="2691" w:type="dxa"/>
            <w:tcBorders>
              <w:top w:val="nil"/>
              <w:left w:val="nil"/>
              <w:bottom w:val="single" w:sz="8" w:space="0" w:color="000000"/>
              <w:right w:val="single" w:sz="8" w:space="0" w:color="000000"/>
            </w:tcBorders>
            <w:shd w:val="clear" w:color="auto" w:fill="auto"/>
            <w:vAlign w:val="center"/>
            <w:hideMark/>
          </w:tcPr>
          <w:p w14:paraId="1C89E80D" w14:textId="77777777" w:rsidR="00DE5B2A" w:rsidRPr="00DE5B2A" w:rsidRDefault="00DE5B2A" w:rsidP="00DE5B2A">
            <w:pPr>
              <w:jc w:val="center"/>
              <w:rPr>
                <w:color w:val="000000"/>
                <w:sz w:val="24"/>
                <w:szCs w:val="24"/>
              </w:rPr>
            </w:pPr>
            <w:r w:rsidRPr="00DE5B2A">
              <w:rPr>
                <w:color w:val="000000"/>
                <w:sz w:val="24"/>
              </w:rPr>
              <w:t>4.00</w:t>
            </w:r>
          </w:p>
        </w:tc>
        <w:tc>
          <w:tcPr>
            <w:tcW w:w="3035" w:type="dxa"/>
            <w:tcBorders>
              <w:top w:val="nil"/>
              <w:left w:val="nil"/>
              <w:bottom w:val="single" w:sz="8" w:space="0" w:color="000000"/>
              <w:right w:val="double" w:sz="6" w:space="0" w:color="000000"/>
            </w:tcBorders>
            <w:shd w:val="clear" w:color="auto" w:fill="auto"/>
            <w:vAlign w:val="center"/>
            <w:hideMark/>
          </w:tcPr>
          <w:p w14:paraId="71980606" w14:textId="77777777" w:rsidR="00DE5B2A" w:rsidRPr="00DE5B2A" w:rsidRDefault="00DE5B2A" w:rsidP="00DE5B2A">
            <w:pPr>
              <w:jc w:val="center"/>
              <w:rPr>
                <w:color w:val="000000"/>
                <w:sz w:val="24"/>
                <w:szCs w:val="24"/>
              </w:rPr>
            </w:pPr>
            <w:r w:rsidRPr="00DE5B2A">
              <w:rPr>
                <w:color w:val="000000"/>
                <w:sz w:val="24"/>
              </w:rPr>
              <w:t>2.00</w:t>
            </w:r>
          </w:p>
        </w:tc>
      </w:tr>
      <w:tr w:rsidR="00F116B5" w:rsidRPr="00DE5B2A" w14:paraId="50E8745C" w14:textId="77777777" w:rsidTr="00F116B5">
        <w:trPr>
          <w:trHeight w:val="360"/>
        </w:trPr>
        <w:tc>
          <w:tcPr>
            <w:tcW w:w="0" w:type="auto"/>
            <w:tcBorders>
              <w:top w:val="nil"/>
              <w:left w:val="double" w:sz="6" w:space="0" w:color="000000"/>
              <w:bottom w:val="double" w:sz="6" w:space="0" w:color="000000"/>
              <w:right w:val="single" w:sz="8" w:space="0" w:color="000000"/>
            </w:tcBorders>
            <w:shd w:val="clear" w:color="auto" w:fill="auto"/>
            <w:vAlign w:val="center"/>
            <w:hideMark/>
          </w:tcPr>
          <w:p w14:paraId="637EC325" w14:textId="77777777" w:rsidR="00DE5B2A" w:rsidRPr="00DE5B2A" w:rsidRDefault="00DE5B2A" w:rsidP="00DE5B2A">
            <w:pPr>
              <w:jc w:val="center"/>
              <w:rPr>
                <w:color w:val="000000"/>
                <w:sz w:val="24"/>
                <w:szCs w:val="24"/>
              </w:rPr>
            </w:pPr>
            <w:r w:rsidRPr="00DE5B2A">
              <w:rPr>
                <w:color w:val="000000"/>
                <w:sz w:val="24"/>
              </w:rPr>
              <w:t>30-50</w:t>
            </w:r>
          </w:p>
        </w:tc>
        <w:tc>
          <w:tcPr>
            <w:tcW w:w="2691" w:type="dxa"/>
            <w:tcBorders>
              <w:top w:val="nil"/>
              <w:left w:val="nil"/>
              <w:bottom w:val="double" w:sz="6" w:space="0" w:color="000000"/>
              <w:right w:val="single" w:sz="8" w:space="0" w:color="000000"/>
            </w:tcBorders>
            <w:shd w:val="clear" w:color="auto" w:fill="auto"/>
            <w:vAlign w:val="center"/>
            <w:hideMark/>
          </w:tcPr>
          <w:p w14:paraId="11115B27" w14:textId="77777777" w:rsidR="00DE5B2A" w:rsidRPr="00DE5B2A" w:rsidRDefault="00DE5B2A" w:rsidP="00DE5B2A">
            <w:pPr>
              <w:jc w:val="center"/>
              <w:rPr>
                <w:color w:val="000000"/>
                <w:sz w:val="24"/>
                <w:szCs w:val="24"/>
              </w:rPr>
            </w:pPr>
            <w:r w:rsidRPr="00DE5B2A">
              <w:rPr>
                <w:color w:val="000000"/>
                <w:sz w:val="24"/>
              </w:rPr>
              <w:t>4.25</w:t>
            </w:r>
          </w:p>
        </w:tc>
        <w:tc>
          <w:tcPr>
            <w:tcW w:w="3035" w:type="dxa"/>
            <w:tcBorders>
              <w:top w:val="nil"/>
              <w:left w:val="nil"/>
              <w:bottom w:val="double" w:sz="6" w:space="0" w:color="000000"/>
              <w:right w:val="double" w:sz="6" w:space="0" w:color="000000"/>
            </w:tcBorders>
            <w:shd w:val="clear" w:color="auto" w:fill="auto"/>
            <w:vAlign w:val="center"/>
            <w:hideMark/>
          </w:tcPr>
          <w:p w14:paraId="61E2B28B" w14:textId="77777777" w:rsidR="00DE5B2A" w:rsidRPr="00DE5B2A" w:rsidRDefault="00DE5B2A" w:rsidP="00DE5B2A">
            <w:pPr>
              <w:jc w:val="center"/>
              <w:rPr>
                <w:color w:val="000000"/>
                <w:sz w:val="24"/>
                <w:szCs w:val="24"/>
              </w:rPr>
            </w:pPr>
            <w:r w:rsidRPr="00DE5B2A">
              <w:rPr>
                <w:color w:val="000000"/>
                <w:sz w:val="24"/>
              </w:rPr>
              <w:t>2.00</w:t>
            </w:r>
          </w:p>
        </w:tc>
      </w:tr>
    </w:tbl>
    <w:p w14:paraId="00C4BC8D" w14:textId="77777777" w:rsidR="00DE5B2A" w:rsidRPr="00F116B5" w:rsidRDefault="00F116B5" w:rsidP="00F116B5">
      <w:pPr>
        <w:tabs>
          <w:tab w:val="left" w:pos="-1440"/>
        </w:tabs>
        <w:ind w:left="2250"/>
        <w:rPr>
          <w:rFonts w:asciiTheme="majorBidi" w:hAnsiTheme="majorBidi" w:cstheme="majorBidi"/>
          <w:bCs/>
        </w:rPr>
      </w:pPr>
      <w:bookmarkStart w:id="1" w:name="_Hlk117246726"/>
      <w:r w:rsidRPr="00F116B5">
        <w:rPr>
          <w:rFonts w:asciiTheme="majorBidi" w:hAnsiTheme="majorBidi" w:cstheme="majorBidi"/>
          <w:bCs/>
        </w:rPr>
        <w:t xml:space="preserve">Notes: </w:t>
      </w:r>
      <w:r w:rsidRPr="00F116B5">
        <w:rPr>
          <w:rFonts w:asciiTheme="majorBidi" w:hAnsiTheme="majorBidi" w:cstheme="majorBidi"/>
          <w:bCs/>
          <w:vertAlign w:val="superscript"/>
        </w:rPr>
        <w:t>1</w:t>
      </w:r>
      <w:r w:rsidRPr="00F116B5">
        <w:rPr>
          <w:rFonts w:asciiTheme="majorBidi" w:hAnsiTheme="majorBidi" w:cstheme="majorBidi"/>
          <w:bCs/>
        </w:rPr>
        <w:t xml:space="preserve"> The overflow path Invert refers to the elevation of the flow line of the emergency flow route (typically in the form of a channel, swale, or gutter) nearest to the upstream end of a building</w:t>
      </w:r>
      <w:bookmarkEnd w:id="1"/>
    </w:p>
    <w:p w14:paraId="16821982" w14:textId="77777777" w:rsidR="00480125" w:rsidRDefault="00480125">
      <w:pPr>
        <w:tabs>
          <w:tab w:val="left" w:pos="-1440"/>
        </w:tabs>
        <w:ind w:left="1440" w:hanging="720"/>
        <w:jc w:val="both"/>
        <w:rPr>
          <w:sz w:val="24"/>
        </w:rPr>
      </w:pPr>
    </w:p>
    <w:p w14:paraId="1819511E" w14:textId="04ACAAFA" w:rsidR="00C64B27" w:rsidRDefault="00480125">
      <w:pPr>
        <w:tabs>
          <w:tab w:val="left" w:pos="-1440"/>
        </w:tabs>
        <w:ind w:left="1440" w:hanging="720"/>
        <w:jc w:val="both"/>
        <w:rPr>
          <w:sz w:val="24"/>
        </w:rPr>
      </w:pPr>
      <w:r>
        <w:rPr>
          <w:sz w:val="24"/>
        </w:rPr>
        <w:tab/>
      </w:r>
      <w:r w:rsidR="00C64B27">
        <w:rPr>
          <w:sz w:val="24"/>
        </w:rPr>
        <w:t xml:space="preserve">If Table 4-4 is used, the </w:t>
      </w:r>
      <w:r w:rsidR="00C71174" w:rsidRPr="004E381F">
        <w:rPr>
          <w:sz w:val="24"/>
        </w:rPr>
        <w:t>Boone County Drainage Board and/or Boone County Surveyor</w:t>
      </w:r>
      <w:r w:rsidR="00C64B27">
        <w:rPr>
          <w:sz w:val="24"/>
        </w:rPr>
        <w:t xml:space="preserve"> reserves the right to require independent calculations to verify that the proposed building pads</w:t>
      </w:r>
      <w:r w:rsidR="00B548BE">
        <w:rPr>
          <w:sz w:val="24"/>
        </w:rPr>
        <w:t xml:space="preserve">/building </w:t>
      </w:r>
      <w:r w:rsidR="00F116B5">
        <w:rPr>
          <w:sz w:val="24"/>
        </w:rPr>
        <w:t xml:space="preserve">minimum grade </w:t>
      </w:r>
      <w:r w:rsidR="00C64B27">
        <w:rPr>
          <w:sz w:val="24"/>
        </w:rPr>
        <w:t>provide</w:t>
      </w:r>
      <w:r w:rsidR="00F116B5">
        <w:rPr>
          <w:sz w:val="24"/>
        </w:rPr>
        <w:t>s</w:t>
      </w:r>
      <w:r w:rsidR="006D1B4A">
        <w:rPr>
          <w:sz w:val="24"/>
        </w:rPr>
        <w:t xml:space="preserve"> adequate </w:t>
      </w:r>
      <w:r w:rsidR="00C64B27">
        <w:rPr>
          <w:sz w:val="24"/>
        </w:rPr>
        <w:t>freeboard above the anticipated overflow path/ponding elevations.</w:t>
      </w:r>
    </w:p>
    <w:p w14:paraId="1E49B66B" w14:textId="77777777" w:rsidR="00E63243" w:rsidRDefault="00E63243">
      <w:pPr>
        <w:tabs>
          <w:tab w:val="left" w:pos="-1440"/>
        </w:tabs>
        <w:ind w:left="1440" w:hanging="720"/>
        <w:jc w:val="both"/>
        <w:rPr>
          <w:sz w:val="24"/>
        </w:rPr>
      </w:pPr>
    </w:p>
    <w:p w14:paraId="0CE7DFC8" w14:textId="6F27FCA1" w:rsidR="00E63243" w:rsidRDefault="00E63243">
      <w:pPr>
        <w:tabs>
          <w:tab w:val="left" w:pos="-1440"/>
        </w:tabs>
        <w:ind w:left="1440" w:hanging="720"/>
        <w:jc w:val="both"/>
        <w:rPr>
          <w:sz w:val="24"/>
        </w:rPr>
      </w:pPr>
      <w:r>
        <w:rPr>
          <w:sz w:val="24"/>
        </w:rPr>
        <w:tab/>
      </w:r>
      <w:r w:rsidRPr="00E63243">
        <w:rPr>
          <w:sz w:val="24"/>
        </w:rPr>
        <w:t xml:space="preserve">The LAG requirements for buildings adjacent to other flooding sources are discussed </w:t>
      </w:r>
      <w:r>
        <w:rPr>
          <w:sz w:val="24"/>
        </w:rPr>
        <w:t xml:space="preserve">elsewhere in </w:t>
      </w:r>
      <w:r w:rsidR="00F116B5">
        <w:rPr>
          <w:sz w:val="24"/>
        </w:rPr>
        <w:t>Chapter 10 of</w:t>
      </w:r>
      <w:r>
        <w:rPr>
          <w:sz w:val="24"/>
        </w:rPr>
        <w:t xml:space="preserve"> </w:t>
      </w:r>
      <w:r w:rsidRPr="00E63243">
        <w:rPr>
          <w:sz w:val="24"/>
        </w:rPr>
        <w:t>this Manual.  In case there are more than one flooding sources applicable to a building site, the highest calculated LAG for the building shall govern the placement of the building on that site</w:t>
      </w:r>
    </w:p>
    <w:p w14:paraId="3680C0A1" w14:textId="77777777" w:rsidR="00C64B27" w:rsidRDefault="00C64B27">
      <w:pPr>
        <w:tabs>
          <w:tab w:val="left" w:pos="-1440"/>
        </w:tabs>
        <w:ind w:left="1440" w:hanging="720"/>
        <w:jc w:val="both"/>
        <w:rPr>
          <w:rFonts w:ascii="Arial" w:hAnsi="Arial" w:cs="Arial"/>
        </w:rPr>
      </w:pPr>
    </w:p>
    <w:p w14:paraId="046AAED4" w14:textId="6C139516" w:rsidR="00C64B27" w:rsidRDefault="00C64B27">
      <w:pPr>
        <w:ind w:left="1440"/>
        <w:jc w:val="both"/>
        <w:rPr>
          <w:sz w:val="24"/>
        </w:rPr>
      </w:pPr>
      <w:r>
        <w:rPr>
          <w:sz w:val="24"/>
        </w:rPr>
        <w:t xml:space="preserve">In the case of existing upstream detention, an allowance equivalent to the reduction in flow rate provided may be made for upstream detention only when: (1) such detention and release rate have previously been accepted by the </w:t>
      </w:r>
      <w:r w:rsidR="00C71174">
        <w:rPr>
          <w:sz w:val="24"/>
        </w:rPr>
        <w:t>Boone County</w:t>
      </w:r>
      <w:r>
        <w:rPr>
          <w:sz w:val="24"/>
        </w:rPr>
        <w:t xml:space="preserve"> official charged with the approval authority at the time of the acceptance, and (2) evidence of its construction and maintenance can be shown.</w:t>
      </w:r>
    </w:p>
    <w:p w14:paraId="0BC1BE01" w14:textId="77777777" w:rsidR="00C64B27" w:rsidRDefault="00C64B27">
      <w:pPr>
        <w:pStyle w:val="Heading9"/>
        <w:widowControl w:val="0"/>
        <w:rPr>
          <w:rFonts w:ascii="Times New Roman" w:hAnsi="Times New Roman"/>
          <w:b/>
        </w:rPr>
      </w:pPr>
      <w:r>
        <w:br w:type="page"/>
      </w:r>
      <w:r>
        <w:rPr>
          <w:rFonts w:ascii="Times New Roman" w:hAnsi="Times New Roman"/>
          <w:b/>
        </w:rPr>
        <w:lastRenderedPageBreak/>
        <w:t>FIGURE 4-1</w:t>
      </w:r>
    </w:p>
    <w:p w14:paraId="22A2EEAD" w14:textId="77777777" w:rsidR="00C64B27" w:rsidRDefault="00C64B27">
      <w:pPr>
        <w:widowControl w:val="0"/>
        <w:tabs>
          <w:tab w:val="left" w:pos="720"/>
          <w:tab w:val="left" w:pos="1440"/>
          <w:tab w:val="left" w:pos="2160"/>
          <w:tab w:val="left" w:pos="7200"/>
        </w:tabs>
        <w:jc w:val="center"/>
        <w:rPr>
          <w:b/>
          <w:color w:val="000000"/>
          <w:sz w:val="24"/>
        </w:rPr>
      </w:pPr>
      <w:r>
        <w:rPr>
          <w:b/>
          <w:color w:val="000000"/>
          <w:sz w:val="24"/>
        </w:rPr>
        <w:t>Street and Gutter Capacities (continuous grade)</w:t>
      </w:r>
    </w:p>
    <w:p w14:paraId="5FAB332B" w14:textId="77777777" w:rsidR="00C64B27" w:rsidRDefault="00C64B27">
      <w:pPr>
        <w:widowControl w:val="0"/>
        <w:tabs>
          <w:tab w:val="left" w:pos="720"/>
          <w:tab w:val="left" w:pos="1440"/>
          <w:tab w:val="left" w:pos="2160"/>
          <w:tab w:val="left" w:pos="7200"/>
        </w:tabs>
        <w:rPr>
          <w:color w:val="000000"/>
          <w:sz w:val="24"/>
        </w:rPr>
      </w:pPr>
    </w:p>
    <w:p w14:paraId="45D6EE09" w14:textId="77777777" w:rsidR="00C64B27" w:rsidRDefault="000E685F" w:rsidP="00AA3A70">
      <w:pPr>
        <w:jc w:val="center"/>
        <w:rPr>
          <w:sz w:val="24"/>
        </w:rPr>
      </w:pPr>
      <w:r w:rsidRPr="003A7991">
        <w:rPr>
          <w:rFonts w:ascii="Arial" w:hAnsi="Arial"/>
          <w:noProof/>
        </w:rPr>
        <w:drawing>
          <wp:inline distT="0" distB="0" distL="0" distR="0" wp14:anchorId="42C10C1C" wp14:editId="02FA6E4F">
            <wp:extent cx="6019165" cy="7569835"/>
            <wp:effectExtent l="19050" t="19050" r="19685" b="12065"/>
            <wp:docPr id="21" name="Picture 21" descr="Gu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utte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019165" cy="7569835"/>
                    </a:xfrm>
                    <a:prstGeom prst="rect">
                      <a:avLst/>
                    </a:prstGeom>
                    <a:noFill/>
                    <a:ln w="6350" cmpd="sng">
                      <a:solidFill>
                        <a:srgbClr val="000000"/>
                      </a:solidFill>
                      <a:miter lim="800000"/>
                      <a:headEnd/>
                      <a:tailEnd/>
                    </a:ln>
                    <a:effectLst/>
                  </pic:spPr>
                </pic:pic>
              </a:graphicData>
            </a:graphic>
          </wp:inline>
        </w:drawing>
      </w:r>
    </w:p>
    <w:p w14:paraId="61769AF2" w14:textId="77777777" w:rsidR="00C64B27" w:rsidRDefault="005723D6">
      <w:pPr>
        <w:pStyle w:val="Heading9"/>
        <w:widowControl w:val="0"/>
        <w:rPr>
          <w:rFonts w:ascii="Times New Roman" w:hAnsi="Times New Roman"/>
          <w:b/>
        </w:rPr>
      </w:pPr>
      <w:r>
        <w:rPr>
          <w:noProof/>
        </w:rPr>
        <w:lastRenderedPageBreak/>
        <w:drawing>
          <wp:anchor distT="0" distB="0" distL="114300" distR="114300" simplePos="0" relativeHeight="251629055" behindDoc="1" locked="0" layoutInCell="1" allowOverlap="1" wp14:anchorId="5C6681E6" wp14:editId="63922D0C">
            <wp:simplePos x="0" y="0"/>
            <wp:positionH relativeFrom="column">
              <wp:posOffset>117043</wp:posOffset>
            </wp:positionH>
            <wp:positionV relativeFrom="paragraph">
              <wp:posOffset>-1221638</wp:posOffset>
            </wp:positionV>
            <wp:extent cx="5822899" cy="9378086"/>
            <wp:effectExtent l="0" t="0" r="6985" b="0"/>
            <wp:wrapNone/>
            <wp:docPr id="10" name="Picture 10" descr="rev2010_Boone pipe bed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4" descr="rev2010_Boone pipe bedding"/>
                    <pic:cNvPicPr preferRelativeResize="0">
                      <a:picLocks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27181" cy="9384982"/>
                    </a:xfrm>
                    <a:prstGeom prst="rect">
                      <a:avLst/>
                    </a:prstGeom>
                    <a:noFill/>
                    <a:ln>
                      <a:noFill/>
                    </a:ln>
                  </pic:spPr>
                </pic:pic>
              </a:graphicData>
            </a:graphic>
            <wp14:sizeRelH relativeFrom="page">
              <wp14:pctWidth>0</wp14:pctWidth>
            </wp14:sizeRelH>
            <wp14:sizeRelV relativeFrom="page">
              <wp14:pctHeight>0</wp14:pctHeight>
            </wp14:sizeRelV>
          </wp:anchor>
        </w:drawing>
      </w:r>
      <w:r w:rsidR="00C64B27">
        <w:rPr>
          <w:rFonts w:ascii="Times New Roman" w:hAnsi="Times New Roman"/>
          <w:b/>
        </w:rPr>
        <w:t>FIGURE 4-2</w:t>
      </w:r>
    </w:p>
    <w:p w14:paraId="1E23214A" w14:textId="77777777" w:rsidR="00C64B27" w:rsidRDefault="00C64B27">
      <w:pPr>
        <w:widowControl w:val="0"/>
        <w:tabs>
          <w:tab w:val="left" w:pos="720"/>
          <w:tab w:val="left" w:pos="1440"/>
          <w:tab w:val="left" w:pos="2160"/>
          <w:tab w:val="left" w:pos="7200"/>
        </w:tabs>
        <w:jc w:val="center"/>
        <w:rPr>
          <w:b/>
          <w:color w:val="000000"/>
          <w:sz w:val="24"/>
        </w:rPr>
      </w:pPr>
      <w:r>
        <w:rPr>
          <w:b/>
          <w:color w:val="000000"/>
          <w:sz w:val="24"/>
        </w:rPr>
        <w:t>Bedding and Backfill Standards for Storm Sewers</w:t>
      </w:r>
    </w:p>
    <w:p w14:paraId="44C0D286" w14:textId="77777777" w:rsidR="008D155B" w:rsidRPr="008D155B" w:rsidRDefault="008D155B">
      <w:pPr>
        <w:widowControl w:val="0"/>
        <w:tabs>
          <w:tab w:val="left" w:pos="720"/>
          <w:tab w:val="left" w:pos="1440"/>
          <w:tab w:val="left" w:pos="2160"/>
          <w:tab w:val="left" w:pos="7200"/>
        </w:tabs>
        <w:jc w:val="center"/>
        <w:rPr>
          <w:b/>
          <w:color w:val="000000"/>
        </w:rPr>
      </w:pPr>
    </w:p>
    <w:p w14:paraId="345932D3" w14:textId="77777777" w:rsidR="00C64B27" w:rsidRDefault="00C64B27">
      <w:pPr>
        <w:tabs>
          <w:tab w:val="left" w:pos="-1440"/>
          <w:tab w:val="left" w:pos="720"/>
        </w:tabs>
        <w:ind w:left="1440" w:hanging="1440"/>
        <w:jc w:val="center"/>
      </w:pPr>
    </w:p>
    <w:p w14:paraId="5CFFA1D1" w14:textId="77777777" w:rsidR="00C64B27" w:rsidRDefault="00C64B27">
      <w:pPr>
        <w:pStyle w:val="Heading9"/>
        <w:widowControl w:val="0"/>
        <w:rPr>
          <w:rFonts w:ascii="Times New Roman" w:hAnsi="Times New Roman"/>
          <w:b/>
        </w:rPr>
      </w:pPr>
      <w:r>
        <w:br w:type="page"/>
      </w:r>
      <w:r>
        <w:rPr>
          <w:rFonts w:ascii="Times New Roman" w:hAnsi="Times New Roman"/>
          <w:b/>
        </w:rPr>
        <w:lastRenderedPageBreak/>
        <w:t>FIGURE 4-3</w:t>
      </w:r>
    </w:p>
    <w:p w14:paraId="55EFAE9C" w14:textId="77777777" w:rsidR="00C64B27" w:rsidRDefault="00C64B27">
      <w:pPr>
        <w:tabs>
          <w:tab w:val="left" w:pos="-1440"/>
          <w:tab w:val="left" w:pos="720"/>
        </w:tabs>
        <w:ind w:left="1440" w:hanging="1440"/>
        <w:jc w:val="center"/>
        <w:rPr>
          <w:b/>
          <w:color w:val="000000"/>
          <w:sz w:val="24"/>
        </w:rPr>
      </w:pPr>
      <w:r>
        <w:rPr>
          <w:b/>
          <w:color w:val="000000"/>
          <w:sz w:val="24"/>
        </w:rPr>
        <w:t>Bedding and Backfill Standards for Sub-drains under Swales</w:t>
      </w:r>
    </w:p>
    <w:p w14:paraId="670A6EC9" w14:textId="77777777" w:rsidR="00C64B27" w:rsidRDefault="00C64B27">
      <w:pPr>
        <w:tabs>
          <w:tab w:val="left" w:pos="-1440"/>
          <w:tab w:val="left" w:pos="720"/>
        </w:tabs>
        <w:ind w:left="1440" w:hanging="1440"/>
        <w:jc w:val="center"/>
        <w:rPr>
          <w:b/>
          <w:color w:val="000000"/>
          <w:sz w:val="24"/>
        </w:rPr>
      </w:pPr>
    </w:p>
    <w:p w14:paraId="1649063D" w14:textId="77777777" w:rsidR="00D7001D" w:rsidRDefault="00D7001D" w:rsidP="00D7001D">
      <w:pPr>
        <w:tabs>
          <w:tab w:val="left" w:pos="-1440"/>
          <w:tab w:val="left" w:pos="720"/>
        </w:tabs>
        <w:ind w:left="1440" w:hanging="1440"/>
        <w:jc w:val="center"/>
        <w:rPr>
          <w:b/>
          <w:color w:val="000000"/>
          <w:sz w:val="24"/>
        </w:rPr>
      </w:pPr>
    </w:p>
    <w:p w14:paraId="0A81173F" w14:textId="77777777" w:rsidR="00D7001D" w:rsidRDefault="00D7001D" w:rsidP="00D7001D">
      <w:pPr>
        <w:tabs>
          <w:tab w:val="left" w:pos="-1440"/>
          <w:tab w:val="left" w:pos="720"/>
        </w:tabs>
        <w:ind w:left="1440" w:hanging="1440"/>
        <w:jc w:val="center"/>
        <w:rPr>
          <w:b/>
          <w:color w:val="000000"/>
          <w:sz w:val="24"/>
        </w:rPr>
      </w:pPr>
    </w:p>
    <w:p w14:paraId="1565917F" w14:textId="77777777" w:rsidR="00D7001D" w:rsidRDefault="002C3A73" w:rsidP="00D7001D">
      <w:pPr>
        <w:tabs>
          <w:tab w:val="left" w:pos="-1440"/>
          <w:tab w:val="left" w:pos="720"/>
        </w:tabs>
        <w:ind w:left="1440" w:hanging="1440"/>
        <w:jc w:val="center"/>
        <w:rPr>
          <w:b/>
          <w:color w:val="000000"/>
          <w:sz w:val="24"/>
        </w:rPr>
      </w:pPr>
      <w:r>
        <w:rPr>
          <w:b/>
          <w:noProof/>
          <w:color w:val="000000"/>
          <w:sz w:val="24"/>
        </w:rPr>
        <w:drawing>
          <wp:inline distT="0" distB="0" distL="0" distR="0" wp14:anchorId="79D703B1" wp14:editId="48B59170">
            <wp:extent cx="5943600" cy="469773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3_Boone.JPG"/>
                    <pic:cNvPicPr/>
                  </pic:nvPicPr>
                  <pic:blipFill>
                    <a:blip r:embed="rId46">
                      <a:extLst>
                        <a:ext uri="{28A0092B-C50C-407E-A947-70E740481C1C}">
                          <a14:useLocalDpi xmlns:a14="http://schemas.microsoft.com/office/drawing/2010/main" val="0"/>
                        </a:ext>
                      </a:extLst>
                    </a:blip>
                    <a:stretch>
                      <a:fillRect/>
                    </a:stretch>
                  </pic:blipFill>
                  <pic:spPr>
                    <a:xfrm>
                      <a:off x="0" y="0"/>
                      <a:ext cx="5943600" cy="4697730"/>
                    </a:xfrm>
                    <a:prstGeom prst="rect">
                      <a:avLst/>
                    </a:prstGeom>
                  </pic:spPr>
                </pic:pic>
              </a:graphicData>
            </a:graphic>
          </wp:inline>
        </w:drawing>
      </w:r>
    </w:p>
    <w:p w14:paraId="748B8528" w14:textId="77777777" w:rsidR="00D7001D" w:rsidRDefault="00D7001D" w:rsidP="00D7001D">
      <w:pPr>
        <w:tabs>
          <w:tab w:val="left" w:pos="-1440"/>
          <w:tab w:val="left" w:pos="720"/>
        </w:tabs>
        <w:ind w:left="1440" w:hanging="1440"/>
        <w:jc w:val="center"/>
        <w:rPr>
          <w:b/>
          <w:sz w:val="24"/>
        </w:rPr>
        <w:sectPr w:rsidR="00D7001D">
          <w:headerReference w:type="even" r:id="rId47"/>
          <w:headerReference w:type="default" r:id="rId48"/>
          <w:footerReference w:type="default" r:id="rId49"/>
          <w:headerReference w:type="first" r:id="rId50"/>
          <w:pgSz w:w="12240" w:h="15840" w:code="1"/>
          <w:pgMar w:top="1440" w:right="1440" w:bottom="1440" w:left="1440" w:header="720" w:footer="720" w:gutter="0"/>
          <w:pgNumType w:start="1"/>
          <w:cols w:space="720"/>
          <w:noEndnote/>
        </w:sectPr>
      </w:pPr>
    </w:p>
    <w:p w14:paraId="27804F70" w14:textId="77777777" w:rsidR="00BE3909" w:rsidRDefault="00BE3909" w:rsidP="00BE3909">
      <w:pPr>
        <w:tabs>
          <w:tab w:val="left" w:pos="-1440"/>
          <w:tab w:val="left" w:pos="720"/>
        </w:tabs>
        <w:ind w:left="1440" w:hanging="1440"/>
        <w:rPr>
          <w:b/>
          <w:sz w:val="24"/>
        </w:rPr>
      </w:pPr>
      <w:r>
        <w:rPr>
          <w:b/>
          <w:noProof/>
        </w:rPr>
        <w:lastRenderedPageBreak/>
        <mc:AlternateContent>
          <mc:Choice Requires="wps">
            <w:drawing>
              <wp:anchor distT="0" distB="0" distL="114300" distR="114300" simplePos="0" relativeHeight="251855360" behindDoc="0" locked="0" layoutInCell="1" allowOverlap="1" wp14:anchorId="78996481" wp14:editId="2FB19B81">
                <wp:simplePos x="0" y="0"/>
                <wp:positionH relativeFrom="column">
                  <wp:posOffset>-78740</wp:posOffset>
                </wp:positionH>
                <wp:positionV relativeFrom="paragraph">
                  <wp:posOffset>2540</wp:posOffset>
                </wp:positionV>
                <wp:extent cx="5486400" cy="57150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ect">
                          <a:avLst/>
                        </a:prstGeom>
                        <a:solidFill>
                          <a:srgbClr val="DDDDDD">
                            <a:alpha val="50000"/>
                          </a:srgbClr>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0D447A" w14:textId="77777777" w:rsidR="00E756E1" w:rsidRDefault="00E756E1" w:rsidP="00BE3909">
                            <w:pPr>
                              <w:rPr>
                                <w:b/>
                                <w:bCs/>
                                <w:sz w:val="60"/>
                              </w:rPr>
                            </w:pPr>
                            <w:r>
                              <w:rPr>
                                <w:b/>
                                <w:bCs/>
                                <w:sz w:val="60"/>
                              </w:rPr>
                              <w:t xml:space="preserve">            Chapter Five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96481" id="Rectangle 15" o:spid="_x0000_s1035" style="position:absolute;left:0;text-align:left;margin-left:-6.2pt;margin-top:.2pt;width:6in;height:45pt;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" fillcolor="#ddd" stroked="f" strokeweight="0">
                <v:fill opacity="32896f"/>
                <v:textbox>
                  <w:txbxContent>
                    <w:p w14:paraId="300D447A" w14:textId="77777777" w:rsidR="00E756E1" w:rsidRDefault="00E756E1" w:rsidP="00BE3909">
                      <w:pPr>
                        <w:rPr>
                          <w:b/>
                          <w:bCs/>
                          <w:sz w:val="60"/>
                        </w:rPr>
                      </w:pPr>
                      <w:r>
                        <w:rPr>
                          <w:b/>
                          <w:bCs/>
                          <w:sz w:val="60"/>
                        </w:rPr>
                        <w:t xml:space="preserve">            Chapter Five</w:t>
                      </w:r>
                    </w:p>
                  </w:txbxContent>
                </v:textbox>
              </v:rect>
            </w:pict>
          </mc:Fallback>
        </mc:AlternateContent>
      </w:r>
    </w:p>
    <w:p w14:paraId="00743191" w14:textId="77777777" w:rsidR="00BE3909" w:rsidRDefault="00BE3909" w:rsidP="00BE3909">
      <w:pPr>
        <w:tabs>
          <w:tab w:val="left" w:pos="-1440"/>
          <w:tab w:val="left" w:pos="720"/>
        </w:tabs>
        <w:ind w:left="1440" w:hanging="1440"/>
        <w:rPr>
          <w:b/>
          <w:sz w:val="24"/>
        </w:rPr>
      </w:pPr>
    </w:p>
    <w:p w14:paraId="049E2BCC" w14:textId="77777777" w:rsidR="00BE3909" w:rsidRDefault="00BE3909" w:rsidP="00BE3909">
      <w:pPr>
        <w:tabs>
          <w:tab w:val="left" w:pos="-1440"/>
          <w:tab w:val="left" w:pos="720"/>
        </w:tabs>
        <w:rPr>
          <w:b/>
          <w:sz w:val="24"/>
        </w:rPr>
      </w:pPr>
    </w:p>
    <w:p w14:paraId="4302D35A" w14:textId="77777777" w:rsidR="00BE3909" w:rsidRDefault="00BE3909" w:rsidP="00BE3909">
      <w:pPr>
        <w:tabs>
          <w:tab w:val="left" w:pos="-1440"/>
          <w:tab w:val="left" w:pos="720"/>
        </w:tabs>
        <w:ind w:left="1440" w:hanging="1440"/>
        <w:rPr>
          <w:b/>
          <w:sz w:val="24"/>
        </w:rPr>
      </w:pPr>
    </w:p>
    <w:p w14:paraId="5E730967" w14:textId="77777777" w:rsidR="00BE3909" w:rsidRDefault="00BE3909" w:rsidP="00BE3909">
      <w:pPr>
        <w:pBdr>
          <w:top w:val="single" w:sz="4" w:space="1" w:color="auto"/>
          <w:left w:val="single" w:sz="4" w:space="4" w:color="auto"/>
          <w:bottom w:val="single" w:sz="4" w:space="1" w:color="auto"/>
          <w:right w:val="single" w:sz="4" w:space="4" w:color="auto"/>
        </w:pBdr>
        <w:tabs>
          <w:tab w:val="left" w:pos="-1440"/>
          <w:tab w:val="left" w:pos="720"/>
        </w:tabs>
        <w:jc w:val="center"/>
        <w:rPr>
          <w:sz w:val="40"/>
        </w:rPr>
      </w:pPr>
      <w:r>
        <w:rPr>
          <w:b/>
          <w:noProof/>
        </w:rPr>
        <w:drawing>
          <wp:anchor distT="0" distB="0" distL="114300" distR="114300" simplePos="0" relativeHeight="251856384" behindDoc="0" locked="1" layoutInCell="1" allowOverlap="1" wp14:anchorId="4BA77A68" wp14:editId="730FB9C0">
            <wp:simplePos x="0" y="0"/>
            <wp:positionH relativeFrom="column">
              <wp:posOffset>-62865</wp:posOffset>
            </wp:positionH>
            <wp:positionV relativeFrom="paragraph">
              <wp:posOffset>-698500</wp:posOffset>
            </wp:positionV>
            <wp:extent cx="535940" cy="571500"/>
            <wp:effectExtent l="0" t="0" r="0" b="0"/>
            <wp:wrapSquare wrapText="right"/>
            <wp:docPr id="13" name="Picture 1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594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0"/>
        </w:rPr>
        <w:t>OPEN CHANNEL DESIGN STANDARDS AND SPECIFICATIONS</w:t>
      </w:r>
    </w:p>
    <w:p w14:paraId="7E3CAFF9" w14:textId="77777777" w:rsidR="00BE3909" w:rsidRDefault="00BE3909" w:rsidP="00BE3909">
      <w:pPr>
        <w:rPr>
          <w:sz w:val="24"/>
        </w:rPr>
      </w:pPr>
    </w:p>
    <w:p w14:paraId="7937D173" w14:textId="77777777" w:rsidR="00C64B27" w:rsidRDefault="00C64B27">
      <w:pPr>
        <w:jc w:val="both"/>
        <w:rPr>
          <w:sz w:val="24"/>
        </w:rPr>
      </w:pPr>
      <w:r>
        <w:rPr>
          <w:sz w:val="24"/>
        </w:rPr>
        <w:t xml:space="preserve">All channels, whether private or public, and whether constructed on private or public land, shall conform to the design standards and other design requirements contained herein.  </w:t>
      </w:r>
    </w:p>
    <w:p w14:paraId="6D6B1B7D" w14:textId="77777777" w:rsidR="00C64B27" w:rsidRDefault="00C64B27">
      <w:pPr>
        <w:tabs>
          <w:tab w:val="left" w:pos="-1440"/>
        </w:tabs>
        <w:jc w:val="both"/>
        <w:rPr>
          <w:sz w:val="24"/>
        </w:rPr>
      </w:pPr>
    </w:p>
    <w:p w14:paraId="410A8E36" w14:textId="77777777" w:rsidR="00C64B27" w:rsidRDefault="00C64B27">
      <w:pPr>
        <w:tabs>
          <w:tab w:val="left" w:pos="-1440"/>
        </w:tabs>
        <w:jc w:val="both"/>
        <w:rPr>
          <w:b/>
          <w:sz w:val="24"/>
        </w:rPr>
      </w:pPr>
      <w:r>
        <w:rPr>
          <w:b/>
          <w:sz w:val="24"/>
        </w:rPr>
        <w:t xml:space="preserve">   </w:t>
      </w:r>
      <w:r>
        <w:rPr>
          <w:b/>
          <w:sz w:val="24"/>
        </w:rPr>
        <w:tab/>
        <w:t>A.</w:t>
      </w:r>
      <w:r>
        <w:rPr>
          <w:b/>
          <w:sz w:val="24"/>
        </w:rPr>
        <w:tab/>
        <w:t>Design Storm Frequencies</w:t>
      </w:r>
    </w:p>
    <w:p w14:paraId="4CFE7493" w14:textId="77777777" w:rsidR="00C64B27" w:rsidRDefault="00C64B27">
      <w:pPr>
        <w:jc w:val="both"/>
        <w:rPr>
          <w:sz w:val="24"/>
        </w:rPr>
      </w:pPr>
    </w:p>
    <w:p w14:paraId="58CB05C4" w14:textId="77777777" w:rsidR="00C64B27" w:rsidRDefault="00C64B27">
      <w:pPr>
        <w:tabs>
          <w:tab w:val="left" w:pos="-1440"/>
        </w:tabs>
        <w:ind w:left="2160" w:hanging="720"/>
        <w:jc w:val="both"/>
        <w:rPr>
          <w:sz w:val="24"/>
        </w:rPr>
      </w:pPr>
      <w:r>
        <w:rPr>
          <w:sz w:val="24"/>
        </w:rPr>
        <w:t>1.</w:t>
      </w:r>
      <w:r>
        <w:rPr>
          <w:sz w:val="24"/>
        </w:rPr>
        <w:tab/>
        <w:t xml:space="preserve">All channels and swales shall accommodate, as a minimum, peak runoff from a 24-hour, 10-year return frequency storm calculated based on methodology described in Chapter 2.  For Rational Method analysis, the storm duration shall be equal to the time of concentration for the drainage area.  In computer-based analysis, the duration is as noted in the applicable methodology associated with the computer program.  </w:t>
      </w:r>
    </w:p>
    <w:p w14:paraId="7FA90C49" w14:textId="77777777" w:rsidR="00C64B27" w:rsidRDefault="00C64B27">
      <w:pPr>
        <w:jc w:val="both"/>
        <w:rPr>
          <w:sz w:val="24"/>
        </w:rPr>
      </w:pPr>
    </w:p>
    <w:p w14:paraId="134955CB" w14:textId="77777777" w:rsidR="00C64B27" w:rsidRDefault="00C64B27">
      <w:pPr>
        <w:tabs>
          <w:tab w:val="left" w:pos="-1440"/>
        </w:tabs>
        <w:ind w:left="2160" w:hanging="720"/>
        <w:jc w:val="both"/>
        <w:rPr>
          <w:sz w:val="24"/>
        </w:rPr>
      </w:pPr>
      <w:r>
        <w:rPr>
          <w:sz w:val="24"/>
        </w:rPr>
        <w:t>2.</w:t>
      </w:r>
      <w:r>
        <w:rPr>
          <w:sz w:val="24"/>
        </w:rPr>
        <w:tab/>
        <w:t>Channels with a carrying capacity of more than 30 cfs at bank-full stage shall be capable of accommodating peak runoff for a 24-hour, 50-year return frequency storm within the drainage easement.</w:t>
      </w:r>
    </w:p>
    <w:p w14:paraId="7F6CF73A" w14:textId="77777777" w:rsidR="00C64B27" w:rsidRDefault="00C64B27">
      <w:pPr>
        <w:jc w:val="both"/>
        <w:rPr>
          <w:sz w:val="24"/>
        </w:rPr>
      </w:pPr>
    </w:p>
    <w:p w14:paraId="12556BE7" w14:textId="77777777" w:rsidR="004D3D1A" w:rsidRDefault="00C64B27" w:rsidP="004D3D1A">
      <w:pPr>
        <w:tabs>
          <w:tab w:val="left" w:pos="-1440"/>
        </w:tabs>
        <w:ind w:left="2160" w:hanging="720"/>
        <w:jc w:val="both"/>
        <w:rPr>
          <w:sz w:val="24"/>
        </w:rPr>
      </w:pPr>
      <w:r>
        <w:rPr>
          <w:sz w:val="24"/>
        </w:rPr>
        <w:t>3.</w:t>
      </w:r>
      <w:r>
        <w:rPr>
          <w:sz w:val="24"/>
        </w:rPr>
        <w:tab/>
        <w:t xml:space="preserve">Channel facilities functioning as a major drainage system, as defined in </w:t>
      </w:r>
      <w:r>
        <w:rPr>
          <w:b/>
          <w:sz w:val="24"/>
        </w:rPr>
        <w:t>Appendix A</w:t>
      </w:r>
      <w:r>
        <w:rPr>
          <w:sz w:val="24"/>
        </w:rPr>
        <w:t>, must also meet IDNR design standards</w:t>
      </w:r>
      <w:r w:rsidR="004D3D1A">
        <w:rPr>
          <w:sz w:val="24"/>
        </w:rPr>
        <w:t xml:space="preserve"> </w:t>
      </w:r>
      <w:r w:rsidR="004D3D1A" w:rsidRPr="004A7064">
        <w:rPr>
          <w:sz w:val="24"/>
        </w:rPr>
        <w:t xml:space="preserve">in addition to the </w:t>
      </w:r>
      <w:r w:rsidR="00F12A89">
        <w:rPr>
          <w:sz w:val="24"/>
        </w:rPr>
        <w:t>Boone County</w:t>
      </w:r>
      <w:r w:rsidR="004D3D1A">
        <w:rPr>
          <w:sz w:val="24"/>
        </w:rPr>
        <w:t xml:space="preserve"> </w:t>
      </w:r>
      <w:r w:rsidR="004D3D1A" w:rsidRPr="004A7064">
        <w:rPr>
          <w:sz w:val="24"/>
        </w:rPr>
        <w:t>standards.  In case of discrepancy, the most restrictive requirements shall apply</w:t>
      </w:r>
      <w:r w:rsidR="004D3D1A">
        <w:rPr>
          <w:sz w:val="24"/>
        </w:rPr>
        <w:t>.</w:t>
      </w:r>
    </w:p>
    <w:p w14:paraId="72192BE5" w14:textId="77777777" w:rsidR="00C64B27" w:rsidRDefault="00C64B27" w:rsidP="00E63243">
      <w:pPr>
        <w:tabs>
          <w:tab w:val="left" w:pos="-1440"/>
        </w:tabs>
        <w:jc w:val="both"/>
        <w:rPr>
          <w:sz w:val="24"/>
        </w:rPr>
      </w:pPr>
      <w:r>
        <w:rPr>
          <w:sz w:val="24"/>
        </w:rPr>
        <w:t>.</w:t>
      </w:r>
    </w:p>
    <w:p w14:paraId="4AB5EC1F" w14:textId="77777777" w:rsidR="00C64B27" w:rsidRDefault="00C64B27">
      <w:pPr>
        <w:tabs>
          <w:tab w:val="left" w:pos="-1440"/>
        </w:tabs>
        <w:ind w:left="2160" w:hanging="720"/>
        <w:jc w:val="both"/>
        <w:rPr>
          <w:sz w:val="24"/>
        </w:rPr>
      </w:pPr>
      <w:r>
        <w:rPr>
          <w:sz w:val="24"/>
        </w:rPr>
        <w:t>4.</w:t>
      </w:r>
      <w:r>
        <w:rPr>
          <w:sz w:val="24"/>
        </w:rPr>
        <w:tab/>
        <w:t xml:space="preserve">The 10-year storm design flow for residential rear and side lot swales shall not exceed 4 cfs.  </w:t>
      </w:r>
      <w:r w:rsidR="004D3D1A">
        <w:rPr>
          <w:sz w:val="24"/>
        </w:rPr>
        <w:t>Unless designed as a Post-construction stormwater quality BMP, t</w:t>
      </w:r>
      <w:r>
        <w:rPr>
          <w:sz w:val="24"/>
        </w:rPr>
        <w:t>he maximum length of rear and side lot swales before reaching any inlet shall not exceed 400 feet</w:t>
      </w:r>
      <w:r w:rsidR="004D3D1A">
        <w:rPr>
          <w:sz w:val="24"/>
        </w:rPr>
        <w:t xml:space="preserve"> and shall not convey flow from more than 3 lots</w:t>
      </w:r>
      <w:r>
        <w:rPr>
          <w:sz w:val="24"/>
        </w:rPr>
        <w:t>.</w:t>
      </w:r>
    </w:p>
    <w:p w14:paraId="40304BE3" w14:textId="77777777" w:rsidR="00C64B27" w:rsidRDefault="00C64B27">
      <w:pPr>
        <w:tabs>
          <w:tab w:val="left" w:pos="-1440"/>
        </w:tabs>
        <w:ind w:left="2160" w:hanging="720"/>
        <w:jc w:val="both"/>
        <w:rPr>
          <w:sz w:val="24"/>
        </w:rPr>
      </w:pPr>
    </w:p>
    <w:p w14:paraId="17DC0927" w14:textId="77777777" w:rsidR="003B517B" w:rsidRPr="003B517B" w:rsidRDefault="00C64B27" w:rsidP="003B517B">
      <w:pPr>
        <w:tabs>
          <w:tab w:val="left" w:pos="-1440"/>
        </w:tabs>
        <w:ind w:left="2160" w:hanging="720"/>
        <w:jc w:val="both"/>
        <w:rPr>
          <w:sz w:val="24"/>
        </w:rPr>
      </w:pPr>
      <w:r>
        <w:rPr>
          <w:sz w:val="24"/>
        </w:rPr>
        <w:t>5.</w:t>
      </w:r>
      <w:r>
        <w:rPr>
          <w:sz w:val="24"/>
        </w:rPr>
        <w:tab/>
        <w:t xml:space="preserve">Regardless of minimum </w:t>
      </w:r>
      <w:r>
        <w:rPr>
          <w:sz w:val="24"/>
          <w:u w:val="single"/>
        </w:rPr>
        <w:t>design</w:t>
      </w:r>
      <w:r>
        <w:rPr>
          <w:sz w:val="24"/>
        </w:rPr>
        <w:t xml:space="preserve"> frequencies stated above, the performance of all parts of drainage system shall be </w:t>
      </w:r>
      <w:r>
        <w:rPr>
          <w:sz w:val="24"/>
          <w:u w:val="single"/>
        </w:rPr>
        <w:t>checked</w:t>
      </w:r>
      <w:r>
        <w:rPr>
          <w:sz w:val="24"/>
        </w:rPr>
        <w:t xml:space="preserve"> for the 100-year flow conditions to insure that all buildings are properly located outside the 100-year flood boundary and that flow paths are confined to designated areas with sufficient easement.</w:t>
      </w:r>
      <w:r w:rsidR="003B517B" w:rsidRPr="003B517B">
        <w:t xml:space="preserve"> </w:t>
      </w:r>
    </w:p>
    <w:p w14:paraId="6F57CDCB" w14:textId="77777777" w:rsidR="003B517B" w:rsidRPr="003B517B" w:rsidRDefault="003B517B" w:rsidP="003B517B">
      <w:pPr>
        <w:tabs>
          <w:tab w:val="left" w:pos="-1440"/>
        </w:tabs>
        <w:ind w:left="2160" w:hanging="720"/>
        <w:jc w:val="both"/>
        <w:rPr>
          <w:sz w:val="24"/>
        </w:rPr>
      </w:pPr>
    </w:p>
    <w:p w14:paraId="167EE088" w14:textId="77777777" w:rsidR="00C64B27" w:rsidRDefault="003B517B" w:rsidP="003B517B">
      <w:pPr>
        <w:tabs>
          <w:tab w:val="left" w:pos="-1440"/>
        </w:tabs>
        <w:ind w:left="2160" w:hanging="720"/>
        <w:jc w:val="both"/>
        <w:rPr>
          <w:sz w:val="24"/>
        </w:rPr>
      </w:pPr>
      <w:r>
        <w:rPr>
          <w:sz w:val="24"/>
        </w:rPr>
        <w:t>6.</w:t>
      </w:r>
      <w:r>
        <w:rPr>
          <w:sz w:val="24"/>
        </w:rPr>
        <w:tab/>
      </w:r>
      <w:r w:rsidRPr="003B517B">
        <w:rPr>
          <w:sz w:val="24"/>
        </w:rPr>
        <w:t>A minimum of 25 feet from top of the bank on each side of a new channel shall be designated on the recorded plat as a Drainage Easement.  No landscaping is allowed within any drainage easement, except for a minimum 25-foot width of filter strip that shall be installed along the top of bank.</w:t>
      </w:r>
    </w:p>
    <w:p w14:paraId="1C787795" w14:textId="77777777" w:rsidR="00C64B27" w:rsidRDefault="00C64B27">
      <w:pPr>
        <w:tabs>
          <w:tab w:val="left" w:pos="-1440"/>
        </w:tabs>
        <w:jc w:val="both"/>
        <w:rPr>
          <w:b/>
          <w:sz w:val="24"/>
        </w:rPr>
      </w:pPr>
      <w:r>
        <w:rPr>
          <w:b/>
          <w:sz w:val="24"/>
        </w:rPr>
        <w:lastRenderedPageBreak/>
        <w:tab/>
        <w:t>B.</w:t>
      </w:r>
      <w:r>
        <w:rPr>
          <w:b/>
          <w:sz w:val="24"/>
        </w:rPr>
        <w:tab/>
        <w:t>Manning's Equation</w:t>
      </w:r>
    </w:p>
    <w:p w14:paraId="54904F1E" w14:textId="77777777" w:rsidR="00C64B27" w:rsidRDefault="00C64B27">
      <w:pPr>
        <w:jc w:val="both"/>
        <w:rPr>
          <w:sz w:val="24"/>
        </w:rPr>
      </w:pPr>
    </w:p>
    <w:p w14:paraId="3F381062" w14:textId="77777777" w:rsidR="00C64B27" w:rsidRDefault="00C64B27">
      <w:pPr>
        <w:ind w:left="1440"/>
        <w:jc w:val="both"/>
        <w:rPr>
          <w:sz w:val="24"/>
        </w:rPr>
      </w:pPr>
      <w:r>
        <w:rPr>
          <w:sz w:val="24"/>
        </w:rPr>
        <w:t>The waterway area for channels shall be determined using Manning's Equation, where:</w:t>
      </w:r>
    </w:p>
    <w:p w14:paraId="64D95B50" w14:textId="77777777" w:rsidR="00C64B27" w:rsidRDefault="00C64B27">
      <w:pPr>
        <w:ind w:left="1440"/>
        <w:jc w:val="both"/>
        <w:rPr>
          <w:sz w:val="24"/>
        </w:rPr>
      </w:pPr>
    </w:p>
    <w:p w14:paraId="0190F27E" w14:textId="77777777" w:rsidR="00C64B27" w:rsidRDefault="000E685F">
      <w:pPr>
        <w:ind w:left="2160"/>
        <w:jc w:val="both"/>
        <w:rPr>
          <w:sz w:val="24"/>
          <w:vertAlign w:val="superscript"/>
        </w:rPr>
      </w:pPr>
      <w:r>
        <w:rPr>
          <w:noProof/>
        </w:rPr>
        <mc:AlternateContent>
          <mc:Choice Requires="wps">
            <w:drawing>
              <wp:anchor distT="0" distB="0" distL="114300" distR="114300" simplePos="0" relativeHeight="251630080" behindDoc="0" locked="0" layoutInCell="0" allowOverlap="1" wp14:anchorId="3D55F003" wp14:editId="24E58745">
                <wp:simplePos x="0" y="0"/>
                <wp:positionH relativeFrom="column">
                  <wp:posOffset>1737360</wp:posOffset>
                </wp:positionH>
                <wp:positionV relativeFrom="paragraph">
                  <wp:posOffset>45085</wp:posOffset>
                </wp:positionV>
                <wp:extent cx="2103120" cy="365760"/>
                <wp:effectExtent l="0" t="0" r="0" b="0"/>
                <wp:wrapSquare wrapText="bothSides"/>
                <wp:docPr id="105"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36576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55859AA5" w14:textId="77777777" w:rsidR="00E756E1" w:rsidRDefault="00E756E1">
                            <w:pPr>
                              <w:shd w:val="pct25" w:color="auto" w:fill="auto"/>
                              <w:jc w:val="center"/>
                            </w:pPr>
                            <w:r>
                              <w:rPr>
                                <w:sz w:val="24"/>
                              </w:rPr>
                              <w:t>A = Q/V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5F003" id="Text Box 422" o:spid="_x0000_s1036" type="#_x0000_t202" style="position:absolute;left:0;text-align:left;margin-left:136.8pt;margin-top:3.55pt;width:165.6pt;height:28.8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" o:allowincell="f" stroked="f" strokeweight="0">
                <v:textbox>
                  <w:txbxContent>
                    <w:p w14:paraId="55859AA5" w14:textId="77777777" w:rsidR="00E756E1" w:rsidRDefault="00E756E1">
                      <w:pPr>
                        <w:shd w:val="pct25" w:color="auto" w:fill="auto"/>
                        <w:jc w:val="center"/>
                      </w:pPr>
                      <w:r>
                        <w:rPr>
                          <w:sz w:val="24"/>
                        </w:rPr>
                        <w:t>A = Q/V</w:t>
                      </w:r>
                    </w:p>
                  </w:txbxContent>
                </v:textbox>
                <w10:wrap type="square"/>
              </v:shape>
            </w:pict>
          </mc:Fallback>
        </mc:AlternateContent>
      </w:r>
    </w:p>
    <w:p w14:paraId="30B38ADD" w14:textId="77777777" w:rsidR="00C64B27" w:rsidRDefault="00C64B27">
      <w:pPr>
        <w:ind w:firstLine="2160"/>
        <w:jc w:val="both"/>
        <w:rPr>
          <w:sz w:val="24"/>
        </w:rPr>
      </w:pPr>
    </w:p>
    <w:p w14:paraId="72E317E0" w14:textId="77777777" w:rsidR="00C64B27" w:rsidRDefault="00C64B27">
      <w:pPr>
        <w:ind w:firstLine="2160"/>
        <w:jc w:val="both"/>
        <w:rPr>
          <w:sz w:val="24"/>
        </w:rPr>
      </w:pPr>
    </w:p>
    <w:p w14:paraId="0D17DEAE" w14:textId="77777777" w:rsidR="00C64B27" w:rsidRDefault="00C64B27">
      <w:pPr>
        <w:jc w:val="both"/>
        <w:rPr>
          <w:sz w:val="24"/>
        </w:rPr>
      </w:pPr>
    </w:p>
    <w:p w14:paraId="67C68376" w14:textId="77777777" w:rsidR="00C64B27" w:rsidRDefault="00C64B27">
      <w:pPr>
        <w:ind w:left="2160"/>
        <w:jc w:val="both"/>
        <w:rPr>
          <w:sz w:val="24"/>
        </w:rPr>
      </w:pPr>
      <w:r>
        <w:rPr>
          <w:sz w:val="24"/>
        </w:rPr>
        <w:t>A = Waterway area of channel in square feet</w:t>
      </w:r>
    </w:p>
    <w:p w14:paraId="45AE464B" w14:textId="77777777" w:rsidR="00C64B27" w:rsidRDefault="00C64B27">
      <w:pPr>
        <w:ind w:left="2160"/>
        <w:jc w:val="both"/>
        <w:rPr>
          <w:sz w:val="24"/>
        </w:rPr>
      </w:pPr>
    </w:p>
    <w:p w14:paraId="49CB91D3" w14:textId="77777777" w:rsidR="00C64B27" w:rsidRDefault="00C64B27">
      <w:pPr>
        <w:ind w:firstLine="2160"/>
        <w:jc w:val="both"/>
        <w:rPr>
          <w:sz w:val="24"/>
        </w:rPr>
      </w:pPr>
      <w:r>
        <w:rPr>
          <w:sz w:val="24"/>
        </w:rPr>
        <w:t>Q = Discharge in cubic feet per second (cfs)</w:t>
      </w:r>
    </w:p>
    <w:p w14:paraId="21A618AE" w14:textId="77777777" w:rsidR="00C64B27" w:rsidRDefault="00C64B27">
      <w:pPr>
        <w:jc w:val="both"/>
        <w:rPr>
          <w:sz w:val="24"/>
        </w:rPr>
      </w:pPr>
    </w:p>
    <w:p w14:paraId="7C0D9A8F" w14:textId="77777777" w:rsidR="00644CD8" w:rsidRDefault="00C64B27">
      <w:pPr>
        <w:ind w:left="720" w:firstLine="720"/>
        <w:jc w:val="both"/>
        <w:rPr>
          <w:sz w:val="24"/>
        </w:rPr>
      </w:pPr>
      <w:r>
        <w:rPr>
          <w:sz w:val="24"/>
        </w:rPr>
        <w:tab/>
        <w:t xml:space="preserve">V = Steady-State channel velocity, as defined by Manning’s Equation </w:t>
      </w:r>
    </w:p>
    <w:p w14:paraId="30EF4780" w14:textId="77777777" w:rsidR="00C64B27" w:rsidRDefault="00C64B27" w:rsidP="00644CD8">
      <w:pPr>
        <w:ind w:left="1440" w:firstLine="1170"/>
        <w:jc w:val="both"/>
        <w:rPr>
          <w:sz w:val="24"/>
        </w:rPr>
      </w:pPr>
      <w:r>
        <w:rPr>
          <w:sz w:val="24"/>
        </w:rPr>
        <w:t>(See Chapter 4)</w:t>
      </w:r>
    </w:p>
    <w:p w14:paraId="6696D489" w14:textId="77777777" w:rsidR="00C64B27" w:rsidRDefault="00C64B27">
      <w:pPr>
        <w:tabs>
          <w:tab w:val="left" w:pos="-1440"/>
        </w:tabs>
        <w:jc w:val="both"/>
        <w:rPr>
          <w:b/>
          <w:sz w:val="24"/>
        </w:rPr>
      </w:pPr>
    </w:p>
    <w:p w14:paraId="43648035" w14:textId="77777777" w:rsidR="00C64B27" w:rsidRDefault="00C64B27">
      <w:pPr>
        <w:tabs>
          <w:tab w:val="left" w:pos="-1440"/>
        </w:tabs>
        <w:jc w:val="both"/>
        <w:rPr>
          <w:b/>
          <w:sz w:val="24"/>
        </w:rPr>
      </w:pPr>
      <w:r>
        <w:rPr>
          <w:b/>
          <w:sz w:val="24"/>
        </w:rPr>
        <w:t xml:space="preserve">   </w:t>
      </w:r>
    </w:p>
    <w:p w14:paraId="01975570" w14:textId="77777777" w:rsidR="00C64B27" w:rsidRDefault="00C64B27">
      <w:pPr>
        <w:tabs>
          <w:tab w:val="left" w:pos="-1440"/>
        </w:tabs>
        <w:jc w:val="both"/>
        <w:rPr>
          <w:b/>
          <w:sz w:val="24"/>
        </w:rPr>
      </w:pPr>
      <w:r>
        <w:rPr>
          <w:b/>
          <w:sz w:val="24"/>
        </w:rPr>
        <w:tab/>
        <w:t>C.</w:t>
      </w:r>
      <w:r>
        <w:rPr>
          <w:b/>
          <w:sz w:val="24"/>
        </w:rPr>
        <w:tab/>
        <w:t>Backwater Method for Drainage System Analysis</w:t>
      </w:r>
    </w:p>
    <w:p w14:paraId="25B5578C" w14:textId="77777777" w:rsidR="00C64B27" w:rsidRDefault="00C64B27">
      <w:pPr>
        <w:jc w:val="both"/>
        <w:rPr>
          <w:sz w:val="24"/>
        </w:rPr>
      </w:pPr>
    </w:p>
    <w:p w14:paraId="38EC4FA2" w14:textId="77777777" w:rsidR="00C64B27" w:rsidRDefault="00C64B27">
      <w:pPr>
        <w:ind w:left="1440"/>
        <w:jc w:val="both"/>
        <w:rPr>
          <w:sz w:val="24"/>
        </w:rPr>
      </w:pPr>
      <w:r>
        <w:rPr>
          <w:sz w:val="24"/>
        </w:rPr>
        <w:t xml:space="preserve">The determination of 100-year water surface elevation along channels and swales shall be based on accepted methodology and computer programs designed for this purpose.  Computer programs HEC-RAS, HEC-2, and ICPR are preferred programs for conducting such backwater analysis.  The use of other computer models must be accepted in advance by the </w:t>
      </w:r>
      <w:r w:rsidR="00C71174" w:rsidRPr="004E381F">
        <w:rPr>
          <w:sz w:val="24"/>
        </w:rPr>
        <w:t>Boone County Drainage Board and/or Boone County Surveyor</w:t>
      </w:r>
      <w:r>
        <w:rPr>
          <w:sz w:val="24"/>
        </w:rPr>
        <w:t>.</w:t>
      </w:r>
    </w:p>
    <w:p w14:paraId="5CB7BA8D" w14:textId="65308C70" w:rsidR="00C64B27" w:rsidRDefault="00C64B27">
      <w:pPr>
        <w:tabs>
          <w:tab w:val="left" w:pos="-1440"/>
        </w:tabs>
        <w:jc w:val="both"/>
        <w:rPr>
          <w:b/>
          <w:sz w:val="24"/>
        </w:rPr>
      </w:pPr>
    </w:p>
    <w:p w14:paraId="12889E00" w14:textId="77777777" w:rsidR="00ED64D4" w:rsidRDefault="00ED64D4">
      <w:pPr>
        <w:tabs>
          <w:tab w:val="left" w:pos="-1440"/>
        </w:tabs>
        <w:jc w:val="both"/>
        <w:rPr>
          <w:b/>
          <w:sz w:val="24"/>
        </w:rPr>
      </w:pPr>
    </w:p>
    <w:p w14:paraId="0F7C9A54" w14:textId="77777777" w:rsidR="00C64B27" w:rsidRDefault="00C64B27">
      <w:pPr>
        <w:tabs>
          <w:tab w:val="left" w:pos="-1440"/>
        </w:tabs>
        <w:jc w:val="both"/>
        <w:rPr>
          <w:b/>
          <w:sz w:val="24"/>
        </w:rPr>
      </w:pPr>
      <w:r>
        <w:rPr>
          <w:b/>
          <w:sz w:val="24"/>
        </w:rPr>
        <w:t xml:space="preserve">  </w:t>
      </w:r>
      <w:r>
        <w:rPr>
          <w:b/>
          <w:sz w:val="24"/>
        </w:rPr>
        <w:tab/>
        <w:t>D.</w:t>
      </w:r>
      <w:r>
        <w:rPr>
          <w:b/>
          <w:sz w:val="24"/>
        </w:rPr>
        <w:tab/>
        <w:t>Channel Cross-Section and Grade</w:t>
      </w:r>
    </w:p>
    <w:p w14:paraId="3A393998" w14:textId="77777777" w:rsidR="00C64B27" w:rsidRDefault="00C64B27">
      <w:pPr>
        <w:tabs>
          <w:tab w:val="left" w:pos="-1440"/>
        </w:tabs>
        <w:jc w:val="both"/>
        <w:rPr>
          <w:sz w:val="24"/>
        </w:rPr>
      </w:pPr>
    </w:p>
    <w:p w14:paraId="40635516" w14:textId="77777777" w:rsidR="00155D78" w:rsidRDefault="00C64B27" w:rsidP="00155D78">
      <w:pPr>
        <w:tabs>
          <w:tab w:val="left" w:pos="-1440"/>
          <w:tab w:val="left" w:pos="720"/>
          <w:tab w:val="left" w:pos="1530"/>
        </w:tabs>
        <w:ind w:left="2160" w:hanging="2160"/>
        <w:jc w:val="both"/>
        <w:rPr>
          <w:sz w:val="24"/>
        </w:rPr>
      </w:pPr>
      <w:r>
        <w:rPr>
          <w:sz w:val="24"/>
        </w:rPr>
        <w:tab/>
        <w:t xml:space="preserve">           1.</w:t>
      </w:r>
      <w:r>
        <w:rPr>
          <w:sz w:val="24"/>
        </w:rPr>
        <w:tab/>
        <w:t xml:space="preserve">The required channel cross-section and grade are determined by the design capacity, the material in which the channel is to be constructed, and the requirements for maintenance. A minimum depth may be required to provide adequate outlets for subsurface drains, tributary ditches, or streams.  The channel grade shall be such that the velocity in the channel is high enough to prevent siltation but low enough to prevent erosion.  Velocities less than 2 feet per second are not acceptable, as siltation will take place and ultimately reduce the channel cross-section area.  The maximum permissible velocities in vegetated-lined channels are shown in </w:t>
      </w:r>
      <w:r>
        <w:rPr>
          <w:b/>
          <w:sz w:val="24"/>
        </w:rPr>
        <w:t>Table 5-1.</w:t>
      </w:r>
      <w:r>
        <w:rPr>
          <w:sz w:val="24"/>
        </w:rPr>
        <w:t xml:space="preserve">  In addition to existing runoff, the channel design should incorporate increased runoff due to the proposed development.</w:t>
      </w:r>
    </w:p>
    <w:p w14:paraId="3DC3F0CE" w14:textId="77777777" w:rsidR="00C64B27" w:rsidRDefault="00C64B27">
      <w:pPr>
        <w:tabs>
          <w:tab w:val="left" w:pos="-1440"/>
          <w:tab w:val="left" w:pos="720"/>
        </w:tabs>
        <w:ind w:left="2160" w:hanging="2880"/>
        <w:jc w:val="both"/>
        <w:rPr>
          <w:sz w:val="24"/>
        </w:rPr>
      </w:pPr>
    </w:p>
    <w:p w14:paraId="20F9D113" w14:textId="77777777" w:rsidR="00C64B27" w:rsidRDefault="00C64B27">
      <w:pPr>
        <w:tabs>
          <w:tab w:val="left" w:pos="-1440"/>
        </w:tabs>
        <w:jc w:val="both"/>
        <w:rPr>
          <w:sz w:val="24"/>
        </w:rPr>
      </w:pPr>
    </w:p>
    <w:p w14:paraId="2AD68F42" w14:textId="77777777" w:rsidR="00C64B27" w:rsidRPr="00CF3DEF" w:rsidRDefault="00032DCE" w:rsidP="00CF3DEF">
      <w:pPr>
        <w:jc w:val="center"/>
        <w:rPr>
          <w:b/>
          <w:sz w:val="24"/>
        </w:rPr>
      </w:pPr>
      <w:r>
        <w:rPr>
          <w:rFonts w:ascii="Arial" w:hAnsi="Arial"/>
          <w:b/>
          <w:sz w:val="24"/>
        </w:rPr>
        <w:br w:type="page"/>
      </w:r>
      <w:r w:rsidR="00C64B27" w:rsidRPr="00CF3DEF">
        <w:rPr>
          <w:b/>
          <w:sz w:val="24"/>
        </w:rPr>
        <w:lastRenderedPageBreak/>
        <w:t>TABLE 5-1</w:t>
      </w:r>
    </w:p>
    <w:p w14:paraId="0442AA27" w14:textId="77777777" w:rsidR="00CF3DEF" w:rsidRPr="00CF3DEF" w:rsidRDefault="00CF3DEF" w:rsidP="00CF3DEF">
      <w:pPr>
        <w:jc w:val="center"/>
        <w:rPr>
          <w:rFonts w:ascii="Arial" w:hAnsi="Arial"/>
          <w:b/>
        </w:rPr>
      </w:pPr>
    </w:p>
    <w:tbl>
      <w:tblPr>
        <w:tblW w:w="5000" w:type="pct"/>
        <w:tblLook w:val="04A0" w:firstRow="1" w:lastRow="0" w:firstColumn="1" w:lastColumn="0" w:noHBand="0" w:noVBand="1"/>
      </w:tblPr>
      <w:tblGrid>
        <w:gridCol w:w="2230"/>
        <w:gridCol w:w="2375"/>
        <w:gridCol w:w="2526"/>
        <w:gridCol w:w="2183"/>
      </w:tblGrid>
      <w:tr w:rsidR="00712403" w:rsidRPr="00712403" w14:paraId="152FDDB5" w14:textId="77777777" w:rsidTr="00CF3DEF">
        <w:trPr>
          <w:trHeight w:val="288"/>
        </w:trPr>
        <w:tc>
          <w:tcPr>
            <w:tcW w:w="5000" w:type="pct"/>
            <w:gridSpan w:val="4"/>
            <w:tcBorders>
              <w:top w:val="double" w:sz="6" w:space="0" w:color="000000"/>
              <w:left w:val="double" w:sz="6" w:space="0" w:color="000000"/>
              <w:bottom w:val="single" w:sz="8" w:space="0" w:color="000000"/>
              <w:right w:val="double" w:sz="6" w:space="0" w:color="000000"/>
            </w:tcBorders>
            <w:shd w:val="pct12" w:color="auto" w:fill="auto"/>
            <w:vAlign w:val="center"/>
            <w:hideMark/>
          </w:tcPr>
          <w:p w14:paraId="0C863F1C" w14:textId="77777777" w:rsidR="00712403" w:rsidRPr="00712403" w:rsidRDefault="00712403" w:rsidP="00712403">
            <w:pPr>
              <w:jc w:val="center"/>
              <w:rPr>
                <w:b/>
                <w:bCs/>
                <w:color w:val="000000"/>
                <w:sz w:val="24"/>
                <w:szCs w:val="24"/>
              </w:rPr>
            </w:pPr>
            <w:r w:rsidRPr="00712403">
              <w:rPr>
                <w:b/>
                <w:bCs/>
                <w:color w:val="000000"/>
                <w:sz w:val="24"/>
                <w:szCs w:val="24"/>
              </w:rPr>
              <w:t>Maximum Permissible Velocities in Vegetal-Lined Channels</w:t>
            </w:r>
            <w:r w:rsidRPr="00712403">
              <w:rPr>
                <w:color w:val="000000"/>
                <w:sz w:val="24"/>
                <w:szCs w:val="24"/>
              </w:rPr>
              <w:t xml:space="preserve"> </w:t>
            </w:r>
            <w:r w:rsidRPr="00712403">
              <w:rPr>
                <w:b/>
                <w:bCs/>
                <w:color w:val="000000"/>
                <w:sz w:val="24"/>
                <w:szCs w:val="24"/>
              </w:rPr>
              <w:t>(1)</w:t>
            </w:r>
          </w:p>
        </w:tc>
      </w:tr>
      <w:tr w:rsidR="00712403" w:rsidRPr="00712403" w14:paraId="645E4EE8" w14:textId="77777777" w:rsidTr="00CF3DEF">
        <w:trPr>
          <w:trHeight w:val="288"/>
        </w:trPr>
        <w:tc>
          <w:tcPr>
            <w:tcW w:w="1197" w:type="pct"/>
            <w:vMerge w:val="restart"/>
            <w:tcBorders>
              <w:top w:val="nil"/>
              <w:left w:val="double" w:sz="6" w:space="0" w:color="000000"/>
              <w:bottom w:val="double" w:sz="6" w:space="0" w:color="000000"/>
              <w:right w:val="single" w:sz="8" w:space="0" w:color="000000"/>
            </w:tcBorders>
            <w:shd w:val="clear" w:color="auto" w:fill="auto"/>
            <w:hideMark/>
          </w:tcPr>
          <w:p w14:paraId="685915A2" w14:textId="77777777" w:rsidR="00712403" w:rsidRPr="00712403" w:rsidRDefault="00712403" w:rsidP="00712403">
            <w:pPr>
              <w:jc w:val="center"/>
              <w:rPr>
                <w:i/>
                <w:iCs/>
                <w:color w:val="000000"/>
                <w:sz w:val="24"/>
                <w:szCs w:val="24"/>
              </w:rPr>
            </w:pPr>
            <w:r w:rsidRPr="00712403">
              <w:rPr>
                <w:i/>
                <w:iCs/>
                <w:color w:val="000000"/>
                <w:sz w:val="24"/>
                <w:szCs w:val="24"/>
              </w:rPr>
              <w:t>Cover</w:t>
            </w:r>
          </w:p>
        </w:tc>
        <w:tc>
          <w:tcPr>
            <w:tcW w:w="1275" w:type="pct"/>
            <w:vMerge w:val="restart"/>
            <w:tcBorders>
              <w:top w:val="nil"/>
              <w:left w:val="single" w:sz="8" w:space="0" w:color="000000"/>
              <w:bottom w:val="double" w:sz="6" w:space="0" w:color="000000"/>
              <w:right w:val="single" w:sz="8" w:space="0" w:color="000000"/>
            </w:tcBorders>
            <w:shd w:val="clear" w:color="auto" w:fill="auto"/>
            <w:hideMark/>
          </w:tcPr>
          <w:p w14:paraId="3C9FE07D" w14:textId="77777777" w:rsidR="00712403" w:rsidRPr="00712403" w:rsidRDefault="00712403" w:rsidP="00712403">
            <w:pPr>
              <w:jc w:val="center"/>
              <w:rPr>
                <w:i/>
                <w:iCs/>
                <w:color w:val="000000"/>
                <w:sz w:val="24"/>
                <w:szCs w:val="24"/>
              </w:rPr>
            </w:pPr>
            <w:r w:rsidRPr="00712403">
              <w:rPr>
                <w:i/>
                <w:iCs/>
                <w:color w:val="000000"/>
                <w:sz w:val="24"/>
                <w:szCs w:val="24"/>
              </w:rPr>
              <w:t>Channel Slope Range</w:t>
            </w:r>
            <w:r w:rsidRPr="00712403">
              <w:rPr>
                <w:i/>
                <w:iCs/>
                <w:color w:val="000000"/>
                <w:sz w:val="24"/>
                <w:szCs w:val="24"/>
              </w:rPr>
              <w:br/>
              <w:t>(%)</w:t>
            </w:r>
            <w:r w:rsidRPr="00712403">
              <w:rPr>
                <w:i/>
                <w:iCs/>
                <w:color w:val="000000"/>
                <w:sz w:val="24"/>
                <w:szCs w:val="24"/>
              </w:rPr>
              <w:br/>
            </w:r>
            <w:r w:rsidRPr="00712403">
              <w:rPr>
                <w:b/>
                <w:bCs/>
                <w:i/>
                <w:iCs/>
                <w:color w:val="000000"/>
                <w:sz w:val="24"/>
                <w:szCs w:val="24"/>
              </w:rPr>
              <w:t>(3)</w:t>
            </w:r>
          </w:p>
        </w:tc>
        <w:tc>
          <w:tcPr>
            <w:tcW w:w="2528" w:type="pct"/>
            <w:gridSpan w:val="2"/>
            <w:tcBorders>
              <w:top w:val="single" w:sz="8" w:space="0" w:color="000000"/>
              <w:left w:val="nil"/>
              <w:bottom w:val="single" w:sz="8" w:space="0" w:color="000000"/>
              <w:right w:val="double" w:sz="6" w:space="0" w:color="000000"/>
            </w:tcBorders>
            <w:shd w:val="clear" w:color="auto" w:fill="auto"/>
            <w:vAlign w:val="center"/>
            <w:hideMark/>
          </w:tcPr>
          <w:p w14:paraId="5C73DFD1" w14:textId="77777777" w:rsidR="00712403" w:rsidRPr="00712403" w:rsidRDefault="00712403" w:rsidP="00712403">
            <w:pPr>
              <w:jc w:val="center"/>
              <w:rPr>
                <w:i/>
                <w:iCs/>
                <w:color w:val="000000"/>
                <w:sz w:val="24"/>
                <w:szCs w:val="24"/>
              </w:rPr>
            </w:pPr>
            <w:r w:rsidRPr="00712403">
              <w:rPr>
                <w:i/>
                <w:iCs/>
                <w:color w:val="000000"/>
                <w:sz w:val="24"/>
                <w:szCs w:val="24"/>
              </w:rPr>
              <w:t xml:space="preserve">Permissible Velocity </w:t>
            </w:r>
            <w:r w:rsidRPr="00712403">
              <w:rPr>
                <w:b/>
                <w:bCs/>
                <w:color w:val="000000"/>
                <w:sz w:val="24"/>
                <w:szCs w:val="24"/>
              </w:rPr>
              <w:t>(2)</w:t>
            </w:r>
          </w:p>
        </w:tc>
      </w:tr>
      <w:tr w:rsidR="00CF3DEF" w:rsidRPr="00712403" w14:paraId="537B4F52" w14:textId="77777777" w:rsidTr="00CF3DEF">
        <w:trPr>
          <w:trHeight w:val="288"/>
        </w:trPr>
        <w:tc>
          <w:tcPr>
            <w:tcW w:w="1197" w:type="pct"/>
            <w:vMerge/>
            <w:tcBorders>
              <w:top w:val="nil"/>
              <w:left w:val="double" w:sz="6" w:space="0" w:color="000000"/>
              <w:bottom w:val="double" w:sz="6" w:space="0" w:color="000000"/>
              <w:right w:val="single" w:sz="8" w:space="0" w:color="000000"/>
            </w:tcBorders>
            <w:vAlign w:val="center"/>
            <w:hideMark/>
          </w:tcPr>
          <w:p w14:paraId="11060F66" w14:textId="77777777" w:rsidR="00712403" w:rsidRPr="00712403" w:rsidRDefault="00712403" w:rsidP="00712403">
            <w:pPr>
              <w:rPr>
                <w:i/>
                <w:iCs/>
                <w:color w:val="000000"/>
                <w:sz w:val="24"/>
                <w:szCs w:val="24"/>
              </w:rPr>
            </w:pPr>
          </w:p>
        </w:tc>
        <w:tc>
          <w:tcPr>
            <w:tcW w:w="1275" w:type="pct"/>
            <w:vMerge/>
            <w:tcBorders>
              <w:top w:val="nil"/>
              <w:left w:val="single" w:sz="8" w:space="0" w:color="000000"/>
              <w:bottom w:val="double" w:sz="6" w:space="0" w:color="000000"/>
              <w:right w:val="single" w:sz="8" w:space="0" w:color="000000"/>
            </w:tcBorders>
            <w:vAlign w:val="center"/>
            <w:hideMark/>
          </w:tcPr>
          <w:p w14:paraId="30896BDC" w14:textId="77777777" w:rsidR="00712403" w:rsidRPr="00712403" w:rsidRDefault="00712403" w:rsidP="00712403">
            <w:pPr>
              <w:rPr>
                <w:i/>
                <w:iCs/>
                <w:color w:val="000000"/>
                <w:sz w:val="24"/>
                <w:szCs w:val="24"/>
              </w:rPr>
            </w:pPr>
          </w:p>
        </w:tc>
        <w:tc>
          <w:tcPr>
            <w:tcW w:w="1356" w:type="pct"/>
            <w:tcBorders>
              <w:top w:val="nil"/>
              <w:left w:val="nil"/>
              <w:bottom w:val="double" w:sz="6" w:space="0" w:color="000000"/>
              <w:right w:val="single" w:sz="8" w:space="0" w:color="000000"/>
            </w:tcBorders>
            <w:shd w:val="clear" w:color="auto" w:fill="auto"/>
            <w:hideMark/>
          </w:tcPr>
          <w:p w14:paraId="22FBAC6B" w14:textId="77777777" w:rsidR="00712403" w:rsidRPr="00712403" w:rsidRDefault="00712403" w:rsidP="00712403">
            <w:pPr>
              <w:jc w:val="center"/>
              <w:rPr>
                <w:i/>
                <w:iCs/>
                <w:color w:val="000000"/>
                <w:sz w:val="24"/>
                <w:szCs w:val="24"/>
              </w:rPr>
            </w:pPr>
            <w:r w:rsidRPr="00712403">
              <w:rPr>
                <w:i/>
                <w:iCs/>
                <w:color w:val="000000"/>
                <w:sz w:val="24"/>
                <w:szCs w:val="24"/>
              </w:rPr>
              <w:t>Erosion Resistant Soils</w:t>
            </w:r>
            <w:r w:rsidRPr="00712403">
              <w:rPr>
                <w:i/>
                <w:iCs/>
                <w:color w:val="000000"/>
                <w:sz w:val="24"/>
                <w:szCs w:val="24"/>
              </w:rPr>
              <w:br/>
              <w:t>(feet/second)</w:t>
            </w:r>
            <w:r w:rsidRPr="00712403">
              <w:rPr>
                <w:i/>
                <w:iCs/>
                <w:color w:val="000000"/>
                <w:sz w:val="24"/>
                <w:szCs w:val="24"/>
              </w:rPr>
              <w:br/>
            </w:r>
            <w:r w:rsidRPr="00712403">
              <w:rPr>
                <w:b/>
                <w:bCs/>
                <w:i/>
                <w:iCs/>
                <w:color w:val="000000"/>
                <w:sz w:val="24"/>
                <w:szCs w:val="24"/>
              </w:rPr>
              <w:t>(4)</w:t>
            </w:r>
          </w:p>
        </w:tc>
        <w:tc>
          <w:tcPr>
            <w:tcW w:w="1172" w:type="pct"/>
            <w:tcBorders>
              <w:top w:val="nil"/>
              <w:left w:val="nil"/>
              <w:bottom w:val="double" w:sz="6" w:space="0" w:color="000000"/>
              <w:right w:val="double" w:sz="6" w:space="0" w:color="000000"/>
            </w:tcBorders>
            <w:shd w:val="clear" w:color="auto" w:fill="auto"/>
            <w:hideMark/>
          </w:tcPr>
          <w:p w14:paraId="2C124204" w14:textId="77777777" w:rsidR="00712403" w:rsidRPr="00712403" w:rsidRDefault="00712403" w:rsidP="00712403">
            <w:pPr>
              <w:jc w:val="center"/>
              <w:rPr>
                <w:i/>
                <w:iCs/>
                <w:color w:val="000000"/>
                <w:sz w:val="24"/>
                <w:szCs w:val="24"/>
              </w:rPr>
            </w:pPr>
            <w:r w:rsidRPr="00712403">
              <w:rPr>
                <w:i/>
                <w:iCs/>
                <w:color w:val="000000"/>
                <w:sz w:val="24"/>
                <w:szCs w:val="24"/>
              </w:rPr>
              <w:t>Easily Eroded Soils</w:t>
            </w:r>
            <w:r w:rsidRPr="00712403">
              <w:rPr>
                <w:i/>
                <w:iCs/>
                <w:color w:val="000000"/>
                <w:sz w:val="24"/>
                <w:szCs w:val="24"/>
              </w:rPr>
              <w:br/>
              <w:t>(feet/second)</w:t>
            </w:r>
            <w:r w:rsidRPr="00712403">
              <w:rPr>
                <w:i/>
                <w:iCs/>
                <w:color w:val="000000"/>
                <w:sz w:val="24"/>
                <w:szCs w:val="24"/>
              </w:rPr>
              <w:br/>
            </w:r>
            <w:r w:rsidRPr="00712403">
              <w:rPr>
                <w:b/>
                <w:bCs/>
                <w:i/>
                <w:iCs/>
                <w:color w:val="000000"/>
                <w:sz w:val="24"/>
                <w:szCs w:val="24"/>
              </w:rPr>
              <w:t>(4)</w:t>
            </w:r>
          </w:p>
        </w:tc>
      </w:tr>
      <w:tr w:rsidR="00CF3DEF" w:rsidRPr="00712403" w14:paraId="7F14ACDC" w14:textId="77777777" w:rsidTr="00CF3DEF">
        <w:trPr>
          <w:trHeight w:val="288"/>
        </w:trPr>
        <w:tc>
          <w:tcPr>
            <w:tcW w:w="1197" w:type="pct"/>
            <w:vMerge w:val="restart"/>
            <w:tcBorders>
              <w:top w:val="nil"/>
              <w:left w:val="double" w:sz="6" w:space="0" w:color="000000"/>
              <w:bottom w:val="single" w:sz="8" w:space="0" w:color="000000"/>
              <w:right w:val="single" w:sz="8" w:space="0" w:color="000000"/>
            </w:tcBorders>
            <w:shd w:val="clear" w:color="auto" w:fill="auto"/>
            <w:vAlign w:val="center"/>
            <w:hideMark/>
          </w:tcPr>
          <w:p w14:paraId="3C9EDBA6" w14:textId="77777777" w:rsidR="00712403" w:rsidRPr="00712403" w:rsidRDefault="00712403" w:rsidP="00712403">
            <w:pPr>
              <w:rPr>
                <w:color w:val="000000"/>
                <w:sz w:val="24"/>
                <w:szCs w:val="24"/>
              </w:rPr>
            </w:pPr>
            <w:r w:rsidRPr="00712403">
              <w:rPr>
                <w:color w:val="000000"/>
                <w:sz w:val="24"/>
                <w:szCs w:val="24"/>
              </w:rPr>
              <w:t>Bermuda Grass</w:t>
            </w:r>
          </w:p>
        </w:tc>
        <w:tc>
          <w:tcPr>
            <w:tcW w:w="1275" w:type="pct"/>
            <w:tcBorders>
              <w:top w:val="nil"/>
              <w:left w:val="nil"/>
              <w:bottom w:val="nil"/>
              <w:right w:val="single" w:sz="8" w:space="0" w:color="000000"/>
            </w:tcBorders>
            <w:shd w:val="clear" w:color="auto" w:fill="auto"/>
            <w:vAlign w:val="center"/>
            <w:hideMark/>
          </w:tcPr>
          <w:p w14:paraId="355D477F" w14:textId="77777777" w:rsidR="00712403" w:rsidRPr="00712403" w:rsidRDefault="00712403" w:rsidP="00712403">
            <w:pPr>
              <w:jc w:val="center"/>
              <w:rPr>
                <w:color w:val="000000"/>
                <w:sz w:val="24"/>
                <w:szCs w:val="24"/>
              </w:rPr>
            </w:pPr>
            <w:r w:rsidRPr="00712403">
              <w:rPr>
                <w:color w:val="000000"/>
                <w:sz w:val="24"/>
                <w:szCs w:val="24"/>
              </w:rPr>
              <w:t>0-5</w:t>
            </w:r>
          </w:p>
        </w:tc>
        <w:tc>
          <w:tcPr>
            <w:tcW w:w="1356" w:type="pct"/>
            <w:tcBorders>
              <w:top w:val="nil"/>
              <w:left w:val="nil"/>
              <w:bottom w:val="nil"/>
              <w:right w:val="single" w:sz="8" w:space="0" w:color="000000"/>
            </w:tcBorders>
            <w:shd w:val="clear" w:color="auto" w:fill="auto"/>
            <w:vAlign w:val="center"/>
            <w:hideMark/>
          </w:tcPr>
          <w:p w14:paraId="568CA4F5" w14:textId="77777777" w:rsidR="00712403" w:rsidRPr="00712403" w:rsidRDefault="00712403" w:rsidP="00712403">
            <w:pPr>
              <w:jc w:val="center"/>
              <w:rPr>
                <w:color w:val="000000"/>
                <w:sz w:val="24"/>
                <w:szCs w:val="24"/>
              </w:rPr>
            </w:pPr>
            <w:r w:rsidRPr="00712403">
              <w:rPr>
                <w:color w:val="000000"/>
                <w:sz w:val="24"/>
                <w:szCs w:val="24"/>
              </w:rPr>
              <w:t>8</w:t>
            </w:r>
          </w:p>
        </w:tc>
        <w:tc>
          <w:tcPr>
            <w:tcW w:w="1172" w:type="pct"/>
            <w:tcBorders>
              <w:top w:val="nil"/>
              <w:left w:val="nil"/>
              <w:bottom w:val="nil"/>
              <w:right w:val="double" w:sz="6" w:space="0" w:color="000000"/>
            </w:tcBorders>
            <w:shd w:val="clear" w:color="auto" w:fill="auto"/>
            <w:vAlign w:val="center"/>
            <w:hideMark/>
          </w:tcPr>
          <w:p w14:paraId="6CA13254" w14:textId="77777777" w:rsidR="00712403" w:rsidRPr="00712403" w:rsidRDefault="00712403" w:rsidP="00712403">
            <w:pPr>
              <w:jc w:val="center"/>
              <w:rPr>
                <w:color w:val="000000"/>
                <w:sz w:val="24"/>
                <w:szCs w:val="24"/>
              </w:rPr>
            </w:pPr>
            <w:r w:rsidRPr="00712403">
              <w:rPr>
                <w:color w:val="000000"/>
                <w:sz w:val="24"/>
                <w:szCs w:val="24"/>
              </w:rPr>
              <w:t>6</w:t>
            </w:r>
          </w:p>
        </w:tc>
      </w:tr>
      <w:tr w:rsidR="00CF3DEF" w:rsidRPr="00712403" w14:paraId="14DC3C29" w14:textId="77777777" w:rsidTr="00CF3DEF">
        <w:trPr>
          <w:trHeight w:val="288"/>
        </w:trPr>
        <w:tc>
          <w:tcPr>
            <w:tcW w:w="1197" w:type="pct"/>
            <w:vMerge/>
            <w:tcBorders>
              <w:top w:val="nil"/>
              <w:left w:val="double" w:sz="6" w:space="0" w:color="000000"/>
              <w:bottom w:val="single" w:sz="8" w:space="0" w:color="000000"/>
              <w:right w:val="single" w:sz="8" w:space="0" w:color="000000"/>
            </w:tcBorders>
            <w:vAlign w:val="center"/>
            <w:hideMark/>
          </w:tcPr>
          <w:p w14:paraId="573866F0" w14:textId="77777777" w:rsidR="00712403" w:rsidRPr="00712403" w:rsidRDefault="00712403" w:rsidP="00712403">
            <w:pPr>
              <w:rPr>
                <w:color w:val="000000"/>
                <w:sz w:val="24"/>
                <w:szCs w:val="24"/>
              </w:rPr>
            </w:pPr>
          </w:p>
        </w:tc>
        <w:tc>
          <w:tcPr>
            <w:tcW w:w="1275" w:type="pct"/>
            <w:tcBorders>
              <w:top w:val="nil"/>
              <w:left w:val="nil"/>
              <w:bottom w:val="nil"/>
              <w:right w:val="single" w:sz="8" w:space="0" w:color="000000"/>
            </w:tcBorders>
            <w:shd w:val="clear" w:color="auto" w:fill="auto"/>
            <w:vAlign w:val="center"/>
            <w:hideMark/>
          </w:tcPr>
          <w:p w14:paraId="29D1D823" w14:textId="77777777" w:rsidR="00712403" w:rsidRPr="00712403" w:rsidRDefault="00712403" w:rsidP="00712403">
            <w:pPr>
              <w:jc w:val="center"/>
              <w:rPr>
                <w:color w:val="000000"/>
                <w:sz w:val="24"/>
                <w:szCs w:val="24"/>
              </w:rPr>
            </w:pPr>
            <w:r w:rsidRPr="00712403">
              <w:rPr>
                <w:color w:val="000000"/>
                <w:sz w:val="24"/>
                <w:szCs w:val="24"/>
              </w:rPr>
              <w:t>5-10</w:t>
            </w:r>
          </w:p>
        </w:tc>
        <w:tc>
          <w:tcPr>
            <w:tcW w:w="1356" w:type="pct"/>
            <w:tcBorders>
              <w:top w:val="nil"/>
              <w:left w:val="nil"/>
              <w:bottom w:val="nil"/>
              <w:right w:val="single" w:sz="8" w:space="0" w:color="000000"/>
            </w:tcBorders>
            <w:shd w:val="clear" w:color="auto" w:fill="auto"/>
            <w:vAlign w:val="center"/>
            <w:hideMark/>
          </w:tcPr>
          <w:p w14:paraId="725D6D1C" w14:textId="77777777" w:rsidR="00712403" w:rsidRPr="00712403" w:rsidRDefault="00712403" w:rsidP="00712403">
            <w:pPr>
              <w:jc w:val="center"/>
              <w:rPr>
                <w:color w:val="000000"/>
                <w:sz w:val="24"/>
                <w:szCs w:val="24"/>
              </w:rPr>
            </w:pPr>
            <w:r w:rsidRPr="00712403">
              <w:rPr>
                <w:color w:val="000000"/>
                <w:sz w:val="24"/>
                <w:szCs w:val="24"/>
              </w:rPr>
              <w:t>7</w:t>
            </w:r>
          </w:p>
        </w:tc>
        <w:tc>
          <w:tcPr>
            <w:tcW w:w="1172" w:type="pct"/>
            <w:tcBorders>
              <w:top w:val="nil"/>
              <w:left w:val="nil"/>
              <w:bottom w:val="nil"/>
              <w:right w:val="double" w:sz="6" w:space="0" w:color="000000"/>
            </w:tcBorders>
            <w:shd w:val="clear" w:color="auto" w:fill="auto"/>
            <w:vAlign w:val="center"/>
            <w:hideMark/>
          </w:tcPr>
          <w:p w14:paraId="052FC66F" w14:textId="77777777" w:rsidR="00712403" w:rsidRPr="00712403" w:rsidRDefault="00712403" w:rsidP="00712403">
            <w:pPr>
              <w:jc w:val="center"/>
              <w:rPr>
                <w:color w:val="000000"/>
                <w:sz w:val="24"/>
                <w:szCs w:val="24"/>
              </w:rPr>
            </w:pPr>
            <w:r w:rsidRPr="00712403">
              <w:rPr>
                <w:color w:val="000000"/>
                <w:sz w:val="24"/>
                <w:szCs w:val="24"/>
              </w:rPr>
              <w:t>5</w:t>
            </w:r>
          </w:p>
        </w:tc>
      </w:tr>
      <w:tr w:rsidR="00CF3DEF" w:rsidRPr="00712403" w14:paraId="38AE5D13" w14:textId="77777777" w:rsidTr="00CF3DEF">
        <w:trPr>
          <w:trHeight w:val="288"/>
        </w:trPr>
        <w:tc>
          <w:tcPr>
            <w:tcW w:w="1197" w:type="pct"/>
            <w:vMerge/>
            <w:tcBorders>
              <w:top w:val="nil"/>
              <w:left w:val="double" w:sz="6" w:space="0" w:color="000000"/>
              <w:bottom w:val="single" w:sz="8" w:space="0" w:color="000000"/>
              <w:right w:val="single" w:sz="8" w:space="0" w:color="000000"/>
            </w:tcBorders>
            <w:vAlign w:val="center"/>
            <w:hideMark/>
          </w:tcPr>
          <w:p w14:paraId="5FFCAE56" w14:textId="77777777" w:rsidR="00712403" w:rsidRPr="00712403" w:rsidRDefault="00712403" w:rsidP="00712403">
            <w:pPr>
              <w:rPr>
                <w:color w:val="000000"/>
                <w:sz w:val="24"/>
                <w:szCs w:val="24"/>
              </w:rPr>
            </w:pPr>
          </w:p>
        </w:tc>
        <w:tc>
          <w:tcPr>
            <w:tcW w:w="1275" w:type="pct"/>
            <w:tcBorders>
              <w:top w:val="nil"/>
              <w:left w:val="nil"/>
              <w:bottom w:val="single" w:sz="8" w:space="0" w:color="000000"/>
              <w:right w:val="single" w:sz="8" w:space="0" w:color="000000"/>
            </w:tcBorders>
            <w:shd w:val="clear" w:color="auto" w:fill="auto"/>
            <w:vAlign w:val="center"/>
            <w:hideMark/>
          </w:tcPr>
          <w:p w14:paraId="7BB8F0FB" w14:textId="77777777" w:rsidR="00712403" w:rsidRPr="00712403" w:rsidRDefault="00712403" w:rsidP="00712403">
            <w:pPr>
              <w:jc w:val="center"/>
              <w:rPr>
                <w:color w:val="000000"/>
                <w:sz w:val="24"/>
                <w:szCs w:val="24"/>
              </w:rPr>
            </w:pPr>
            <w:r w:rsidRPr="00712403">
              <w:rPr>
                <w:color w:val="000000"/>
                <w:sz w:val="24"/>
                <w:szCs w:val="24"/>
              </w:rPr>
              <w:t>Over 10</w:t>
            </w:r>
          </w:p>
        </w:tc>
        <w:tc>
          <w:tcPr>
            <w:tcW w:w="1356" w:type="pct"/>
            <w:tcBorders>
              <w:top w:val="nil"/>
              <w:left w:val="nil"/>
              <w:bottom w:val="single" w:sz="8" w:space="0" w:color="000000"/>
              <w:right w:val="single" w:sz="8" w:space="0" w:color="000000"/>
            </w:tcBorders>
            <w:shd w:val="clear" w:color="auto" w:fill="auto"/>
            <w:vAlign w:val="center"/>
            <w:hideMark/>
          </w:tcPr>
          <w:p w14:paraId="0101C1ED" w14:textId="77777777" w:rsidR="00712403" w:rsidRPr="00712403" w:rsidRDefault="00712403" w:rsidP="00712403">
            <w:pPr>
              <w:jc w:val="center"/>
              <w:rPr>
                <w:color w:val="000000"/>
                <w:sz w:val="24"/>
                <w:szCs w:val="24"/>
              </w:rPr>
            </w:pPr>
            <w:r w:rsidRPr="00712403">
              <w:rPr>
                <w:color w:val="000000"/>
                <w:sz w:val="24"/>
                <w:szCs w:val="24"/>
              </w:rPr>
              <w:t>6</w:t>
            </w:r>
          </w:p>
        </w:tc>
        <w:tc>
          <w:tcPr>
            <w:tcW w:w="1172" w:type="pct"/>
            <w:tcBorders>
              <w:top w:val="nil"/>
              <w:left w:val="nil"/>
              <w:bottom w:val="single" w:sz="8" w:space="0" w:color="000000"/>
              <w:right w:val="double" w:sz="6" w:space="0" w:color="000000"/>
            </w:tcBorders>
            <w:shd w:val="clear" w:color="auto" w:fill="auto"/>
            <w:vAlign w:val="center"/>
            <w:hideMark/>
          </w:tcPr>
          <w:p w14:paraId="3B795493" w14:textId="77777777" w:rsidR="00712403" w:rsidRPr="00712403" w:rsidRDefault="00712403" w:rsidP="00712403">
            <w:pPr>
              <w:jc w:val="center"/>
              <w:rPr>
                <w:color w:val="000000"/>
                <w:sz w:val="24"/>
                <w:szCs w:val="24"/>
              </w:rPr>
            </w:pPr>
            <w:r w:rsidRPr="00712403">
              <w:rPr>
                <w:color w:val="000000"/>
                <w:sz w:val="24"/>
                <w:szCs w:val="24"/>
              </w:rPr>
              <w:t>4</w:t>
            </w:r>
          </w:p>
        </w:tc>
      </w:tr>
      <w:tr w:rsidR="00CF3DEF" w:rsidRPr="00712403" w14:paraId="19E3720F" w14:textId="77777777" w:rsidTr="00CF3DEF">
        <w:trPr>
          <w:trHeight w:val="288"/>
        </w:trPr>
        <w:tc>
          <w:tcPr>
            <w:tcW w:w="1197" w:type="pct"/>
            <w:tcBorders>
              <w:top w:val="nil"/>
              <w:left w:val="double" w:sz="6" w:space="0" w:color="000000"/>
              <w:bottom w:val="nil"/>
              <w:right w:val="single" w:sz="8" w:space="0" w:color="000000"/>
            </w:tcBorders>
            <w:shd w:val="clear" w:color="auto" w:fill="auto"/>
            <w:vAlign w:val="center"/>
            <w:hideMark/>
          </w:tcPr>
          <w:p w14:paraId="143586C2" w14:textId="77777777" w:rsidR="00712403" w:rsidRPr="00712403" w:rsidRDefault="00712403" w:rsidP="00712403">
            <w:pPr>
              <w:rPr>
                <w:color w:val="000000"/>
                <w:sz w:val="24"/>
                <w:szCs w:val="24"/>
              </w:rPr>
            </w:pPr>
            <w:r w:rsidRPr="00712403">
              <w:rPr>
                <w:color w:val="000000"/>
                <w:sz w:val="24"/>
                <w:szCs w:val="24"/>
              </w:rPr>
              <w:t>Bahia</w:t>
            </w:r>
          </w:p>
        </w:tc>
        <w:tc>
          <w:tcPr>
            <w:tcW w:w="1275" w:type="pct"/>
            <w:tcBorders>
              <w:top w:val="nil"/>
              <w:left w:val="nil"/>
              <w:bottom w:val="nil"/>
              <w:right w:val="single" w:sz="8" w:space="0" w:color="000000"/>
            </w:tcBorders>
            <w:shd w:val="clear" w:color="auto" w:fill="auto"/>
            <w:vAlign w:val="center"/>
            <w:hideMark/>
          </w:tcPr>
          <w:p w14:paraId="647F86AF" w14:textId="77777777" w:rsidR="00712403" w:rsidRPr="00712403" w:rsidRDefault="00712403" w:rsidP="00712403">
            <w:pPr>
              <w:jc w:val="center"/>
              <w:rPr>
                <w:color w:val="000000"/>
                <w:sz w:val="24"/>
                <w:szCs w:val="24"/>
              </w:rPr>
            </w:pPr>
            <w:r w:rsidRPr="00712403">
              <w:rPr>
                <w:color w:val="000000"/>
                <w:sz w:val="24"/>
                <w:szCs w:val="24"/>
              </w:rPr>
              <w:t> </w:t>
            </w:r>
          </w:p>
        </w:tc>
        <w:tc>
          <w:tcPr>
            <w:tcW w:w="1356" w:type="pct"/>
            <w:tcBorders>
              <w:top w:val="nil"/>
              <w:left w:val="nil"/>
              <w:bottom w:val="nil"/>
              <w:right w:val="single" w:sz="8" w:space="0" w:color="000000"/>
            </w:tcBorders>
            <w:shd w:val="clear" w:color="auto" w:fill="auto"/>
            <w:vAlign w:val="center"/>
            <w:hideMark/>
          </w:tcPr>
          <w:p w14:paraId="0B5EC8FC" w14:textId="77777777" w:rsidR="00712403" w:rsidRPr="00712403" w:rsidRDefault="00712403" w:rsidP="00712403">
            <w:pPr>
              <w:jc w:val="center"/>
              <w:rPr>
                <w:color w:val="000000"/>
                <w:sz w:val="24"/>
                <w:szCs w:val="24"/>
              </w:rPr>
            </w:pPr>
            <w:r w:rsidRPr="00712403">
              <w:rPr>
                <w:color w:val="000000"/>
                <w:sz w:val="24"/>
                <w:szCs w:val="24"/>
              </w:rPr>
              <w:t> </w:t>
            </w:r>
          </w:p>
        </w:tc>
        <w:tc>
          <w:tcPr>
            <w:tcW w:w="1172" w:type="pct"/>
            <w:tcBorders>
              <w:top w:val="nil"/>
              <w:left w:val="nil"/>
              <w:bottom w:val="nil"/>
              <w:right w:val="double" w:sz="6" w:space="0" w:color="000000"/>
            </w:tcBorders>
            <w:shd w:val="clear" w:color="auto" w:fill="auto"/>
            <w:vAlign w:val="center"/>
            <w:hideMark/>
          </w:tcPr>
          <w:p w14:paraId="4E51241E" w14:textId="77777777" w:rsidR="00712403" w:rsidRPr="00712403" w:rsidRDefault="00712403" w:rsidP="00712403">
            <w:pPr>
              <w:jc w:val="center"/>
              <w:rPr>
                <w:color w:val="000000"/>
                <w:sz w:val="24"/>
                <w:szCs w:val="24"/>
              </w:rPr>
            </w:pPr>
            <w:r w:rsidRPr="00712403">
              <w:rPr>
                <w:color w:val="000000"/>
                <w:sz w:val="24"/>
                <w:szCs w:val="24"/>
              </w:rPr>
              <w:t> </w:t>
            </w:r>
          </w:p>
        </w:tc>
      </w:tr>
      <w:tr w:rsidR="00CF3DEF" w:rsidRPr="00712403" w14:paraId="5297DA34" w14:textId="77777777" w:rsidTr="00CF3DEF">
        <w:trPr>
          <w:trHeight w:val="288"/>
        </w:trPr>
        <w:tc>
          <w:tcPr>
            <w:tcW w:w="1197" w:type="pct"/>
            <w:tcBorders>
              <w:top w:val="nil"/>
              <w:left w:val="double" w:sz="6" w:space="0" w:color="000000"/>
              <w:bottom w:val="nil"/>
              <w:right w:val="single" w:sz="8" w:space="0" w:color="000000"/>
            </w:tcBorders>
            <w:shd w:val="clear" w:color="auto" w:fill="auto"/>
            <w:vAlign w:val="center"/>
            <w:hideMark/>
          </w:tcPr>
          <w:p w14:paraId="459B7726" w14:textId="77777777" w:rsidR="00712403" w:rsidRPr="00712403" w:rsidRDefault="00712403" w:rsidP="00712403">
            <w:pPr>
              <w:rPr>
                <w:color w:val="000000"/>
                <w:sz w:val="24"/>
                <w:szCs w:val="24"/>
              </w:rPr>
            </w:pPr>
            <w:r w:rsidRPr="00712403">
              <w:rPr>
                <w:color w:val="000000"/>
                <w:sz w:val="24"/>
                <w:szCs w:val="24"/>
              </w:rPr>
              <w:t>Buffalo Grass</w:t>
            </w:r>
          </w:p>
        </w:tc>
        <w:tc>
          <w:tcPr>
            <w:tcW w:w="1275" w:type="pct"/>
            <w:tcBorders>
              <w:top w:val="nil"/>
              <w:left w:val="nil"/>
              <w:bottom w:val="nil"/>
              <w:right w:val="single" w:sz="8" w:space="0" w:color="000000"/>
            </w:tcBorders>
            <w:shd w:val="clear" w:color="auto" w:fill="auto"/>
            <w:vAlign w:val="center"/>
            <w:hideMark/>
          </w:tcPr>
          <w:p w14:paraId="7836D481" w14:textId="77777777" w:rsidR="00712403" w:rsidRPr="00712403" w:rsidRDefault="00712403" w:rsidP="00712403">
            <w:pPr>
              <w:jc w:val="center"/>
              <w:rPr>
                <w:color w:val="000000"/>
                <w:sz w:val="24"/>
                <w:szCs w:val="24"/>
              </w:rPr>
            </w:pPr>
            <w:r w:rsidRPr="00712403">
              <w:rPr>
                <w:color w:val="000000"/>
                <w:sz w:val="24"/>
                <w:szCs w:val="24"/>
              </w:rPr>
              <w:t> </w:t>
            </w:r>
          </w:p>
        </w:tc>
        <w:tc>
          <w:tcPr>
            <w:tcW w:w="1356" w:type="pct"/>
            <w:tcBorders>
              <w:top w:val="nil"/>
              <w:left w:val="nil"/>
              <w:bottom w:val="nil"/>
              <w:right w:val="single" w:sz="8" w:space="0" w:color="000000"/>
            </w:tcBorders>
            <w:shd w:val="clear" w:color="auto" w:fill="auto"/>
            <w:vAlign w:val="center"/>
            <w:hideMark/>
          </w:tcPr>
          <w:p w14:paraId="6A8341B0" w14:textId="77777777" w:rsidR="00712403" w:rsidRPr="00712403" w:rsidRDefault="00712403" w:rsidP="00712403">
            <w:pPr>
              <w:jc w:val="center"/>
              <w:rPr>
                <w:color w:val="000000"/>
                <w:sz w:val="24"/>
                <w:szCs w:val="24"/>
              </w:rPr>
            </w:pPr>
            <w:r w:rsidRPr="00712403">
              <w:rPr>
                <w:color w:val="000000"/>
                <w:sz w:val="24"/>
                <w:szCs w:val="24"/>
              </w:rPr>
              <w:t> </w:t>
            </w:r>
          </w:p>
        </w:tc>
        <w:tc>
          <w:tcPr>
            <w:tcW w:w="1172" w:type="pct"/>
            <w:tcBorders>
              <w:top w:val="nil"/>
              <w:left w:val="nil"/>
              <w:bottom w:val="nil"/>
              <w:right w:val="double" w:sz="6" w:space="0" w:color="000000"/>
            </w:tcBorders>
            <w:shd w:val="clear" w:color="auto" w:fill="auto"/>
            <w:vAlign w:val="center"/>
            <w:hideMark/>
          </w:tcPr>
          <w:p w14:paraId="487BDB46" w14:textId="77777777" w:rsidR="00712403" w:rsidRPr="00712403" w:rsidRDefault="00712403" w:rsidP="00712403">
            <w:pPr>
              <w:jc w:val="center"/>
              <w:rPr>
                <w:color w:val="000000"/>
                <w:sz w:val="24"/>
                <w:szCs w:val="24"/>
              </w:rPr>
            </w:pPr>
            <w:r w:rsidRPr="00712403">
              <w:rPr>
                <w:color w:val="000000"/>
                <w:sz w:val="24"/>
                <w:szCs w:val="24"/>
              </w:rPr>
              <w:t> </w:t>
            </w:r>
          </w:p>
        </w:tc>
      </w:tr>
      <w:tr w:rsidR="00CF3DEF" w:rsidRPr="00712403" w14:paraId="60ACBAF2" w14:textId="77777777" w:rsidTr="00CF3DEF">
        <w:trPr>
          <w:trHeight w:val="288"/>
        </w:trPr>
        <w:tc>
          <w:tcPr>
            <w:tcW w:w="1197" w:type="pct"/>
            <w:tcBorders>
              <w:top w:val="nil"/>
              <w:left w:val="double" w:sz="6" w:space="0" w:color="000000"/>
              <w:bottom w:val="nil"/>
              <w:right w:val="single" w:sz="8" w:space="0" w:color="000000"/>
            </w:tcBorders>
            <w:shd w:val="clear" w:color="auto" w:fill="auto"/>
            <w:vAlign w:val="center"/>
            <w:hideMark/>
          </w:tcPr>
          <w:p w14:paraId="269AEB90" w14:textId="77777777" w:rsidR="00712403" w:rsidRPr="00712403" w:rsidRDefault="00712403" w:rsidP="00712403">
            <w:pPr>
              <w:rPr>
                <w:color w:val="000000"/>
                <w:sz w:val="24"/>
                <w:szCs w:val="24"/>
              </w:rPr>
            </w:pPr>
            <w:r w:rsidRPr="00712403">
              <w:rPr>
                <w:color w:val="000000"/>
                <w:sz w:val="24"/>
                <w:szCs w:val="24"/>
              </w:rPr>
              <w:t>Kentucky Bluegrass</w:t>
            </w:r>
          </w:p>
        </w:tc>
        <w:tc>
          <w:tcPr>
            <w:tcW w:w="1275" w:type="pct"/>
            <w:tcBorders>
              <w:top w:val="nil"/>
              <w:left w:val="nil"/>
              <w:bottom w:val="nil"/>
              <w:right w:val="single" w:sz="8" w:space="0" w:color="000000"/>
            </w:tcBorders>
            <w:shd w:val="clear" w:color="auto" w:fill="auto"/>
            <w:vAlign w:val="center"/>
            <w:hideMark/>
          </w:tcPr>
          <w:p w14:paraId="204BB1A8" w14:textId="77777777" w:rsidR="00712403" w:rsidRPr="00712403" w:rsidRDefault="00712403" w:rsidP="00712403">
            <w:pPr>
              <w:jc w:val="center"/>
              <w:rPr>
                <w:color w:val="000000"/>
                <w:sz w:val="24"/>
                <w:szCs w:val="24"/>
              </w:rPr>
            </w:pPr>
            <w:r w:rsidRPr="00712403">
              <w:rPr>
                <w:color w:val="000000"/>
                <w:sz w:val="24"/>
                <w:szCs w:val="24"/>
              </w:rPr>
              <w:t>0-5</w:t>
            </w:r>
          </w:p>
        </w:tc>
        <w:tc>
          <w:tcPr>
            <w:tcW w:w="1356" w:type="pct"/>
            <w:tcBorders>
              <w:top w:val="nil"/>
              <w:left w:val="nil"/>
              <w:bottom w:val="nil"/>
              <w:right w:val="single" w:sz="8" w:space="0" w:color="000000"/>
            </w:tcBorders>
            <w:shd w:val="clear" w:color="auto" w:fill="auto"/>
            <w:vAlign w:val="center"/>
            <w:hideMark/>
          </w:tcPr>
          <w:p w14:paraId="12EB324E" w14:textId="77777777" w:rsidR="00712403" w:rsidRPr="00712403" w:rsidRDefault="00712403" w:rsidP="00712403">
            <w:pPr>
              <w:jc w:val="center"/>
              <w:rPr>
                <w:color w:val="000000"/>
                <w:sz w:val="24"/>
                <w:szCs w:val="24"/>
              </w:rPr>
            </w:pPr>
            <w:r w:rsidRPr="00712403">
              <w:rPr>
                <w:color w:val="000000"/>
                <w:sz w:val="24"/>
                <w:szCs w:val="24"/>
              </w:rPr>
              <w:t>7</w:t>
            </w:r>
          </w:p>
        </w:tc>
        <w:tc>
          <w:tcPr>
            <w:tcW w:w="1172" w:type="pct"/>
            <w:tcBorders>
              <w:top w:val="nil"/>
              <w:left w:val="nil"/>
              <w:bottom w:val="nil"/>
              <w:right w:val="double" w:sz="6" w:space="0" w:color="000000"/>
            </w:tcBorders>
            <w:shd w:val="clear" w:color="auto" w:fill="auto"/>
            <w:vAlign w:val="center"/>
            <w:hideMark/>
          </w:tcPr>
          <w:p w14:paraId="63F59D9F" w14:textId="77777777" w:rsidR="00712403" w:rsidRPr="00712403" w:rsidRDefault="00712403" w:rsidP="00712403">
            <w:pPr>
              <w:jc w:val="center"/>
              <w:rPr>
                <w:color w:val="000000"/>
                <w:sz w:val="24"/>
                <w:szCs w:val="24"/>
              </w:rPr>
            </w:pPr>
            <w:r w:rsidRPr="00712403">
              <w:rPr>
                <w:color w:val="000000"/>
                <w:sz w:val="24"/>
                <w:szCs w:val="24"/>
              </w:rPr>
              <w:t>5</w:t>
            </w:r>
          </w:p>
        </w:tc>
      </w:tr>
      <w:tr w:rsidR="00CF3DEF" w:rsidRPr="00712403" w14:paraId="513701E4" w14:textId="77777777" w:rsidTr="00CF3DEF">
        <w:trPr>
          <w:trHeight w:val="288"/>
        </w:trPr>
        <w:tc>
          <w:tcPr>
            <w:tcW w:w="1197" w:type="pct"/>
            <w:tcBorders>
              <w:top w:val="nil"/>
              <w:left w:val="double" w:sz="6" w:space="0" w:color="000000"/>
              <w:bottom w:val="nil"/>
              <w:right w:val="single" w:sz="8" w:space="0" w:color="000000"/>
            </w:tcBorders>
            <w:shd w:val="clear" w:color="auto" w:fill="auto"/>
            <w:vAlign w:val="center"/>
            <w:hideMark/>
          </w:tcPr>
          <w:p w14:paraId="5D8CBC1D" w14:textId="77777777" w:rsidR="00712403" w:rsidRPr="00712403" w:rsidRDefault="00712403" w:rsidP="00712403">
            <w:pPr>
              <w:rPr>
                <w:color w:val="000000"/>
                <w:sz w:val="24"/>
                <w:szCs w:val="24"/>
              </w:rPr>
            </w:pPr>
            <w:r w:rsidRPr="00712403">
              <w:rPr>
                <w:color w:val="000000"/>
                <w:sz w:val="24"/>
                <w:szCs w:val="24"/>
              </w:rPr>
              <w:t>Smooth Brome</w:t>
            </w:r>
          </w:p>
        </w:tc>
        <w:tc>
          <w:tcPr>
            <w:tcW w:w="1275" w:type="pct"/>
            <w:tcBorders>
              <w:top w:val="nil"/>
              <w:left w:val="nil"/>
              <w:bottom w:val="nil"/>
              <w:right w:val="single" w:sz="8" w:space="0" w:color="000000"/>
            </w:tcBorders>
            <w:shd w:val="clear" w:color="auto" w:fill="auto"/>
            <w:vAlign w:val="center"/>
            <w:hideMark/>
          </w:tcPr>
          <w:p w14:paraId="7B199B71" w14:textId="77777777" w:rsidR="00712403" w:rsidRPr="00712403" w:rsidRDefault="00712403" w:rsidP="00712403">
            <w:pPr>
              <w:jc w:val="center"/>
              <w:rPr>
                <w:color w:val="000000"/>
                <w:sz w:val="24"/>
                <w:szCs w:val="24"/>
              </w:rPr>
            </w:pPr>
            <w:r w:rsidRPr="00712403">
              <w:rPr>
                <w:color w:val="000000"/>
                <w:sz w:val="24"/>
                <w:szCs w:val="24"/>
              </w:rPr>
              <w:t>5-10</w:t>
            </w:r>
          </w:p>
        </w:tc>
        <w:tc>
          <w:tcPr>
            <w:tcW w:w="1356" w:type="pct"/>
            <w:tcBorders>
              <w:top w:val="nil"/>
              <w:left w:val="nil"/>
              <w:bottom w:val="nil"/>
              <w:right w:val="single" w:sz="8" w:space="0" w:color="000000"/>
            </w:tcBorders>
            <w:shd w:val="clear" w:color="auto" w:fill="auto"/>
            <w:vAlign w:val="center"/>
            <w:hideMark/>
          </w:tcPr>
          <w:p w14:paraId="206D485F" w14:textId="77777777" w:rsidR="00712403" w:rsidRPr="00712403" w:rsidRDefault="00712403" w:rsidP="00712403">
            <w:pPr>
              <w:jc w:val="center"/>
              <w:rPr>
                <w:color w:val="000000"/>
                <w:sz w:val="24"/>
                <w:szCs w:val="24"/>
              </w:rPr>
            </w:pPr>
            <w:r w:rsidRPr="00712403">
              <w:rPr>
                <w:color w:val="000000"/>
                <w:sz w:val="24"/>
                <w:szCs w:val="24"/>
              </w:rPr>
              <w:t>6</w:t>
            </w:r>
          </w:p>
        </w:tc>
        <w:tc>
          <w:tcPr>
            <w:tcW w:w="1172" w:type="pct"/>
            <w:tcBorders>
              <w:top w:val="nil"/>
              <w:left w:val="nil"/>
              <w:bottom w:val="nil"/>
              <w:right w:val="double" w:sz="6" w:space="0" w:color="000000"/>
            </w:tcBorders>
            <w:shd w:val="clear" w:color="auto" w:fill="auto"/>
            <w:vAlign w:val="center"/>
            <w:hideMark/>
          </w:tcPr>
          <w:p w14:paraId="1B7E23FB" w14:textId="77777777" w:rsidR="00712403" w:rsidRPr="00712403" w:rsidRDefault="00712403" w:rsidP="00712403">
            <w:pPr>
              <w:jc w:val="center"/>
              <w:rPr>
                <w:color w:val="000000"/>
                <w:sz w:val="24"/>
                <w:szCs w:val="24"/>
              </w:rPr>
            </w:pPr>
            <w:r w:rsidRPr="00712403">
              <w:rPr>
                <w:color w:val="000000"/>
                <w:sz w:val="24"/>
                <w:szCs w:val="24"/>
              </w:rPr>
              <w:t>4</w:t>
            </w:r>
          </w:p>
        </w:tc>
      </w:tr>
      <w:tr w:rsidR="00CF3DEF" w:rsidRPr="00712403" w14:paraId="4E0A08AA" w14:textId="77777777" w:rsidTr="00CF3DEF">
        <w:trPr>
          <w:trHeight w:val="288"/>
        </w:trPr>
        <w:tc>
          <w:tcPr>
            <w:tcW w:w="1197" w:type="pct"/>
            <w:tcBorders>
              <w:top w:val="nil"/>
              <w:left w:val="double" w:sz="6" w:space="0" w:color="000000"/>
              <w:bottom w:val="single" w:sz="8" w:space="0" w:color="000000"/>
              <w:right w:val="single" w:sz="8" w:space="0" w:color="000000"/>
            </w:tcBorders>
            <w:shd w:val="clear" w:color="auto" w:fill="auto"/>
            <w:vAlign w:val="center"/>
            <w:hideMark/>
          </w:tcPr>
          <w:p w14:paraId="46505A06" w14:textId="77777777" w:rsidR="00712403" w:rsidRPr="00712403" w:rsidRDefault="00712403" w:rsidP="00712403">
            <w:pPr>
              <w:rPr>
                <w:color w:val="000000"/>
                <w:sz w:val="24"/>
                <w:szCs w:val="24"/>
              </w:rPr>
            </w:pPr>
            <w:r w:rsidRPr="00712403">
              <w:rPr>
                <w:color w:val="000000"/>
                <w:sz w:val="24"/>
                <w:szCs w:val="24"/>
              </w:rPr>
              <w:t>Blue Grama</w:t>
            </w:r>
          </w:p>
        </w:tc>
        <w:tc>
          <w:tcPr>
            <w:tcW w:w="1275" w:type="pct"/>
            <w:tcBorders>
              <w:top w:val="nil"/>
              <w:left w:val="nil"/>
              <w:bottom w:val="single" w:sz="8" w:space="0" w:color="000000"/>
              <w:right w:val="single" w:sz="8" w:space="0" w:color="000000"/>
            </w:tcBorders>
            <w:shd w:val="clear" w:color="auto" w:fill="auto"/>
            <w:vAlign w:val="center"/>
            <w:hideMark/>
          </w:tcPr>
          <w:p w14:paraId="139A7BFD" w14:textId="77777777" w:rsidR="00712403" w:rsidRPr="00712403" w:rsidRDefault="00712403" w:rsidP="00712403">
            <w:pPr>
              <w:jc w:val="center"/>
              <w:rPr>
                <w:color w:val="000000"/>
                <w:sz w:val="24"/>
                <w:szCs w:val="24"/>
              </w:rPr>
            </w:pPr>
            <w:r w:rsidRPr="00712403">
              <w:rPr>
                <w:color w:val="000000"/>
                <w:sz w:val="24"/>
                <w:szCs w:val="24"/>
              </w:rPr>
              <w:t>Over 10</w:t>
            </w:r>
          </w:p>
        </w:tc>
        <w:tc>
          <w:tcPr>
            <w:tcW w:w="1356" w:type="pct"/>
            <w:tcBorders>
              <w:top w:val="nil"/>
              <w:left w:val="nil"/>
              <w:bottom w:val="single" w:sz="8" w:space="0" w:color="000000"/>
              <w:right w:val="single" w:sz="8" w:space="0" w:color="000000"/>
            </w:tcBorders>
            <w:shd w:val="clear" w:color="auto" w:fill="auto"/>
            <w:vAlign w:val="center"/>
            <w:hideMark/>
          </w:tcPr>
          <w:p w14:paraId="28934A4A" w14:textId="77777777" w:rsidR="00712403" w:rsidRPr="00712403" w:rsidRDefault="00712403" w:rsidP="00712403">
            <w:pPr>
              <w:jc w:val="center"/>
              <w:rPr>
                <w:color w:val="000000"/>
                <w:sz w:val="24"/>
                <w:szCs w:val="24"/>
              </w:rPr>
            </w:pPr>
            <w:r w:rsidRPr="00712403">
              <w:rPr>
                <w:color w:val="000000"/>
                <w:sz w:val="24"/>
                <w:szCs w:val="24"/>
              </w:rPr>
              <w:t>5</w:t>
            </w:r>
          </w:p>
        </w:tc>
        <w:tc>
          <w:tcPr>
            <w:tcW w:w="1172" w:type="pct"/>
            <w:tcBorders>
              <w:top w:val="nil"/>
              <w:left w:val="nil"/>
              <w:bottom w:val="single" w:sz="8" w:space="0" w:color="000000"/>
              <w:right w:val="double" w:sz="6" w:space="0" w:color="000000"/>
            </w:tcBorders>
            <w:shd w:val="clear" w:color="auto" w:fill="auto"/>
            <w:vAlign w:val="center"/>
            <w:hideMark/>
          </w:tcPr>
          <w:p w14:paraId="3595C742" w14:textId="77777777" w:rsidR="00712403" w:rsidRPr="00712403" w:rsidRDefault="00712403" w:rsidP="00712403">
            <w:pPr>
              <w:jc w:val="center"/>
              <w:rPr>
                <w:color w:val="000000"/>
                <w:sz w:val="24"/>
                <w:szCs w:val="24"/>
              </w:rPr>
            </w:pPr>
            <w:r w:rsidRPr="00712403">
              <w:rPr>
                <w:color w:val="000000"/>
                <w:sz w:val="24"/>
                <w:szCs w:val="24"/>
              </w:rPr>
              <w:t>3</w:t>
            </w:r>
          </w:p>
        </w:tc>
      </w:tr>
      <w:tr w:rsidR="00CF3DEF" w:rsidRPr="00712403" w14:paraId="67A77E92" w14:textId="77777777" w:rsidTr="00CF3DEF">
        <w:trPr>
          <w:trHeight w:val="288"/>
        </w:trPr>
        <w:tc>
          <w:tcPr>
            <w:tcW w:w="1197" w:type="pct"/>
            <w:tcBorders>
              <w:top w:val="nil"/>
              <w:left w:val="double" w:sz="6" w:space="0" w:color="000000"/>
              <w:bottom w:val="nil"/>
              <w:right w:val="single" w:sz="8" w:space="0" w:color="000000"/>
            </w:tcBorders>
            <w:shd w:val="clear" w:color="auto" w:fill="auto"/>
            <w:vAlign w:val="center"/>
            <w:hideMark/>
          </w:tcPr>
          <w:p w14:paraId="71FB4BDB" w14:textId="77777777" w:rsidR="00712403" w:rsidRPr="00712403" w:rsidRDefault="00712403" w:rsidP="00712403">
            <w:pPr>
              <w:rPr>
                <w:color w:val="000000"/>
                <w:sz w:val="24"/>
                <w:szCs w:val="24"/>
              </w:rPr>
            </w:pPr>
            <w:r w:rsidRPr="00712403">
              <w:rPr>
                <w:color w:val="000000"/>
                <w:sz w:val="24"/>
                <w:szCs w:val="24"/>
              </w:rPr>
              <w:t>Grass Mixture</w:t>
            </w:r>
          </w:p>
        </w:tc>
        <w:tc>
          <w:tcPr>
            <w:tcW w:w="1275" w:type="pct"/>
            <w:tcBorders>
              <w:top w:val="nil"/>
              <w:left w:val="nil"/>
              <w:bottom w:val="nil"/>
              <w:right w:val="single" w:sz="8" w:space="0" w:color="000000"/>
            </w:tcBorders>
            <w:shd w:val="clear" w:color="auto" w:fill="auto"/>
            <w:vAlign w:val="center"/>
            <w:hideMark/>
          </w:tcPr>
          <w:p w14:paraId="5099F231" w14:textId="77777777" w:rsidR="00712403" w:rsidRPr="00712403" w:rsidRDefault="00712403" w:rsidP="00712403">
            <w:pPr>
              <w:jc w:val="center"/>
              <w:rPr>
                <w:b/>
                <w:bCs/>
                <w:color w:val="000000"/>
                <w:sz w:val="24"/>
                <w:szCs w:val="24"/>
              </w:rPr>
            </w:pPr>
            <w:r w:rsidRPr="00712403">
              <w:rPr>
                <w:b/>
                <w:bCs/>
                <w:color w:val="000000"/>
                <w:sz w:val="24"/>
                <w:szCs w:val="24"/>
              </w:rPr>
              <w:t>(3)</w:t>
            </w:r>
            <w:r w:rsidRPr="00712403">
              <w:rPr>
                <w:color w:val="000000"/>
                <w:sz w:val="24"/>
                <w:szCs w:val="24"/>
              </w:rPr>
              <w:t xml:space="preserve"> 0-5</w:t>
            </w:r>
          </w:p>
        </w:tc>
        <w:tc>
          <w:tcPr>
            <w:tcW w:w="1356" w:type="pct"/>
            <w:tcBorders>
              <w:top w:val="nil"/>
              <w:left w:val="nil"/>
              <w:bottom w:val="nil"/>
              <w:right w:val="single" w:sz="8" w:space="0" w:color="000000"/>
            </w:tcBorders>
            <w:shd w:val="clear" w:color="auto" w:fill="auto"/>
            <w:vAlign w:val="center"/>
            <w:hideMark/>
          </w:tcPr>
          <w:p w14:paraId="3CED0F5A" w14:textId="77777777" w:rsidR="00712403" w:rsidRPr="00712403" w:rsidRDefault="00712403" w:rsidP="00712403">
            <w:pPr>
              <w:jc w:val="center"/>
              <w:rPr>
                <w:color w:val="000000"/>
                <w:sz w:val="24"/>
                <w:szCs w:val="24"/>
              </w:rPr>
            </w:pPr>
            <w:r w:rsidRPr="00712403">
              <w:rPr>
                <w:color w:val="000000"/>
                <w:sz w:val="24"/>
                <w:szCs w:val="24"/>
              </w:rPr>
              <w:t>5</w:t>
            </w:r>
          </w:p>
        </w:tc>
        <w:tc>
          <w:tcPr>
            <w:tcW w:w="1172" w:type="pct"/>
            <w:tcBorders>
              <w:top w:val="nil"/>
              <w:left w:val="nil"/>
              <w:bottom w:val="nil"/>
              <w:right w:val="double" w:sz="6" w:space="0" w:color="000000"/>
            </w:tcBorders>
            <w:shd w:val="clear" w:color="auto" w:fill="auto"/>
            <w:vAlign w:val="center"/>
            <w:hideMark/>
          </w:tcPr>
          <w:p w14:paraId="6D72C975" w14:textId="77777777" w:rsidR="00712403" w:rsidRPr="00712403" w:rsidRDefault="00712403" w:rsidP="00712403">
            <w:pPr>
              <w:jc w:val="center"/>
              <w:rPr>
                <w:color w:val="000000"/>
                <w:sz w:val="24"/>
                <w:szCs w:val="24"/>
              </w:rPr>
            </w:pPr>
            <w:r w:rsidRPr="00712403">
              <w:rPr>
                <w:color w:val="000000"/>
                <w:sz w:val="24"/>
                <w:szCs w:val="24"/>
              </w:rPr>
              <w:t>4</w:t>
            </w:r>
          </w:p>
        </w:tc>
      </w:tr>
      <w:tr w:rsidR="00CF3DEF" w:rsidRPr="00712403" w14:paraId="0B811DD8" w14:textId="77777777" w:rsidTr="00CF3DEF">
        <w:trPr>
          <w:trHeight w:val="288"/>
        </w:trPr>
        <w:tc>
          <w:tcPr>
            <w:tcW w:w="1197" w:type="pct"/>
            <w:tcBorders>
              <w:top w:val="nil"/>
              <w:left w:val="double" w:sz="6" w:space="0" w:color="000000"/>
              <w:bottom w:val="single" w:sz="8" w:space="0" w:color="000000"/>
              <w:right w:val="single" w:sz="8" w:space="0" w:color="000000"/>
            </w:tcBorders>
            <w:shd w:val="clear" w:color="auto" w:fill="auto"/>
            <w:vAlign w:val="center"/>
            <w:hideMark/>
          </w:tcPr>
          <w:p w14:paraId="1FAF84A0" w14:textId="77777777" w:rsidR="00712403" w:rsidRPr="00712403" w:rsidRDefault="00712403" w:rsidP="00712403">
            <w:pPr>
              <w:rPr>
                <w:color w:val="000000"/>
                <w:sz w:val="24"/>
                <w:szCs w:val="24"/>
              </w:rPr>
            </w:pPr>
            <w:r w:rsidRPr="00712403">
              <w:rPr>
                <w:color w:val="000000"/>
                <w:sz w:val="24"/>
                <w:szCs w:val="24"/>
              </w:rPr>
              <w:t>Reed Canary Grass</w:t>
            </w:r>
          </w:p>
        </w:tc>
        <w:tc>
          <w:tcPr>
            <w:tcW w:w="1275" w:type="pct"/>
            <w:tcBorders>
              <w:top w:val="nil"/>
              <w:left w:val="nil"/>
              <w:bottom w:val="single" w:sz="8" w:space="0" w:color="000000"/>
              <w:right w:val="single" w:sz="8" w:space="0" w:color="000000"/>
            </w:tcBorders>
            <w:shd w:val="clear" w:color="auto" w:fill="auto"/>
            <w:vAlign w:val="center"/>
            <w:hideMark/>
          </w:tcPr>
          <w:p w14:paraId="2B7FC2F2" w14:textId="77777777" w:rsidR="00712403" w:rsidRPr="00712403" w:rsidRDefault="00712403" w:rsidP="00712403">
            <w:pPr>
              <w:jc w:val="center"/>
              <w:rPr>
                <w:color w:val="000000"/>
                <w:sz w:val="24"/>
                <w:szCs w:val="24"/>
              </w:rPr>
            </w:pPr>
            <w:r w:rsidRPr="00712403">
              <w:rPr>
                <w:color w:val="000000"/>
                <w:sz w:val="24"/>
                <w:szCs w:val="24"/>
              </w:rPr>
              <w:t>5-10</w:t>
            </w:r>
          </w:p>
        </w:tc>
        <w:tc>
          <w:tcPr>
            <w:tcW w:w="1356" w:type="pct"/>
            <w:tcBorders>
              <w:top w:val="nil"/>
              <w:left w:val="nil"/>
              <w:bottom w:val="single" w:sz="8" w:space="0" w:color="000000"/>
              <w:right w:val="single" w:sz="8" w:space="0" w:color="000000"/>
            </w:tcBorders>
            <w:shd w:val="clear" w:color="auto" w:fill="auto"/>
            <w:vAlign w:val="center"/>
            <w:hideMark/>
          </w:tcPr>
          <w:p w14:paraId="5F668911" w14:textId="77777777" w:rsidR="00712403" w:rsidRPr="00712403" w:rsidRDefault="00712403" w:rsidP="00712403">
            <w:pPr>
              <w:jc w:val="center"/>
              <w:rPr>
                <w:color w:val="000000"/>
                <w:sz w:val="24"/>
                <w:szCs w:val="24"/>
              </w:rPr>
            </w:pPr>
            <w:r w:rsidRPr="00712403">
              <w:rPr>
                <w:color w:val="000000"/>
                <w:sz w:val="24"/>
                <w:szCs w:val="24"/>
              </w:rPr>
              <w:t>4</w:t>
            </w:r>
          </w:p>
        </w:tc>
        <w:tc>
          <w:tcPr>
            <w:tcW w:w="1172" w:type="pct"/>
            <w:tcBorders>
              <w:top w:val="nil"/>
              <w:left w:val="nil"/>
              <w:bottom w:val="single" w:sz="8" w:space="0" w:color="000000"/>
              <w:right w:val="double" w:sz="6" w:space="0" w:color="000000"/>
            </w:tcBorders>
            <w:shd w:val="clear" w:color="auto" w:fill="auto"/>
            <w:vAlign w:val="center"/>
            <w:hideMark/>
          </w:tcPr>
          <w:p w14:paraId="7BA53221" w14:textId="77777777" w:rsidR="00712403" w:rsidRPr="00712403" w:rsidRDefault="00712403" w:rsidP="00712403">
            <w:pPr>
              <w:jc w:val="center"/>
              <w:rPr>
                <w:color w:val="000000"/>
                <w:sz w:val="24"/>
                <w:szCs w:val="24"/>
              </w:rPr>
            </w:pPr>
            <w:r w:rsidRPr="00712403">
              <w:rPr>
                <w:color w:val="000000"/>
                <w:sz w:val="24"/>
                <w:szCs w:val="24"/>
              </w:rPr>
              <w:t>3</w:t>
            </w:r>
          </w:p>
        </w:tc>
      </w:tr>
      <w:tr w:rsidR="00CF3DEF" w:rsidRPr="00712403" w14:paraId="2E4FA1AE" w14:textId="77777777" w:rsidTr="00CF3DEF">
        <w:trPr>
          <w:trHeight w:val="288"/>
        </w:trPr>
        <w:tc>
          <w:tcPr>
            <w:tcW w:w="1197" w:type="pct"/>
            <w:tcBorders>
              <w:top w:val="nil"/>
              <w:left w:val="double" w:sz="6" w:space="0" w:color="000000"/>
              <w:bottom w:val="nil"/>
              <w:right w:val="single" w:sz="8" w:space="0" w:color="000000"/>
            </w:tcBorders>
            <w:shd w:val="clear" w:color="auto" w:fill="auto"/>
            <w:vAlign w:val="center"/>
            <w:hideMark/>
          </w:tcPr>
          <w:p w14:paraId="736292B3" w14:textId="77777777" w:rsidR="00712403" w:rsidRPr="00712403" w:rsidRDefault="00712403" w:rsidP="00712403">
            <w:pPr>
              <w:rPr>
                <w:color w:val="000000"/>
                <w:sz w:val="24"/>
                <w:szCs w:val="24"/>
              </w:rPr>
            </w:pPr>
            <w:r w:rsidRPr="00712403">
              <w:rPr>
                <w:color w:val="000000"/>
                <w:sz w:val="24"/>
                <w:szCs w:val="24"/>
              </w:rPr>
              <w:t>Lespedeza Sericea</w:t>
            </w:r>
          </w:p>
        </w:tc>
        <w:tc>
          <w:tcPr>
            <w:tcW w:w="1275" w:type="pct"/>
            <w:tcBorders>
              <w:top w:val="nil"/>
              <w:left w:val="nil"/>
              <w:bottom w:val="nil"/>
              <w:right w:val="single" w:sz="8" w:space="0" w:color="000000"/>
            </w:tcBorders>
            <w:shd w:val="clear" w:color="auto" w:fill="auto"/>
            <w:vAlign w:val="center"/>
            <w:hideMark/>
          </w:tcPr>
          <w:p w14:paraId="27A2D5D0" w14:textId="77777777" w:rsidR="00712403" w:rsidRPr="00712403" w:rsidRDefault="00712403" w:rsidP="00712403">
            <w:pPr>
              <w:jc w:val="center"/>
              <w:rPr>
                <w:b/>
                <w:bCs/>
                <w:color w:val="000000"/>
                <w:sz w:val="24"/>
                <w:szCs w:val="24"/>
              </w:rPr>
            </w:pPr>
            <w:r w:rsidRPr="00712403">
              <w:rPr>
                <w:b/>
                <w:bCs/>
                <w:color w:val="000000"/>
                <w:sz w:val="24"/>
                <w:szCs w:val="24"/>
              </w:rPr>
              <w:t>(4)</w:t>
            </w:r>
          </w:p>
        </w:tc>
        <w:tc>
          <w:tcPr>
            <w:tcW w:w="1356" w:type="pct"/>
            <w:tcBorders>
              <w:top w:val="nil"/>
              <w:left w:val="nil"/>
              <w:bottom w:val="nil"/>
              <w:right w:val="single" w:sz="8" w:space="0" w:color="000000"/>
            </w:tcBorders>
            <w:shd w:val="clear" w:color="auto" w:fill="auto"/>
            <w:vAlign w:val="center"/>
            <w:hideMark/>
          </w:tcPr>
          <w:p w14:paraId="2CF15EE9" w14:textId="77777777" w:rsidR="00712403" w:rsidRPr="00712403" w:rsidRDefault="00712403" w:rsidP="00712403">
            <w:pPr>
              <w:jc w:val="center"/>
              <w:rPr>
                <w:color w:val="000000"/>
                <w:sz w:val="24"/>
                <w:szCs w:val="24"/>
              </w:rPr>
            </w:pPr>
            <w:r w:rsidRPr="00712403">
              <w:rPr>
                <w:color w:val="000000"/>
                <w:sz w:val="24"/>
                <w:szCs w:val="24"/>
              </w:rPr>
              <w:t> </w:t>
            </w:r>
          </w:p>
        </w:tc>
        <w:tc>
          <w:tcPr>
            <w:tcW w:w="1172" w:type="pct"/>
            <w:tcBorders>
              <w:top w:val="nil"/>
              <w:left w:val="nil"/>
              <w:bottom w:val="nil"/>
              <w:right w:val="double" w:sz="6" w:space="0" w:color="000000"/>
            </w:tcBorders>
            <w:shd w:val="clear" w:color="auto" w:fill="auto"/>
            <w:vAlign w:val="center"/>
            <w:hideMark/>
          </w:tcPr>
          <w:p w14:paraId="42D2DC06" w14:textId="77777777" w:rsidR="00712403" w:rsidRPr="00712403" w:rsidRDefault="00712403" w:rsidP="00712403">
            <w:pPr>
              <w:jc w:val="center"/>
              <w:rPr>
                <w:color w:val="000000"/>
                <w:sz w:val="24"/>
                <w:szCs w:val="24"/>
              </w:rPr>
            </w:pPr>
            <w:r w:rsidRPr="00712403">
              <w:rPr>
                <w:color w:val="000000"/>
                <w:sz w:val="24"/>
                <w:szCs w:val="24"/>
              </w:rPr>
              <w:t> </w:t>
            </w:r>
          </w:p>
        </w:tc>
      </w:tr>
      <w:tr w:rsidR="00CF3DEF" w:rsidRPr="00712403" w14:paraId="68B7E78C" w14:textId="77777777" w:rsidTr="00CF3DEF">
        <w:trPr>
          <w:trHeight w:val="288"/>
        </w:trPr>
        <w:tc>
          <w:tcPr>
            <w:tcW w:w="1197" w:type="pct"/>
            <w:tcBorders>
              <w:top w:val="nil"/>
              <w:left w:val="double" w:sz="6" w:space="0" w:color="000000"/>
              <w:bottom w:val="nil"/>
              <w:right w:val="single" w:sz="8" w:space="0" w:color="000000"/>
            </w:tcBorders>
            <w:shd w:val="clear" w:color="auto" w:fill="auto"/>
            <w:vAlign w:val="center"/>
            <w:hideMark/>
          </w:tcPr>
          <w:p w14:paraId="3FFA5F56" w14:textId="77777777" w:rsidR="00712403" w:rsidRPr="00712403" w:rsidRDefault="00712403" w:rsidP="00712403">
            <w:pPr>
              <w:rPr>
                <w:color w:val="000000"/>
                <w:sz w:val="24"/>
                <w:szCs w:val="24"/>
              </w:rPr>
            </w:pPr>
            <w:r w:rsidRPr="00712403">
              <w:rPr>
                <w:color w:val="000000"/>
                <w:sz w:val="24"/>
                <w:szCs w:val="24"/>
              </w:rPr>
              <w:t>Weeping Lovegrass</w:t>
            </w:r>
          </w:p>
        </w:tc>
        <w:tc>
          <w:tcPr>
            <w:tcW w:w="1275" w:type="pct"/>
            <w:tcBorders>
              <w:top w:val="nil"/>
              <w:left w:val="nil"/>
              <w:bottom w:val="nil"/>
              <w:right w:val="single" w:sz="8" w:space="0" w:color="000000"/>
            </w:tcBorders>
            <w:shd w:val="clear" w:color="auto" w:fill="auto"/>
            <w:vAlign w:val="center"/>
            <w:hideMark/>
          </w:tcPr>
          <w:p w14:paraId="032838E4" w14:textId="77777777" w:rsidR="00712403" w:rsidRPr="00712403" w:rsidRDefault="00712403" w:rsidP="00712403">
            <w:pPr>
              <w:jc w:val="center"/>
              <w:rPr>
                <w:color w:val="000000"/>
                <w:sz w:val="24"/>
                <w:szCs w:val="24"/>
              </w:rPr>
            </w:pPr>
            <w:r w:rsidRPr="00712403">
              <w:rPr>
                <w:color w:val="000000"/>
                <w:sz w:val="24"/>
                <w:szCs w:val="24"/>
              </w:rPr>
              <w:t> </w:t>
            </w:r>
          </w:p>
        </w:tc>
        <w:tc>
          <w:tcPr>
            <w:tcW w:w="1356" w:type="pct"/>
            <w:tcBorders>
              <w:top w:val="nil"/>
              <w:left w:val="nil"/>
              <w:bottom w:val="nil"/>
              <w:right w:val="single" w:sz="8" w:space="0" w:color="000000"/>
            </w:tcBorders>
            <w:shd w:val="clear" w:color="auto" w:fill="auto"/>
            <w:vAlign w:val="center"/>
            <w:hideMark/>
          </w:tcPr>
          <w:p w14:paraId="391B43B7" w14:textId="77777777" w:rsidR="00712403" w:rsidRPr="00712403" w:rsidRDefault="00712403" w:rsidP="00712403">
            <w:pPr>
              <w:jc w:val="center"/>
              <w:rPr>
                <w:color w:val="000000"/>
                <w:sz w:val="24"/>
                <w:szCs w:val="24"/>
              </w:rPr>
            </w:pPr>
            <w:r w:rsidRPr="00712403">
              <w:rPr>
                <w:color w:val="000000"/>
                <w:sz w:val="24"/>
                <w:szCs w:val="24"/>
              </w:rPr>
              <w:t> </w:t>
            </w:r>
          </w:p>
        </w:tc>
        <w:tc>
          <w:tcPr>
            <w:tcW w:w="1172" w:type="pct"/>
            <w:tcBorders>
              <w:top w:val="nil"/>
              <w:left w:val="nil"/>
              <w:bottom w:val="nil"/>
              <w:right w:val="double" w:sz="6" w:space="0" w:color="000000"/>
            </w:tcBorders>
            <w:shd w:val="clear" w:color="auto" w:fill="auto"/>
            <w:vAlign w:val="center"/>
            <w:hideMark/>
          </w:tcPr>
          <w:p w14:paraId="6601A8DC" w14:textId="77777777" w:rsidR="00712403" w:rsidRPr="00712403" w:rsidRDefault="00712403" w:rsidP="00712403">
            <w:pPr>
              <w:jc w:val="center"/>
              <w:rPr>
                <w:color w:val="000000"/>
                <w:sz w:val="24"/>
                <w:szCs w:val="24"/>
              </w:rPr>
            </w:pPr>
            <w:r w:rsidRPr="00712403">
              <w:rPr>
                <w:color w:val="000000"/>
                <w:sz w:val="24"/>
                <w:szCs w:val="24"/>
              </w:rPr>
              <w:t> </w:t>
            </w:r>
          </w:p>
        </w:tc>
      </w:tr>
      <w:tr w:rsidR="00CF3DEF" w:rsidRPr="00712403" w14:paraId="50CC4336" w14:textId="77777777" w:rsidTr="00CF3DEF">
        <w:trPr>
          <w:trHeight w:val="288"/>
        </w:trPr>
        <w:tc>
          <w:tcPr>
            <w:tcW w:w="1197" w:type="pct"/>
            <w:tcBorders>
              <w:top w:val="nil"/>
              <w:left w:val="double" w:sz="6" w:space="0" w:color="000000"/>
              <w:bottom w:val="nil"/>
              <w:right w:val="single" w:sz="8" w:space="0" w:color="000000"/>
            </w:tcBorders>
            <w:shd w:val="clear" w:color="auto" w:fill="auto"/>
            <w:vAlign w:val="center"/>
            <w:hideMark/>
          </w:tcPr>
          <w:p w14:paraId="723AC7B7" w14:textId="77777777" w:rsidR="00712403" w:rsidRPr="00712403" w:rsidRDefault="00712403" w:rsidP="00712403">
            <w:pPr>
              <w:rPr>
                <w:color w:val="000000"/>
                <w:sz w:val="24"/>
                <w:szCs w:val="24"/>
              </w:rPr>
            </w:pPr>
            <w:r w:rsidRPr="00712403">
              <w:rPr>
                <w:color w:val="000000"/>
                <w:sz w:val="24"/>
                <w:szCs w:val="24"/>
              </w:rPr>
              <w:t>Yellow Bluestem</w:t>
            </w:r>
          </w:p>
        </w:tc>
        <w:tc>
          <w:tcPr>
            <w:tcW w:w="1275" w:type="pct"/>
            <w:tcBorders>
              <w:top w:val="nil"/>
              <w:left w:val="nil"/>
              <w:bottom w:val="nil"/>
              <w:right w:val="single" w:sz="8" w:space="0" w:color="000000"/>
            </w:tcBorders>
            <w:shd w:val="clear" w:color="auto" w:fill="auto"/>
            <w:vAlign w:val="center"/>
            <w:hideMark/>
          </w:tcPr>
          <w:p w14:paraId="540C99DC" w14:textId="77777777" w:rsidR="00712403" w:rsidRPr="00712403" w:rsidRDefault="00712403" w:rsidP="00712403">
            <w:pPr>
              <w:jc w:val="center"/>
              <w:rPr>
                <w:color w:val="000000"/>
                <w:sz w:val="24"/>
                <w:szCs w:val="24"/>
              </w:rPr>
            </w:pPr>
            <w:r w:rsidRPr="00712403">
              <w:rPr>
                <w:color w:val="000000"/>
                <w:sz w:val="24"/>
                <w:szCs w:val="24"/>
              </w:rPr>
              <w:t>0-5</w:t>
            </w:r>
          </w:p>
        </w:tc>
        <w:tc>
          <w:tcPr>
            <w:tcW w:w="1356" w:type="pct"/>
            <w:tcBorders>
              <w:top w:val="nil"/>
              <w:left w:val="nil"/>
              <w:bottom w:val="nil"/>
              <w:right w:val="single" w:sz="8" w:space="0" w:color="000000"/>
            </w:tcBorders>
            <w:shd w:val="clear" w:color="auto" w:fill="auto"/>
            <w:vAlign w:val="center"/>
            <w:hideMark/>
          </w:tcPr>
          <w:p w14:paraId="027779CC" w14:textId="77777777" w:rsidR="00712403" w:rsidRPr="00712403" w:rsidRDefault="00712403" w:rsidP="00712403">
            <w:pPr>
              <w:jc w:val="center"/>
              <w:rPr>
                <w:color w:val="000000"/>
                <w:sz w:val="24"/>
                <w:szCs w:val="24"/>
              </w:rPr>
            </w:pPr>
            <w:r w:rsidRPr="00712403">
              <w:rPr>
                <w:color w:val="000000"/>
                <w:sz w:val="24"/>
                <w:szCs w:val="24"/>
              </w:rPr>
              <w:t>3.4</w:t>
            </w:r>
          </w:p>
        </w:tc>
        <w:tc>
          <w:tcPr>
            <w:tcW w:w="1172" w:type="pct"/>
            <w:tcBorders>
              <w:top w:val="nil"/>
              <w:left w:val="nil"/>
              <w:bottom w:val="nil"/>
              <w:right w:val="double" w:sz="6" w:space="0" w:color="000000"/>
            </w:tcBorders>
            <w:shd w:val="clear" w:color="auto" w:fill="auto"/>
            <w:vAlign w:val="center"/>
            <w:hideMark/>
          </w:tcPr>
          <w:p w14:paraId="3C8837AA" w14:textId="77777777" w:rsidR="00712403" w:rsidRPr="00712403" w:rsidRDefault="00712403" w:rsidP="00712403">
            <w:pPr>
              <w:jc w:val="center"/>
              <w:rPr>
                <w:color w:val="000000"/>
                <w:sz w:val="24"/>
                <w:szCs w:val="24"/>
              </w:rPr>
            </w:pPr>
            <w:r w:rsidRPr="00712403">
              <w:rPr>
                <w:color w:val="000000"/>
                <w:sz w:val="24"/>
                <w:szCs w:val="24"/>
              </w:rPr>
              <w:t>2.5</w:t>
            </w:r>
          </w:p>
        </w:tc>
      </w:tr>
      <w:tr w:rsidR="00CF3DEF" w:rsidRPr="00712403" w14:paraId="6F61A126" w14:textId="77777777" w:rsidTr="00CF3DEF">
        <w:trPr>
          <w:trHeight w:val="288"/>
        </w:trPr>
        <w:tc>
          <w:tcPr>
            <w:tcW w:w="1197" w:type="pct"/>
            <w:tcBorders>
              <w:top w:val="nil"/>
              <w:left w:val="double" w:sz="6" w:space="0" w:color="000000"/>
              <w:bottom w:val="nil"/>
              <w:right w:val="single" w:sz="8" w:space="0" w:color="000000"/>
            </w:tcBorders>
            <w:shd w:val="clear" w:color="auto" w:fill="auto"/>
            <w:vAlign w:val="center"/>
            <w:hideMark/>
          </w:tcPr>
          <w:p w14:paraId="473B3FEA" w14:textId="77777777" w:rsidR="00712403" w:rsidRPr="00712403" w:rsidRDefault="00712403" w:rsidP="00712403">
            <w:pPr>
              <w:rPr>
                <w:color w:val="000000"/>
                <w:sz w:val="24"/>
                <w:szCs w:val="24"/>
              </w:rPr>
            </w:pPr>
            <w:r w:rsidRPr="00712403">
              <w:rPr>
                <w:color w:val="000000"/>
                <w:sz w:val="24"/>
                <w:szCs w:val="24"/>
              </w:rPr>
              <w:t>Redtop</w:t>
            </w:r>
          </w:p>
        </w:tc>
        <w:tc>
          <w:tcPr>
            <w:tcW w:w="1275" w:type="pct"/>
            <w:tcBorders>
              <w:top w:val="nil"/>
              <w:left w:val="nil"/>
              <w:bottom w:val="nil"/>
              <w:right w:val="single" w:sz="8" w:space="0" w:color="000000"/>
            </w:tcBorders>
            <w:shd w:val="clear" w:color="auto" w:fill="auto"/>
            <w:vAlign w:val="center"/>
            <w:hideMark/>
          </w:tcPr>
          <w:p w14:paraId="470FD0EB" w14:textId="77777777" w:rsidR="00712403" w:rsidRPr="00712403" w:rsidRDefault="00712403" w:rsidP="00712403">
            <w:pPr>
              <w:jc w:val="center"/>
              <w:rPr>
                <w:color w:val="000000"/>
                <w:sz w:val="24"/>
                <w:szCs w:val="24"/>
              </w:rPr>
            </w:pPr>
            <w:r w:rsidRPr="00712403">
              <w:rPr>
                <w:color w:val="000000"/>
                <w:sz w:val="24"/>
                <w:szCs w:val="24"/>
              </w:rPr>
              <w:t>5-10</w:t>
            </w:r>
          </w:p>
        </w:tc>
        <w:tc>
          <w:tcPr>
            <w:tcW w:w="1356" w:type="pct"/>
            <w:tcBorders>
              <w:top w:val="nil"/>
              <w:left w:val="nil"/>
              <w:bottom w:val="nil"/>
              <w:right w:val="single" w:sz="8" w:space="0" w:color="000000"/>
            </w:tcBorders>
            <w:shd w:val="clear" w:color="auto" w:fill="auto"/>
            <w:hideMark/>
          </w:tcPr>
          <w:p w14:paraId="44CEAA34" w14:textId="77777777" w:rsidR="00712403" w:rsidRPr="00712403" w:rsidRDefault="00712403" w:rsidP="00712403">
            <w:pPr>
              <w:rPr>
                <w:color w:val="000000"/>
                <w:sz w:val="24"/>
                <w:szCs w:val="24"/>
              </w:rPr>
            </w:pPr>
            <w:r w:rsidRPr="00712403">
              <w:rPr>
                <w:color w:val="000000"/>
                <w:sz w:val="24"/>
                <w:szCs w:val="24"/>
              </w:rPr>
              <w:t> </w:t>
            </w:r>
          </w:p>
        </w:tc>
        <w:tc>
          <w:tcPr>
            <w:tcW w:w="1172" w:type="pct"/>
            <w:tcBorders>
              <w:top w:val="nil"/>
              <w:left w:val="nil"/>
              <w:bottom w:val="nil"/>
              <w:right w:val="double" w:sz="6" w:space="0" w:color="000000"/>
            </w:tcBorders>
            <w:shd w:val="clear" w:color="auto" w:fill="auto"/>
            <w:hideMark/>
          </w:tcPr>
          <w:p w14:paraId="476456C5" w14:textId="77777777" w:rsidR="00712403" w:rsidRPr="00712403" w:rsidRDefault="00712403" w:rsidP="00712403">
            <w:pPr>
              <w:rPr>
                <w:color w:val="000000"/>
                <w:sz w:val="24"/>
                <w:szCs w:val="24"/>
              </w:rPr>
            </w:pPr>
            <w:r w:rsidRPr="00712403">
              <w:rPr>
                <w:color w:val="000000"/>
                <w:sz w:val="24"/>
                <w:szCs w:val="24"/>
              </w:rPr>
              <w:t> </w:t>
            </w:r>
          </w:p>
        </w:tc>
      </w:tr>
      <w:tr w:rsidR="00CF3DEF" w:rsidRPr="00712403" w14:paraId="32FC1F9C" w14:textId="77777777" w:rsidTr="00CF3DEF">
        <w:trPr>
          <w:trHeight w:val="288"/>
        </w:trPr>
        <w:tc>
          <w:tcPr>
            <w:tcW w:w="1197" w:type="pct"/>
            <w:tcBorders>
              <w:top w:val="nil"/>
              <w:left w:val="double" w:sz="6" w:space="0" w:color="000000"/>
              <w:bottom w:val="nil"/>
              <w:right w:val="single" w:sz="8" w:space="0" w:color="000000"/>
            </w:tcBorders>
            <w:shd w:val="clear" w:color="auto" w:fill="auto"/>
            <w:vAlign w:val="center"/>
            <w:hideMark/>
          </w:tcPr>
          <w:p w14:paraId="0F7029FD" w14:textId="77777777" w:rsidR="00712403" w:rsidRPr="00712403" w:rsidRDefault="00712403" w:rsidP="00712403">
            <w:pPr>
              <w:rPr>
                <w:color w:val="000000"/>
                <w:sz w:val="24"/>
                <w:szCs w:val="24"/>
              </w:rPr>
            </w:pPr>
            <w:r w:rsidRPr="00712403">
              <w:rPr>
                <w:color w:val="000000"/>
                <w:sz w:val="24"/>
                <w:szCs w:val="24"/>
              </w:rPr>
              <w:t>Alfalfa</w:t>
            </w:r>
          </w:p>
        </w:tc>
        <w:tc>
          <w:tcPr>
            <w:tcW w:w="1275" w:type="pct"/>
            <w:tcBorders>
              <w:top w:val="nil"/>
              <w:left w:val="nil"/>
              <w:bottom w:val="nil"/>
              <w:right w:val="single" w:sz="8" w:space="0" w:color="000000"/>
            </w:tcBorders>
            <w:shd w:val="clear" w:color="auto" w:fill="auto"/>
            <w:hideMark/>
          </w:tcPr>
          <w:p w14:paraId="5D079A10" w14:textId="77777777" w:rsidR="00712403" w:rsidRPr="00712403" w:rsidRDefault="00712403" w:rsidP="00712403">
            <w:pPr>
              <w:rPr>
                <w:color w:val="000000"/>
                <w:sz w:val="24"/>
                <w:szCs w:val="24"/>
              </w:rPr>
            </w:pPr>
            <w:r w:rsidRPr="00712403">
              <w:rPr>
                <w:color w:val="000000"/>
                <w:sz w:val="24"/>
                <w:szCs w:val="24"/>
              </w:rPr>
              <w:t> </w:t>
            </w:r>
          </w:p>
        </w:tc>
        <w:tc>
          <w:tcPr>
            <w:tcW w:w="1356" w:type="pct"/>
            <w:tcBorders>
              <w:top w:val="nil"/>
              <w:left w:val="nil"/>
              <w:bottom w:val="nil"/>
              <w:right w:val="single" w:sz="8" w:space="0" w:color="000000"/>
            </w:tcBorders>
            <w:shd w:val="clear" w:color="auto" w:fill="auto"/>
            <w:hideMark/>
          </w:tcPr>
          <w:p w14:paraId="07AE38C6" w14:textId="77777777" w:rsidR="00712403" w:rsidRPr="00712403" w:rsidRDefault="00712403" w:rsidP="00712403">
            <w:pPr>
              <w:rPr>
                <w:color w:val="000000"/>
                <w:sz w:val="24"/>
                <w:szCs w:val="24"/>
              </w:rPr>
            </w:pPr>
            <w:r w:rsidRPr="00712403">
              <w:rPr>
                <w:color w:val="000000"/>
                <w:sz w:val="24"/>
                <w:szCs w:val="24"/>
              </w:rPr>
              <w:t> </w:t>
            </w:r>
          </w:p>
        </w:tc>
        <w:tc>
          <w:tcPr>
            <w:tcW w:w="1172" w:type="pct"/>
            <w:tcBorders>
              <w:top w:val="nil"/>
              <w:left w:val="nil"/>
              <w:bottom w:val="nil"/>
              <w:right w:val="double" w:sz="6" w:space="0" w:color="000000"/>
            </w:tcBorders>
            <w:shd w:val="clear" w:color="auto" w:fill="auto"/>
            <w:hideMark/>
          </w:tcPr>
          <w:p w14:paraId="41C4B90E" w14:textId="77777777" w:rsidR="00712403" w:rsidRPr="00712403" w:rsidRDefault="00712403" w:rsidP="00712403">
            <w:pPr>
              <w:rPr>
                <w:color w:val="000000"/>
                <w:sz w:val="24"/>
                <w:szCs w:val="24"/>
              </w:rPr>
            </w:pPr>
            <w:r w:rsidRPr="00712403">
              <w:rPr>
                <w:color w:val="000000"/>
                <w:sz w:val="24"/>
                <w:szCs w:val="24"/>
              </w:rPr>
              <w:t> </w:t>
            </w:r>
          </w:p>
        </w:tc>
      </w:tr>
      <w:tr w:rsidR="00CF3DEF" w:rsidRPr="00712403" w14:paraId="29DDF4CD" w14:textId="77777777" w:rsidTr="00CF3DEF">
        <w:trPr>
          <w:trHeight w:val="288"/>
        </w:trPr>
        <w:tc>
          <w:tcPr>
            <w:tcW w:w="1197" w:type="pct"/>
            <w:tcBorders>
              <w:top w:val="nil"/>
              <w:left w:val="double" w:sz="6" w:space="0" w:color="000000"/>
              <w:bottom w:val="single" w:sz="8" w:space="0" w:color="000000"/>
              <w:right w:val="single" w:sz="8" w:space="0" w:color="000000"/>
            </w:tcBorders>
            <w:shd w:val="clear" w:color="auto" w:fill="auto"/>
            <w:vAlign w:val="center"/>
            <w:hideMark/>
          </w:tcPr>
          <w:p w14:paraId="0D556F21" w14:textId="77777777" w:rsidR="00712403" w:rsidRPr="00712403" w:rsidRDefault="00712403" w:rsidP="00712403">
            <w:pPr>
              <w:rPr>
                <w:color w:val="000000"/>
                <w:sz w:val="24"/>
                <w:szCs w:val="24"/>
              </w:rPr>
            </w:pPr>
            <w:r w:rsidRPr="00712403">
              <w:rPr>
                <w:color w:val="000000"/>
                <w:sz w:val="24"/>
                <w:szCs w:val="24"/>
              </w:rPr>
              <w:t>Red Fescue</w:t>
            </w:r>
          </w:p>
        </w:tc>
        <w:tc>
          <w:tcPr>
            <w:tcW w:w="1275" w:type="pct"/>
            <w:tcBorders>
              <w:top w:val="nil"/>
              <w:left w:val="nil"/>
              <w:bottom w:val="single" w:sz="8" w:space="0" w:color="000000"/>
              <w:right w:val="single" w:sz="8" w:space="0" w:color="000000"/>
            </w:tcBorders>
            <w:shd w:val="clear" w:color="auto" w:fill="auto"/>
            <w:hideMark/>
          </w:tcPr>
          <w:p w14:paraId="2194F518" w14:textId="77777777" w:rsidR="00712403" w:rsidRPr="00712403" w:rsidRDefault="00712403" w:rsidP="00712403">
            <w:pPr>
              <w:rPr>
                <w:color w:val="000000"/>
                <w:sz w:val="24"/>
                <w:szCs w:val="24"/>
              </w:rPr>
            </w:pPr>
            <w:r w:rsidRPr="00712403">
              <w:rPr>
                <w:color w:val="000000"/>
                <w:sz w:val="24"/>
                <w:szCs w:val="24"/>
              </w:rPr>
              <w:t> </w:t>
            </w:r>
          </w:p>
        </w:tc>
        <w:tc>
          <w:tcPr>
            <w:tcW w:w="1356" w:type="pct"/>
            <w:tcBorders>
              <w:top w:val="nil"/>
              <w:left w:val="nil"/>
              <w:bottom w:val="single" w:sz="8" w:space="0" w:color="000000"/>
              <w:right w:val="single" w:sz="8" w:space="0" w:color="000000"/>
            </w:tcBorders>
            <w:shd w:val="clear" w:color="auto" w:fill="auto"/>
            <w:hideMark/>
          </w:tcPr>
          <w:p w14:paraId="6A8B64B8" w14:textId="77777777" w:rsidR="00712403" w:rsidRPr="00712403" w:rsidRDefault="00712403" w:rsidP="00712403">
            <w:pPr>
              <w:rPr>
                <w:color w:val="000000"/>
                <w:sz w:val="24"/>
                <w:szCs w:val="24"/>
              </w:rPr>
            </w:pPr>
            <w:r w:rsidRPr="00712403">
              <w:rPr>
                <w:color w:val="000000"/>
                <w:sz w:val="24"/>
                <w:szCs w:val="24"/>
              </w:rPr>
              <w:t> </w:t>
            </w:r>
          </w:p>
        </w:tc>
        <w:tc>
          <w:tcPr>
            <w:tcW w:w="1172" w:type="pct"/>
            <w:tcBorders>
              <w:top w:val="nil"/>
              <w:left w:val="nil"/>
              <w:bottom w:val="single" w:sz="8" w:space="0" w:color="000000"/>
              <w:right w:val="double" w:sz="6" w:space="0" w:color="000000"/>
            </w:tcBorders>
            <w:shd w:val="clear" w:color="auto" w:fill="auto"/>
            <w:hideMark/>
          </w:tcPr>
          <w:p w14:paraId="00A3E03B" w14:textId="77777777" w:rsidR="00712403" w:rsidRPr="00712403" w:rsidRDefault="00712403" w:rsidP="00712403">
            <w:pPr>
              <w:rPr>
                <w:color w:val="000000"/>
                <w:sz w:val="24"/>
                <w:szCs w:val="24"/>
              </w:rPr>
            </w:pPr>
            <w:r w:rsidRPr="00712403">
              <w:rPr>
                <w:color w:val="000000"/>
                <w:sz w:val="24"/>
                <w:szCs w:val="24"/>
              </w:rPr>
              <w:t> </w:t>
            </w:r>
          </w:p>
        </w:tc>
      </w:tr>
      <w:tr w:rsidR="00CF3DEF" w:rsidRPr="00712403" w14:paraId="31CF566F" w14:textId="77777777" w:rsidTr="00CF3DEF">
        <w:trPr>
          <w:trHeight w:val="288"/>
        </w:trPr>
        <w:tc>
          <w:tcPr>
            <w:tcW w:w="1197" w:type="pct"/>
            <w:tcBorders>
              <w:top w:val="nil"/>
              <w:left w:val="double" w:sz="6" w:space="0" w:color="000000"/>
              <w:bottom w:val="nil"/>
              <w:right w:val="single" w:sz="8" w:space="0" w:color="000000"/>
            </w:tcBorders>
            <w:shd w:val="clear" w:color="auto" w:fill="auto"/>
            <w:vAlign w:val="center"/>
            <w:hideMark/>
          </w:tcPr>
          <w:p w14:paraId="43052D3F" w14:textId="77777777" w:rsidR="00712403" w:rsidRPr="00712403" w:rsidRDefault="00712403" w:rsidP="00712403">
            <w:pPr>
              <w:rPr>
                <w:color w:val="000000"/>
                <w:sz w:val="24"/>
                <w:szCs w:val="24"/>
              </w:rPr>
            </w:pPr>
            <w:r w:rsidRPr="00712403">
              <w:rPr>
                <w:color w:val="000000"/>
                <w:sz w:val="24"/>
                <w:szCs w:val="24"/>
              </w:rPr>
              <w:t>Common</w:t>
            </w:r>
          </w:p>
        </w:tc>
        <w:tc>
          <w:tcPr>
            <w:tcW w:w="1275" w:type="pct"/>
            <w:tcBorders>
              <w:top w:val="nil"/>
              <w:left w:val="nil"/>
              <w:bottom w:val="nil"/>
              <w:right w:val="single" w:sz="8" w:space="0" w:color="000000"/>
            </w:tcBorders>
            <w:shd w:val="clear" w:color="auto" w:fill="auto"/>
            <w:vAlign w:val="center"/>
            <w:hideMark/>
          </w:tcPr>
          <w:p w14:paraId="38A5A7E3" w14:textId="77777777" w:rsidR="00712403" w:rsidRPr="00712403" w:rsidRDefault="00712403" w:rsidP="00712403">
            <w:pPr>
              <w:jc w:val="center"/>
              <w:rPr>
                <w:b/>
                <w:bCs/>
                <w:color w:val="000000"/>
                <w:sz w:val="24"/>
                <w:szCs w:val="24"/>
              </w:rPr>
            </w:pPr>
            <w:r w:rsidRPr="00712403">
              <w:rPr>
                <w:b/>
                <w:bCs/>
                <w:color w:val="000000"/>
                <w:sz w:val="24"/>
                <w:szCs w:val="24"/>
              </w:rPr>
              <w:t>(6)</w:t>
            </w:r>
          </w:p>
        </w:tc>
        <w:tc>
          <w:tcPr>
            <w:tcW w:w="1356" w:type="pct"/>
            <w:tcBorders>
              <w:top w:val="nil"/>
              <w:left w:val="nil"/>
              <w:bottom w:val="nil"/>
              <w:right w:val="single" w:sz="8" w:space="0" w:color="000000"/>
            </w:tcBorders>
            <w:shd w:val="clear" w:color="auto" w:fill="auto"/>
            <w:vAlign w:val="center"/>
            <w:hideMark/>
          </w:tcPr>
          <w:p w14:paraId="4626711A" w14:textId="77777777" w:rsidR="00712403" w:rsidRPr="00712403" w:rsidRDefault="00712403" w:rsidP="00712403">
            <w:pPr>
              <w:jc w:val="center"/>
              <w:rPr>
                <w:color w:val="000000"/>
                <w:sz w:val="24"/>
                <w:szCs w:val="24"/>
              </w:rPr>
            </w:pPr>
            <w:r w:rsidRPr="00712403">
              <w:rPr>
                <w:color w:val="000000"/>
                <w:sz w:val="24"/>
                <w:szCs w:val="24"/>
              </w:rPr>
              <w:t> </w:t>
            </w:r>
          </w:p>
        </w:tc>
        <w:tc>
          <w:tcPr>
            <w:tcW w:w="1172" w:type="pct"/>
            <w:tcBorders>
              <w:top w:val="nil"/>
              <w:left w:val="nil"/>
              <w:bottom w:val="nil"/>
              <w:right w:val="double" w:sz="6" w:space="0" w:color="000000"/>
            </w:tcBorders>
            <w:shd w:val="clear" w:color="auto" w:fill="auto"/>
            <w:vAlign w:val="center"/>
            <w:hideMark/>
          </w:tcPr>
          <w:p w14:paraId="4BCDD0C8" w14:textId="77777777" w:rsidR="00712403" w:rsidRPr="00712403" w:rsidRDefault="00712403" w:rsidP="00712403">
            <w:pPr>
              <w:jc w:val="center"/>
              <w:rPr>
                <w:color w:val="000000"/>
                <w:sz w:val="24"/>
                <w:szCs w:val="24"/>
              </w:rPr>
            </w:pPr>
            <w:r w:rsidRPr="00712403">
              <w:rPr>
                <w:color w:val="000000"/>
                <w:sz w:val="24"/>
                <w:szCs w:val="24"/>
              </w:rPr>
              <w:t> </w:t>
            </w:r>
          </w:p>
        </w:tc>
      </w:tr>
      <w:tr w:rsidR="00CF3DEF" w:rsidRPr="00712403" w14:paraId="6FB154A4" w14:textId="77777777" w:rsidTr="00CF3DEF">
        <w:trPr>
          <w:trHeight w:val="288"/>
        </w:trPr>
        <w:tc>
          <w:tcPr>
            <w:tcW w:w="1197" w:type="pct"/>
            <w:tcBorders>
              <w:top w:val="nil"/>
              <w:left w:val="double" w:sz="6" w:space="0" w:color="000000"/>
              <w:bottom w:val="nil"/>
              <w:right w:val="single" w:sz="8" w:space="0" w:color="000000"/>
            </w:tcBorders>
            <w:shd w:val="clear" w:color="auto" w:fill="auto"/>
            <w:vAlign w:val="center"/>
            <w:hideMark/>
          </w:tcPr>
          <w:p w14:paraId="7A33A8A0" w14:textId="77777777" w:rsidR="00712403" w:rsidRPr="00712403" w:rsidRDefault="00712403" w:rsidP="00712403">
            <w:pPr>
              <w:rPr>
                <w:color w:val="000000"/>
                <w:sz w:val="24"/>
                <w:szCs w:val="24"/>
              </w:rPr>
            </w:pPr>
            <w:r w:rsidRPr="00712403">
              <w:rPr>
                <w:color w:val="000000"/>
                <w:sz w:val="24"/>
                <w:szCs w:val="24"/>
              </w:rPr>
              <w:t xml:space="preserve">Lespedeza </w:t>
            </w:r>
            <w:r w:rsidRPr="00712403">
              <w:rPr>
                <w:b/>
                <w:bCs/>
                <w:color w:val="000000"/>
                <w:sz w:val="24"/>
                <w:szCs w:val="24"/>
              </w:rPr>
              <w:t>(5)</w:t>
            </w:r>
          </w:p>
        </w:tc>
        <w:tc>
          <w:tcPr>
            <w:tcW w:w="1275" w:type="pct"/>
            <w:tcBorders>
              <w:top w:val="nil"/>
              <w:left w:val="nil"/>
              <w:bottom w:val="nil"/>
              <w:right w:val="single" w:sz="8" w:space="0" w:color="000000"/>
            </w:tcBorders>
            <w:shd w:val="clear" w:color="auto" w:fill="auto"/>
            <w:vAlign w:val="center"/>
            <w:hideMark/>
          </w:tcPr>
          <w:p w14:paraId="2AD90D32" w14:textId="77777777" w:rsidR="00712403" w:rsidRPr="00712403" w:rsidRDefault="00712403" w:rsidP="00712403">
            <w:pPr>
              <w:jc w:val="center"/>
              <w:rPr>
                <w:color w:val="000000"/>
                <w:sz w:val="24"/>
                <w:szCs w:val="24"/>
              </w:rPr>
            </w:pPr>
            <w:r w:rsidRPr="00712403">
              <w:rPr>
                <w:color w:val="000000"/>
                <w:sz w:val="24"/>
                <w:szCs w:val="24"/>
              </w:rPr>
              <w:t>0-5</w:t>
            </w:r>
          </w:p>
        </w:tc>
        <w:tc>
          <w:tcPr>
            <w:tcW w:w="1356" w:type="pct"/>
            <w:tcBorders>
              <w:top w:val="nil"/>
              <w:left w:val="nil"/>
              <w:bottom w:val="nil"/>
              <w:right w:val="single" w:sz="8" w:space="0" w:color="000000"/>
            </w:tcBorders>
            <w:shd w:val="clear" w:color="auto" w:fill="auto"/>
            <w:vAlign w:val="center"/>
            <w:hideMark/>
          </w:tcPr>
          <w:p w14:paraId="63DBEF6F" w14:textId="77777777" w:rsidR="00712403" w:rsidRPr="00712403" w:rsidRDefault="00712403" w:rsidP="00712403">
            <w:pPr>
              <w:jc w:val="center"/>
              <w:rPr>
                <w:color w:val="000000"/>
                <w:sz w:val="24"/>
                <w:szCs w:val="24"/>
              </w:rPr>
            </w:pPr>
            <w:r w:rsidRPr="00712403">
              <w:rPr>
                <w:color w:val="000000"/>
                <w:sz w:val="24"/>
                <w:szCs w:val="24"/>
              </w:rPr>
              <w:t>3.5</w:t>
            </w:r>
          </w:p>
        </w:tc>
        <w:tc>
          <w:tcPr>
            <w:tcW w:w="1172" w:type="pct"/>
            <w:tcBorders>
              <w:top w:val="nil"/>
              <w:left w:val="nil"/>
              <w:bottom w:val="nil"/>
              <w:right w:val="double" w:sz="6" w:space="0" w:color="000000"/>
            </w:tcBorders>
            <w:shd w:val="clear" w:color="auto" w:fill="auto"/>
            <w:vAlign w:val="center"/>
            <w:hideMark/>
          </w:tcPr>
          <w:p w14:paraId="077D5EFA" w14:textId="77777777" w:rsidR="00712403" w:rsidRPr="00712403" w:rsidRDefault="00712403" w:rsidP="00712403">
            <w:pPr>
              <w:jc w:val="center"/>
              <w:rPr>
                <w:color w:val="000000"/>
                <w:sz w:val="24"/>
                <w:szCs w:val="24"/>
              </w:rPr>
            </w:pPr>
            <w:r w:rsidRPr="00712403">
              <w:rPr>
                <w:color w:val="000000"/>
                <w:sz w:val="24"/>
                <w:szCs w:val="24"/>
              </w:rPr>
              <w:t>2.5</w:t>
            </w:r>
          </w:p>
        </w:tc>
      </w:tr>
      <w:tr w:rsidR="00CF3DEF" w:rsidRPr="00712403" w14:paraId="44061027" w14:textId="77777777" w:rsidTr="00CF3DEF">
        <w:trPr>
          <w:trHeight w:val="288"/>
        </w:trPr>
        <w:tc>
          <w:tcPr>
            <w:tcW w:w="1197" w:type="pct"/>
            <w:tcBorders>
              <w:top w:val="nil"/>
              <w:left w:val="double" w:sz="6" w:space="0" w:color="000000"/>
              <w:bottom w:val="double" w:sz="6" w:space="0" w:color="000000"/>
              <w:right w:val="single" w:sz="8" w:space="0" w:color="000000"/>
            </w:tcBorders>
            <w:shd w:val="clear" w:color="auto" w:fill="auto"/>
            <w:vAlign w:val="center"/>
            <w:hideMark/>
          </w:tcPr>
          <w:p w14:paraId="0108FDC9" w14:textId="77777777" w:rsidR="00712403" w:rsidRPr="00712403" w:rsidRDefault="00712403" w:rsidP="00712403">
            <w:pPr>
              <w:rPr>
                <w:color w:val="000000"/>
                <w:sz w:val="24"/>
                <w:szCs w:val="24"/>
              </w:rPr>
            </w:pPr>
            <w:r w:rsidRPr="00712403">
              <w:rPr>
                <w:color w:val="000000"/>
                <w:sz w:val="24"/>
                <w:szCs w:val="24"/>
              </w:rPr>
              <w:t xml:space="preserve">Sudangrass </w:t>
            </w:r>
            <w:r w:rsidRPr="00712403">
              <w:rPr>
                <w:b/>
                <w:bCs/>
                <w:color w:val="000000"/>
                <w:sz w:val="24"/>
                <w:szCs w:val="24"/>
              </w:rPr>
              <w:t>(5)</w:t>
            </w:r>
          </w:p>
        </w:tc>
        <w:tc>
          <w:tcPr>
            <w:tcW w:w="1275" w:type="pct"/>
            <w:tcBorders>
              <w:top w:val="nil"/>
              <w:left w:val="nil"/>
              <w:bottom w:val="double" w:sz="6" w:space="0" w:color="000000"/>
              <w:right w:val="single" w:sz="8" w:space="0" w:color="000000"/>
            </w:tcBorders>
            <w:shd w:val="clear" w:color="auto" w:fill="auto"/>
            <w:hideMark/>
          </w:tcPr>
          <w:p w14:paraId="50FCB234" w14:textId="77777777" w:rsidR="00712403" w:rsidRPr="00712403" w:rsidRDefault="00712403" w:rsidP="00712403">
            <w:pPr>
              <w:rPr>
                <w:color w:val="000000"/>
                <w:sz w:val="24"/>
                <w:szCs w:val="24"/>
              </w:rPr>
            </w:pPr>
            <w:r w:rsidRPr="00712403">
              <w:rPr>
                <w:color w:val="000000"/>
                <w:sz w:val="24"/>
                <w:szCs w:val="24"/>
              </w:rPr>
              <w:t> </w:t>
            </w:r>
          </w:p>
        </w:tc>
        <w:tc>
          <w:tcPr>
            <w:tcW w:w="1356" w:type="pct"/>
            <w:tcBorders>
              <w:top w:val="nil"/>
              <w:left w:val="nil"/>
              <w:bottom w:val="double" w:sz="6" w:space="0" w:color="000000"/>
              <w:right w:val="single" w:sz="8" w:space="0" w:color="000000"/>
            </w:tcBorders>
            <w:shd w:val="clear" w:color="auto" w:fill="auto"/>
            <w:hideMark/>
          </w:tcPr>
          <w:p w14:paraId="094D58DA" w14:textId="77777777" w:rsidR="00712403" w:rsidRPr="00712403" w:rsidRDefault="00712403" w:rsidP="00712403">
            <w:pPr>
              <w:rPr>
                <w:color w:val="000000"/>
                <w:sz w:val="24"/>
                <w:szCs w:val="24"/>
              </w:rPr>
            </w:pPr>
            <w:r w:rsidRPr="00712403">
              <w:rPr>
                <w:color w:val="000000"/>
                <w:sz w:val="24"/>
                <w:szCs w:val="24"/>
              </w:rPr>
              <w:t> </w:t>
            </w:r>
          </w:p>
        </w:tc>
        <w:tc>
          <w:tcPr>
            <w:tcW w:w="1172" w:type="pct"/>
            <w:tcBorders>
              <w:top w:val="nil"/>
              <w:left w:val="nil"/>
              <w:bottom w:val="double" w:sz="6" w:space="0" w:color="000000"/>
              <w:right w:val="double" w:sz="6" w:space="0" w:color="000000"/>
            </w:tcBorders>
            <w:shd w:val="clear" w:color="auto" w:fill="auto"/>
            <w:hideMark/>
          </w:tcPr>
          <w:p w14:paraId="7756479B" w14:textId="77777777" w:rsidR="00712403" w:rsidRPr="00712403" w:rsidRDefault="00712403" w:rsidP="00712403">
            <w:pPr>
              <w:rPr>
                <w:color w:val="000000"/>
                <w:sz w:val="24"/>
                <w:szCs w:val="24"/>
              </w:rPr>
            </w:pPr>
            <w:r w:rsidRPr="00712403">
              <w:rPr>
                <w:color w:val="000000"/>
                <w:sz w:val="24"/>
                <w:szCs w:val="24"/>
              </w:rPr>
              <w:t> </w:t>
            </w:r>
          </w:p>
        </w:tc>
      </w:tr>
    </w:tbl>
    <w:p w14:paraId="37A671F9" w14:textId="77777777" w:rsidR="00712403" w:rsidRPr="00CF3DEF" w:rsidRDefault="00712403">
      <w:pPr>
        <w:ind w:left="1440"/>
        <w:jc w:val="center"/>
        <w:rPr>
          <w:b/>
        </w:rPr>
      </w:pPr>
    </w:p>
    <w:p w14:paraId="076F3414" w14:textId="464B5CB6" w:rsidR="00C64B27" w:rsidRDefault="00C64B27">
      <w:pPr>
        <w:pStyle w:val="BodyTextIndent3"/>
      </w:pPr>
      <w:r>
        <w:rPr>
          <w:b/>
        </w:rPr>
        <w:tab/>
        <w:t>(1)</w:t>
      </w:r>
      <w:r>
        <w:tab/>
        <w:t>From Soil Conservation Service, SCS</w:t>
      </w:r>
      <w:r>
        <w:noBreakHyphen/>
        <w:t>TP</w:t>
      </w:r>
      <w:r>
        <w:noBreakHyphen/>
        <w:t xml:space="preserve">61, "Handbook of Channel Design for Soil and </w:t>
      </w:r>
      <w:r>
        <w:tab/>
        <w:t>Water Conservation".</w:t>
      </w:r>
    </w:p>
    <w:p w14:paraId="502D95D7" w14:textId="77777777" w:rsidR="00C64B27" w:rsidRDefault="00C64B27">
      <w:pPr>
        <w:tabs>
          <w:tab w:val="left" w:pos="720"/>
          <w:tab w:val="left" w:pos="1441"/>
          <w:tab w:val="left" w:pos="2162"/>
          <w:tab w:val="left" w:pos="2883"/>
          <w:tab w:val="left" w:pos="3604"/>
          <w:tab w:val="left" w:pos="4325"/>
          <w:tab w:val="left" w:pos="5046"/>
          <w:tab w:val="left" w:pos="5767"/>
          <w:tab w:val="left" w:pos="6488"/>
          <w:tab w:val="left" w:pos="7209"/>
          <w:tab w:val="left" w:pos="7930"/>
        </w:tabs>
        <w:ind w:left="720" w:hanging="720"/>
        <w:jc w:val="both"/>
        <w:rPr>
          <w:rFonts w:ascii="Arial" w:hAnsi="Arial"/>
        </w:rPr>
      </w:pPr>
      <w:r>
        <w:rPr>
          <w:rFonts w:ascii="Arial" w:hAnsi="Arial"/>
          <w:b/>
        </w:rPr>
        <w:tab/>
        <w:t>(2)</w:t>
      </w:r>
      <w:r>
        <w:rPr>
          <w:rFonts w:ascii="Arial" w:hAnsi="Arial"/>
        </w:rPr>
        <w:tab/>
        <w:t xml:space="preserve">Use velocities exceeding 5 feet per second only where good channel ground covers and </w:t>
      </w:r>
      <w:r>
        <w:rPr>
          <w:rFonts w:ascii="Arial" w:hAnsi="Arial"/>
        </w:rPr>
        <w:tab/>
        <w:t>proper maintenance can be obtained.</w:t>
      </w:r>
    </w:p>
    <w:p w14:paraId="7FDA4A3E" w14:textId="77777777" w:rsidR="00C64B27" w:rsidRDefault="00C64B27">
      <w:pPr>
        <w:tabs>
          <w:tab w:val="left" w:pos="720"/>
          <w:tab w:val="left" w:pos="1441"/>
          <w:tab w:val="left" w:pos="2162"/>
          <w:tab w:val="left" w:pos="2883"/>
          <w:tab w:val="left" w:pos="3604"/>
          <w:tab w:val="left" w:pos="4325"/>
          <w:tab w:val="left" w:pos="5046"/>
          <w:tab w:val="left" w:pos="5767"/>
          <w:tab w:val="left" w:pos="6488"/>
          <w:tab w:val="left" w:pos="7209"/>
          <w:tab w:val="left" w:pos="7930"/>
        </w:tabs>
        <w:ind w:left="720" w:hanging="720"/>
        <w:jc w:val="both"/>
        <w:rPr>
          <w:rFonts w:ascii="Arial" w:hAnsi="Arial"/>
        </w:rPr>
      </w:pPr>
      <w:r>
        <w:rPr>
          <w:rFonts w:ascii="Arial" w:hAnsi="Arial"/>
          <w:b/>
        </w:rPr>
        <w:tab/>
        <w:t>(3)</w:t>
      </w:r>
      <w:r>
        <w:rPr>
          <w:rFonts w:ascii="Arial" w:hAnsi="Arial"/>
        </w:rPr>
        <w:tab/>
        <w:t xml:space="preserve">Do not use on slopes steeper than 10 percent except for vegetated side slopes in </w:t>
      </w:r>
      <w:r>
        <w:rPr>
          <w:rFonts w:ascii="Arial" w:hAnsi="Arial"/>
        </w:rPr>
        <w:tab/>
        <w:t>combination with a stone, concrete, or highly resistant vegetative center section.</w:t>
      </w:r>
    </w:p>
    <w:p w14:paraId="745F375D" w14:textId="77777777" w:rsidR="00C64B27" w:rsidRDefault="00C64B27">
      <w:pPr>
        <w:tabs>
          <w:tab w:val="left" w:pos="720"/>
          <w:tab w:val="left" w:pos="1441"/>
          <w:tab w:val="left" w:pos="2162"/>
          <w:tab w:val="left" w:pos="2883"/>
          <w:tab w:val="left" w:pos="3604"/>
          <w:tab w:val="left" w:pos="4325"/>
          <w:tab w:val="left" w:pos="5046"/>
          <w:tab w:val="left" w:pos="5767"/>
          <w:tab w:val="left" w:pos="6488"/>
          <w:tab w:val="left" w:pos="7209"/>
          <w:tab w:val="left" w:pos="7930"/>
        </w:tabs>
        <w:ind w:left="720" w:hanging="720"/>
        <w:jc w:val="both"/>
        <w:rPr>
          <w:rFonts w:ascii="Arial" w:hAnsi="Arial"/>
        </w:rPr>
      </w:pPr>
      <w:r>
        <w:rPr>
          <w:rFonts w:ascii="Arial" w:hAnsi="Arial"/>
          <w:b/>
        </w:rPr>
        <w:tab/>
        <w:t>(4)</w:t>
      </w:r>
      <w:r>
        <w:rPr>
          <w:rFonts w:ascii="Arial" w:hAnsi="Arial"/>
        </w:rPr>
        <w:t xml:space="preserve"> </w:t>
      </w:r>
      <w:r>
        <w:rPr>
          <w:rFonts w:ascii="Arial" w:hAnsi="Arial"/>
        </w:rPr>
        <w:tab/>
        <w:t xml:space="preserve">Do not use on slopes steeper than 5 percent except for vegetated side slopes in </w:t>
      </w:r>
      <w:r>
        <w:rPr>
          <w:rFonts w:ascii="Arial" w:hAnsi="Arial"/>
        </w:rPr>
        <w:tab/>
        <w:t>combination with a stone, concrete, or highly resistant vegetative center section.</w:t>
      </w:r>
    </w:p>
    <w:p w14:paraId="03DBDAF5" w14:textId="77777777" w:rsidR="00C64B27" w:rsidRDefault="00C64B27">
      <w:pPr>
        <w:tabs>
          <w:tab w:val="left" w:pos="720"/>
          <w:tab w:val="left" w:pos="1441"/>
          <w:tab w:val="left" w:pos="2162"/>
          <w:tab w:val="left" w:pos="2883"/>
          <w:tab w:val="left" w:pos="3604"/>
          <w:tab w:val="left" w:pos="4325"/>
          <w:tab w:val="left" w:pos="5046"/>
          <w:tab w:val="left" w:pos="5767"/>
          <w:tab w:val="left" w:pos="6488"/>
          <w:tab w:val="left" w:pos="7209"/>
          <w:tab w:val="left" w:pos="7930"/>
        </w:tabs>
        <w:ind w:left="720" w:hanging="720"/>
        <w:jc w:val="both"/>
        <w:rPr>
          <w:rFonts w:ascii="Arial" w:hAnsi="Arial"/>
        </w:rPr>
      </w:pPr>
      <w:r>
        <w:rPr>
          <w:rFonts w:ascii="Arial" w:hAnsi="Arial"/>
          <w:b/>
        </w:rPr>
        <w:tab/>
        <w:t>(5)</w:t>
      </w:r>
      <w:r>
        <w:rPr>
          <w:rFonts w:ascii="Arial" w:hAnsi="Arial"/>
        </w:rPr>
        <w:t xml:space="preserve"> </w:t>
      </w:r>
      <w:r>
        <w:rPr>
          <w:rFonts w:ascii="Arial" w:hAnsi="Arial"/>
        </w:rPr>
        <w:tab/>
        <w:t xml:space="preserve">Annuals </w:t>
      </w:r>
      <w:r>
        <w:rPr>
          <w:rFonts w:ascii="Arial" w:hAnsi="Arial"/>
        </w:rPr>
        <w:noBreakHyphen/>
        <w:t xml:space="preserve"> use on mild slopes or as temporary protection until permanent covers are </w:t>
      </w:r>
      <w:r>
        <w:rPr>
          <w:rFonts w:ascii="Arial" w:hAnsi="Arial"/>
        </w:rPr>
        <w:tab/>
        <w:t>established.</w:t>
      </w:r>
    </w:p>
    <w:p w14:paraId="246B9956" w14:textId="77777777" w:rsidR="00C64B27" w:rsidRDefault="00C64B27">
      <w:pPr>
        <w:jc w:val="both"/>
        <w:rPr>
          <w:sz w:val="24"/>
        </w:rPr>
      </w:pPr>
      <w:r>
        <w:rPr>
          <w:rFonts w:ascii="Arial" w:hAnsi="Arial"/>
          <w:b/>
        </w:rPr>
        <w:tab/>
        <w:t>(6)</w:t>
      </w:r>
      <w:r>
        <w:rPr>
          <w:rFonts w:ascii="Arial" w:hAnsi="Arial"/>
        </w:rPr>
        <w:tab/>
        <w:t>Use on slopes steeper than 5 percent is not recommended.</w:t>
      </w:r>
    </w:p>
    <w:p w14:paraId="4EE631C9" w14:textId="77777777" w:rsidR="00C64B27" w:rsidRDefault="00C64B27">
      <w:pPr>
        <w:ind w:left="1440" w:firstLine="720"/>
        <w:jc w:val="both"/>
        <w:rPr>
          <w:sz w:val="24"/>
        </w:rPr>
      </w:pPr>
    </w:p>
    <w:p w14:paraId="7010D90A" w14:textId="77777777" w:rsidR="00C64B27" w:rsidRDefault="00C64B27">
      <w:pPr>
        <w:ind w:left="720"/>
        <w:jc w:val="both"/>
        <w:rPr>
          <w:sz w:val="24"/>
        </w:rPr>
      </w:pPr>
    </w:p>
    <w:p w14:paraId="5163397C" w14:textId="77777777" w:rsidR="00155D78" w:rsidRDefault="00155D78">
      <w:pPr>
        <w:rPr>
          <w:sz w:val="24"/>
        </w:rPr>
      </w:pPr>
      <w:r>
        <w:rPr>
          <w:sz w:val="24"/>
        </w:rPr>
        <w:br w:type="page"/>
      </w:r>
    </w:p>
    <w:p w14:paraId="66A136C4" w14:textId="77777777" w:rsidR="00155D78" w:rsidRDefault="00155D78" w:rsidP="00155D78">
      <w:pPr>
        <w:tabs>
          <w:tab w:val="left" w:pos="-1440"/>
          <w:tab w:val="left" w:pos="720"/>
          <w:tab w:val="left" w:pos="1440"/>
        </w:tabs>
        <w:ind w:left="2160" w:hanging="2160"/>
        <w:jc w:val="both"/>
        <w:rPr>
          <w:sz w:val="24"/>
        </w:rPr>
      </w:pPr>
      <w:r>
        <w:rPr>
          <w:sz w:val="24"/>
        </w:rPr>
        <w:lastRenderedPageBreak/>
        <w:t xml:space="preserve">        </w:t>
      </w:r>
      <w:r>
        <w:rPr>
          <w:sz w:val="24"/>
        </w:rPr>
        <w:tab/>
        <w:t xml:space="preserve">           2.</w:t>
      </w:r>
      <w:r>
        <w:rPr>
          <w:sz w:val="24"/>
        </w:rPr>
        <w:tab/>
        <w:t>Where depth of design flow is slightly below critical depth, channels shall have freeboard adequate to cope with the effect of hydraulic jumps.</w:t>
      </w:r>
    </w:p>
    <w:p w14:paraId="51BEEC8C" w14:textId="77777777" w:rsidR="00155D78" w:rsidRDefault="00155D78" w:rsidP="00155D78">
      <w:pPr>
        <w:tabs>
          <w:tab w:val="left" w:pos="-1440"/>
          <w:tab w:val="left" w:pos="720"/>
        </w:tabs>
        <w:ind w:left="2160" w:hanging="2160"/>
        <w:jc w:val="both"/>
        <w:rPr>
          <w:sz w:val="24"/>
        </w:rPr>
      </w:pPr>
    </w:p>
    <w:p w14:paraId="24858D8E" w14:textId="77777777" w:rsidR="00155D78" w:rsidRDefault="00155D78" w:rsidP="00155D78">
      <w:pPr>
        <w:tabs>
          <w:tab w:val="left" w:pos="-1440"/>
          <w:tab w:val="left" w:pos="720"/>
        </w:tabs>
        <w:ind w:left="2160" w:hanging="2880"/>
        <w:jc w:val="both"/>
        <w:rPr>
          <w:sz w:val="24"/>
        </w:rPr>
      </w:pPr>
      <w:r>
        <w:rPr>
          <w:sz w:val="24"/>
        </w:rPr>
        <w:tab/>
        <w:t xml:space="preserve">           3.</w:t>
      </w:r>
      <w:r>
        <w:rPr>
          <w:sz w:val="24"/>
        </w:rPr>
        <w:tab/>
        <w:t>Along the streets and roads, the bottom of the ditch should be low enough to install adequately sized driveway culverts without creating "speed bumps".  The driveway culvert inverts shall be designed to adequately consider upstream and downstream culvert elevations.</w:t>
      </w:r>
    </w:p>
    <w:p w14:paraId="32943A22" w14:textId="77777777" w:rsidR="00155D78" w:rsidRDefault="00155D78" w:rsidP="00155D78">
      <w:pPr>
        <w:tabs>
          <w:tab w:val="left" w:pos="-1440"/>
          <w:tab w:val="left" w:pos="720"/>
        </w:tabs>
        <w:ind w:left="1440" w:hanging="1440"/>
        <w:jc w:val="both"/>
        <w:rPr>
          <w:sz w:val="24"/>
        </w:rPr>
      </w:pPr>
    </w:p>
    <w:p w14:paraId="7B86F101" w14:textId="77777777" w:rsidR="00C64B27" w:rsidRDefault="00155D78" w:rsidP="00A209CB">
      <w:pPr>
        <w:tabs>
          <w:tab w:val="left" w:pos="-1440"/>
        </w:tabs>
        <w:ind w:left="2160" w:hanging="810"/>
        <w:jc w:val="both"/>
        <w:rPr>
          <w:sz w:val="24"/>
        </w:rPr>
      </w:pPr>
      <w:r>
        <w:rPr>
          <w:sz w:val="24"/>
        </w:rPr>
        <w:t>4.</w:t>
      </w:r>
      <w:r>
        <w:rPr>
          <w:sz w:val="24"/>
        </w:rPr>
        <w:tab/>
        <w:t>Flow of a channel into a closed system is prohibited, unless runoff rate and head loss computations demonstrate the closed conduit to be capable of carrying the 100-year channel flow for developed conditions, either entirely or in combination with a defined overflow channel, with no reduction of velocity.</w:t>
      </w:r>
    </w:p>
    <w:p w14:paraId="02D8BE96" w14:textId="112A9884" w:rsidR="00A209CB" w:rsidRDefault="00A209CB" w:rsidP="00A209CB">
      <w:pPr>
        <w:tabs>
          <w:tab w:val="left" w:pos="-1440"/>
        </w:tabs>
        <w:ind w:left="2160" w:hanging="810"/>
        <w:jc w:val="both"/>
        <w:rPr>
          <w:sz w:val="24"/>
        </w:rPr>
      </w:pPr>
    </w:p>
    <w:p w14:paraId="2A29B574" w14:textId="77777777" w:rsidR="008F3F85" w:rsidRDefault="008F3F85" w:rsidP="00A209CB">
      <w:pPr>
        <w:tabs>
          <w:tab w:val="left" w:pos="-1440"/>
        </w:tabs>
        <w:ind w:left="2160" w:hanging="810"/>
        <w:jc w:val="both"/>
        <w:rPr>
          <w:sz w:val="24"/>
        </w:rPr>
      </w:pPr>
    </w:p>
    <w:p w14:paraId="5014207C" w14:textId="77777777" w:rsidR="00C64B27" w:rsidRDefault="00C64B27">
      <w:pPr>
        <w:tabs>
          <w:tab w:val="left" w:pos="-1440"/>
        </w:tabs>
        <w:jc w:val="both"/>
        <w:rPr>
          <w:b/>
          <w:sz w:val="24"/>
        </w:rPr>
      </w:pPr>
      <w:r>
        <w:rPr>
          <w:b/>
          <w:sz w:val="24"/>
        </w:rPr>
        <w:t xml:space="preserve">   </w:t>
      </w:r>
      <w:r>
        <w:rPr>
          <w:b/>
          <w:sz w:val="24"/>
        </w:rPr>
        <w:tab/>
        <w:t>E.</w:t>
      </w:r>
      <w:r>
        <w:rPr>
          <w:b/>
          <w:sz w:val="24"/>
        </w:rPr>
        <w:tab/>
        <w:t>Side Slopes</w:t>
      </w:r>
    </w:p>
    <w:p w14:paraId="2F2F2465" w14:textId="77777777" w:rsidR="00C64B27" w:rsidRDefault="00C64B27">
      <w:pPr>
        <w:tabs>
          <w:tab w:val="left" w:pos="-1440"/>
          <w:tab w:val="left" w:pos="720"/>
        </w:tabs>
        <w:jc w:val="both"/>
        <w:rPr>
          <w:sz w:val="24"/>
        </w:rPr>
      </w:pPr>
    </w:p>
    <w:p w14:paraId="3E93FE06" w14:textId="77777777" w:rsidR="00C64B27" w:rsidRDefault="00C64B27">
      <w:pPr>
        <w:tabs>
          <w:tab w:val="left" w:pos="-1440"/>
          <w:tab w:val="left" w:pos="720"/>
        </w:tabs>
        <w:ind w:left="2160" w:hanging="2160"/>
        <w:jc w:val="both"/>
        <w:rPr>
          <w:sz w:val="24"/>
        </w:rPr>
      </w:pPr>
      <w:r>
        <w:rPr>
          <w:sz w:val="24"/>
        </w:rPr>
        <w:tab/>
        <w:t xml:space="preserve">           1.</w:t>
      </w:r>
      <w:r>
        <w:rPr>
          <w:sz w:val="24"/>
        </w:rPr>
        <w:tab/>
        <w:t xml:space="preserve">Earthen channel and swale side slopes shall be no steeper than 3 horizontal to 1 vertical (3:1).  Flatter slopes may be required to prevent erosion and for ease of maintenance.   </w:t>
      </w:r>
    </w:p>
    <w:p w14:paraId="4E850305" w14:textId="77777777" w:rsidR="00C64B27" w:rsidRDefault="00C64B27">
      <w:pPr>
        <w:tabs>
          <w:tab w:val="left" w:pos="-1440"/>
          <w:tab w:val="left" w:pos="720"/>
        </w:tabs>
        <w:ind w:left="2160" w:hanging="2160"/>
        <w:jc w:val="both"/>
        <w:rPr>
          <w:sz w:val="24"/>
        </w:rPr>
      </w:pPr>
      <w:r>
        <w:rPr>
          <w:sz w:val="24"/>
        </w:rPr>
        <w:tab/>
        <w:t xml:space="preserve">         </w:t>
      </w:r>
    </w:p>
    <w:p w14:paraId="5FD1C4A9" w14:textId="77777777" w:rsidR="00C64B27" w:rsidRDefault="00C64B27">
      <w:pPr>
        <w:tabs>
          <w:tab w:val="left" w:pos="-1440"/>
          <w:tab w:val="left" w:pos="720"/>
        </w:tabs>
        <w:ind w:left="2160" w:hanging="2160"/>
        <w:jc w:val="both"/>
        <w:rPr>
          <w:sz w:val="24"/>
        </w:rPr>
      </w:pPr>
      <w:r>
        <w:rPr>
          <w:sz w:val="24"/>
        </w:rPr>
        <w:tab/>
        <w:t xml:space="preserve">          2.</w:t>
      </w:r>
      <w:r>
        <w:rPr>
          <w:sz w:val="24"/>
        </w:rPr>
        <w:tab/>
        <w:t xml:space="preserve">Where channels will be lined with riprap, concrete, or other acceptable lining method, side slopes shall be no steeper than 2 horizontal to 1 vertical (2:1) with adequate provisions made for weep holes. </w:t>
      </w:r>
    </w:p>
    <w:p w14:paraId="0D726C2D" w14:textId="77777777" w:rsidR="00C64B27" w:rsidRDefault="00C64B27">
      <w:pPr>
        <w:tabs>
          <w:tab w:val="left" w:pos="-1440"/>
        </w:tabs>
        <w:jc w:val="both"/>
        <w:rPr>
          <w:sz w:val="24"/>
        </w:rPr>
      </w:pPr>
    </w:p>
    <w:p w14:paraId="79ACB995" w14:textId="77777777" w:rsidR="00C64B27" w:rsidRDefault="00C64B27">
      <w:pPr>
        <w:tabs>
          <w:tab w:val="left" w:pos="-1440"/>
          <w:tab w:val="left" w:pos="720"/>
        </w:tabs>
        <w:ind w:left="2160" w:hanging="2160"/>
        <w:jc w:val="both"/>
        <w:rPr>
          <w:sz w:val="24"/>
        </w:rPr>
      </w:pPr>
      <w:r>
        <w:rPr>
          <w:sz w:val="24"/>
        </w:rPr>
        <w:tab/>
        <w:t xml:space="preserve">           3.</w:t>
      </w:r>
      <w:r>
        <w:rPr>
          <w:sz w:val="24"/>
        </w:rPr>
        <w:tab/>
        <w:t xml:space="preserve">Side slopes steeper than 2 horizontal to 1 vertical (2:1) may be used for lined channels provided that the side lining is designed and constructed as a structural retaining wall with provisions for live and dead load surcharge.  </w:t>
      </w:r>
    </w:p>
    <w:p w14:paraId="72589504" w14:textId="77777777" w:rsidR="00C64B27" w:rsidRDefault="00C64B27">
      <w:pPr>
        <w:tabs>
          <w:tab w:val="left" w:pos="-1440"/>
          <w:tab w:val="left" w:pos="720"/>
        </w:tabs>
        <w:jc w:val="both"/>
        <w:rPr>
          <w:sz w:val="24"/>
        </w:rPr>
      </w:pPr>
    </w:p>
    <w:p w14:paraId="4B59BF73" w14:textId="77777777" w:rsidR="00C64B27" w:rsidRDefault="00C64B27" w:rsidP="004C33DA">
      <w:pPr>
        <w:tabs>
          <w:tab w:val="left" w:pos="-1440"/>
          <w:tab w:val="left" w:pos="720"/>
        </w:tabs>
        <w:ind w:left="2160" w:hanging="2160"/>
        <w:jc w:val="both"/>
        <w:rPr>
          <w:sz w:val="24"/>
        </w:rPr>
      </w:pPr>
      <w:r>
        <w:rPr>
          <w:sz w:val="24"/>
        </w:rPr>
        <w:tab/>
        <w:t xml:space="preserve">           4.</w:t>
      </w:r>
      <w:r>
        <w:rPr>
          <w:sz w:val="24"/>
        </w:rPr>
        <w:tab/>
        <w:t>When the design discharge produces a depth of greater than three (3) feet in the channel, appropriate safety precautions shall be added to the design based on reasonably anticipated safety needs</w:t>
      </w:r>
      <w:r w:rsidR="004C33DA">
        <w:rPr>
          <w:sz w:val="24"/>
        </w:rPr>
        <w:t xml:space="preserve"> at the site</w:t>
      </w:r>
      <w:r>
        <w:rPr>
          <w:sz w:val="24"/>
        </w:rPr>
        <w:t>.</w:t>
      </w:r>
    </w:p>
    <w:p w14:paraId="4D128880" w14:textId="0705323D" w:rsidR="00C64B27" w:rsidRDefault="00C64B27">
      <w:pPr>
        <w:tabs>
          <w:tab w:val="left" w:pos="-1440"/>
        </w:tabs>
        <w:jc w:val="both"/>
        <w:rPr>
          <w:b/>
          <w:sz w:val="24"/>
        </w:rPr>
      </w:pPr>
    </w:p>
    <w:p w14:paraId="6D64F439" w14:textId="77777777" w:rsidR="008F3F85" w:rsidRDefault="008F3F85">
      <w:pPr>
        <w:tabs>
          <w:tab w:val="left" w:pos="-1440"/>
        </w:tabs>
        <w:jc w:val="both"/>
        <w:rPr>
          <w:b/>
          <w:sz w:val="24"/>
        </w:rPr>
      </w:pPr>
    </w:p>
    <w:p w14:paraId="5B0B7BA7" w14:textId="77777777" w:rsidR="00C64B27" w:rsidRDefault="00C64B27">
      <w:pPr>
        <w:tabs>
          <w:tab w:val="left" w:pos="-1440"/>
        </w:tabs>
        <w:jc w:val="both"/>
        <w:rPr>
          <w:b/>
          <w:sz w:val="24"/>
        </w:rPr>
      </w:pPr>
      <w:r>
        <w:rPr>
          <w:b/>
          <w:sz w:val="24"/>
        </w:rPr>
        <w:t xml:space="preserve">  </w:t>
      </w:r>
      <w:r>
        <w:rPr>
          <w:b/>
          <w:sz w:val="24"/>
        </w:rPr>
        <w:tab/>
        <w:t>F.</w:t>
      </w:r>
      <w:r>
        <w:rPr>
          <w:b/>
          <w:sz w:val="24"/>
        </w:rPr>
        <w:tab/>
        <w:t>Channel Stability</w:t>
      </w:r>
    </w:p>
    <w:p w14:paraId="629397BF" w14:textId="77777777" w:rsidR="00C64B27" w:rsidRDefault="00C64B27">
      <w:pPr>
        <w:tabs>
          <w:tab w:val="left" w:pos="-1440"/>
        </w:tabs>
        <w:jc w:val="both"/>
        <w:rPr>
          <w:sz w:val="24"/>
        </w:rPr>
      </w:pPr>
    </w:p>
    <w:p w14:paraId="533171AC" w14:textId="77777777" w:rsidR="00C64B27" w:rsidRDefault="00C64B27">
      <w:pPr>
        <w:tabs>
          <w:tab w:val="left" w:pos="-1440"/>
        </w:tabs>
        <w:jc w:val="both"/>
        <w:rPr>
          <w:sz w:val="24"/>
        </w:rPr>
      </w:pPr>
      <w:r>
        <w:rPr>
          <w:sz w:val="24"/>
        </w:rPr>
        <w:tab/>
      </w:r>
      <w:r>
        <w:rPr>
          <w:sz w:val="24"/>
        </w:rPr>
        <w:tab/>
        <w:t>1.</w:t>
      </w:r>
      <w:r>
        <w:rPr>
          <w:sz w:val="24"/>
        </w:rPr>
        <w:tab/>
        <w:t>Characteristics of a stable channel are:</w:t>
      </w:r>
    </w:p>
    <w:p w14:paraId="2AE2B3EB" w14:textId="77777777" w:rsidR="00C64B27" w:rsidRDefault="00C64B27">
      <w:pPr>
        <w:tabs>
          <w:tab w:val="left" w:pos="-1440"/>
        </w:tabs>
        <w:jc w:val="both"/>
        <w:rPr>
          <w:sz w:val="24"/>
        </w:rPr>
      </w:pPr>
    </w:p>
    <w:p w14:paraId="561D0F71" w14:textId="77777777" w:rsidR="00C64B27" w:rsidRDefault="00C64B27">
      <w:pPr>
        <w:tabs>
          <w:tab w:val="left" w:pos="-1440"/>
        </w:tabs>
        <w:ind w:left="2880" w:hanging="2880"/>
        <w:jc w:val="both"/>
        <w:rPr>
          <w:sz w:val="24"/>
        </w:rPr>
      </w:pPr>
      <w:r>
        <w:rPr>
          <w:sz w:val="24"/>
        </w:rPr>
        <w:t xml:space="preserve">                                   a]</w:t>
      </w:r>
      <w:r>
        <w:rPr>
          <w:sz w:val="24"/>
        </w:rPr>
        <w:tab/>
        <w:t>It neither promotes sedimentation nor degrades the channel bottom and sides.</w:t>
      </w:r>
    </w:p>
    <w:p w14:paraId="33E6506C" w14:textId="77777777" w:rsidR="00C64B27" w:rsidRDefault="00C64B27">
      <w:pPr>
        <w:jc w:val="both"/>
        <w:rPr>
          <w:sz w:val="24"/>
        </w:rPr>
      </w:pPr>
    </w:p>
    <w:p w14:paraId="25A80811" w14:textId="77777777" w:rsidR="00C64B27" w:rsidRDefault="00C64B27">
      <w:pPr>
        <w:tabs>
          <w:tab w:val="left" w:pos="-1440"/>
        </w:tabs>
        <w:ind w:left="2880" w:hanging="720"/>
        <w:jc w:val="both"/>
        <w:rPr>
          <w:sz w:val="24"/>
        </w:rPr>
      </w:pPr>
      <w:r>
        <w:rPr>
          <w:sz w:val="24"/>
        </w:rPr>
        <w:t>b]</w:t>
      </w:r>
      <w:r>
        <w:rPr>
          <w:sz w:val="24"/>
        </w:rPr>
        <w:tab/>
        <w:t>The channel banks do not erode to the extent that the channel cross-section is changed appreciably.</w:t>
      </w:r>
    </w:p>
    <w:p w14:paraId="3A4A3CEF" w14:textId="77777777" w:rsidR="00C64B27" w:rsidRDefault="00C64B27">
      <w:pPr>
        <w:jc w:val="both"/>
        <w:rPr>
          <w:sz w:val="24"/>
        </w:rPr>
      </w:pPr>
    </w:p>
    <w:p w14:paraId="4D105E9C" w14:textId="77777777" w:rsidR="00C64B27" w:rsidRDefault="00C64B27">
      <w:pPr>
        <w:tabs>
          <w:tab w:val="left" w:pos="-1440"/>
        </w:tabs>
        <w:ind w:left="2880" w:hanging="720"/>
        <w:jc w:val="both"/>
        <w:rPr>
          <w:sz w:val="24"/>
        </w:rPr>
      </w:pPr>
      <w:r>
        <w:rPr>
          <w:sz w:val="24"/>
        </w:rPr>
        <w:t>c]</w:t>
      </w:r>
      <w:r>
        <w:rPr>
          <w:sz w:val="24"/>
        </w:rPr>
        <w:tab/>
        <w:t>Excessive sediment bars do not develop.</w:t>
      </w:r>
    </w:p>
    <w:p w14:paraId="080A72F2" w14:textId="77777777" w:rsidR="00C64B27" w:rsidRDefault="00C64B27">
      <w:pPr>
        <w:tabs>
          <w:tab w:val="left" w:pos="-1440"/>
        </w:tabs>
        <w:ind w:left="2880" w:hanging="720"/>
        <w:jc w:val="both"/>
        <w:rPr>
          <w:sz w:val="24"/>
        </w:rPr>
      </w:pPr>
    </w:p>
    <w:p w14:paraId="13E87373" w14:textId="77777777" w:rsidR="00C64B27" w:rsidRDefault="00C64B27">
      <w:pPr>
        <w:tabs>
          <w:tab w:val="left" w:pos="-1440"/>
        </w:tabs>
        <w:ind w:left="2880" w:hanging="720"/>
        <w:jc w:val="both"/>
        <w:rPr>
          <w:sz w:val="24"/>
        </w:rPr>
      </w:pPr>
      <w:r>
        <w:rPr>
          <w:sz w:val="24"/>
        </w:rPr>
        <w:lastRenderedPageBreak/>
        <w:t>d]</w:t>
      </w:r>
      <w:r>
        <w:rPr>
          <w:sz w:val="24"/>
        </w:rPr>
        <w:tab/>
        <w:t>Excessive erosion does not occur around culverts, bridges, outfalls or elsewhere.</w:t>
      </w:r>
    </w:p>
    <w:p w14:paraId="57A1CBD5" w14:textId="77777777" w:rsidR="00C64B27" w:rsidRDefault="00C64B27">
      <w:pPr>
        <w:tabs>
          <w:tab w:val="left" w:pos="-1440"/>
        </w:tabs>
        <w:ind w:left="2880" w:hanging="720"/>
        <w:jc w:val="both"/>
        <w:rPr>
          <w:sz w:val="24"/>
        </w:rPr>
      </w:pPr>
    </w:p>
    <w:p w14:paraId="75158809" w14:textId="77777777" w:rsidR="00C64B27" w:rsidRDefault="00C64B27">
      <w:pPr>
        <w:tabs>
          <w:tab w:val="left" w:pos="-1440"/>
        </w:tabs>
        <w:ind w:left="2880" w:hanging="720"/>
        <w:jc w:val="both"/>
        <w:rPr>
          <w:sz w:val="24"/>
        </w:rPr>
      </w:pPr>
      <w:r>
        <w:rPr>
          <w:sz w:val="24"/>
        </w:rPr>
        <w:t>e]</w:t>
      </w:r>
      <w:r>
        <w:rPr>
          <w:sz w:val="24"/>
        </w:rPr>
        <w:tab/>
        <w:t>Gullies do not form or enlarge due to the entry of uncontrolled flow to the channel.</w:t>
      </w:r>
    </w:p>
    <w:p w14:paraId="5610C36B" w14:textId="77777777" w:rsidR="00C64B27" w:rsidRDefault="00C64B27">
      <w:pPr>
        <w:jc w:val="both"/>
        <w:rPr>
          <w:sz w:val="24"/>
        </w:rPr>
      </w:pPr>
    </w:p>
    <w:p w14:paraId="5C25CD57" w14:textId="77777777" w:rsidR="00C64B27" w:rsidRDefault="00C64B27">
      <w:pPr>
        <w:ind w:left="2160" w:hanging="720"/>
        <w:jc w:val="both"/>
        <w:rPr>
          <w:sz w:val="24"/>
        </w:rPr>
      </w:pPr>
      <w:r>
        <w:rPr>
          <w:sz w:val="24"/>
        </w:rPr>
        <w:t>2.</w:t>
      </w:r>
      <w:r>
        <w:rPr>
          <w:sz w:val="24"/>
        </w:rPr>
        <w:tab/>
        <w:t xml:space="preserve">Channel stability shall be determined for an aged condition and the velocity shall be based on the design flow or the bankfull flow, whichever is greater, using an "n" value for various channel linings as shown in </w:t>
      </w:r>
      <w:r>
        <w:rPr>
          <w:b/>
          <w:sz w:val="24"/>
        </w:rPr>
        <w:t>Tables 4-1</w:t>
      </w:r>
      <w:r>
        <w:rPr>
          <w:sz w:val="24"/>
        </w:rPr>
        <w:t xml:space="preserve"> </w:t>
      </w:r>
      <w:r>
        <w:rPr>
          <w:b/>
          <w:bCs/>
          <w:sz w:val="24"/>
        </w:rPr>
        <w:t>and 5-1</w:t>
      </w:r>
      <w:r>
        <w:rPr>
          <w:sz w:val="24"/>
        </w:rPr>
        <w:t>.  In no case is it necessary to check channel stability for discharges greater than that from a 100-year frequency storm.</w:t>
      </w:r>
    </w:p>
    <w:p w14:paraId="31436AE8" w14:textId="77777777" w:rsidR="00C64B27" w:rsidRDefault="00C64B27">
      <w:pPr>
        <w:ind w:left="2160" w:hanging="2160"/>
        <w:jc w:val="both"/>
        <w:rPr>
          <w:sz w:val="24"/>
        </w:rPr>
      </w:pPr>
    </w:p>
    <w:p w14:paraId="02691A21" w14:textId="77777777" w:rsidR="00C64B27" w:rsidRDefault="00C64B27">
      <w:pPr>
        <w:ind w:left="2160" w:hanging="720"/>
        <w:jc w:val="both"/>
        <w:rPr>
          <w:sz w:val="24"/>
        </w:rPr>
      </w:pPr>
      <w:r>
        <w:rPr>
          <w:sz w:val="24"/>
        </w:rPr>
        <w:t>3.</w:t>
      </w:r>
      <w:r>
        <w:rPr>
          <w:sz w:val="24"/>
        </w:rPr>
        <w:tab/>
        <w:t>Channel stability shall be checked for conditions representing the period immediately after construction.  For this stability analysis, the velocity shall be calculated for the expected flow from a 10-year frequency storm on the watershed, or the bankfull flow, whichever is smaller, and the "n" value for the newly constructed channels in fine-grained soils and sands may be determined in accordance with the "National Engineering Handbook 5, Supplement B, Soil Conservation Service" and shall not exceed 0.025.  This reference may be obtained by contacting the National Technical Information Service in Springfield.  The allowable velocity in the newly constructed channel may be increased by a maximum of 20 percent to reflect the effects of vegetation to be established under the following conditions:</w:t>
      </w:r>
    </w:p>
    <w:p w14:paraId="151C2148" w14:textId="77777777" w:rsidR="00C64B27" w:rsidRDefault="00C64B27">
      <w:pPr>
        <w:jc w:val="both"/>
        <w:rPr>
          <w:sz w:val="24"/>
        </w:rPr>
      </w:pPr>
    </w:p>
    <w:p w14:paraId="733590F6" w14:textId="77777777" w:rsidR="00C64B27" w:rsidRDefault="00C64B27">
      <w:pPr>
        <w:tabs>
          <w:tab w:val="left" w:pos="-1440"/>
        </w:tabs>
        <w:ind w:left="2880" w:hanging="720"/>
        <w:jc w:val="both"/>
        <w:rPr>
          <w:sz w:val="24"/>
        </w:rPr>
      </w:pPr>
      <w:r>
        <w:rPr>
          <w:sz w:val="24"/>
        </w:rPr>
        <w:t>a]</w:t>
      </w:r>
      <w:r>
        <w:rPr>
          <w:sz w:val="24"/>
        </w:rPr>
        <w:tab/>
        <w:t>The soil and site in which the channel is to be constructed are suitable for rapid establishment and support of erosion controlling vegetation.</w:t>
      </w:r>
    </w:p>
    <w:p w14:paraId="69071AFC" w14:textId="77777777" w:rsidR="00C64B27" w:rsidRDefault="00C64B27">
      <w:pPr>
        <w:jc w:val="both"/>
        <w:rPr>
          <w:sz w:val="24"/>
        </w:rPr>
      </w:pPr>
    </w:p>
    <w:p w14:paraId="50A32BDC" w14:textId="77777777" w:rsidR="00C64B27" w:rsidRDefault="00C64B27">
      <w:pPr>
        <w:tabs>
          <w:tab w:val="left" w:pos="-1440"/>
        </w:tabs>
        <w:ind w:left="2880" w:hanging="720"/>
        <w:jc w:val="both"/>
        <w:rPr>
          <w:sz w:val="24"/>
        </w:rPr>
      </w:pPr>
      <w:r>
        <w:rPr>
          <w:sz w:val="24"/>
        </w:rPr>
        <w:t>b]</w:t>
      </w:r>
      <w:r>
        <w:rPr>
          <w:sz w:val="24"/>
        </w:rPr>
        <w:tab/>
        <w:t>Species of erosion controlling vegetation adapted to the area, and proven methods of establishment are shown.</w:t>
      </w:r>
    </w:p>
    <w:p w14:paraId="1ED6697F" w14:textId="77777777" w:rsidR="00C64B27" w:rsidRDefault="00C64B27">
      <w:pPr>
        <w:jc w:val="both"/>
        <w:rPr>
          <w:sz w:val="24"/>
        </w:rPr>
      </w:pPr>
    </w:p>
    <w:p w14:paraId="2299E70F" w14:textId="77777777" w:rsidR="00C64B27" w:rsidRDefault="00C64B27">
      <w:pPr>
        <w:tabs>
          <w:tab w:val="left" w:pos="-1440"/>
        </w:tabs>
        <w:ind w:left="2880" w:hanging="720"/>
        <w:jc w:val="both"/>
        <w:rPr>
          <w:sz w:val="24"/>
        </w:rPr>
      </w:pPr>
      <w:r>
        <w:rPr>
          <w:sz w:val="24"/>
        </w:rPr>
        <w:t>c]</w:t>
      </w:r>
      <w:r>
        <w:rPr>
          <w:sz w:val="24"/>
        </w:rPr>
        <w:tab/>
        <w:t>The channel design includes detailed plans for establishment of vegetation on the channel side slopes.</w:t>
      </w:r>
    </w:p>
    <w:p w14:paraId="0541ED97" w14:textId="20D21CE3" w:rsidR="00C64B27" w:rsidRDefault="00C64B27">
      <w:pPr>
        <w:jc w:val="both"/>
        <w:rPr>
          <w:sz w:val="24"/>
        </w:rPr>
      </w:pPr>
    </w:p>
    <w:p w14:paraId="37AAF673" w14:textId="77777777" w:rsidR="008F3F85" w:rsidRDefault="008F3F85">
      <w:pPr>
        <w:jc w:val="both"/>
        <w:rPr>
          <w:sz w:val="24"/>
        </w:rPr>
      </w:pPr>
    </w:p>
    <w:p w14:paraId="4D4463BD" w14:textId="77777777" w:rsidR="00C64B27" w:rsidRDefault="00C64B27">
      <w:pPr>
        <w:tabs>
          <w:tab w:val="left" w:pos="-1440"/>
        </w:tabs>
        <w:jc w:val="both"/>
        <w:rPr>
          <w:b/>
          <w:sz w:val="24"/>
        </w:rPr>
      </w:pPr>
      <w:r>
        <w:rPr>
          <w:b/>
          <w:sz w:val="24"/>
        </w:rPr>
        <w:t xml:space="preserve">  </w:t>
      </w:r>
      <w:r>
        <w:rPr>
          <w:b/>
          <w:sz w:val="24"/>
        </w:rPr>
        <w:tab/>
        <w:t>G.</w:t>
      </w:r>
      <w:r>
        <w:rPr>
          <w:b/>
          <w:sz w:val="24"/>
        </w:rPr>
        <w:tab/>
        <w:t>Drainage of Swales</w:t>
      </w:r>
    </w:p>
    <w:p w14:paraId="53B3381B" w14:textId="77777777" w:rsidR="00C64B27" w:rsidRDefault="00C64B27">
      <w:pPr>
        <w:jc w:val="both"/>
        <w:rPr>
          <w:sz w:val="24"/>
        </w:rPr>
      </w:pPr>
    </w:p>
    <w:p w14:paraId="1D7C339C" w14:textId="77777777" w:rsidR="00C64B27" w:rsidRDefault="00C64B27" w:rsidP="003A7B79">
      <w:pPr>
        <w:ind w:left="1440"/>
        <w:jc w:val="both"/>
        <w:rPr>
          <w:sz w:val="24"/>
        </w:rPr>
      </w:pPr>
      <w:r>
        <w:rPr>
          <w:sz w:val="24"/>
        </w:rPr>
        <w:t xml:space="preserve">Minimum swale slopes are 0.5%.  Minimum swale width shall be 6 feet.  All flow shall be confined to the specific easements associated with each rear and side lot swale that are part of the minor drainage system.  Unless designed to act as a stormwater quality BMP, vegetated swales shall have 6-inch sub-surface drain with a minimum cover of 2 feet to dry the swales.  Typical detail of a swale with sub-surface drain is shown on Figure 4-3.  </w:t>
      </w:r>
      <w:r w:rsidR="00155D78">
        <w:rPr>
          <w:sz w:val="24"/>
        </w:rPr>
        <w:t>Sub-surface drains must connect at the downstream end to a storm sewer structure; daylighting of sub-surface drains is not allowed.  All sub-surface drains must be double wall type pipe.</w:t>
      </w:r>
      <w:r>
        <w:rPr>
          <w:sz w:val="24"/>
        </w:rPr>
        <w:t xml:space="preserve">  </w:t>
      </w:r>
      <w:r w:rsidR="00077717">
        <w:rPr>
          <w:sz w:val="24"/>
        </w:rPr>
        <w:t>C</w:t>
      </w:r>
      <w:r>
        <w:rPr>
          <w:sz w:val="24"/>
        </w:rPr>
        <w:t xml:space="preserve">leanout risers are </w:t>
      </w:r>
      <w:r>
        <w:rPr>
          <w:sz w:val="24"/>
        </w:rPr>
        <w:lastRenderedPageBreak/>
        <w:t>to be installed at the high point as well as end of run</w:t>
      </w:r>
      <w:r w:rsidR="00AA4376">
        <w:rPr>
          <w:sz w:val="24"/>
        </w:rPr>
        <w:t>, with a maxi</w:t>
      </w:r>
      <w:r w:rsidR="006652FA">
        <w:rPr>
          <w:sz w:val="24"/>
        </w:rPr>
        <w:t>mum distance between risers of 3</w:t>
      </w:r>
      <w:r w:rsidR="00AA4376">
        <w:rPr>
          <w:sz w:val="24"/>
        </w:rPr>
        <w:t>00 feet</w:t>
      </w:r>
      <w:r>
        <w:rPr>
          <w:sz w:val="24"/>
        </w:rPr>
        <w:t>.  The noted sub-surface drains shall be installed with the use of laser control equipment</w:t>
      </w:r>
      <w:r w:rsidR="00AA4376">
        <w:rPr>
          <w:sz w:val="24"/>
        </w:rPr>
        <w:t xml:space="preserve"> or equivalent</w:t>
      </w:r>
      <w:r w:rsidR="003A7B79">
        <w:rPr>
          <w:sz w:val="24"/>
        </w:rPr>
        <w:t xml:space="preserve">.  All subsurface drains shall be </w:t>
      </w:r>
      <w:r w:rsidR="006652FA">
        <w:rPr>
          <w:sz w:val="24"/>
        </w:rPr>
        <w:t>provided with an appropriate structure at every junction and turn</w:t>
      </w:r>
      <w:r>
        <w:rPr>
          <w:sz w:val="24"/>
        </w:rPr>
        <w:t>.  Further guidance regarding this subject may be found in the latest edition of the Indiana Drainage Handbook.</w:t>
      </w:r>
    </w:p>
    <w:p w14:paraId="40D4AC4E" w14:textId="2DF180EF" w:rsidR="00C64B27" w:rsidRDefault="00C64B27">
      <w:pPr>
        <w:tabs>
          <w:tab w:val="left" w:pos="-1440"/>
        </w:tabs>
        <w:jc w:val="both"/>
        <w:rPr>
          <w:sz w:val="24"/>
        </w:rPr>
      </w:pPr>
    </w:p>
    <w:p w14:paraId="24EC172F" w14:textId="77777777" w:rsidR="008F3F85" w:rsidRDefault="008F3F85">
      <w:pPr>
        <w:tabs>
          <w:tab w:val="left" w:pos="-1440"/>
        </w:tabs>
        <w:jc w:val="both"/>
        <w:rPr>
          <w:sz w:val="24"/>
        </w:rPr>
      </w:pPr>
    </w:p>
    <w:p w14:paraId="39E314DD" w14:textId="77777777" w:rsidR="00C64B27" w:rsidRDefault="00C64B27">
      <w:pPr>
        <w:tabs>
          <w:tab w:val="left" w:pos="-1440"/>
        </w:tabs>
        <w:jc w:val="both"/>
        <w:rPr>
          <w:b/>
          <w:sz w:val="24"/>
        </w:rPr>
      </w:pPr>
      <w:r>
        <w:rPr>
          <w:b/>
          <w:sz w:val="24"/>
        </w:rPr>
        <w:t xml:space="preserve">  </w:t>
      </w:r>
      <w:r>
        <w:rPr>
          <w:b/>
          <w:sz w:val="24"/>
        </w:rPr>
        <w:tab/>
        <w:t>H.</w:t>
      </w:r>
      <w:r>
        <w:rPr>
          <w:b/>
          <w:sz w:val="24"/>
        </w:rPr>
        <w:tab/>
        <w:t>Appurtenant Structures</w:t>
      </w:r>
    </w:p>
    <w:p w14:paraId="57A424AC" w14:textId="77777777" w:rsidR="00C64B27" w:rsidRDefault="00C64B27">
      <w:pPr>
        <w:jc w:val="both"/>
        <w:rPr>
          <w:sz w:val="24"/>
        </w:rPr>
      </w:pPr>
    </w:p>
    <w:p w14:paraId="4F1FB1C6" w14:textId="77777777" w:rsidR="00C64B27" w:rsidRDefault="00C64B27">
      <w:pPr>
        <w:ind w:left="1440"/>
        <w:jc w:val="both"/>
        <w:rPr>
          <w:sz w:val="24"/>
        </w:rPr>
      </w:pPr>
      <w:r>
        <w:rPr>
          <w:sz w:val="24"/>
        </w:rPr>
        <w:t xml:space="preserve">The design of channels will include provisions for operation and maintenance and the proper functioning of all channels, laterals, travelways, and structures associated with the project.  Recessed inlets and structures needed for entry of surface and subsurface flow into channels without significant erosion or degradation shall be included in the design of channel improvements.  The design will also provide for necessary floodgates, water level control devices, and any other appurtenance structure affecting the functioning of the channels and the attainment of the purpose for which they are built. </w:t>
      </w:r>
    </w:p>
    <w:p w14:paraId="0DF3EA3A" w14:textId="77777777" w:rsidR="00C64B27" w:rsidRDefault="00C64B27">
      <w:pPr>
        <w:jc w:val="both"/>
        <w:rPr>
          <w:sz w:val="24"/>
        </w:rPr>
      </w:pPr>
    </w:p>
    <w:p w14:paraId="616D58C2" w14:textId="77777777" w:rsidR="00C64B27" w:rsidRDefault="00C64B27">
      <w:pPr>
        <w:ind w:left="1440"/>
        <w:jc w:val="both"/>
        <w:rPr>
          <w:sz w:val="24"/>
        </w:rPr>
      </w:pPr>
      <w:r>
        <w:rPr>
          <w:sz w:val="24"/>
        </w:rPr>
        <w:t>The effects of channel improvements on existing culverts, bridges, buried cables, pipelines, and inlet structures for surface and subsurface drainage on the channel being improved and laterals thereto shall be evaluated to determine the need for modification or replacement.  Culverts and bridges which are modified or added as part of channel improvement projects shall meet reasonable standards for the type of structure, and shall have a minimum capacity equal to the design discharge or governmental agency design requirements, whichever is greater.</w:t>
      </w:r>
    </w:p>
    <w:p w14:paraId="3AF2F254" w14:textId="4ACC2AB0" w:rsidR="00C64B27" w:rsidRDefault="00C64B27">
      <w:pPr>
        <w:tabs>
          <w:tab w:val="left" w:pos="-1440"/>
        </w:tabs>
        <w:jc w:val="both"/>
        <w:rPr>
          <w:sz w:val="24"/>
        </w:rPr>
      </w:pPr>
    </w:p>
    <w:p w14:paraId="158E8359" w14:textId="77777777" w:rsidR="008F3F85" w:rsidRDefault="008F3F85">
      <w:pPr>
        <w:tabs>
          <w:tab w:val="left" w:pos="-1440"/>
        </w:tabs>
        <w:jc w:val="both"/>
        <w:rPr>
          <w:sz w:val="24"/>
        </w:rPr>
      </w:pPr>
    </w:p>
    <w:p w14:paraId="154750EB" w14:textId="77777777" w:rsidR="00C64B27" w:rsidRDefault="00C64B27" w:rsidP="004C33DA">
      <w:pPr>
        <w:tabs>
          <w:tab w:val="left" w:pos="-1440"/>
        </w:tabs>
        <w:jc w:val="both"/>
        <w:rPr>
          <w:b/>
          <w:sz w:val="24"/>
        </w:rPr>
      </w:pPr>
      <w:r>
        <w:rPr>
          <w:b/>
          <w:sz w:val="24"/>
        </w:rPr>
        <w:tab/>
        <w:t>I.</w:t>
      </w:r>
      <w:r>
        <w:rPr>
          <w:b/>
          <w:sz w:val="24"/>
        </w:rPr>
        <w:tab/>
      </w:r>
      <w:r w:rsidR="004C33DA">
        <w:rPr>
          <w:b/>
          <w:sz w:val="24"/>
        </w:rPr>
        <w:t xml:space="preserve">Disposal </w:t>
      </w:r>
      <w:r>
        <w:rPr>
          <w:b/>
          <w:sz w:val="24"/>
        </w:rPr>
        <w:t>of Spoil</w:t>
      </w:r>
    </w:p>
    <w:p w14:paraId="6BF7F706" w14:textId="77777777" w:rsidR="00C64B27" w:rsidRDefault="00C64B27">
      <w:pPr>
        <w:jc w:val="both"/>
        <w:rPr>
          <w:sz w:val="24"/>
        </w:rPr>
      </w:pPr>
    </w:p>
    <w:p w14:paraId="22CC8F1A" w14:textId="77777777" w:rsidR="00C64B27" w:rsidRDefault="00C64B27">
      <w:pPr>
        <w:ind w:left="1440"/>
        <w:jc w:val="both"/>
        <w:rPr>
          <w:sz w:val="24"/>
        </w:rPr>
      </w:pPr>
      <w:r>
        <w:rPr>
          <w:sz w:val="24"/>
        </w:rPr>
        <w:t>Spoil material resulting from clearing, grubbing, and channel excavation shall be disposed of in a manner that will:</w:t>
      </w:r>
    </w:p>
    <w:p w14:paraId="1C9A9DE8" w14:textId="77777777" w:rsidR="00C64B27" w:rsidRDefault="00C64B27">
      <w:pPr>
        <w:jc w:val="both"/>
        <w:rPr>
          <w:sz w:val="24"/>
        </w:rPr>
      </w:pPr>
    </w:p>
    <w:p w14:paraId="72A88F5E" w14:textId="77777777" w:rsidR="00C64B27" w:rsidRDefault="00C64B27">
      <w:pPr>
        <w:tabs>
          <w:tab w:val="left" w:pos="-1440"/>
        </w:tabs>
        <w:ind w:left="2160" w:hanging="720"/>
        <w:jc w:val="both"/>
        <w:rPr>
          <w:sz w:val="24"/>
        </w:rPr>
      </w:pPr>
      <w:r>
        <w:rPr>
          <w:sz w:val="24"/>
        </w:rPr>
        <w:t>1.</w:t>
      </w:r>
      <w:r>
        <w:rPr>
          <w:sz w:val="24"/>
        </w:rPr>
        <w:tab/>
        <w:t>Minimize overbank wash.</w:t>
      </w:r>
    </w:p>
    <w:p w14:paraId="4790EAEE" w14:textId="77777777" w:rsidR="00C64B27" w:rsidRDefault="00C64B27">
      <w:pPr>
        <w:jc w:val="both"/>
        <w:rPr>
          <w:sz w:val="24"/>
        </w:rPr>
      </w:pPr>
    </w:p>
    <w:p w14:paraId="1D9187F3" w14:textId="77777777" w:rsidR="00C64B27" w:rsidRDefault="00C64B27">
      <w:pPr>
        <w:tabs>
          <w:tab w:val="left" w:pos="-1440"/>
        </w:tabs>
        <w:ind w:left="2160" w:hanging="720"/>
        <w:jc w:val="both"/>
        <w:rPr>
          <w:sz w:val="24"/>
        </w:rPr>
      </w:pPr>
      <w:r>
        <w:rPr>
          <w:sz w:val="24"/>
        </w:rPr>
        <w:t>2.</w:t>
      </w:r>
      <w:r>
        <w:rPr>
          <w:sz w:val="24"/>
        </w:rPr>
        <w:tab/>
        <w:t>Provide for the free flow of water between the channel and floodplain boundary unless the valley routing and water surface profiles are based on continuous dikes being installed.</w:t>
      </w:r>
    </w:p>
    <w:p w14:paraId="731946CC" w14:textId="77777777" w:rsidR="00C64B27" w:rsidRDefault="00C64B27">
      <w:pPr>
        <w:jc w:val="both"/>
        <w:rPr>
          <w:sz w:val="24"/>
        </w:rPr>
      </w:pPr>
    </w:p>
    <w:p w14:paraId="2BBDF1ED" w14:textId="77777777" w:rsidR="00C64B27" w:rsidRDefault="00C64B27">
      <w:pPr>
        <w:tabs>
          <w:tab w:val="left" w:pos="-1440"/>
        </w:tabs>
        <w:ind w:left="2160" w:hanging="720"/>
        <w:jc w:val="both"/>
        <w:rPr>
          <w:sz w:val="24"/>
        </w:rPr>
      </w:pPr>
      <w:r>
        <w:rPr>
          <w:sz w:val="24"/>
        </w:rPr>
        <w:t>3.</w:t>
      </w:r>
      <w:r>
        <w:rPr>
          <w:sz w:val="24"/>
        </w:rPr>
        <w:tab/>
        <w:t>Not hinder the development of travelways for maintenance.</w:t>
      </w:r>
    </w:p>
    <w:p w14:paraId="30F6E7A4" w14:textId="77777777" w:rsidR="00C64B27" w:rsidRDefault="00C64B27">
      <w:pPr>
        <w:jc w:val="both"/>
        <w:rPr>
          <w:sz w:val="24"/>
        </w:rPr>
      </w:pPr>
    </w:p>
    <w:p w14:paraId="0B21508E" w14:textId="77777777" w:rsidR="00C64B27" w:rsidRDefault="00C64B27">
      <w:pPr>
        <w:tabs>
          <w:tab w:val="left" w:pos="-1440"/>
        </w:tabs>
        <w:ind w:left="2160" w:hanging="720"/>
        <w:jc w:val="both"/>
        <w:rPr>
          <w:sz w:val="24"/>
        </w:rPr>
      </w:pPr>
      <w:r>
        <w:rPr>
          <w:sz w:val="24"/>
        </w:rPr>
        <w:t>4.</w:t>
      </w:r>
      <w:r>
        <w:rPr>
          <w:sz w:val="24"/>
        </w:rPr>
        <w:tab/>
        <w:t>Leave the right-of-way in the best condition feasible, consistent   with the project purposes, for productive use by the owner.</w:t>
      </w:r>
    </w:p>
    <w:p w14:paraId="181C0020" w14:textId="77777777" w:rsidR="00C64B27" w:rsidRDefault="00C64B27">
      <w:pPr>
        <w:jc w:val="both"/>
        <w:rPr>
          <w:sz w:val="24"/>
        </w:rPr>
      </w:pPr>
    </w:p>
    <w:p w14:paraId="053D895F" w14:textId="77777777" w:rsidR="00C64B27" w:rsidRDefault="00C64B27">
      <w:pPr>
        <w:tabs>
          <w:tab w:val="left" w:pos="-1440"/>
        </w:tabs>
        <w:ind w:left="1260"/>
        <w:jc w:val="both"/>
        <w:rPr>
          <w:sz w:val="24"/>
        </w:rPr>
      </w:pPr>
      <w:r>
        <w:rPr>
          <w:sz w:val="24"/>
        </w:rPr>
        <w:t xml:space="preserve"> </w:t>
      </w:r>
      <w:r w:rsidR="00155D78">
        <w:rPr>
          <w:sz w:val="24"/>
        </w:rPr>
        <w:t xml:space="preserve"> </w:t>
      </w:r>
      <w:r>
        <w:rPr>
          <w:sz w:val="24"/>
        </w:rPr>
        <w:t>5.          Be accepted by the IDNR or COE, if applicable.</w:t>
      </w:r>
    </w:p>
    <w:p w14:paraId="24CBA867" w14:textId="77777777" w:rsidR="00C64B27" w:rsidRDefault="00C64B27">
      <w:pPr>
        <w:jc w:val="both"/>
        <w:rPr>
          <w:sz w:val="24"/>
        </w:rPr>
      </w:pPr>
    </w:p>
    <w:p w14:paraId="39F1F2E3" w14:textId="77777777" w:rsidR="00531F9F" w:rsidRDefault="00531F9F">
      <w:pPr>
        <w:jc w:val="both"/>
        <w:rPr>
          <w:sz w:val="24"/>
        </w:rPr>
      </w:pPr>
    </w:p>
    <w:p w14:paraId="11FFCA7B" w14:textId="77777777" w:rsidR="00C64B27" w:rsidRPr="00531F9F" w:rsidRDefault="00C64B27" w:rsidP="00531F9F">
      <w:pPr>
        <w:tabs>
          <w:tab w:val="left" w:pos="-1440"/>
        </w:tabs>
        <w:jc w:val="both"/>
        <w:rPr>
          <w:b/>
          <w:sz w:val="24"/>
        </w:rPr>
      </w:pPr>
      <w:r>
        <w:rPr>
          <w:b/>
          <w:sz w:val="24"/>
        </w:rPr>
        <w:t xml:space="preserve">  </w:t>
      </w:r>
      <w:r>
        <w:rPr>
          <w:b/>
          <w:sz w:val="24"/>
        </w:rPr>
        <w:tab/>
        <w:t>J.</w:t>
      </w:r>
      <w:r>
        <w:rPr>
          <w:b/>
          <w:sz w:val="24"/>
        </w:rPr>
        <w:tab/>
        <w:t>Materials</w:t>
      </w:r>
    </w:p>
    <w:p w14:paraId="1D078643" w14:textId="77777777" w:rsidR="00C64B27" w:rsidRDefault="00C64B27">
      <w:pPr>
        <w:jc w:val="both"/>
        <w:rPr>
          <w:sz w:val="24"/>
        </w:rPr>
      </w:pPr>
    </w:p>
    <w:p w14:paraId="44B666F2" w14:textId="77777777" w:rsidR="00C64B27" w:rsidRDefault="00C64B27">
      <w:pPr>
        <w:ind w:left="1440"/>
        <w:jc w:val="both"/>
        <w:rPr>
          <w:sz w:val="24"/>
        </w:rPr>
      </w:pPr>
      <w:r>
        <w:rPr>
          <w:sz w:val="24"/>
        </w:rPr>
        <w:t>Materials acceptable for use as channel lining are:</w:t>
      </w:r>
    </w:p>
    <w:p w14:paraId="24982B01" w14:textId="77777777" w:rsidR="00C64B27" w:rsidRDefault="00C64B27">
      <w:pPr>
        <w:jc w:val="both"/>
        <w:rPr>
          <w:sz w:val="24"/>
        </w:rPr>
      </w:pPr>
    </w:p>
    <w:p w14:paraId="7CB69E13" w14:textId="77777777" w:rsidR="00C64B27" w:rsidRDefault="00C64B27">
      <w:pPr>
        <w:tabs>
          <w:tab w:val="left" w:pos="-1440"/>
        </w:tabs>
        <w:ind w:left="2160" w:hanging="720"/>
        <w:jc w:val="both"/>
        <w:rPr>
          <w:sz w:val="24"/>
        </w:rPr>
      </w:pPr>
      <w:r>
        <w:rPr>
          <w:sz w:val="24"/>
        </w:rPr>
        <w:t>1.</w:t>
      </w:r>
      <w:r>
        <w:rPr>
          <w:sz w:val="24"/>
        </w:rPr>
        <w:tab/>
        <w:t>Grass</w:t>
      </w:r>
    </w:p>
    <w:p w14:paraId="04DB4182" w14:textId="77777777" w:rsidR="00C64B27" w:rsidRDefault="00C64B27">
      <w:pPr>
        <w:tabs>
          <w:tab w:val="left" w:pos="-1440"/>
        </w:tabs>
        <w:ind w:left="2160" w:hanging="720"/>
        <w:jc w:val="both"/>
        <w:rPr>
          <w:sz w:val="24"/>
        </w:rPr>
      </w:pPr>
      <w:r>
        <w:rPr>
          <w:sz w:val="24"/>
        </w:rPr>
        <w:t>2.</w:t>
      </w:r>
      <w:r>
        <w:rPr>
          <w:sz w:val="24"/>
        </w:rPr>
        <w:tab/>
        <w:t>Revetment Riprap</w:t>
      </w:r>
    </w:p>
    <w:p w14:paraId="6A6CBC6A" w14:textId="77777777" w:rsidR="00C64B27" w:rsidRDefault="00C64B27">
      <w:pPr>
        <w:tabs>
          <w:tab w:val="left" w:pos="-1440"/>
        </w:tabs>
        <w:ind w:left="2160" w:hanging="720"/>
        <w:jc w:val="both"/>
        <w:rPr>
          <w:sz w:val="24"/>
        </w:rPr>
      </w:pPr>
      <w:r>
        <w:rPr>
          <w:sz w:val="24"/>
        </w:rPr>
        <w:t>3.</w:t>
      </w:r>
      <w:r>
        <w:rPr>
          <w:sz w:val="24"/>
        </w:rPr>
        <w:tab/>
        <w:t>Concrete</w:t>
      </w:r>
    </w:p>
    <w:p w14:paraId="68852471" w14:textId="77777777" w:rsidR="00C64B27" w:rsidRDefault="00C64B27">
      <w:pPr>
        <w:tabs>
          <w:tab w:val="left" w:pos="-1440"/>
        </w:tabs>
        <w:ind w:left="2160" w:hanging="720"/>
        <w:jc w:val="both"/>
        <w:rPr>
          <w:sz w:val="24"/>
        </w:rPr>
      </w:pPr>
      <w:r>
        <w:rPr>
          <w:sz w:val="24"/>
        </w:rPr>
        <w:t>4.</w:t>
      </w:r>
      <w:r>
        <w:rPr>
          <w:sz w:val="24"/>
        </w:rPr>
        <w:tab/>
        <w:t>Hand Laid Riprap</w:t>
      </w:r>
    </w:p>
    <w:p w14:paraId="56D3FF81" w14:textId="77777777" w:rsidR="00C64B27" w:rsidRDefault="00C64B27">
      <w:pPr>
        <w:tabs>
          <w:tab w:val="left" w:pos="-1440"/>
        </w:tabs>
        <w:ind w:left="2160" w:hanging="720"/>
        <w:jc w:val="both"/>
        <w:rPr>
          <w:sz w:val="24"/>
        </w:rPr>
      </w:pPr>
      <w:r>
        <w:rPr>
          <w:sz w:val="24"/>
        </w:rPr>
        <w:t>5.</w:t>
      </w:r>
      <w:r>
        <w:rPr>
          <w:sz w:val="24"/>
        </w:rPr>
        <w:tab/>
        <w:t>Precast Cement Concrete Riprap</w:t>
      </w:r>
    </w:p>
    <w:p w14:paraId="1DFDECC1" w14:textId="77777777" w:rsidR="00C64B27" w:rsidRDefault="00C64B27">
      <w:pPr>
        <w:tabs>
          <w:tab w:val="left" w:pos="-1440"/>
        </w:tabs>
        <w:ind w:left="2160" w:hanging="720"/>
        <w:jc w:val="both"/>
        <w:rPr>
          <w:sz w:val="24"/>
        </w:rPr>
      </w:pPr>
      <w:r>
        <w:rPr>
          <w:sz w:val="24"/>
        </w:rPr>
        <w:t>6.</w:t>
      </w:r>
      <w:r>
        <w:rPr>
          <w:sz w:val="24"/>
        </w:rPr>
        <w:tab/>
        <w:t>Gabions</w:t>
      </w:r>
    </w:p>
    <w:p w14:paraId="31706961" w14:textId="77777777" w:rsidR="00C64B27" w:rsidRDefault="00C64B27">
      <w:pPr>
        <w:tabs>
          <w:tab w:val="left" w:pos="-1440"/>
        </w:tabs>
        <w:ind w:left="2160" w:hanging="720"/>
        <w:jc w:val="both"/>
        <w:rPr>
          <w:sz w:val="24"/>
        </w:rPr>
      </w:pPr>
      <w:r>
        <w:rPr>
          <w:sz w:val="24"/>
        </w:rPr>
        <w:t>7.</w:t>
      </w:r>
      <w:r>
        <w:rPr>
          <w:sz w:val="24"/>
        </w:rPr>
        <w:tab/>
        <w:t>Straw or Coconut Mattings (only until grass is established)</w:t>
      </w:r>
    </w:p>
    <w:p w14:paraId="408769BB" w14:textId="77777777" w:rsidR="00C64B27" w:rsidRDefault="00C64B27">
      <w:pPr>
        <w:jc w:val="both"/>
        <w:rPr>
          <w:sz w:val="24"/>
        </w:rPr>
      </w:pPr>
    </w:p>
    <w:p w14:paraId="25F00D51" w14:textId="77777777" w:rsidR="00C64B27" w:rsidRDefault="00C64B27">
      <w:pPr>
        <w:ind w:left="1440"/>
        <w:jc w:val="both"/>
        <w:rPr>
          <w:sz w:val="24"/>
        </w:rPr>
      </w:pPr>
      <w:r>
        <w:rPr>
          <w:sz w:val="24"/>
        </w:rPr>
        <w:t xml:space="preserve">Other lining materials must be accepted in writing by the </w:t>
      </w:r>
      <w:r w:rsidR="00C71174" w:rsidRPr="004E381F">
        <w:rPr>
          <w:sz w:val="24"/>
        </w:rPr>
        <w:t>Boone County Drainage Board and/or Boone County Surveyor</w:t>
      </w:r>
      <w:r w:rsidR="005F64D6">
        <w:rPr>
          <w:sz w:val="24"/>
        </w:rPr>
        <w:t>.</w:t>
      </w:r>
      <w:r>
        <w:rPr>
          <w:sz w:val="24"/>
        </w:rPr>
        <w:t xml:space="preserve">  Materials shall comply with the latest edition of the INDOT, "Standard Specifications".</w:t>
      </w:r>
    </w:p>
    <w:p w14:paraId="053BA2DD" w14:textId="77777777" w:rsidR="00C64B27" w:rsidRDefault="00C64B27">
      <w:pPr>
        <w:ind w:left="1440"/>
        <w:jc w:val="both"/>
        <w:rPr>
          <w:sz w:val="24"/>
        </w:rPr>
      </w:pPr>
    </w:p>
    <w:p w14:paraId="5BE3A1DE" w14:textId="77777777" w:rsidR="00155D78" w:rsidRDefault="00155D78">
      <w:pPr>
        <w:ind w:left="1440"/>
        <w:jc w:val="both"/>
        <w:rPr>
          <w:sz w:val="24"/>
        </w:rPr>
      </w:pPr>
    </w:p>
    <w:p w14:paraId="46C5BA95" w14:textId="77777777" w:rsidR="00C64B27" w:rsidRDefault="00C64B27">
      <w:pPr>
        <w:tabs>
          <w:tab w:val="left" w:pos="-1440"/>
        </w:tabs>
        <w:ind w:left="1440" w:hanging="720"/>
        <w:jc w:val="both"/>
        <w:rPr>
          <w:b/>
          <w:sz w:val="24"/>
        </w:rPr>
      </w:pPr>
      <w:r>
        <w:rPr>
          <w:b/>
          <w:sz w:val="24"/>
        </w:rPr>
        <w:t>K.</w:t>
      </w:r>
      <w:r>
        <w:rPr>
          <w:b/>
          <w:sz w:val="24"/>
        </w:rPr>
        <w:tab/>
        <w:t>Drainage System Overflow Design</w:t>
      </w:r>
    </w:p>
    <w:p w14:paraId="2A93C66A" w14:textId="77777777" w:rsidR="00155D78" w:rsidRDefault="00155D78" w:rsidP="00155D78">
      <w:pPr>
        <w:jc w:val="both"/>
        <w:rPr>
          <w:sz w:val="24"/>
        </w:rPr>
      </w:pPr>
    </w:p>
    <w:p w14:paraId="022F93A6" w14:textId="77777777" w:rsidR="00155D78" w:rsidRDefault="00155D78" w:rsidP="00155D78">
      <w:pPr>
        <w:ind w:left="1440" w:hanging="1440"/>
        <w:jc w:val="both"/>
        <w:rPr>
          <w:sz w:val="24"/>
        </w:rPr>
      </w:pPr>
      <w:r>
        <w:rPr>
          <w:sz w:val="24"/>
        </w:rPr>
        <w:tab/>
        <w:t>See Chapter 4, Section M.</w:t>
      </w:r>
    </w:p>
    <w:p w14:paraId="763FF130" w14:textId="77777777" w:rsidR="005F64D6" w:rsidRDefault="005F64D6" w:rsidP="005F64D6">
      <w:pPr>
        <w:tabs>
          <w:tab w:val="left" w:pos="-1440"/>
          <w:tab w:val="left" w:pos="720"/>
        </w:tabs>
        <w:ind w:left="1440" w:hanging="1440"/>
        <w:jc w:val="both"/>
        <w:rPr>
          <w:b/>
          <w:sz w:val="24"/>
        </w:rPr>
        <w:sectPr w:rsidR="005F64D6" w:rsidSect="0051459D">
          <w:headerReference w:type="even" r:id="rId51"/>
          <w:headerReference w:type="default" r:id="rId52"/>
          <w:footerReference w:type="default" r:id="rId53"/>
          <w:headerReference w:type="first" r:id="rId54"/>
          <w:pgSz w:w="12240" w:h="15840" w:code="1"/>
          <w:pgMar w:top="1440" w:right="1440" w:bottom="1440" w:left="1440" w:header="720" w:footer="720" w:gutter="0"/>
          <w:pgNumType w:start="1"/>
          <w:cols w:space="720"/>
          <w:noEndnote/>
        </w:sectPr>
      </w:pPr>
    </w:p>
    <w:p w14:paraId="0E14ACE3" w14:textId="77777777" w:rsidR="005F64D6" w:rsidRDefault="00325BFF" w:rsidP="005F64D6">
      <w:pPr>
        <w:tabs>
          <w:tab w:val="left" w:pos="-1440"/>
          <w:tab w:val="left" w:pos="720"/>
        </w:tabs>
        <w:ind w:left="1440" w:hanging="1440"/>
        <w:jc w:val="both"/>
        <w:rPr>
          <w:b/>
          <w:sz w:val="24"/>
        </w:rPr>
      </w:pPr>
      <w:r>
        <w:rPr>
          <w:b/>
          <w:noProof/>
        </w:rPr>
        <w:lastRenderedPageBreak/>
        <mc:AlternateContent>
          <mc:Choice Requires="wps">
            <w:drawing>
              <wp:anchor distT="0" distB="0" distL="114300" distR="114300" simplePos="0" relativeHeight="251707904" behindDoc="0" locked="0" layoutInCell="1" allowOverlap="1" wp14:anchorId="1483364A" wp14:editId="08C66EA8">
                <wp:simplePos x="0" y="0"/>
                <wp:positionH relativeFrom="column">
                  <wp:posOffset>-78740</wp:posOffset>
                </wp:positionH>
                <wp:positionV relativeFrom="paragraph">
                  <wp:posOffset>2540</wp:posOffset>
                </wp:positionV>
                <wp:extent cx="5486400" cy="571500"/>
                <wp:effectExtent l="6985" t="2540" r="2540" b="6985"/>
                <wp:wrapNone/>
                <wp:docPr id="11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ect">
                          <a:avLst/>
                        </a:prstGeom>
                        <a:solidFill>
                          <a:srgbClr val="DDDDDD">
                            <a:alpha val="50000"/>
                          </a:srgb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3A71B8DF" w14:textId="77777777" w:rsidR="00E756E1" w:rsidRDefault="00E756E1" w:rsidP="005F64D6">
                            <w:pPr>
                              <w:rPr>
                                <w:b/>
                                <w:bCs/>
                                <w:sz w:val="60"/>
                              </w:rPr>
                            </w:pPr>
                            <w:r>
                              <w:rPr>
                                <w:b/>
                                <w:bCs/>
                                <w:sz w:val="60"/>
                              </w:rPr>
                              <w:t xml:space="preserve">            Chapter Six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3364A" id="_x0000_s1037" style="position:absolute;left:0;text-align:left;margin-left:-6.2pt;margin-top:.2pt;width:6in;height:4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" fillcolor="#ddd" stroked="f" strokeweight="0">
                <v:fill opacity="32896f"/>
                <v:textbox>
                  <w:txbxContent>
                    <w:p w14:paraId="3A71B8DF" w14:textId="77777777" w:rsidR="00E756E1" w:rsidRDefault="00E756E1" w:rsidP="005F64D6">
                      <w:pPr>
                        <w:rPr>
                          <w:b/>
                          <w:bCs/>
                          <w:sz w:val="60"/>
                        </w:rPr>
                      </w:pPr>
                      <w:r>
                        <w:rPr>
                          <w:b/>
                          <w:bCs/>
                          <w:sz w:val="60"/>
                        </w:rPr>
                        <w:t xml:space="preserve">            Chapter Six</w:t>
                      </w:r>
                    </w:p>
                  </w:txbxContent>
                </v:textbox>
              </v:rect>
            </w:pict>
          </mc:Fallback>
        </mc:AlternateContent>
      </w:r>
      <w:r w:rsidR="005F64D6">
        <w:rPr>
          <w:b/>
          <w:sz w:val="24"/>
        </w:rPr>
        <w:tab/>
      </w:r>
    </w:p>
    <w:p w14:paraId="4A3940FA" w14:textId="77777777" w:rsidR="00C64B27" w:rsidRDefault="00325BFF">
      <w:pPr>
        <w:tabs>
          <w:tab w:val="left" w:pos="-1440"/>
          <w:tab w:val="left" w:pos="720"/>
        </w:tabs>
        <w:ind w:left="1440" w:hanging="1440"/>
        <w:jc w:val="both"/>
        <w:rPr>
          <w:b/>
          <w:sz w:val="24"/>
        </w:rPr>
      </w:pPr>
      <w:r>
        <w:rPr>
          <w:b/>
          <w:noProof/>
        </w:rPr>
        <w:drawing>
          <wp:anchor distT="0" distB="0" distL="114300" distR="114300" simplePos="0" relativeHeight="251706880" behindDoc="0" locked="1" layoutInCell="1" allowOverlap="1" wp14:anchorId="3F8FD83B" wp14:editId="0C6727ED">
            <wp:simplePos x="0" y="0"/>
            <wp:positionH relativeFrom="column">
              <wp:posOffset>-62865</wp:posOffset>
            </wp:positionH>
            <wp:positionV relativeFrom="paragraph">
              <wp:posOffset>-172720</wp:posOffset>
            </wp:positionV>
            <wp:extent cx="535940" cy="571500"/>
            <wp:effectExtent l="0" t="0" r="0" b="0"/>
            <wp:wrapSquare wrapText="right"/>
            <wp:docPr id="116" name="Picture 17"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5940" cy="571500"/>
                    </a:xfrm>
                    <a:prstGeom prst="rect">
                      <a:avLst/>
                    </a:prstGeom>
                    <a:noFill/>
                  </pic:spPr>
                </pic:pic>
              </a:graphicData>
            </a:graphic>
            <wp14:sizeRelH relativeFrom="page">
              <wp14:pctWidth>0</wp14:pctWidth>
            </wp14:sizeRelH>
            <wp14:sizeRelV relativeFrom="page">
              <wp14:pctHeight>0</wp14:pctHeight>
            </wp14:sizeRelV>
          </wp:anchor>
        </w:drawing>
      </w:r>
    </w:p>
    <w:p w14:paraId="117E9FB9" w14:textId="77777777" w:rsidR="00C64B27" w:rsidRDefault="00C64B27">
      <w:pPr>
        <w:tabs>
          <w:tab w:val="left" w:pos="-1440"/>
          <w:tab w:val="left" w:pos="720"/>
        </w:tabs>
        <w:ind w:left="1440" w:hanging="1440"/>
        <w:jc w:val="both"/>
        <w:rPr>
          <w:b/>
          <w:sz w:val="24"/>
        </w:rPr>
      </w:pPr>
    </w:p>
    <w:p w14:paraId="41C23B12" w14:textId="77777777" w:rsidR="00C64B27" w:rsidRDefault="00C64B27">
      <w:pPr>
        <w:tabs>
          <w:tab w:val="left" w:pos="-1440"/>
          <w:tab w:val="left" w:pos="720"/>
        </w:tabs>
        <w:ind w:left="1440" w:hanging="1440"/>
        <w:jc w:val="both"/>
        <w:rPr>
          <w:b/>
          <w:sz w:val="24"/>
        </w:rPr>
      </w:pPr>
    </w:p>
    <w:p w14:paraId="53610A96" w14:textId="77777777" w:rsidR="00C64B27" w:rsidRDefault="00C64B27">
      <w:pPr>
        <w:pBdr>
          <w:top w:val="single" w:sz="4" w:space="1" w:color="auto"/>
          <w:left w:val="single" w:sz="4" w:space="4" w:color="auto"/>
          <w:bottom w:val="single" w:sz="4" w:space="1" w:color="auto"/>
          <w:right w:val="single" w:sz="4" w:space="4" w:color="auto"/>
        </w:pBdr>
        <w:tabs>
          <w:tab w:val="left" w:pos="-1440"/>
          <w:tab w:val="left" w:pos="720"/>
        </w:tabs>
        <w:jc w:val="center"/>
        <w:rPr>
          <w:sz w:val="24"/>
        </w:rPr>
      </w:pPr>
      <w:r>
        <w:rPr>
          <w:b/>
          <w:sz w:val="40"/>
        </w:rPr>
        <w:t>STORMWATER DETENTION DESIGN STANDARDS</w:t>
      </w:r>
      <w:r w:rsidR="000A3443">
        <w:rPr>
          <w:b/>
          <w:sz w:val="40"/>
        </w:rPr>
        <w:t xml:space="preserve"> FOR PEAK FLOW CONTROL</w:t>
      </w:r>
    </w:p>
    <w:p w14:paraId="4CE00FA8" w14:textId="77777777" w:rsidR="00C64B27" w:rsidRDefault="00C64B27">
      <w:pPr>
        <w:jc w:val="both"/>
        <w:rPr>
          <w:sz w:val="24"/>
        </w:rPr>
      </w:pPr>
    </w:p>
    <w:p w14:paraId="4AC580D7" w14:textId="77777777" w:rsidR="00C64B27" w:rsidRDefault="00C64B27">
      <w:pPr>
        <w:jc w:val="both"/>
        <w:rPr>
          <w:sz w:val="24"/>
        </w:rPr>
      </w:pPr>
      <w:r>
        <w:rPr>
          <w:sz w:val="24"/>
        </w:rPr>
        <w:t>Basins shall be constructed to temporarily detain the stormwater runoff that exceeds the maximum peak release rate authorized by this Ordinance.  The required volume of storage provided in these basins, together with such storage as may be authorized in other on-site facilities, shall be sufficient to control excess runoff from the 10-year or 100-year storm as explained below in Section “B.”.  Also, basins shall be constructed to provide adequate capacity to allow for sediment accumulation resulting from development and to permit the pond to function for reasonable periods between cleanings.</w:t>
      </w:r>
    </w:p>
    <w:p w14:paraId="15EC85A9" w14:textId="77777777" w:rsidR="000A3443" w:rsidRDefault="000A3443" w:rsidP="000A3443">
      <w:pPr>
        <w:jc w:val="both"/>
        <w:rPr>
          <w:sz w:val="24"/>
        </w:rPr>
      </w:pPr>
    </w:p>
    <w:p w14:paraId="2DD057CC" w14:textId="796EB593" w:rsidR="00CA2E67" w:rsidRDefault="000A3443" w:rsidP="000A3443">
      <w:pPr>
        <w:jc w:val="both"/>
        <w:rPr>
          <w:sz w:val="24"/>
        </w:rPr>
      </w:pPr>
      <w:r w:rsidRPr="00FA6708">
        <w:rPr>
          <w:sz w:val="24"/>
        </w:rPr>
        <w:t xml:space="preserve">In addition to the requirement for peak flow control through detention, the Stormwater Management Ordinance and Technical Standards require the developer to address Channel Protection and Water Quality Control requirements discussed in Chapter </w:t>
      </w:r>
      <w:r>
        <w:rPr>
          <w:sz w:val="24"/>
        </w:rPr>
        <w:t>8</w:t>
      </w:r>
      <w:r w:rsidRPr="00FA6708">
        <w:rPr>
          <w:sz w:val="24"/>
        </w:rPr>
        <w:t xml:space="preserve">. The proper way to accommodate the water quality, channel protection, and peak flow rate control of a site is to first consider addressing the water quality and channel protection volume requirements through conventional or LID approaches (as described in Chapter </w:t>
      </w:r>
      <w:r>
        <w:rPr>
          <w:sz w:val="24"/>
        </w:rPr>
        <w:t>8</w:t>
      </w:r>
      <w:r w:rsidRPr="00FA6708">
        <w:rPr>
          <w:sz w:val="24"/>
        </w:rPr>
        <w:t xml:space="preserve">) and then </w:t>
      </w:r>
      <w:bookmarkStart w:id="2" w:name="_Hlk117250265"/>
      <w:r w:rsidR="00CA2E67" w:rsidRPr="00CA2E67">
        <w:rPr>
          <w:sz w:val="24"/>
        </w:rPr>
        <w:t>determine the size and dimensions of the required retention or detention storage for peak flow rate control</w:t>
      </w:r>
      <w:bookmarkEnd w:id="2"/>
      <w:r w:rsidRPr="00FA6708">
        <w:rPr>
          <w:sz w:val="24"/>
        </w:rPr>
        <w:t xml:space="preserve">.  </w:t>
      </w:r>
    </w:p>
    <w:p w14:paraId="2CC4F7D0" w14:textId="77777777" w:rsidR="00CA2E67" w:rsidRDefault="00CA2E67" w:rsidP="000A3443">
      <w:pPr>
        <w:jc w:val="both"/>
        <w:rPr>
          <w:sz w:val="24"/>
        </w:rPr>
      </w:pPr>
    </w:p>
    <w:p w14:paraId="1B63C413" w14:textId="77777777" w:rsidR="00CA2E67" w:rsidRPr="00CA2E67" w:rsidRDefault="00CA2E67" w:rsidP="00CA2E67">
      <w:pPr>
        <w:jc w:val="both"/>
        <w:rPr>
          <w:sz w:val="24"/>
        </w:rPr>
      </w:pPr>
      <w:bookmarkStart w:id="3" w:name="_Hlk117250365"/>
      <w:r w:rsidRPr="00CA2E67">
        <w:rPr>
          <w:sz w:val="24"/>
        </w:rPr>
        <w:t xml:space="preserve">Chapter 8 provides several BMPs and options to address the channel protection volume and water quality requirements.  However, in many cases, providing some level of extended detention may become necessary to meet those requirements.  While such extended detention is best provided in a separate facility, many developers choose to combine the needed extended detention feature with the detention pond needed for peak runoff rate control of the site into one facility.  </w:t>
      </w:r>
    </w:p>
    <w:p w14:paraId="5D65DAC0" w14:textId="77777777" w:rsidR="00CA2E67" w:rsidRPr="00CA2E67" w:rsidRDefault="00CA2E67" w:rsidP="00CA2E67">
      <w:pPr>
        <w:jc w:val="both"/>
        <w:rPr>
          <w:sz w:val="24"/>
        </w:rPr>
      </w:pPr>
    </w:p>
    <w:p w14:paraId="2785ED64" w14:textId="77777777" w:rsidR="00CA2E67" w:rsidRPr="00CA2E67" w:rsidRDefault="00CA2E67" w:rsidP="00CA2E67">
      <w:pPr>
        <w:jc w:val="both"/>
        <w:rPr>
          <w:sz w:val="24"/>
        </w:rPr>
      </w:pPr>
      <w:r w:rsidRPr="00CA2E67">
        <w:rPr>
          <w:sz w:val="24"/>
        </w:rPr>
        <w:t>A combined facility must accommodate the channel protection volume, water quality volume, and design storm detention to meet allowable release rate requirements while also meeting channel protection or water quality detention time requirements. These requirements can be challenging to meet, especially with additional considerations needed for bypassing runoff from off-site areas. The following are suggested calculation sequences for designing a detention pond for peak flow control only, and for combining extended detention with peak flow control.  However, every site is different and depending on the site conditions and the layout of the pond, there may be other ways to design the pond such that all the pond’s objectives are met.</w:t>
      </w:r>
    </w:p>
    <w:p w14:paraId="57F0CF8C" w14:textId="77777777" w:rsidR="00CA2E67" w:rsidRPr="00CA2E67" w:rsidRDefault="00CA2E67" w:rsidP="00CA2E67">
      <w:pPr>
        <w:jc w:val="both"/>
        <w:rPr>
          <w:sz w:val="24"/>
        </w:rPr>
      </w:pPr>
    </w:p>
    <w:p w14:paraId="4C570CDE" w14:textId="77777777" w:rsidR="00CA2E67" w:rsidRPr="00CA2E67" w:rsidRDefault="00CA2E67" w:rsidP="00CA2E67">
      <w:pPr>
        <w:jc w:val="both"/>
        <w:rPr>
          <w:b/>
          <w:bCs/>
          <w:sz w:val="24"/>
          <w:u w:val="single"/>
        </w:rPr>
      </w:pPr>
      <w:r w:rsidRPr="00CA2E67">
        <w:rPr>
          <w:b/>
          <w:bCs/>
          <w:sz w:val="24"/>
          <w:u w:val="single"/>
        </w:rPr>
        <w:t>Peak Flow Control Only</w:t>
      </w:r>
    </w:p>
    <w:p w14:paraId="429586C7" w14:textId="77777777" w:rsidR="00CA2E67" w:rsidRPr="00CA2E67" w:rsidRDefault="00CA2E67" w:rsidP="00CA2E67">
      <w:pPr>
        <w:jc w:val="both"/>
        <w:rPr>
          <w:sz w:val="24"/>
        </w:rPr>
      </w:pPr>
    </w:p>
    <w:p w14:paraId="7D6049DE" w14:textId="77777777" w:rsidR="00CA2E67" w:rsidRPr="00CA2E67" w:rsidRDefault="00CA2E67" w:rsidP="00397783">
      <w:pPr>
        <w:numPr>
          <w:ilvl w:val="0"/>
          <w:numId w:val="71"/>
        </w:numPr>
        <w:jc w:val="both"/>
        <w:rPr>
          <w:sz w:val="24"/>
        </w:rPr>
      </w:pPr>
      <w:r w:rsidRPr="00CA2E67">
        <w:rPr>
          <w:sz w:val="24"/>
        </w:rPr>
        <w:t>Determine the main outlet’s control elevation.</w:t>
      </w:r>
    </w:p>
    <w:p w14:paraId="71FED816" w14:textId="77777777" w:rsidR="00CA2E67" w:rsidRPr="00CA2E67" w:rsidRDefault="00CA2E67" w:rsidP="00CA2E67">
      <w:pPr>
        <w:jc w:val="both"/>
        <w:rPr>
          <w:sz w:val="24"/>
        </w:rPr>
      </w:pPr>
    </w:p>
    <w:p w14:paraId="58B4A95E" w14:textId="2738D246" w:rsidR="00CA2E67" w:rsidRPr="00CA2E67" w:rsidRDefault="00CA2E67" w:rsidP="00397783">
      <w:pPr>
        <w:numPr>
          <w:ilvl w:val="0"/>
          <w:numId w:val="71"/>
        </w:numPr>
        <w:jc w:val="both"/>
        <w:rPr>
          <w:sz w:val="24"/>
        </w:rPr>
      </w:pPr>
      <w:r w:rsidRPr="00CA2E67">
        <w:rPr>
          <w:sz w:val="24"/>
        </w:rPr>
        <w:t xml:space="preserve">Route the on-site 10-year and 100-year inflow hydrographs through the pond (by temporarily ignoring off-site flows) and size the main outlet to limit peak outflows to the allowable release rates. If an orifice will need to be used to limit the outflow, use the actual </w:t>
      </w:r>
      <w:r w:rsidRPr="00CA2E67">
        <w:rPr>
          <w:sz w:val="24"/>
        </w:rPr>
        <w:lastRenderedPageBreak/>
        <w:t xml:space="preserve">orifice size needed to meet the release rate requirements, unless the calculated diameter is less than </w:t>
      </w:r>
      <w:r w:rsidR="00F724B8">
        <w:rPr>
          <w:sz w:val="24"/>
        </w:rPr>
        <w:t>6</w:t>
      </w:r>
      <w:r w:rsidRPr="00CA2E67">
        <w:rPr>
          <w:sz w:val="24"/>
        </w:rPr>
        <w:t xml:space="preserve"> inches, in which case the minimum </w:t>
      </w:r>
      <w:r w:rsidR="004C1E15">
        <w:rPr>
          <w:sz w:val="24"/>
        </w:rPr>
        <w:t>6</w:t>
      </w:r>
      <w:r w:rsidRPr="00CA2E67">
        <w:rPr>
          <w:sz w:val="24"/>
        </w:rPr>
        <w:t>-inch orifice diameter shall be used. The resulting maximum water surface elevation is the top of peak flow control storage for on-site flows. If no off-site flows are routed through the detention facility, then this will be the pond’s 100-year elevation and the emergency spillway invert elevation is also set at this elevation.</w:t>
      </w:r>
    </w:p>
    <w:p w14:paraId="25D27236" w14:textId="77777777" w:rsidR="00CA2E67" w:rsidRPr="00CA2E67" w:rsidRDefault="00CA2E67" w:rsidP="00CA2E67">
      <w:pPr>
        <w:jc w:val="both"/>
        <w:rPr>
          <w:sz w:val="24"/>
        </w:rPr>
      </w:pPr>
    </w:p>
    <w:p w14:paraId="15744D26" w14:textId="77777777" w:rsidR="00CA2E67" w:rsidRPr="00CA2E67" w:rsidRDefault="00CA2E67" w:rsidP="00397783">
      <w:pPr>
        <w:numPr>
          <w:ilvl w:val="0"/>
          <w:numId w:val="71"/>
        </w:numPr>
        <w:jc w:val="both"/>
        <w:rPr>
          <w:sz w:val="24"/>
        </w:rPr>
      </w:pPr>
      <w:r w:rsidRPr="00CA2E67">
        <w:rPr>
          <w:sz w:val="24"/>
        </w:rPr>
        <w:t>Off-site flows that are bypassed (no detention) through the site detention pond (rather than bypassed around the pond), should be routed through a separate outlet (such as a drop inlet structure) with its control elevation set at the on-site 100-year pond elevation determined in Step 2. The 100-year pond elevation is determined by routing the on-site and off-site 100-year inflow hydrographs through the pond. Ideally, a separate emergency spillway should be provided with an invert elevation set at the combined (on-site and off-site) 100-year ponding elevation.  A less desirable option would be to route the off-site flows through the emergency spillway with the invert elevation set at the on-site 100-year ponding elevation</w:t>
      </w:r>
      <w:r w:rsidRPr="00CA2E67" w:rsidDel="00C372C9">
        <w:rPr>
          <w:sz w:val="24"/>
        </w:rPr>
        <w:t xml:space="preserve"> </w:t>
      </w:r>
      <w:r w:rsidRPr="00CA2E67">
        <w:rPr>
          <w:sz w:val="24"/>
        </w:rPr>
        <w:t>as determined in Step 2.  However, since this would result in water flowing over the emergency spillway more frequently, this option may require additional erosion control measures based on the estimated frequency of use. Additional discussion on managing off-site runoff is contained in Section B.3 of this chapter.</w:t>
      </w:r>
    </w:p>
    <w:p w14:paraId="29C061E1" w14:textId="77777777" w:rsidR="00CA2E67" w:rsidRPr="00CA2E67" w:rsidRDefault="00CA2E67" w:rsidP="00CA2E67">
      <w:pPr>
        <w:jc w:val="both"/>
        <w:rPr>
          <w:sz w:val="24"/>
        </w:rPr>
      </w:pPr>
    </w:p>
    <w:p w14:paraId="5477BB9F" w14:textId="77777777" w:rsidR="00CA2E67" w:rsidRPr="00CA2E67" w:rsidRDefault="00CA2E67" w:rsidP="00CA2E67">
      <w:pPr>
        <w:jc w:val="both"/>
        <w:rPr>
          <w:b/>
          <w:bCs/>
          <w:sz w:val="24"/>
          <w:u w:val="single"/>
        </w:rPr>
      </w:pPr>
      <w:r w:rsidRPr="00CA2E67">
        <w:rPr>
          <w:b/>
          <w:bCs/>
          <w:sz w:val="24"/>
          <w:u w:val="single"/>
        </w:rPr>
        <w:t>Combined Peak Flow Control and Extended Detention</w:t>
      </w:r>
    </w:p>
    <w:p w14:paraId="10659629" w14:textId="77777777" w:rsidR="00CA2E67" w:rsidRPr="00CA2E67" w:rsidRDefault="00CA2E67" w:rsidP="00CA2E67">
      <w:pPr>
        <w:jc w:val="both"/>
        <w:rPr>
          <w:sz w:val="24"/>
        </w:rPr>
      </w:pPr>
    </w:p>
    <w:p w14:paraId="243E5CBE" w14:textId="77777777" w:rsidR="00CA2E67" w:rsidRPr="00CA2E67" w:rsidRDefault="00CA2E67" w:rsidP="00CA2E67">
      <w:pPr>
        <w:numPr>
          <w:ilvl w:val="0"/>
          <w:numId w:val="57"/>
        </w:numPr>
        <w:jc w:val="both"/>
        <w:rPr>
          <w:sz w:val="24"/>
        </w:rPr>
      </w:pPr>
      <w:r w:rsidRPr="00CA2E67">
        <w:rPr>
          <w:sz w:val="24"/>
        </w:rPr>
        <w:t>Calculate the extended detention storage volume as needed to address the requirements noted in Chapter 8.  Also, note that there may be no need to provide extended detention, depending on the approach used to address water quality and channel protection volume requirements.</w:t>
      </w:r>
    </w:p>
    <w:p w14:paraId="0778A132" w14:textId="77777777" w:rsidR="00CA2E67" w:rsidRPr="00CA2E67" w:rsidRDefault="00CA2E67" w:rsidP="00CA2E67">
      <w:pPr>
        <w:jc w:val="both"/>
        <w:rPr>
          <w:sz w:val="24"/>
        </w:rPr>
      </w:pPr>
    </w:p>
    <w:p w14:paraId="39CCA92C" w14:textId="77777777" w:rsidR="00CA2E67" w:rsidRPr="00CA2E67" w:rsidRDefault="00CA2E67" w:rsidP="00CA2E67">
      <w:pPr>
        <w:numPr>
          <w:ilvl w:val="0"/>
          <w:numId w:val="57"/>
        </w:numPr>
        <w:jc w:val="both"/>
        <w:rPr>
          <w:sz w:val="24"/>
        </w:rPr>
      </w:pPr>
      <w:r w:rsidRPr="00CA2E67">
        <w:rPr>
          <w:sz w:val="24"/>
        </w:rPr>
        <w:t xml:space="preserve">Determine the outlet control elevation.  This will be the bottom of the extended detention storage volume, and the permanent pool elevation if a wet-bottom pond is used.  </w:t>
      </w:r>
    </w:p>
    <w:p w14:paraId="7B82C4B0" w14:textId="77777777" w:rsidR="00CA2E67" w:rsidRPr="00CA2E67" w:rsidRDefault="00CA2E67" w:rsidP="00CA2E67">
      <w:pPr>
        <w:jc w:val="both"/>
        <w:rPr>
          <w:sz w:val="24"/>
        </w:rPr>
      </w:pPr>
    </w:p>
    <w:p w14:paraId="62C08D9F" w14:textId="77777777" w:rsidR="00CA2E67" w:rsidRPr="00CA2E67" w:rsidRDefault="00CA2E67" w:rsidP="00CA2E67">
      <w:pPr>
        <w:numPr>
          <w:ilvl w:val="0"/>
          <w:numId w:val="57"/>
        </w:numPr>
        <w:jc w:val="both"/>
        <w:rPr>
          <w:sz w:val="24"/>
        </w:rPr>
      </w:pPr>
      <w:r w:rsidRPr="00CA2E67">
        <w:rPr>
          <w:sz w:val="24"/>
        </w:rPr>
        <w:t xml:space="preserve">Design the pond to provide the extended detention storage volume determined in Step 1, and assuming no outflow through the pond outlet.  The top of this storage volume will be the invert elevation of the main outlet.  </w:t>
      </w:r>
    </w:p>
    <w:p w14:paraId="1005E601" w14:textId="77777777" w:rsidR="00CA2E67" w:rsidRPr="00CA2E67" w:rsidRDefault="00CA2E67" w:rsidP="00CA2E67">
      <w:pPr>
        <w:jc w:val="both"/>
        <w:rPr>
          <w:sz w:val="24"/>
        </w:rPr>
      </w:pPr>
    </w:p>
    <w:p w14:paraId="4D5574A7" w14:textId="77777777" w:rsidR="00CA2E67" w:rsidRPr="00CA2E67" w:rsidRDefault="00CA2E67" w:rsidP="00CA2E67">
      <w:pPr>
        <w:numPr>
          <w:ilvl w:val="0"/>
          <w:numId w:val="57"/>
        </w:numPr>
        <w:jc w:val="both"/>
        <w:rPr>
          <w:sz w:val="24"/>
        </w:rPr>
      </w:pPr>
      <w:r w:rsidRPr="00CA2E67">
        <w:rPr>
          <w:sz w:val="24"/>
        </w:rPr>
        <w:t xml:space="preserve">Route the on-site 10-year and 100-year inflow hydrographs through the pond </w:t>
      </w:r>
      <w:bookmarkStart w:id="4" w:name="_Hlk505183961"/>
      <w:r w:rsidRPr="00CA2E67">
        <w:rPr>
          <w:sz w:val="24"/>
        </w:rPr>
        <w:t>(with the initial elevation at normal pool, i.e., the bottom of extended detention space)</w:t>
      </w:r>
      <w:bookmarkEnd w:id="4"/>
      <w:r w:rsidRPr="00CA2E67">
        <w:rPr>
          <w:sz w:val="24"/>
        </w:rPr>
        <w:t xml:space="preserve"> and size the main outlet to limit peak outflows to the allowable release rates. If an orifice will need to be used to limit the outflow, use the actual orifice size needed to meet the release rate requirements, unless the calculated diameter is less than </w:t>
      </w:r>
      <w:r w:rsidR="00DF1C21">
        <w:rPr>
          <w:sz w:val="24"/>
        </w:rPr>
        <w:t>6</w:t>
      </w:r>
      <w:r w:rsidRPr="00CA2E67">
        <w:rPr>
          <w:sz w:val="24"/>
        </w:rPr>
        <w:t xml:space="preserve"> inches, in which case the minimum </w:t>
      </w:r>
      <w:r w:rsidR="00DF1C21">
        <w:rPr>
          <w:sz w:val="24"/>
        </w:rPr>
        <w:t>6</w:t>
      </w:r>
      <w:r w:rsidRPr="00CA2E67">
        <w:rPr>
          <w:sz w:val="24"/>
        </w:rPr>
        <w:t>-inch orifice diameter shall be used. The resulting maximum water surface elevation is the top of peak flow control storage for on-site flows. If no off-site flows are routed through the detention facility, then this will be the pond’s 100-year elevation and the emergency spillway invert elevation is also set at this elevation.</w:t>
      </w:r>
    </w:p>
    <w:p w14:paraId="6268FEA9" w14:textId="77777777" w:rsidR="00CA2E67" w:rsidRPr="00CA2E67" w:rsidRDefault="00CA2E67" w:rsidP="00CA2E67">
      <w:pPr>
        <w:jc w:val="both"/>
        <w:rPr>
          <w:sz w:val="24"/>
        </w:rPr>
      </w:pPr>
    </w:p>
    <w:p w14:paraId="70FE8AFC" w14:textId="77777777" w:rsidR="00CA2E67" w:rsidRDefault="00CA2E67" w:rsidP="00CA2E67">
      <w:pPr>
        <w:numPr>
          <w:ilvl w:val="0"/>
          <w:numId w:val="57"/>
        </w:numPr>
        <w:jc w:val="both"/>
        <w:rPr>
          <w:sz w:val="24"/>
        </w:rPr>
      </w:pPr>
      <w:r w:rsidRPr="00CA2E67">
        <w:rPr>
          <w:sz w:val="24"/>
        </w:rPr>
        <w:t xml:space="preserve">Off-site flows that are bypassed (no detention) through the site detention pond (rather than bypassed around the pond), should be routed through a separate outlet (such as a drop inlet </w:t>
      </w:r>
      <w:r w:rsidRPr="00CA2E67">
        <w:rPr>
          <w:sz w:val="24"/>
        </w:rPr>
        <w:lastRenderedPageBreak/>
        <w:t>structure) with its control elevation set at the on-site 100-year pond elevation determined in Step 2. The 100-year pond elevation is determined by routing the on-site and off-site 100-year inflow hydrographs through the pond. Ideally, a separate emergency spillway should be provided with an invert elevation set at the combined (on-site and off-site) 100-year ponding elevation.  A less desirable option would be to route the off-site flows through the emergency spillway with the invert elevation set at the on-site 100-year ponding elevation</w:t>
      </w:r>
      <w:r w:rsidRPr="00CA2E67" w:rsidDel="00C372C9">
        <w:rPr>
          <w:sz w:val="24"/>
        </w:rPr>
        <w:t xml:space="preserve"> </w:t>
      </w:r>
      <w:r w:rsidRPr="00CA2E67">
        <w:rPr>
          <w:sz w:val="24"/>
        </w:rPr>
        <w:t>as determined in Step 2.  However, since this would result in water flowing over the emergency spillway more frequently, this option may require additional erosion control measures based on the estimated frequency of use. Additional discussion on managing off-site runoff is contained in Section B.3 of this chapter.</w:t>
      </w:r>
    </w:p>
    <w:p w14:paraId="7026CD78" w14:textId="77777777" w:rsidR="00CA2E67" w:rsidRPr="00CA2E67" w:rsidRDefault="00CA2E67" w:rsidP="00CA2E67">
      <w:pPr>
        <w:jc w:val="both"/>
        <w:rPr>
          <w:sz w:val="24"/>
        </w:rPr>
      </w:pPr>
    </w:p>
    <w:p w14:paraId="1BA57267" w14:textId="51A4D978" w:rsidR="00CA2E67" w:rsidRPr="00CA2E67" w:rsidRDefault="00CA2E67" w:rsidP="00CA2E67">
      <w:pPr>
        <w:numPr>
          <w:ilvl w:val="0"/>
          <w:numId w:val="57"/>
        </w:numPr>
        <w:jc w:val="both"/>
        <w:rPr>
          <w:sz w:val="24"/>
        </w:rPr>
      </w:pPr>
      <w:r w:rsidRPr="00CA2E67">
        <w:rPr>
          <w:sz w:val="24"/>
        </w:rPr>
        <w:t xml:space="preserve">Determine the size and design the retention/extended detention storage drain in a manner to meet the extended detention minimum and maximum emptying time requirements discussed in Chapter 8, using both on-site and, if applicable, off-site runoff.  If an orifice is required to control the flow of the extended detention drain, the minimum orifice size shall be </w:t>
      </w:r>
      <w:r w:rsidR="00F56902">
        <w:rPr>
          <w:sz w:val="24"/>
        </w:rPr>
        <w:t>6</w:t>
      </w:r>
      <w:r w:rsidRPr="00CA2E67">
        <w:rPr>
          <w:sz w:val="24"/>
        </w:rPr>
        <w:t xml:space="preserve"> inches.  However, depending on the proposed clog-free design and the proposed maintenance schedule of the extended detention storage drain structures, a smaller orifice than </w:t>
      </w:r>
      <w:r w:rsidR="00F56902">
        <w:rPr>
          <w:sz w:val="24"/>
        </w:rPr>
        <w:t>6</w:t>
      </w:r>
      <w:r w:rsidRPr="00CA2E67">
        <w:rPr>
          <w:sz w:val="24"/>
        </w:rPr>
        <w:t xml:space="preserve"> inches may be allowed on a case</w:t>
      </w:r>
      <w:r w:rsidR="008F3F85">
        <w:rPr>
          <w:sz w:val="24"/>
        </w:rPr>
        <w:t>-</w:t>
      </w:r>
      <w:r w:rsidRPr="00CA2E67">
        <w:rPr>
          <w:sz w:val="24"/>
        </w:rPr>
        <w:t>by</w:t>
      </w:r>
      <w:r w:rsidR="008F3F85">
        <w:rPr>
          <w:sz w:val="24"/>
        </w:rPr>
        <w:t>-</w:t>
      </w:r>
      <w:r w:rsidRPr="00CA2E67">
        <w:rPr>
          <w:sz w:val="24"/>
        </w:rPr>
        <w:t xml:space="preserve">case basis.    </w:t>
      </w:r>
    </w:p>
    <w:p w14:paraId="35228BFF" w14:textId="77777777" w:rsidR="00CA2E67" w:rsidRPr="00CA2E67" w:rsidRDefault="00CA2E67" w:rsidP="00CA2E67">
      <w:pPr>
        <w:jc w:val="both"/>
        <w:rPr>
          <w:sz w:val="24"/>
        </w:rPr>
      </w:pPr>
    </w:p>
    <w:p w14:paraId="0961806B" w14:textId="77777777" w:rsidR="00CA2E67" w:rsidRPr="00CA2E67" w:rsidRDefault="00CA2E67" w:rsidP="00CA2E67">
      <w:pPr>
        <w:numPr>
          <w:ilvl w:val="0"/>
          <w:numId w:val="57"/>
        </w:numPr>
        <w:jc w:val="both"/>
        <w:rPr>
          <w:sz w:val="24"/>
        </w:rPr>
      </w:pPr>
      <w:r w:rsidRPr="00CA2E67">
        <w:rPr>
          <w:sz w:val="24"/>
        </w:rPr>
        <w:t>To make sure that the addition of the release through the drain will not cause the on-site only allowable release rate to be exceeded, reroute the on-site 10-year and 100-year inflow hydrographs through the pond (with the initial elevation at normal pool, i.e., the bottom of extended detention space), this time allowing water to also leave through the extended detention storage drain as the pond fills up.  If the total peak outflow discharge exceeds the on-site only allowable release rate, the size of the main outlet orifice may need to be reduced or the storage volume increased.</w:t>
      </w:r>
    </w:p>
    <w:p w14:paraId="7C8846FC" w14:textId="77777777" w:rsidR="00CA2E67" w:rsidRPr="00CA2E67" w:rsidRDefault="00CA2E67" w:rsidP="00CA2E67">
      <w:pPr>
        <w:jc w:val="both"/>
        <w:rPr>
          <w:sz w:val="24"/>
        </w:rPr>
      </w:pPr>
    </w:p>
    <w:p w14:paraId="131821A5" w14:textId="77777777" w:rsidR="00CA2E67" w:rsidRPr="00CA2E67" w:rsidRDefault="00CA2E67" w:rsidP="00CA2E67">
      <w:pPr>
        <w:jc w:val="both"/>
        <w:rPr>
          <w:sz w:val="24"/>
        </w:rPr>
      </w:pPr>
    </w:p>
    <w:p w14:paraId="5B8F7AAF" w14:textId="056FF94C" w:rsidR="002179A5" w:rsidRDefault="00CA2E67" w:rsidP="00CA2E67">
      <w:pPr>
        <w:tabs>
          <w:tab w:val="left" w:pos="-1440"/>
        </w:tabs>
        <w:jc w:val="both"/>
        <w:rPr>
          <w:sz w:val="24"/>
        </w:rPr>
      </w:pPr>
      <w:r w:rsidRPr="00CA2E67">
        <w:rPr>
          <w:sz w:val="24"/>
        </w:rPr>
        <w:t xml:space="preserve">Note that in some instances such as relatively small development sites less than 10 acres or sites with highly restrictive site-specific maximum allowable release rates, when the required outlet orifice size and/or the required size of the extended detention drain will be small, the calculated drain time may extend beyond the maximum required 48-hour emptying time.  Often times, the situation can be addressed through enlarging the pond volume or reconfiguring the pond’s shape.  When the situation cannot be resolved in a reasonable manner despite those attempts, the </w:t>
      </w:r>
      <w:r w:rsidR="00AC1F48">
        <w:rPr>
          <w:sz w:val="24"/>
        </w:rPr>
        <w:t>Boone</w:t>
      </w:r>
      <w:r w:rsidRPr="00CA2E67">
        <w:rPr>
          <w:sz w:val="24"/>
        </w:rPr>
        <w:t xml:space="preserve"> County Surveyor or designee may, on a case</w:t>
      </w:r>
      <w:r w:rsidR="008F3F85">
        <w:rPr>
          <w:sz w:val="24"/>
        </w:rPr>
        <w:t>-</w:t>
      </w:r>
      <w:r w:rsidRPr="00CA2E67">
        <w:rPr>
          <w:sz w:val="24"/>
        </w:rPr>
        <w:t>by</w:t>
      </w:r>
      <w:r w:rsidR="008F3F85">
        <w:rPr>
          <w:sz w:val="24"/>
        </w:rPr>
        <w:t>-</w:t>
      </w:r>
      <w:r w:rsidRPr="00CA2E67">
        <w:rPr>
          <w:sz w:val="24"/>
        </w:rPr>
        <w:t>case basis, allow deviation from the required orifice size, maximum allowable release, or emptying time after considering reasonable options and examining the potential impacts on downstream or upstream areas.  Economic factors shall not be considered for this determination</w:t>
      </w:r>
      <w:bookmarkEnd w:id="3"/>
      <w:r w:rsidRPr="00CA2E67">
        <w:rPr>
          <w:sz w:val="24"/>
        </w:rPr>
        <w:t>.</w:t>
      </w:r>
    </w:p>
    <w:p w14:paraId="2A627AC5" w14:textId="77777777" w:rsidR="002179A5" w:rsidRDefault="002179A5">
      <w:pPr>
        <w:tabs>
          <w:tab w:val="left" w:pos="-1440"/>
        </w:tabs>
        <w:jc w:val="both"/>
        <w:rPr>
          <w:sz w:val="24"/>
        </w:rPr>
      </w:pPr>
    </w:p>
    <w:p w14:paraId="1F0CA053" w14:textId="33BB9920" w:rsidR="000A3443" w:rsidRDefault="000A3443">
      <w:pPr>
        <w:tabs>
          <w:tab w:val="left" w:pos="-1440"/>
        </w:tabs>
        <w:jc w:val="both"/>
        <w:rPr>
          <w:sz w:val="24"/>
        </w:rPr>
      </w:pPr>
      <w:r>
        <w:rPr>
          <w:sz w:val="24"/>
        </w:rPr>
        <w:t xml:space="preserve">The following shall govern the design of any improvement with respect to the detention of stormwater runoff for peak flow control.  </w:t>
      </w:r>
      <w:r w:rsidR="00E756E1">
        <w:rPr>
          <w:sz w:val="24"/>
        </w:rPr>
        <w:t xml:space="preserve">Note that the provision of this Chapter applies to </w:t>
      </w:r>
      <w:r w:rsidR="00231F88">
        <w:rPr>
          <w:sz w:val="24"/>
        </w:rPr>
        <w:t xml:space="preserve">all unincorporated areas within the jurisdiction of Boone County as well as areas within incorporated towns and cities that are located in the watershed of a Boone County regulated drain.  </w:t>
      </w:r>
      <w:r w:rsidR="00E756E1">
        <w:rPr>
          <w:sz w:val="24"/>
        </w:rPr>
        <w:t>Also n</w:t>
      </w:r>
      <w:r w:rsidR="008F1A33">
        <w:rPr>
          <w:sz w:val="24"/>
        </w:rPr>
        <w:t>ote that</w:t>
      </w:r>
      <w:r w:rsidR="007255A5">
        <w:rPr>
          <w:sz w:val="24"/>
        </w:rPr>
        <w:t>,</w:t>
      </w:r>
      <w:r w:rsidR="008F1A33">
        <w:rPr>
          <w:sz w:val="24"/>
        </w:rPr>
        <w:t xml:space="preserve"> </w:t>
      </w:r>
      <w:r w:rsidR="007255A5">
        <w:rPr>
          <w:sz w:val="24"/>
        </w:rPr>
        <w:t>except for Section C.4 of this chapter re</w:t>
      </w:r>
      <w:r w:rsidR="00F724B8">
        <w:rPr>
          <w:sz w:val="24"/>
        </w:rPr>
        <w:t>quir</w:t>
      </w:r>
      <w:r w:rsidR="007255A5">
        <w:rPr>
          <w:sz w:val="24"/>
        </w:rPr>
        <w:t>ing safety barriers around ponds,</w:t>
      </w:r>
      <w:r w:rsidR="009F7258">
        <w:rPr>
          <w:sz w:val="24"/>
        </w:rPr>
        <w:t xml:space="preserve"> </w:t>
      </w:r>
      <w:r w:rsidR="008F1A33">
        <w:rPr>
          <w:sz w:val="24"/>
        </w:rPr>
        <w:t>the standards provided in this chapter are not applicable to farm ponds that are typically not associated with new development or re-development subject to this Standards.</w:t>
      </w:r>
    </w:p>
    <w:p w14:paraId="426F51F1" w14:textId="77777777" w:rsidR="000A3443" w:rsidRDefault="000A3443">
      <w:pPr>
        <w:tabs>
          <w:tab w:val="left" w:pos="-1440"/>
        </w:tabs>
        <w:jc w:val="both"/>
        <w:rPr>
          <w:sz w:val="24"/>
        </w:rPr>
      </w:pPr>
    </w:p>
    <w:p w14:paraId="43A75075" w14:textId="77777777" w:rsidR="008F1A33" w:rsidRDefault="008F1A33">
      <w:pPr>
        <w:tabs>
          <w:tab w:val="left" w:pos="-1440"/>
        </w:tabs>
        <w:jc w:val="both"/>
        <w:rPr>
          <w:sz w:val="24"/>
        </w:rPr>
      </w:pPr>
    </w:p>
    <w:p w14:paraId="4ED22C79" w14:textId="77777777" w:rsidR="00C64B27" w:rsidRDefault="00C64B27">
      <w:pPr>
        <w:tabs>
          <w:tab w:val="left" w:pos="-1440"/>
        </w:tabs>
        <w:jc w:val="both"/>
        <w:rPr>
          <w:b/>
          <w:sz w:val="24"/>
        </w:rPr>
      </w:pPr>
      <w:r>
        <w:rPr>
          <w:b/>
          <w:sz w:val="24"/>
        </w:rPr>
        <w:t xml:space="preserve">  </w:t>
      </w:r>
      <w:r>
        <w:rPr>
          <w:b/>
          <w:sz w:val="24"/>
        </w:rPr>
        <w:tab/>
        <w:t>A.</w:t>
      </w:r>
      <w:r>
        <w:rPr>
          <w:b/>
          <w:sz w:val="24"/>
        </w:rPr>
        <w:tab/>
        <w:t>Acceptable Detention Facilities</w:t>
      </w:r>
    </w:p>
    <w:p w14:paraId="7000FB9D" w14:textId="77777777" w:rsidR="00C64B27" w:rsidRDefault="00C64B27">
      <w:pPr>
        <w:jc w:val="both"/>
        <w:rPr>
          <w:sz w:val="24"/>
        </w:rPr>
      </w:pPr>
    </w:p>
    <w:p w14:paraId="70C1B82F" w14:textId="77777777" w:rsidR="00CF3DEF" w:rsidRDefault="00C64B27" w:rsidP="00FC2D82">
      <w:pPr>
        <w:ind w:left="1440"/>
        <w:jc w:val="both"/>
        <w:rPr>
          <w:sz w:val="24"/>
        </w:rPr>
      </w:pPr>
      <w:r>
        <w:rPr>
          <w:sz w:val="24"/>
        </w:rPr>
        <w:t xml:space="preserve">The increased stormwater runoff resulting from a proposed development should be detained on-site by the provisions of appropriate </w:t>
      </w:r>
      <w:r w:rsidR="00C103FD">
        <w:rPr>
          <w:sz w:val="24"/>
        </w:rPr>
        <w:t>above</w:t>
      </w:r>
      <w:r w:rsidR="00A94383">
        <w:rPr>
          <w:sz w:val="24"/>
        </w:rPr>
        <w:t>- or below-g</w:t>
      </w:r>
      <w:r w:rsidR="006A6804">
        <w:rPr>
          <w:sz w:val="24"/>
        </w:rPr>
        <w:t>r</w:t>
      </w:r>
      <w:r w:rsidR="00A94383">
        <w:rPr>
          <w:sz w:val="24"/>
        </w:rPr>
        <w:t xml:space="preserve">ound </w:t>
      </w:r>
      <w:r>
        <w:rPr>
          <w:sz w:val="24"/>
        </w:rPr>
        <w:t>wet bottom or dry bottom detention facilities, or other acceptable techniques. Measures that retard the rate of overland flow and the velocity in runoff channels shall also be used to partially control runoff rates.</w:t>
      </w:r>
    </w:p>
    <w:p w14:paraId="52C3D08B" w14:textId="77777777" w:rsidR="009D7D72" w:rsidRDefault="009D7D72" w:rsidP="00FC2D82">
      <w:pPr>
        <w:ind w:left="1440"/>
        <w:jc w:val="both"/>
        <w:rPr>
          <w:sz w:val="24"/>
        </w:rPr>
      </w:pPr>
    </w:p>
    <w:p w14:paraId="3D244CDF" w14:textId="77777777" w:rsidR="00C64B27" w:rsidRDefault="00C64B27">
      <w:pPr>
        <w:ind w:firstLine="720"/>
        <w:jc w:val="both"/>
        <w:rPr>
          <w:sz w:val="24"/>
        </w:rPr>
      </w:pPr>
      <w:r>
        <w:rPr>
          <w:b/>
          <w:sz w:val="24"/>
        </w:rPr>
        <w:t>B.</w:t>
      </w:r>
      <w:r>
        <w:rPr>
          <w:b/>
          <w:sz w:val="24"/>
        </w:rPr>
        <w:tab/>
        <w:t>Allowable Release Rates</w:t>
      </w:r>
    </w:p>
    <w:p w14:paraId="34A5E1D3" w14:textId="77777777" w:rsidR="00C64B27" w:rsidRDefault="00C64B27">
      <w:pPr>
        <w:ind w:left="1440"/>
        <w:jc w:val="both"/>
        <w:rPr>
          <w:sz w:val="24"/>
        </w:rPr>
      </w:pPr>
    </w:p>
    <w:p w14:paraId="5AD53B2F" w14:textId="77777777" w:rsidR="00C64B27" w:rsidRDefault="00C64B27">
      <w:pPr>
        <w:ind w:left="1440"/>
        <w:jc w:val="both"/>
        <w:rPr>
          <w:sz w:val="24"/>
        </w:rPr>
      </w:pPr>
      <w:r>
        <w:rPr>
          <w:sz w:val="24"/>
        </w:rPr>
        <w:t xml:space="preserve">1.  </w:t>
      </w:r>
      <w:r>
        <w:rPr>
          <w:sz w:val="24"/>
        </w:rPr>
        <w:tab/>
      </w:r>
      <w:r>
        <w:rPr>
          <w:sz w:val="24"/>
          <w:u w:val="single"/>
        </w:rPr>
        <w:t>General Release Rates</w:t>
      </w:r>
    </w:p>
    <w:p w14:paraId="414C6A9E" w14:textId="77777777" w:rsidR="00A94383" w:rsidRPr="002A0EEC" w:rsidRDefault="00C64B27" w:rsidP="004C33DA">
      <w:pPr>
        <w:ind w:left="2160"/>
        <w:jc w:val="both"/>
        <w:rPr>
          <w:sz w:val="24"/>
        </w:rPr>
      </w:pPr>
      <w:r>
        <w:rPr>
          <w:sz w:val="24"/>
        </w:rPr>
        <w:t>Control devices shall limit the discharge to a rate such that the post-developed release rate from the site is no greater than 0.</w:t>
      </w:r>
      <w:r w:rsidR="000A031D">
        <w:rPr>
          <w:sz w:val="24"/>
        </w:rPr>
        <w:t>1</w:t>
      </w:r>
      <w:r>
        <w:rPr>
          <w:sz w:val="24"/>
        </w:rPr>
        <w:t xml:space="preserve"> cfs per acre of development for 0-10 year return interval storms and 0.</w:t>
      </w:r>
      <w:r w:rsidR="003A7B79">
        <w:rPr>
          <w:sz w:val="24"/>
        </w:rPr>
        <w:t>3</w:t>
      </w:r>
      <w:r>
        <w:rPr>
          <w:sz w:val="24"/>
        </w:rPr>
        <w:t xml:space="preserve"> cfs per acre of developed area for 11 - 100 year return interval storms.  </w:t>
      </w:r>
      <w:r w:rsidR="00A94383" w:rsidRPr="00895DA1">
        <w:rPr>
          <w:sz w:val="24"/>
        </w:rPr>
        <w:t xml:space="preserve">The above fixed general release rates may be set at a </w:t>
      </w:r>
      <w:r w:rsidR="003A7B79">
        <w:rPr>
          <w:sz w:val="24"/>
        </w:rPr>
        <w:t>different</w:t>
      </w:r>
      <w:r w:rsidR="003A7B79" w:rsidRPr="00895DA1">
        <w:rPr>
          <w:sz w:val="24"/>
        </w:rPr>
        <w:t xml:space="preserve"> </w:t>
      </w:r>
      <w:r w:rsidR="00A94383" w:rsidRPr="00895DA1">
        <w:rPr>
          <w:sz w:val="24"/>
        </w:rPr>
        <w:t xml:space="preserve">value by the </w:t>
      </w:r>
      <w:r w:rsidR="00C410C5">
        <w:rPr>
          <w:sz w:val="24"/>
        </w:rPr>
        <w:t>County Surveyor</w:t>
      </w:r>
      <w:r w:rsidR="00A94383">
        <w:rPr>
          <w:sz w:val="24"/>
        </w:rPr>
        <w:t xml:space="preserve"> </w:t>
      </w:r>
      <w:r w:rsidR="00A94383" w:rsidRPr="00895DA1">
        <w:rPr>
          <w:sz w:val="24"/>
        </w:rPr>
        <w:t xml:space="preserve">for certain watersheds if more detailed data becomes available as a result of comprehensive watershed studies conducted and/or formally approved and adopted by the </w:t>
      </w:r>
      <w:r w:rsidR="00C410C5">
        <w:rPr>
          <w:sz w:val="24"/>
        </w:rPr>
        <w:t>Boone County Drainage Board</w:t>
      </w:r>
      <w:r w:rsidR="00C410C5" w:rsidRPr="00895DA1">
        <w:rPr>
          <w:sz w:val="24"/>
        </w:rPr>
        <w:t>.</w:t>
      </w:r>
      <w:r w:rsidR="00A94383">
        <w:rPr>
          <w:sz w:val="24"/>
        </w:rPr>
        <w:t xml:space="preserve">  </w:t>
      </w:r>
      <w:r w:rsidR="003A7B79">
        <w:rPr>
          <w:sz w:val="24"/>
        </w:rPr>
        <w:t xml:space="preserve">As of the writing of this Technical Standards, the post-development maximum allowable release rates for the 10-year and 100-year storms within the Prairie Creek Watershed has been formally established at 0.15 cfs per acre and 0.25 cfs per acre, respectively. </w:t>
      </w:r>
      <w:r w:rsidR="00A94383" w:rsidRPr="002A0EEC">
        <w:rPr>
          <w:sz w:val="24"/>
        </w:rPr>
        <w:t xml:space="preserve">The applicant shall confirm the applicable release rates with </w:t>
      </w:r>
      <w:r w:rsidR="000C208E">
        <w:rPr>
          <w:sz w:val="24"/>
        </w:rPr>
        <w:t xml:space="preserve">the </w:t>
      </w:r>
      <w:r w:rsidR="00C410C5">
        <w:rPr>
          <w:sz w:val="24"/>
        </w:rPr>
        <w:t>County Surveyor</w:t>
      </w:r>
      <w:r w:rsidR="00C410C5" w:rsidRPr="002A0EEC">
        <w:rPr>
          <w:sz w:val="24"/>
        </w:rPr>
        <w:t xml:space="preserve"> prior</w:t>
      </w:r>
      <w:r w:rsidR="00A94383" w:rsidRPr="002A0EEC">
        <w:rPr>
          <w:sz w:val="24"/>
        </w:rPr>
        <w:t xml:space="preserve"> to initiating the design calculations to determine whether a basin-specific rate has been established for the watershed</w:t>
      </w:r>
      <w:r w:rsidR="003A7B79">
        <w:rPr>
          <w:sz w:val="24"/>
        </w:rPr>
        <w:t xml:space="preserve"> of their interest</w:t>
      </w:r>
      <w:r w:rsidR="004C33DA">
        <w:rPr>
          <w:sz w:val="24"/>
        </w:rPr>
        <w:t xml:space="preserve"> or whether the site is located within a designated or an Impact Drainage Area</w:t>
      </w:r>
      <w:r w:rsidR="00A94383" w:rsidRPr="002A0EEC">
        <w:rPr>
          <w:sz w:val="24"/>
        </w:rPr>
        <w:t>.</w:t>
      </w:r>
    </w:p>
    <w:p w14:paraId="2BA3027F" w14:textId="77777777" w:rsidR="00A94383" w:rsidRDefault="00A94383">
      <w:pPr>
        <w:ind w:left="2160"/>
        <w:jc w:val="both"/>
        <w:rPr>
          <w:sz w:val="24"/>
        </w:rPr>
      </w:pPr>
    </w:p>
    <w:p w14:paraId="27A38679" w14:textId="77777777" w:rsidR="00C64B27" w:rsidRDefault="00C64B27">
      <w:pPr>
        <w:ind w:left="2160"/>
        <w:jc w:val="both"/>
        <w:rPr>
          <w:sz w:val="24"/>
        </w:rPr>
      </w:pPr>
      <w:r>
        <w:rPr>
          <w:sz w:val="24"/>
        </w:rPr>
        <w:t xml:space="preserve">For sites where the pre-developed area has more than one (1) outlet, the release rate should be computed based on pre-developed discharge to each outlet point.  The computed release rate for each outlet point shall not be exceeded at the respective outlet point even if the post developed conditions would involve a different arrangement of outlet points.  </w:t>
      </w:r>
    </w:p>
    <w:p w14:paraId="476A9C9C" w14:textId="77777777" w:rsidR="00C64B27" w:rsidRDefault="00C64B27">
      <w:pPr>
        <w:ind w:left="720" w:firstLine="720"/>
        <w:jc w:val="both"/>
        <w:rPr>
          <w:sz w:val="24"/>
        </w:rPr>
      </w:pPr>
    </w:p>
    <w:p w14:paraId="6006DF8A" w14:textId="77777777" w:rsidR="00C64B27" w:rsidRDefault="00C64B27" w:rsidP="007B6736">
      <w:pPr>
        <w:numPr>
          <w:ilvl w:val="0"/>
          <w:numId w:val="29"/>
        </w:numPr>
        <w:jc w:val="both"/>
        <w:rPr>
          <w:sz w:val="24"/>
          <w:u w:val="single"/>
        </w:rPr>
      </w:pPr>
      <w:r>
        <w:rPr>
          <w:sz w:val="24"/>
          <w:u w:val="single"/>
        </w:rPr>
        <w:t>Site-Specific Release Rates for Sites with Depressional Storage</w:t>
      </w:r>
    </w:p>
    <w:p w14:paraId="02BAAD4B" w14:textId="77777777" w:rsidR="00C64B27" w:rsidRDefault="00C64B27">
      <w:pPr>
        <w:ind w:left="2160"/>
        <w:jc w:val="both"/>
        <w:rPr>
          <w:sz w:val="24"/>
        </w:rPr>
      </w:pPr>
      <w:r>
        <w:rPr>
          <w:sz w:val="24"/>
        </w:rPr>
        <w:t xml:space="preserve">For sites where depressional storage exists, the general release rates provided above may have to be further reduced.  If depressional storage exists at the site, site-specific release rates must be calculated according to methodology described in Chapter 2, accounting for the depressional storage by modeling it as a pond whose outlet is a weir at an elevation that stormwater can currently overflow the depressional storage area.  Post developed release rate for sites with depressional storage shall be the 2-year pre-developed peak runoff rate for the post-developed 10-year storm and 10-year pre-developed peak runoff rate for the post-developed 100-year </w:t>
      </w:r>
      <w:r>
        <w:rPr>
          <w:sz w:val="24"/>
        </w:rPr>
        <w:lastRenderedPageBreak/>
        <w:t>storm.  In no case shall the calculated site-specific release rates be larger than general release rates provided above.</w:t>
      </w:r>
    </w:p>
    <w:p w14:paraId="4E96C8E6" w14:textId="77777777" w:rsidR="00C64B27" w:rsidRDefault="00C64B27">
      <w:pPr>
        <w:ind w:left="1440"/>
        <w:jc w:val="both"/>
        <w:rPr>
          <w:sz w:val="24"/>
        </w:rPr>
      </w:pPr>
    </w:p>
    <w:p w14:paraId="09A5F14F" w14:textId="77777777" w:rsidR="00C64B27" w:rsidRDefault="00C64B27">
      <w:pPr>
        <w:ind w:left="2160"/>
        <w:jc w:val="both"/>
        <w:rPr>
          <w:sz w:val="24"/>
        </w:rPr>
      </w:pPr>
      <w:r>
        <w:rPr>
          <w:sz w:val="24"/>
        </w:rPr>
        <w:t>Note that by definition, the depressional storage does not have a direct gravity outlet but if in agricultural production, it is more than likely drained by a tile and should be modeled as “empty” at the beginning of a storm.  The function of any existing depressional storage should be modeled using an event hydrograph model to determine the volume of storage that exists and its effect on the existing site release rate.  To prepare such a model, certain information must be obtained, including delineating the tributary drainage area, the stage-storage relationship and discharge-rating curve, and identifying the capacity and elevation of the outlet(s).</w:t>
      </w:r>
    </w:p>
    <w:p w14:paraId="3E270E55" w14:textId="77777777" w:rsidR="00C64B27" w:rsidRDefault="00C64B27">
      <w:pPr>
        <w:ind w:left="1440"/>
        <w:jc w:val="both"/>
        <w:rPr>
          <w:sz w:val="24"/>
        </w:rPr>
      </w:pPr>
    </w:p>
    <w:p w14:paraId="7B5DBA47" w14:textId="77777777" w:rsidR="00C64B27" w:rsidRDefault="00C64B27">
      <w:pPr>
        <w:ind w:left="2160"/>
        <w:jc w:val="both"/>
        <w:rPr>
          <w:sz w:val="24"/>
        </w:rPr>
      </w:pPr>
      <w:r>
        <w:rPr>
          <w:sz w:val="24"/>
        </w:rPr>
        <w:t xml:space="preserve">The tributary area should be delineated on the best available topographic data.  After determining the tributary area, a hydrologic analysis of the watershed should be performed, including, but not limited to:  a calculation of the appropriate composite runoff curve number and time of concentration.  Stage-storage data for the depressional area should be obtained from the site topography.  The outlet should be clearly marked and any calculations performed to create a stage-discharge rating curve must be included with the stormwater submittal.  </w:t>
      </w:r>
    </w:p>
    <w:p w14:paraId="55C0291B" w14:textId="77777777" w:rsidR="00C64B27" w:rsidRDefault="00C64B27">
      <w:pPr>
        <w:ind w:left="1440"/>
        <w:jc w:val="both"/>
        <w:rPr>
          <w:sz w:val="24"/>
        </w:rPr>
      </w:pPr>
    </w:p>
    <w:p w14:paraId="47F5DFA1" w14:textId="77777777" w:rsidR="00C64B27" w:rsidRDefault="00C64B27">
      <w:pPr>
        <w:ind w:left="2160"/>
        <w:jc w:val="both"/>
        <w:rPr>
          <w:sz w:val="24"/>
        </w:rPr>
      </w:pPr>
      <w:r>
        <w:rPr>
          <w:sz w:val="24"/>
        </w:rPr>
        <w:t xml:space="preserve">Also note that for determining the post-developed peak runoff rates, the depressional storage must be assumed to be filled unless the </w:t>
      </w:r>
      <w:r w:rsidR="00C71174" w:rsidRPr="004E381F">
        <w:rPr>
          <w:sz w:val="24"/>
        </w:rPr>
        <w:t>Boone County Drainage Board and/or Boone County Surveyor</w:t>
      </w:r>
      <w:r>
        <w:rPr>
          <w:sz w:val="24"/>
        </w:rPr>
        <w:t xml:space="preserve"> can be assured</w:t>
      </w:r>
      <w:r>
        <w:rPr>
          <w:rFonts w:ascii="Arial" w:hAnsi="Arial" w:cs="Arial"/>
        </w:rPr>
        <w:t>, through dedicated easement,</w:t>
      </w:r>
      <w:r>
        <w:rPr>
          <w:sz w:val="24"/>
        </w:rPr>
        <w:t xml:space="preserve"> that the noted storage will be preserved in perpetuity. </w:t>
      </w:r>
    </w:p>
    <w:p w14:paraId="3E90EFC4" w14:textId="77777777" w:rsidR="00C64B27" w:rsidRDefault="00C64B27">
      <w:pPr>
        <w:ind w:left="720" w:firstLine="720"/>
        <w:jc w:val="both"/>
        <w:rPr>
          <w:sz w:val="24"/>
        </w:rPr>
      </w:pPr>
    </w:p>
    <w:p w14:paraId="594B0898" w14:textId="77777777" w:rsidR="00C64B27" w:rsidRDefault="00C64B27" w:rsidP="007B6736">
      <w:pPr>
        <w:numPr>
          <w:ilvl w:val="0"/>
          <w:numId w:val="29"/>
        </w:numPr>
        <w:jc w:val="both"/>
        <w:rPr>
          <w:sz w:val="24"/>
          <w:u w:val="single"/>
        </w:rPr>
      </w:pPr>
      <w:r>
        <w:rPr>
          <w:sz w:val="24"/>
          <w:u w:val="single"/>
        </w:rPr>
        <w:t>Management of Off-site Runoff</w:t>
      </w:r>
    </w:p>
    <w:p w14:paraId="2E95999E" w14:textId="77777777" w:rsidR="00DF64A7" w:rsidRDefault="00C64B27" w:rsidP="00CF7013">
      <w:pPr>
        <w:ind w:left="2160"/>
        <w:jc w:val="both"/>
        <w:rPr>
          <w:sz w:val="24"/>
        </w:rPr>
      </w:pPr>
      <w:r>
        <w:rPr>
          <w:sz w:val="24"/>
        </w:rPr>
        <w:t>Runoff from all upstream tributary areas (off-site land areas) may be bypassed around the detention/retention facility without attenuation.  Such runoff may also be routed through the detention/retention facility, provided that a separate outlet system or channel is incorporated for the safe passage of such flows, i.e., not through the primary outlet of a detention facility.  Unless the pond is being designed as a regional detention facility</w:t>
      </w:r>
      <w:r w:rsidR="00A94383">
        <w:rPr>
          <w:sz w:val="24"/>
        </w:rPr>
        <w:t xml:space="preserve"> </w:t>
      </w:r>
      <w:r w:rsidR="00A94383" w:rsidRPr="002A0EEC">
        <w:rPr>
          <w:sz w:val="24"/>
        </w:rPr>
        <w:t>and therefore all off-site runoff to the pond detained</w:t>
      </w:r>
      <w:r>
        <w:rPr>
          <w:sz w:val="24"/>
        </w:rPr>
        <w:t xml:space="preserve">, the primary outlet structure shall be sized and the invert elevation of the emergency overflow weir determined according to the on-site runoff only.  </w:t>
      </w:r>
      <w:r w:rsidR="00A94383" w:rsidRPr="002A0EEC">
        <w:rPr>
          <w:sz w:val="24"/>
        </w:rPr>
        <w:t>To accomplish this, the 100-year on-site runoff must be determined by temporarily ignoring the off-site runoff and rout</w:t>
      </w:r>
      <w:r w:rsidR="00435AB8">
        <w:rPr>
          <w:sz w:val="24"/>
        </w:rPr>
        <w:t>ing it</w:t>
      </w:r>
      <w:r w:rsidR="00A94383" w:rsidRPr="002A0EEC">
        <w:rPr>
          <w:sz w:val="24"/>
        </w:rPr>
        <w:t xml:space="preserve"> through the pond and through the primary outlet pipe.  The resulting pond elevation would be the invert elevation of the </w:t>
      </w:r>
      <w:r w:rsidR="00A94383">
        <w:rPr>
          <w:sz w:val="24"/>
        </w:rPr>
        <w:t>emergency</w:t>
      </w:r>
      <w:r w:rsidR="00A94383" w:rsidRPr="002A0EEC">
        <w:rPr>
          <w:sz w:val="24"/>
        </w:rPr>
        <w:t xml:space="preserve"> o</w:t>
      </w:r>
      <w:r w:rsidR="00A94383">
        <w:rPr>
          <w:sz w:val="24"/>
        </w:rPr>
        <w:t>verflow weir</w:t>
      </w:r>
      <w:r w:rsidR="00A94383" w:rsidRPr="002A0EEC">
        <w:rPr>
          <w:sz w:val="24"/>
        </w:rPr>
        <w:t>.</w:t>
      </w:r>
      <w:r w:rsidR="00A94383">
        <w:rPr>
          <w:sz w:val="24"/>
        </w:rPr>
        <w:t xml:space="preserve"> </w:t>
      </w:r>
      <w:r>
        <w:rPr>
          <w:sz w:val="24"/>
        </w:rPr>
        <w:t>Once the size and location of primary outlet structure and the invert elevation of the emergency overflow weir are determined by considering on-site runoff, the 100-year pond elevation is determined by routing the entire inflow, on-site and off-site, through the pond.</w:t>
      </w:r>
      <w:r w:rsidR="00A94383">
        <w:rPr>
          <w:sz w:val="24"/>
        </w:rPr>
        <w:t xml:space="preserve">  </w:t>
      </w:r>
      <w:r w:rsidR="00A94383" w:rsidRPr="001C3F20">
        <w:rPr>
          <w:sz w:val="24"/>
        </w:rPr>
        <w:t xml:space="preserve">Note that the total peak flow released from the outlet system shall not be larger than the total of the allowable release rate and the off-site flow </w:t>
      </w:r>
      <w:r w:rsidR="00A94383" w:rsidRPr="001C3F20">
        <w:rPr>
          <w:sz w:val="24"/>
        </w:rPr>
        <w:lastRenderedPageBreak/>
        <w:t>being bypassed through the pond for the 100-year event.</w:t>
      </w:r>
      <w:r w:rsidR="00A94383">
        <w:rPr>
          <w:sz w:val="24"/>
        </w:rPr>
        <w:t xml:space="preserve">  A separate emergency overflow spillway would then need to be placed at the 100-year pond elevation and the top of the dam elevation </w:t>
      </w:r>
      <w:r w:rsidR="00CF7013">
        <w:rPr>
          <w:sz w:val="24"/>
        </w:rPr>
        <w:t xml:space="preserve">constructed </w:t>
      </w:r>
      <w:r w:rsidR="00A94383">
        <w:rPr>
          <w:sz w:val="24"/>
        </w:rPr>
        <w:t>with a minimum freeboard of 1 foot.</w:t>
      </w:r>
    </w:p>
    <w:p w14:paraId="3C33198A" w14:textId="77777777" w:rsidR="00DF64A7" w:rsidRPr="001216FF" w:rsidRDefault="00DF64A7" w:rsidP="001216FF">
      <w:pPr>
        <w:ind w:left="2160"/>
        <w:jc w:val="both"/>
      </w:pPr>
    </w:p>
    <w:p w14:paraId="0F67A67E" w14:textId="77777777" w:rsidR="00C64B27" w:rsidRDefault="00C64B27">
      <w:pPr>
        <w:ind w:left="2160"/>
        <w:jc w:val="both"/>
        <w:rPr>
          <w:sz w:val="24"/>
        </w:rPr>
      </w:pPr>
      <w:r>
        <w:rPr>
          <w:sz w:val="24"/>
        </w:rPr>
        <w:t xml:space="preserve">Note that the efficiency of the detention/retention facility in controlling the on-site runoff may be severely affected if the off-site area is considerably larger than the on-site area.  As a general guidance, on-line detention may not be effective in controlling on-site runoff where the ratio of off-site area to on-site area is larger than 5:1.  Additional detention (above and beyond that required for on-site area) may be required by the </w:t>
      </w:r>
      <w:r w:rsidR="00037CB5">
        <w:rPr>
          <w:sz w:val="24"/>
        </w:rPr>
        <w:t>Boone County Drainage</w:t>
      </w:r>
      <w:r w:rsidR="00C30C23">
        <w:rPr>
          <w:sz w:val="24"/>
        </w:rPr>
        <w:t xml:space="preserve"> Board</w:t>
      </w:r>
      <w:r>
        <w:rPr>
          <w:sz w:val="24"/>
        </w:rPr>
        <w:t xml:space="preserve"> </w:t>
      </w:r>
      <w:r w:rsidR="00037CB5">
        <w:rPr>
          <w:sz w:val="24"/>
        </w:rPr>
        <w:t>and/or Boone County Surveyor</w:t>
      </w:r>
      <w:r w:rsidR="006061C7" w:rsidRPr="00CA013C">
        <w:rPr>
          <w:sz w:val="24"/>
        </w:rPr>
        <w:t xml:space="preserve"> </w:t>
      </w:r>
      <w:r>
        <w:rPr>
          <w:sz w:val="24"/>
        </w:rPr>
        <w:t xml:space="preserve">when the ratio of off-site area to on-site area is larger than 5:1.  </w:t>
      </w:r>
    </w:p>
    <w:p w14:paraId="166ADDB5" w14:textId="77777777" w:rsidR="0020607F" w:rsidRDefault="0020607F">
      <w:pPr>
        <w:jc w:val="both"/>
        <w:rPr>
          <w:sz w:val="24"/>
        </w:rPr>
      </w:pPr>
    </w:p>
    <w:p w14:paraId="1CC8297F" w14:textId="77777777" w:rsidR="00C64B27" w:rsidRDefault="00C64B27" w:rsidP="007B6736">
      <w:pPr>
        <w:numPr>
          <w:ilvl w:val="0"/>
          <w:numId w:val="29"/>
        </w:numPr>
        <w:jc w:val="both"/>
        <w:rPr>
          <w:sz w:val="24"/>
          <w:u w:val="single"/>
        </w:rPr>
      </w:pPr>
      <w:r>
        <w:rPr>
          <w:sz w:val="24"/>
          <w:u w:val="single"/>
        </w:rPr>
        <w:t>Downstream Restrictions</w:t>
      </w:r>
    </w:p>
    <w:p w14:paraId="45EC9E37" w14:textId="77777777" w:rsidR="00C64B27" w:rsidRDefault="00C64B27">
      <w:pPr>
        <w:ind w:left="2160"/>
        <w:jc w:val="both"/>
        <w:rPr>
          <w:sz w:val="24"/>
        </w:rPr>
      </w:pPr>
      <w:r>
        <w:rPr>
          <w:sz w:val="24"/>
        </w:rPr>
        <w:t>In the event the downstream receiving channel or storm sewer system is inadequate to accommodate the post-developed release rate provided above, then the allowable release rate shall be reduced to that rate permitted by the capacity of the receiving downstream channel or storm sewer system.  Additional detention, as determined by the</w:t>
      </w:r>
      <w:r w:rsidR="00AA4376">
        <w:rPr>
          <w:sz w:val="24"/>
        </w:rPr>
        <w:t xml:space="preserve"> </w:t>
      </w:r>
      <w:r w:rsidR="00037CB5">
        <w:rPr>
          <w:sz w:val="24"/>
        </w:rPr>
        <w:t>Boone County Drainage Board and/or Boone County Surveyor</w:t>
      </w:r>
      <w:r>
        <w:rPr>
          <w:sz w:val="24"/>
        </w:rPr>
        <w:t xml:space="preserve">, shall be required to store that portion of the runoff exceeding the capacity of the receiving sewers or waterways.  When such downstream restrictions are suspected, the </w:t>
      </w:r>
      <w:r w:rsidR="00C71174">
        <w:rPr>
          <w:sz w:val="24"/>
        </w:rPr>
        <w:t>Boone County Drainage Board and/or Boone County Surveyor</w:t>
      </w:r>
      <w:r>
        <w:rPr>
          <w:sz w:val="24"/>
        </w:rPr>
        <w:t xml:space="preserve"> may require additional analysis to determine the receiving system’s limiting downstream capacity.</w:t>
      </w:r>
    </w:p>
    <w:p w14:paraId="217E7CD9" w14:textId="77777777" w:rsidR="00C64B27" w:rsidRDefault="00C64B27">
      <w:pPr>
        <w:ind w:left="1440"/>
        <w:jc w:val="both"/>
        <w:rPr>
          <w:sz w:val="24"/>
        </w:rPr>
      </w:pPr>
    </w:p>
    <w:p w14:paraId="0C8854A5" w14:textId="77777777" w:rsidR="00C64B27" w:rsidRDefault="00C64B27">
      <w:pPr>
        <w:ind w:left="2160"/>
        <w:jc w:val="both"/>
        <w:rPr>
          <w:sz w:val="24"/>
        </w:rPr>
      </w:pPr>
      <w:r>
        <w:rPr>
          <w:sz w:val="24"/>
        </w:rPr>
        <w:t xml:space="preserve">If the proposed development makes up only a portion of the undeveloped watershed upstream of the limiting restriction, the allowable release rate for the development shall be in direct proportion to the ratio of its drainage area to the drainage area of the entire watershed upstream of the restriction. </w:t>
      </w:r>
    </w:p>
    <w:p w14:paraId="6524002D" w14:textId="77777777" w:rsidR="00C64B27" w:rsidRDefault="00C64B27">
      <w:pPr>
        <w:ind w:left="1440" w:firstLine="720"/>
        <w:jc w:val="both"/>
        <w:rPr>
          <w:sz w:val="24"/>
        </w:rPr>
      </w:pPr>
    </w:p>
    <w:p w14:paraId="3127AE11" w14:textId="77777777" w:rsidR="001216FF" w:rsidRPr="00CA013C" w:rsidRDefault="001216FF" w:rsidP="001216FF">
      <w:pPr>
        <w:ind w:left="2160"/>
        <w:jc w:val="both"/>
        <w:rPr>
          <w:sz w:val="24"/>
        </w:rPr>
      </w:pPr>
      <w:r w:rsidRPr="00895DA1">
        <w:rPr>
          <w:sz w:val="24"/>
        </w:rPr>
        <w:t xml:space="preserve">As an alternative to reduction of release rates, the </w:t>
      </w:r>
      <w:r w:rsidR="000314A1">
        <w:rPr>
          <w:sz w:val="24"/>
        </w:rPr>
        <w:t>County Surveyor</w:t>
      </w:r>
      <w:r w:rsidRPr="00895DA1">
        <w:rPr>
          <w:sz w:val="24"/>
        </w:rPr>
        <w:t xml:space="preserve"> may allow the applicant to pursue alleviating downstream restrictions.  The applicant would be responsible for obtaining all permits and consents required and for incurring all expenses involved in such undertaking.</w:t>
      </w:r>
      <w:r>
        <w:rPr>
          <w:sz w:val="24"/>
        </w:rPr>
        <w:t xml:space="preserve"> </w:t>
      </w:r>
    </w:p>
    <w:p w14:paraId="5A4D9558" w14:textId="77777777" w:rsidR="00032DCE" w:rsidRDefault="00032DCE" w:rsidP="001216FF">
      <w:pPr>
        <w:jc w:val="both"/>
        <w:rPr>
          <w:sz w:val="24"/>
        </w:rPr>
      </w:pPr>
    </w:p>
    <w:p w14:paraId="6D6742A2" w14:textId="77777777" w:rsidR="001216FF" w:rsidRPr="001A4FE8" w:rsidRDefault="001216FF" w:rsidP="007B6736">
      <w:pPr>
        <w:numPr>
          <w:ilvl w:val="0"/>
          <w:numId w:val="29"/>
        </w:numPr>
        <w:jc w:val="both"/>
        <w:rPr>
          <w:sz w:val="24"/>
          <w:u w:val="single"/>
        </w:rPr>
      </w:pPr>
      <w:r>
        <w:rPr>
          <w:sz w:val="24"/>
          <w:u w:val="single"/>
        </w:rPr>
        <w:t>Documentation of Results</w:t>
      </w:r>
    </w:p>
    <w:p w14:paraId="2D742FBF" w14:textId="77777777" w:rsidR="00CF3DEF" w:rsidRDefault="001216FF" w:rsidP="001216FF">
      <w:pPr>
        <w:ind w:left="2160"/>
        <w:jc w:val="both"/>
        <w:rPr>
          <w:sz w:val="24"/>
        </w:rPr>
      </w:pPr>
      <w:r>
        <w:rPr>
          <w:sz w:val="24"/>
        </w:rPr>
        <w:t xml:space="preserve">The results of the allowable release rate determinations as well as the modeling simulation results must be summarized in a table that shall be included in the Stormwater Drainage Technical Report and on the Drainage Plan.  The </w:t>
      </w:r>
      <w:r w:rsidRPr="00EC6798">
        <w:rPr>
          <w:sz w:val="24"/>
        </w:rPr>
        <w:t xml:space="preserve">table </w:t>
      </w:r>
      <w:r>
        <w:rPr>
          <w:sz w:val="24"/>
        </w:rPr>
        <w:t>must include</w:t>
      </w:r>
      <w:r w:rsidRPr="00EC6798">
        <w:rPr>
          <w:sz w:val="24"/>
        </w:rPr>
        <w:t>, for each eventual site outlet, the pre-developed acreage tributary to each eventual site outlet, the unit discharge allowable release rate used, the resulting allowable release rate in cfs for the post-developed 10-year and 100-year events</w:t>
      </w:r>
      <w:r w:rsidR="00435AB8">
        <w:rPr>
          <w:sz w:val="24"/>
        </w:rPr>
        <w:t xml:space="preserve"> in cfs</w:t>
      </w:r>
      <w:r w:rsidRPr="00EC6798">
        <w:rPr>
          <w:sz w:val="24"/>
        </w:rPr>
        <w:t xml:space="preserve"> as well as pre- and post-developed flow rates for </w:t>
      </w:r>
      <w:r w:rsidR="00435AB8">
        <w:rPr>
          <w:sz w:val="24"/>
        </w:rPr>
        <w:t xml:space="preserve">2-, </w:t>
      </w:r>
      <w:r w:rsidRPr="00EC6798">
        <w:rPr>
          <w:sz w:val="24"/>
        </w:rPr>
        <w:t>10- and 100-year events.  The wo</w:t>
      </w:r>
      <w:r>
        <w:rPr>
          <w:sz w:val="24"/>
        </w:rPr>
        <w:t>r</w:t>
      </w:r>
      <w:r w:rsidRPr="00EC6798">
        <w:rPr>
          <w:sz w:val="24"/>
        </w:rPr>
        <w:t xml:space="preserve">ksheet provided as Table </w:t>
      </w:r>
      <w:r>
        <w:rPr>
          <w:sz w:val="24"/>
        </w:rPr>
        <w:t>6</w:t>
      </w:r>
      <w:r w:rsidRPr="00EC6798">
        <w:rPr>
          <w:sz w:val="24"/>
        </w:rPr>
        <w:t xml:space="preserve">-1 should be filled </w:t>
      </w:r>
      <w:r>
        <w:rPr>
          <w:sz w:val="24"/>
        </w:rPr>
        <w:t>for each final site outlet</w:t>
      </w:r>
      <w:r w:rsidRPr="00EC6798">
        <w:rPr>
          <w:sz w:val="24"/>
        </w:rPr>
        <w:t>.</w:t>
      </w:r>
      <w:r w:rsidR="00CF3DEF">
        <w:rPr>
          <w:sz w:val="24"/>
        </w:rPr>
        <w:br w:type="page"/>
      </w:r>
    </w:p>
    <w:p w14:paraId="5D5885A1" w14:textId="77777777" w:rsidR="00F73CCC" w:rsidRPr="00F73CCC" w:rsidRDefault="001216FF" w:rsidP="00F73CCC">
      <w:pPr>
        <w:jc w:val="center"/>
        <w:rPr>
          <w:b/>
          <w:sz w:val="24"/>
          <w:szCs w:val="24"/>
        </w:rPr>
      </w:pPr>
      <w:r w:rsidRPr="00F73CCC">
        <w:rPr>
          <w:b/>
          <w:sz w:val="24"/>
          <w:szCs w:val="24"/>
        </w:rPr>
        <w:lastRenderedPageBreak/>
        <w:t>TABLE 6-1</w:t>
      </w:r>
    </w:p>
    <w:p w14:paraId="280B6A20" w14:textId="77777777" w:rsidR="00F73CCC" w:rsidRDefault="00F73CCC" w:rsidP="001216FF">
      <w:pPr>
        <w:tabs>
          <w:tab w:val="left" w:pos="-1440"/>
        </w:tabs>
        <w:ind w:left="1440" w:hanging="720"/>
        <w:jc w:val="both"/>
        <w:rPr>
          <w:b/>
          <w:sz w:val="24"/>
        </w:rPr>
      </w:pPr>
    </w:p>
    <w:tbl>
      <w:tblPr>
        <w:tblW w:w="4868" w:type="pct"/>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994"/>
        <w:gridCol w:w="1390"/>
        <w:gridCol w:w="605"/>
        <w:gridCol w:w="941"/>
        <w:gridCol w:w="597"/>
        <w:gridCol w:w="597"/>
        <w:gridCol w:w="602"/>
        <w:gridCol w:w="605"/>
        <w:gridCol w:w="943"/>
        <w:gridCol w:w="598"/>
        <w:gridCol w:w="598"/>
        <w:gridCol w:w="598"/>
      </w:tblGrid>
      <w:tr w:rsidR="00F73CCC" w14:paraId="7E67D9F3" w14:textId="77777777" w:rsidTr="004A5AFB">
        <w:trPr>
          <w:jc w:val="center"/>
        </w:trPr>
        <w:tc>
          <w:tcPr>
            <w:tcW w:w="455" w:type="pct"/>
            <w:vMerge w:val="restart"/>
            <w:tcBorders>
              <w:top w:val="double" w:sz="6" w:space="0" w:color="000000"/>
              <w:bottom w:val="single" w:sz="6" w:space="0" w:color="000000"/>
            </w:tcBorders>
            <w:shd w:val="clear" w:color="auto" w:fill="auto"/>
            <w:vAlign w:val="center"/>
          </w:tcPr>
          <w:p w14:paraId="58F31209" w14:textId="77777777" w:rsidR="00F73CCC" w:rsidRPr="00B75920" w:rsidRDefault="00F73CCC" w:rsidP="007E29AA">
            <w:pPr>
              <w:jc w:val="center"/>
              <w:rPr>
                <w:caps/>
              </w:rPr>
            </w:pPr>
            <w:r w:rsidRPr="00B75920">
              <w:rPr>
                <w:caps/>
              </w:rPr>
              <w:t>Site Outlet #</w:t>
            </w:r>
          </w:p>
        </w:tc>
        <w:tc>
          <w:tcPr>
            <w:tcW w:w="775" w:type="pct"/>
            <w:vMerge w:val="restart"/>
            <w:tcBorders>
              <w:top w:val="double" w:sz="6" w:space="0" w:color="000000"/>
              <w:bottom w:val="single" w:sz="6" w:space="0" w:color="000000"/>
              <w:right w:val="double" w:sz="6" w:space="0" w:color="000000"/>
            </w:tcBorders>
            <w:shd w:val="clear" w:color="auto" w:fill="auto"/>
            <w:vAlign w:val="center"/>
          </w:tcPr>
          <w:p w14:paraId="0007B6E5" w14:textId="77777777" w:rsidR="00F73CCC" w:rsidRPr="00B75920" w:rsidRDefault="00F73CCC" w:rsidP="007E29AA">
            <w:pPr>
              <w:jc w:val="center"/>
              <w:rPr>
                <w:caps/>
              </w:rPr>
            </w:pPr>
            <w:r w:rsidRPr="00B75920">
              <w:rPr>
                <w:caps/>
              </w:rPr>
              <w:t>Item</w:t>
            </w:r>
          </w:p>
        </w:tc>
        <w:tc>
          <w:tcPr>
            <w:tcW w:w="1886" w:type="pct"/>
            <w:gridSpan w:val="5"/>
            <w:tcBorders>
              <w:top w:val="double" w:sz="6" w:space="0" w:color="000000"/>
              <w:left w:val="double" w:sz="6" w:space="0" w:color="000000"/>
              <w:bottom w:val="single" w:sz="6" w:space="0" w:color="000000"/>
              <w:right w:val="single" w:sz="12" w:space="0" w:color="000000"/>
            </w:tcBorders>
            <w:shd w:val="clear" w:color="auto" w:fill="auto"/>
            <w:vAlign w:val="center"/>
          </w:tcPr>
          <w:p w14:paraId="43001794" w14:textId="77777777" w:rsidR="00F73CCC" w:rsidRPr="00B75920" w:rsidRDefault="00F73CCC" w:rsidP="007E29AA">
            <w:pPr>
              <w:jc w:val="center"/>
              <w:rPr>
                <w:caps/>
              </w:rPr>
            </w:pPr>
            <w:r w:rsidRPr="00B75920">
              <w:rPr>
                <w:caps/>
              </w:rPr>
              <w:t>Pre-Development</w:t>
            </w:r>
          </w:p>
        </w:tc>
        <w:tc>
          <w:tcPr>
            <w:tcW w:w="1884" w:type="pct"/>
            <w:gridSpan w:val="5"/>
            <w:tcBorders>
              <w:top w:val="double" w:sz="6" w:space="0" w:color="000000"/>
              <w:left w:val="single" w:sz="12" w:space="0" w:color="000000"/>
              <w:bottom w:val="single" w:sz="6" w:space="0" w:color="000000"/>
            </w:tcBorders>
            <w:shd w:val="clear" w:color="auto" w:fill="auto"/>
            <w:vAlign w:val="center"/>
          </w:tcPr>
          <w:p w14:paraId="75955EEE" w14:textId="77777777" w:rsidR="00F73CCC" w:rsidRPr="00B75920" w:rsidRDefault="00F73CCC" w:rsidP="007E29AA">
            <w:pPr>
              <w:jc w:val="center"/>
              <w:rPr>
                <w:caps/>
              </w:rPr>
            </w:pPr>
            <w:r w:rsidRPr="00B75920">
              <w:rPr>
                <w:caps/>
              </w:rPr>
              <w:t>post-development</w:t>
            </w:r>
          </w:p>
        </w:tc>
      </w:tr>
      <w:tr w:rsidR="004A5AFB" w14:paraId="40E4F476" w14:textId="77777777" w:rsidTr="004A5AFB">
        <w:trPr>
          <w:jc w:val="center"/>
        </w:trPr>
        <w:tc>
          <w:tcPr>
            <w:tcW w:w="455" w:type="pct"/>
            <w:vMerge/>
            <w:tcBorders>
              <w:top w:val="single" w:sz="6" w:space="0" w:color="000000"/>
              <w:bottom w:val="double" w:sz="6" w:space="0" w:color="000000"/>
            </w:tcBorders>
            <w:shd w:val="clear" w:color="auto" w:fill="auto"/>
            <w:vAlign w:val="center"/>
          </w:tcPr>
          <w:p w14:paraId="71214B77" w14:textId="77777777" w:rsidR="00F73CCC" w:rsidRDefault="00F73CCC" w:rsidP="007E29AA">
            <w:pPr>
              <w:jc w:val="center"/>
            </w:pPr>
          </w:p>
        </w:tc>
        <w:tc>
          <w:tcPr>
            <w:tcW w:w="775" w:type="pct"/>
            <w:vMerge/>
            <w:tcBorders>
              <w:top w:val="single" w:sz="6" w:space="0" w:color="000000"/>
              <w:bottom w:val="double" w:sz="6" w:space="0" w:color="000000"/>
              <w:right w:val="double" w:sz="6" w:space="0" w:color="000000"/>
            </w:tcBorders>
            <w:shd w:val="clear" w:color="auto" w:fill="auto"/>
            <w:vAlign w:val="center"/>
          </w:tcPr>
          <w:p w14:paraId="25590EBD" w14:textId="77777777" w:rsidR="00F73CCC" w:rsidRDefault="00F73CCC" w:rsidP="007E29AA">
            <w:pPr>
              <w:jc w:val="center"/>
            </w:pPr>
          </w:p>
        </w:tc>
        <w:tc>
          <w:tcPr>
            <w:tcW w:w="338" w:type="pct"/>
            <w:tcBorders>
              <w:top w:val="single" w:sz="6" w:space="0" w:color="000000"/>
              <w:left w:val="double" w:sz="6" w:space="0" w:color="000000"/>
              <w:bottom w:val="double" w:sz="6" w:space="0" w:color="000000"/>
            </w:tcBorders>
            <w:shd w:val="clear" w:color="auto" w:fill="auto"/>
            <w:vAlign w:val="center"/>
          </w:tcPr>
          <w:p w14:paraId="649741E6" w14:textId="77777777" w:rsidR="00F73CCC" w:rsidRDefault="00F73CCC" w:rsidP="007E29AA">
            <w:pPr>
              <w:jc w:val="center"/>
            </w:pPr>
            <w:r>
              <w:t>D.A. (ac)</w:t>
            </w:r>
          </w:p>
        </w:tc>
        <w:tc>
          <w:tcPr>
            <w:tcW w:w="532" w:type="pct"/>
            <w:tcBorders>
              <w:top w:val="single" w:sz="6" w:space="0" w:color="000000"/>
              <w:bottom w:val="double" w:sz="6" w:space="0" w:color="000000"/>
            </w:tcBorders>
            <w:shd w:val="clear" w:color="auto" w:fill="auto"/>
            <w:vAlign w:val="center"/>
          </w:tcPr>
          <w:p w14:paraId="19C7FB36" w14:textId="77777777" w:rsidR="00F73CCC" w:rsidRDefault="00F73CCC" w:rsidP="007E29AA">
            <w:pPr>
              <w:jc w:val="center"/>
            </w:pPr>
            <w:r>
              <w:t>Depress. Storage? (yes/no)</w:t>
            </w:r>
          </w:p>
        </w:tc>
        <w:tc>
          <w:tcPr>
            <w:tcW w:w="338" w:type="pct"/>
            <w:tcBorders>
              <w:top w:val="single" w:sz="6" w:space="0" w:color="000000"/>
              <w:bottom w:val="double" w:sz="6" w:space="0" w:color="000000"/>
            </w:tcBorders>
            <w:shd w:val="clear" w:color="auto" w:fill="auto"/>
            <w:vAlign w:val="center"/>
          </w:tcPr>
          <w:p w14:paraId="27FCF440" w14:textId="77777777" w:rsidR="00F73CCC" w:rsidRDefault="00F73CCC" w:rsidP="007E29AA">
            <w:pPr>
              <w:jc w:val="center"/>
            </w:pPr>
            <w:r>
              <w:t xml:space="preserve">2-Yr. </w:t>
            </w:r>
          </w:p>
        </w:tc>
        <w:tc>
          <w:tcPr>
            <w:tcW w:w="338" w:type="pct"/>
            <w:tcBorders>
              <w:top w:val="single" w:sz="6" w:space="0" w:color="000000"/>
              <w:bottom w:val="double" w:sz="6" w:space="0" w:color="000000"/>
            </w:tcBorders>
            <w:shd w:val="clear" w:color="auto" w:fill="auto"/>
            <w:vAlign w:val="center"/>
          </w:tcPr>
          <w:p w14:paraId="2E33067B" w14:textId="77777777" w:rsidR="00F73CCC" w:rsidRDefault="00F73CCC" w:rsidP="007E29AA">
            <w:pPr>
              <w:jc w:val="center"/>
            </w:pPr>
            <w:r>
              <w:t xml:space="preserve">10-Yr. </w:t>
            </w:r>
          </w:p>
        </w:tc>
        <w:tc>
          <w:tcPr>
            <w:tcW w:w="339" w:type="pct"/>
            <w:tcBorders>
              <w:top w:val="single" w:sz="6" w:space="0" w:color="000000"/>
              <w:bottom w:val="double" w:sz="6" w:space="0" w:color="000000"/>
              <w:right w:val="single" w:sz="12" w:space="0" w:color="000000"/>
            </w:tcBorders>
            <w:shd w:val="clear" w:color="auto" w:fill="auto"/>
            <w:vAlign w:val="center"/>
          </w:tcPr>
          <w:p w14:paraId="768C5E3E" w14:textId="77777777" w:rsidR="00F73CCC" w:rsidRDefault="00F73CCC" w:rsidP="007E29AA">
            <w:pPr>
              <w:jc w:val="center"/>
            </w:pPr>
            <w:r>
              <w:t xml:space="preserve">100-Yr. </w:t>
            </w:r>
          </w:p>
        </w:tc>
        <w:tc>
          <w:tcPr>
            <w:tcW w:w="338" w:type="pct"/>
            <w:tcBorders>
              <w:top w:val="single" w:sz="6" w:space="0" w:color="000000"/>
              <w:left w:val="single" w:sz="12" w:space="0" w:color="000000"/>
              <w:bottom w:val="double" w:sz="6" w:space="0" w:color="000000"/>
            </w:tcBorders>
            <w:shd w:val="clear" w:color="auto" w:fill="auto"/>
            <w:vAlign w:val="center"/>
          </w:tcPr>
          <w:p w14:paraId="02086E42" w14:textId="77777777" w:rsidR="00F73CCC" w:rsidRDefault="00F73CCC" w:rsidP="007E29AA">
            <w:pPr>
              <w:jc w:val="center"/>
            </w:pPr>
            <w:r>
              <w:t>D.A. (ac)</w:t>
            </w:r>
          </w:p>
        </w:tc>
        <w:tc>
          <w:tcPr>
            <w:tcW w:w="532" w:type="pct"/>
            <w:tcBorders>
              <w:top w:val="single" w:sz="6" w:space="0" w:color="000000"/>
              <w:bottom w:val="double" w:sz="6" w:space="0" w:color="000000"/>
            </w:tcBorders>
            <w:shd w:val="clear" w:color="auto" w:fill="auto"/>
            <w:vAlign w:val="center"/>
          </w:tcPr>
          <w:p w14:paraId="187A85AA" w14:textId="77777777" w:rsidR="00F73CCC" w:rsidRDefault="00F73CCC" w:rsidP="007E29AA">
            <w:pPr>
              <w:jc w:val="center"/>
            </w:pPr>
            <w:r>
              <w:t>Depress. Storage? (yes/no)</w:t>
            </w:r>
          </w:p>
        </w:tc>
        <w:tc>
          <w:tcPr>
            <w:tcW w:w="338" w:type="pct"/>
            <w:tcBorders>
              <w:top w:val="single" w:sz="6" w:space="0" w:color="000000"/>
              <w:bottom w:val="double" w:sz="6" w:space="0" w:color="000000"/>
            </w:tcBorders>
            <w:shd w:val="clear" w:color="auto" w:fill="auto"/>
            <w:vAlign w:val="center"/>
          </w:tcPr>
          <w:p w14:paraId="2F667A44" w14:textId="77777777" w:rsidR="00F73CCC" w:rsidRDefault="00F73CCC" w:rsidP="007E29AA">
            <w:pPr>
              <w:jc w:val="center"/>
            </w:pPr>
            <w:r>
              <w:t xml:space="preserve">2-Yr. </w:t>
            </w:r>
          </w:p>
        </w:tc>
        <w:tc>
          <w:tcPr>
            <w:tcW w:w="338" w:type="pct"/>
            <w:tcBorders>
              <w:top w:val="single" w:sz="6" w:space="0" w:color="000000"/>
              <w:bottom w:val="double" w:sz="6" w:space="0" w:color="000000"/>
            </w:tcBorders>
            <w:shd w:val="clear" w:color="auto" w:fill="auto"/>
            <w:vAlign w:val="center"/>
          </w:tcPr>
          <w:p w14:paraId="096D5354" w14:textId="77777777" w:rsidR="00F73CCC" w:rsidRDefault="00F73CCC" w:rsidP="007E29AA">
            <w:pPr>
              <w:jc w:val="center"/>
            </w:pPr>
            <w:r>
              <w:t xml:space="preserve">10-Yr. </w:t>
            </w:r>
          </w:p>
        </w:tc>
        <w:tc>
          <w:tcPr>
            <w:tcW w:w="337" w:type="pct"/>
            <w:tcBorders>
              <w:top w:val="single" w:sz="6" w:space="0" w:color="000000"/>
              <w:bottom w:val="double" w:sz="6" w:space="0" w:color="000000"/>
            </w:tcBorders>
            <w:shd w:val="clear" w:color="auto" w:fill="auto"/>
            <w:vAlign w:val="center"/>
          </w:tcPr>
          <w:p w14:paraId="42228213" w14:textId="77777777" w:rsidR="00F73CCC" w:rsidRDefault="00F73CCC" w:rsidP="007E29AA">
            <w:pPr>
              <w:jc w:val="center"/>
            </w:pPr>
            <w:r>
              <w:t xml:space="preserve">100-Yr. </w:t>
            </w:r>
          </w:p>
        </w:tc>
      </w:tr>
      <w:tr w:rsidR="004A5AFB" w14:paraId="121A5E95" w14:textId="77777777" w:rsidTr="004A5AFB">
        <w:trPr>
          <w:jc w:val="center"/>
        </w:trPr>
        <w:tc>
          <w:tcPr>
            <w:tcW w:w="455" w:type="pct"/>
            <w:vMerge w:val="restart"/>
            <w:tcBorders>
              <w:top w:val="double" w:sz="6" w:space="0" w:color="000000"/>
            </w:tcBorders>
            <w:shd w:val="clear" w:color="auto" w:fill="auto"/>
            <w:vAlign w:val="center"/>
          </w:tcPr>
          <w:p w14:paraId="2A831960" w14:textId="77777777" w:rsidR="00F73CCC" w:rsidRDefault="00F73CCC" w:rsidP="007E29AA">
            <w:pPr>
              <w:jc w:val="center"/>
            </w:pPr>
            <w:r>
              <w:t>1</w:t>
            </w:r>
          </w:p>
        </w:tc>
        <w:tc>
          <w:tcPr>
            <w:tcW w:w="775" w:type="pct"/>
            <w:tcBorders>
              <w:top w:val="double" w:sz="6" w:space="0" w:color="000000"/>
              <w:right w:val="double" w:sz="6" w:space="0" w:color="000000"/>
            </w:tcBorders>
            <w:shd w:val="clear" w:color="auto" w:fill="auto"/>
            <w:vAlign w:val="center"/>
          </w:tcPr>
          <w:p w14:paraId="02714ECC" w14:textId="77777777" w:rsidR="00F73CCC" w:rsidRDefault="00F73CCC" w:rsidP="007E29AA">
            <w:pPr>
              <w:jc w:val="center"/>
            </w:pPr>
            <w:r>
              <w:t>Default Unit Discharge Allowable Release Rate (cfs/acre)</w:t>
            </w:r>
          </w:p>
        </w:tc>
        <w:tc>
          <w:tcPr>
            <w:tcW w:w="338" w:type="pct"/>
            <w:tcBorders>
              <w:top w:val="double" w:sz="6" w:space="0" w:color="000000"/>
              <w:left w:val="double" w:sz="6" w:space="0" w:color="000000"/>
              <w:bottom w:val="single" w:sz="6" w:space="0" w:color="000000"/>
            </w:tcBorders>
            <w:shd w:val="clear" w:color="auto" w:fill="B3B3B3"/>
            <w:vAlign w:val="center"/>
          </w:tcPr>
          <w:p w14:paraId="4FE89032" w14:textId="77777777" w:rsidR="00F73CCC" w:rsidRDefault="00F73CCC" w:rsidP="007E29AA">
            <w:pPr>
              <w:jc w:val="center"/>
            </w:pPr>
          </w:p>
        </w:tc>
        <w:tc>
          <w:tcPr>
            <w:tcW w:w="532" w:type="pct"/>
            <w:tcBorders>
              <w:top w:val="double" w:sz="6" w:space="0" w:color="000000"/>
              <w:bottom w:val="single" w:sz="6" w:space="0" w:color="000000"/>
            </w:tcBorders>
            <w:shd w:val="clear" w:color="auto" w:fill="B3B3B3"/>
            <w:vAlign w:val="center"/>
          </w:tcPr>
          <w:p w14:paraId="27F0AED3" w14:textId="77777777" w:rsidR="00F73CCC" w:rsidRDefault="00F73CCC" w:rsidP="007E29AA">
            <w:pPr>
              <w:jc w:val="center"/>
            </w:pPr>
          </w:p>
        </w:tc>
        <w:tc>
          <w:tcPr>
            <w:tcW w:w="338" w:type="pct"/>
            <w:tcBorders>
              <w:top w:val="double" w:sz="6" w:space="0" w:color="000000"/>
              <w:bottom w:val="single" w:sz="6" w:space="0" w:color="000000"/>
            </w:tcBorders>
            <w:shd w:val="clear" w:color="auto" w:fill="B3B3B3"/>
            <w:vAlign w:val="center"/>
          </w:tcPr>
          <w:p w14:paraId="576FAB45" w14:textId="77777777" w:rsidR="00F73CCC" w:rsidRDefault="00F73CCC" w:rsidP="007E29AA">
            <w:pPr>
              <w:jc w:val="center"/>
            </w:pPr>
          </w:p>
        </w:tc>
        <w:tc>
          <w:tcPr>
            <w:tcW w:w="338" w:type="pct"/>
            <w:tcBorders>
              <w:top w:val="double" w:sz="6" w:space="0" w:color="000000"/>
              <w:bottom w:val="single" w:sz="6" w:space="0" w:color="000000"/>
            </w:tcBorders>
            <w:shd w:val="clear" w:color="auto" w:fill="B3B3B3"/>
            <w:vAlign w:val="center"/>
          </w:tcPr>
          <w:p w14:paraId="720A4F01" w14:textId="77777777" w:rsidR="00F73CCC" w:rsidRDefault="00F73CCC" w:rsidP="007E29AA">
            <w:pPr>
              <w:jc w:val="center"/>
            </w:pPr>
          </w:p>
        </w:tc>
        <w:tc>
          <w:tcPr>
            <w:tcW w:w="339" w:type="pct"/>
            <w:tcBorders>
              <w:top w:val="double" w:sz="6" w:space="0" w:color="000000"/>
              <w:bottom w:val="single" w:sz="6" w:space="0" w:color="000000"/>
              <w:right w:val="single" w:sz="12" w:space="0" w:color="000000"/>
            </w:tcBorders>
            <w:shd w:val="clear" w:color="auto" w:fill="B3B3B3"/>
            <w:vAlign w:val="center"/>
          </w:tcPr>
          <w:p w14:paraId="1085CA82" w14:textId="77777777" w:rsidR="00F73CCC" w:rsidRDefault="00F73CCC" w:rsidP="007E29AA">
            <w:pPr>
              <w:jc w:val="center"/>
            </w:pPr>
          </w:p>
        </w:tc>
        <w:tc>
          <w:tcPr>
            <w:tcW w:w="338" w:type="pct"/>
            <w:tcBorders>
              <w:top w:val="double" w:sz="6" w:space="0" w:color="000000"/>
              <w:left w:val="single" w:sz="12" w:space="0" w:color="000000"/>
              <w:bottom w:val="single" w:sz="6" w:space="0" w:color="000000"/>
            </w:tcBorders>
            <w:shd w:val="clear" w:color="auto" w:fill="B3B3B3"/>
            <w:vAlign w:val="center"/>
          </w:tcPr>
          <w:p w14:paraId="77B69B7D" w14:textId="77777777" w:rsidR="00F73CCC" w:rsidRDefault="00F73CCC" w:rsidP="007E29AA">
            <w:pPr>
              <w:jc w:val="center"/>
            </w:pPr>
          </w:p>
        </w:tc>
        <w:tc>
          <w:tcPr>
            <w:tcW w:w="532" w:type="pct"/>
            <w:tcBorders>
              <w:top w:val="double" w:sz="6" w:space="0" w:color="000000"/>
              <w:bottom w:val="single" w:sz="6" w:space="0" w:color="000000"/>
            </w:tcBorders>
            <w:shd w:val="clear" w:color="auto" w:fill="B3B3B3"/>
            <w:vAlign w:val="center"/>
          </w:tcPr>
          <w:p w14:paraId="33780871" w14:textId="77777777" w:rsidR="00F73CCC" w:rsidRDefault="00F73CCC" w:rsidP="007E29AA">
            <w:pPr>
              <w:jc w:val="center"/>
            </w:pPr>
          </w:p>
        </w:tc>
        <w:tc>
          <w:tcPr>
            <w:tcW w:w="338" w:type="pct"/>
            <w:tcBorders>
              <w:top w:val="double" w:sz="6" w:space="0" w:color="000000"/>
              <w:bottom w:val="single" w:sz="6" w:space="0" w:color="000000"/>
            </w:tcBorders>
            <w:shd w:val="clear" w:color="auto" w:fill="B3B3B3"/>
            <w:vAlign w:val="center"/>
          </w:tcPr>
          <w:p w14:paraId="1EE89E9C" w14:textId="77777777" w:rsidR="00F73CCC" w:rsidRDefault="00F73CCC" w:rsidP="007E29AA">
            <w:pPr>
              <w:jc w:val="center"/>
            </w:pPr>
          </w:p>
        </w:tc>
        <w:tc>
          <w:tcPr>
            <w:tcW w:w="338" w:type="pct"/>
            <w:tcBorders>
              <w:top w:val="double" w:sz="6" w:space="0" w:color="000000"/>
            </w:tcBorders>
            <w:shd w:val="clear" w:color="auto" w:fill="auto"/>
            <w:vAlign w:val="center"/>
          </w:tcPr>
          <w:p w14:paraId="5D198C0E" w14:textId="77777777" w:rsidR="00F73CCC" w:rsidRDefault="00F73CCC" w:rsidP="003A7B79">
            <w:pPr>
              <w:jc w:val="center"/>
            </w:pPr>
            <w:r>
              <w:t>0.1</w:t>
            </w:r>
          </w:p>
        </w:tc>
        <w:tc>
          <w:tcPr>
            <w:tcW w:w="337" w:type="pct"/>
            <w:tcBorders>
              <w:top w:val="double" w:sz="6" w:space="0" w:color="000000"/>
            </w:tcBorders>
            <w:shd w:val="clear" w:color="auto" w:fill="auto"/>
            <w:vAlign w:val="center"/>
          </w:tcPr>
          <w:p w14:paraId="381ED692" w14:textId="77777777" w:rsidR="00F73CCC" w:rsidRDefault="00F73CCC" w:rsidP="007E29AA">
            <w:pPr>
              <w:jc w:val="center"/>
            </w:pPr>
            <w:r>
              <w:t>0.</w:t>
            </w:r>
            <w:r w:rsidR="003A7B79">
              <w:t>3</w:t>
            </w:r>
          </w:p>
        </w:tc>
      </w:tr>
      <w:tr w:rsidR="004A5AFB" w14:paraId="48E58705" w14:textId="77777777" w:rsidTr="004A5AFB">
        <w:trPr>
          <w:jc w:val="center"/>
        </w:trPr>
        <w:tc>
          <w:tcPr>
            <w:tcW w:w="455" w:type="pct"/>
            <w:vMerge/>
            <w:shd w:val="clear" w:color="auto" w:fill="auto"/>
            <w:vAlign w:val="center"/>
          </w:tcPr>
          <w:p w14:paraId="18AB2ECE" w14:textId="77777777" w:rsidR="00F73CCC" w:rsidRDefault="00F73CCC" w:rsidP="007E29AA">
            <w:pPr>
              <w:jc w:val="center"/>
            </w:pPr>
          </w:p>
        </w:tc>
        <w:tc>
          <w:tcPr>
            <w:tcW w:w="775" w:type="pct"/>
            <w:tcBorders>
              <w:right w:val="double" w:sz="6" w:space="0" w:color="000000"/>
            </w:tcBorders>
            <w:shd w:val="clear" w:color="auto" w:fill="auto"/>
            <w:vAlign w:val="center"/>
          </w:tcPr>
          <w:p w14:paraId="7A2F62E8" w14:textId="77777777" w:rsidR="00F73CCC" w:rsidRDefault="00F73CCC" w:rsidP="007E29AA">
            <w:pPr>
              <w:jc w:val="center"/>
            </w:pPr>
            <w:r>
              <w:t>Basin-Specific Unit Discharge Allowable Release Rate, if any (cfs/acre)</w:t>
            </w:r>
          </w:p>
        </w:tc>
        <w:tc>
          <w:tcPr>
            <w:tcW w:w="338" w:type="pct"/>
            <w:tcBorders>
              <w:top w:val="single" w:sz="6" w:space="0" w:color="000000"/>
              <w:left w:val="double" w:sz="6" w:space="0" w:color="000000"/>
              <w:bottom w:val="single" w:sz="6" w:space="0" w:color="000000"/>
            </w:tcBorders>
            <w:shd w:val="clear" w:color="auto" w:fill="B3B3B3"/>
            <w:vAlign w:val="center"/>
          </w:tcPr>
          <w:p w14:paraId="06F268D4" w14:textId="77777777" w:rsidR="00F73CCC" w:rsidRDefault="00F73CCC" w:rsidP="007E29AA">
            <w:pPr>
              <w:jc w:val="center"/>
            </w:pPr>
          </w:p>
        </w:tc>
        <w:tc>
          <w:tcPr>
            <w:tcW w:w="532" w:type="pct"/>
            <w:tcBorders>
              <w:top w:val="single" w:sz="6" w:space="0" w:color="000000"/>
              <w:bottom w:val="single" w:sz="6" w:space="0" w:color="000000"/>
            </w:tcBorders>
            <w:shd w:val="clear" w:color="auto" w:fill="B3B3B3"/>
            <w:vAlign w:val="center"/>
          </w:tcPr>
          <w:p w14:paraId="1CAC3AF3" w14:textId="77777777" w:rsidR="00F73CCC" w:rsidRDefault="00F73CCC" w:rsidP="007E29AA">
            <w:pPr>
              <w:jc w:val="center"/>
            </w:pPr>
          </w:p>
        </w:tc>
        <w:tc>
          <w:tcPr>
            <w:tcW w:w="338" w:type="pct"/>
            <w:tcBorders>
              <w:top w:val="single" w:sz="6" w:space="0" w:color="000000"/>
              <w:bottom w:val="single" w:sz="6" w:space="0" w:color="000000"/>
            </w:tcBorders>
            <w:shd w:val="clear" w:color="auto" w:fill="B3B3B3"/>
            <w:vAlign w:val="center"/>
          </w:tcPr>
          <w:p w14:paraId="165E3D05" w14:textId="77777777" w:rsidR="00F73CCC" w:rsidRDefault="00F73CCC" w:rsidP="007E29AA">
            <w:pPr>
              <w:jc w:val="center"/>
            </w:pPr>
          </w:p>
        </w:tc>
        <w:tc>
          <w:tcPr>
            <w:tcW w:w="338" w:type="pct"/>
            <w:tcBorders>
              <w:top w:val="single" w:sz="6" w:space="0" w:color="000000"/>
              <w:bottom w:val="single" w:sz="6" w:space="0" w:color="000000"/>
            </w:tcBorders>
            <w:shd w:val="clear" w:color="auto" w:fill="B3B3B3"/>
            <w:vAlign w:val="center"/>
          </w:tcPr>
          <w:p w14:paraId="385799E5" w14:textId="77777777" w:rsidR="00F73CCC" w:rsidRDefault="00F73CCC" w:rsidP="007E29AA">
            <w:pPr>
              <w:jc w:val="center"/>
            </w:pPr>
          </w:p>
        </w:tc>
        <w:tc>
          <w:tcPr>
            <w:tcW w:w="339" w:type="pct"/>
            <w:tcBorders>
              <w:top w:val="single" w:sz="6" w:space="0" w:color="000000"/>
              <w:bottom w:val="single" w:sz="6" w:space="0" w:color="000000"/>
              <w:right w:val="single" w:sz="12" w:space="0" w:color="000000"/>
            </w:tcBorders>
            <w:shd w:val="clear" w:color="auto" w:fill="B3B3B3"/>
            <w:vAlign w:val="center"/>
          </w:tcPr>
          <w:p w14:paraId="13B7BF0F" w14:textId="77777777" w:rsidR="00F73CCC" w:rsidRDefault="00F73CCC" w:rsidP="007E29AA">
            <w:pPr>
              <w:jc w:val="center"/>
            </w:pPr>
          </w:p>
        </w:tc>
        <w:tc>
          <w:tcPr>
            <w:tcW w:w="338" w:type="pct"/>
            <w:tcBorders>
              <w:top w:val="single" w:sz="6" w:space="0" w:color="000000"/>
              <w:left w:val="single" w:sz="12" w:space="0" w:color="000000"/>
              <w:bottom w:val="single" w:sz="6" w:space="0" w:color="000000"/>
            </w:tcBorders>
            <w:shd w:val="clear" w:color="auto" w:fill="B3B3B3"/>
            <w:vAlign w:val="center"/>
          </w:tcPr>
          <w:p w14:paraId="0B296643" w14:textId="77777777" w:rsidR="00F73CCC" w:rsidRDefault="00F73CCC" w:rsidP="007E29AA">
            <w:pPr>
              <w:jc w:val="center"/>
            </w:pPr>
          </w:p>
        </w:tc>
        <w:tc>
          <w:tcPr>
            <w:tcW w:w="532" w:type="pct"/>
            <w:tcBorders>
              <w:top w:val="single" w:sz="6" w:space="0" w:color="000000"/>
              <w:bottom w:val="single" w:sz="6" w:space="0" w:color="000000"/>
            </w:tcBorders>
            <w:shd w:val="clear" w:color="auto" w:fill="B3B3B3"/>
            <w:vAlign w:val="center"/>
          </w:tcPr>
          <w:p w14:paraId="4E44DA93" w14:textId="77777777" w:rsidR="00F73CCC" w:rsidRDefault="00F73CCC" w:rsidP="007E29AA">
            <w:pPr>
              <w:jc w:val="center"/>
            </w:pPr>
          </w:p>
        </w:tc>
        <w:tc>
          <w:tcPr>
            <w:tcW w:w="338" w:type="pct"/>
            <w:tcBorders>
              <w:top w:val="single" w:sz="6" w:space="0" w:color="000000"/>
              <w:bottom w:val="single" w:sz="6" w:space="0" w:color="000000"/>
            </w:tcBorders>
            <w:shd w:val="clear" w:color="auto" w:fill="B3B3B3"/>
            <w:vAlign w:val="center"/>
          </w:tcPr>
          <w:p w14:paraId="4282291F" w14:textId="77777777" w:rsidR="00F73CCC" w:rsidRDefault="00F73CCC" w:rsidP="007E29AA">
            <w:pPr>
              <w:jc w:val="center"/>
            </w:pPr>
          </w:p>
        </w:tc>
        <w:tc>
          <w:tcPr>
            <w:tcW w:w="338" w:type="pct"/>
            <w:shd w:val="clear" w:color="auto" w:fill="auto"/>
            <w:vAlign w:val="center"/>
          </w:tcPr>
          <w:p w14:paraId="16705D6F" w14:textId="77777777" w:rsidR="00F73CCC" w:rsidRDefault="00F73CCC" w:rsidP="007E29AA">
            <w:pPr>
              <w:jc w:val="center"/>
            </w:pPr>
          </w:p>
        </w:tc>
        <w:tc>
          <w:tcPr>
            <w:tcW w:w="337" w:type="pct"/>
            <w:shd w:val="clear" w:color="auto" w:fill="auto"/>
            <w:vAlign w:val="center"/>
          </w:tcPr>
          <w:p w14:paraId="6FBD36A0" w14:textId="77777777" w:rsidR="00F73CCC" w:rsidRDefault="00F73CCC" w:rsidP="007E29AA">
            <w:pPr>
              <w:jc w:val="center"/>
            </w:pPr>
          </w:p>
        </w:tc>
      </w:tr>
      <w:tr w:rsidR="004A5AFB" w14:paraId="04F5E4C2" w14:textId="77777777" w:rsidTr="004A5AFB">
        <w:trPr>
          <w:jc w:val="center"/>
        </w:trPr>
        <w:tc>
          <w:tcPr>
            <w:tcW w:w="455" w:type="pct"/>
            <w:vMerge/>
            <w:shd w:val="clear" w:color="auto" w:fill="auto"/>
            <w:vAlign w:val="center"/>
          </w:tcPr>
          <w:p w14:paraId="28799E10" w14:textId="77777777" w:rsidR="00F73CCC" w:rsidRDefault="00F73CCC" w:rsidP="007E29AA">
            <w:pPr>
              <w:jc w:val="center"/>
            </w:pPr>
          </w:p>
        </w:tc>
        <w:tc>
          <w:tcPr>
            <w:tcW w:w="775" w:type="pct"/>
            <w:tcBorders>
              <w:bottom w:val="single" w:sz="12" w:space="0" w:color="000000"/>
              <w:right w:val="double" w:sz="6" w:space="0" w:color="000000"/>
            </w:tcBorders>
            <w:shd w:val="clear" w:color="auto" w:fill="auto"/>
            <w:vAlign w:val="center"/>
          </w:tcPr>
          <w:p w14:paraId="5CB19E15" w14:textId="77777777" w:rsidR="00F73CCC" w:rsidRDefault="00F73CCC" w:rsidP="007E29AA">
            <w:pPr>
              <w:jc w:val="center"/>
            </w:pPr>
            <w:r>
              <w:t>Unit Discharge Allowable Release Rate Based on D/S Restrictions, if any (cfs/acre)</w:t>
            </w:r>
          </w:p>
        </w:tc>
        <w:tc>
          <w:tcPr>
            <w:tcW w:w="338" w:type="pct"/>
            <w:tcBorders>
              <w:top w:val="single" w:sz="6" w:space="0" w:color="000000"/>
              <w:left w:val="double" w:sz="6" w:space="0" w:color="000000"/>
              <w:bottom w:val="single" w:sz="12" w:space="0" w:color="000000"/>
            </w:tcBorders>
            <w:shd w:val="clear" w:color="auto" w:fill="B3B3B3"/>
            <w:vAlign w:val="center"/>
          </w:tcPr>
          <w:p w14:paraId="250A7667" w14:textId="77777777" w:rsidR="00F73CCC" w:rsidRDefault="00F73CCC" w:rsidP="007E29AA">
            <w:pPr>
              <w:jc w:val="center"/>
            </w:pPr>
          </w:p>
        </w:tc>
        <w:tc>
          <w:tcPr>
            <w:tcW w:w="532" w:type="pct"/>
            <w:tcBorders>
              <w:top w:val="single" w:sz="6" w:space="0" w:color="000000"/>
              <w:bottom w:val="single" w:sz="12" w:space="0" w:color="000000"/>
            </w:tcBorders>
            <w:shd w:val="clear" w:color="auto" w:fill="B3B3B3"/>
            <w:vAlign w:val="center"/>
          </w:tcPr>
          <w:p w14:paraId="1D6D210A" w14:textId="77777777" w:rsidR="00F73CCC" w:rsidRDefault="00F73CCC" w:rsidP="007E29AA">
            <w:pPr>
              <w:jc w:val="center"/>
            </w:pPr>
          </w:p>
        </w:tc>
        <w:tc>
          <w:tcPr>
            <w:tcW w:w="338" w:type="pct"/>
            <w:tcBorders>
              <w:top w:val="single" w:sz="6" w:space="0" w:color="000000"/>
              <w:bottom w:val="single" w:sz="12" w:space="0" w:color="000000"/>
            </w:tcBorders>
            <w:shd w:val="clear" w:color="auto" w:fill="B3B3B3"/>
            <w:vAlign w:val="center"/>
          </w:tcPr>
          <w:p w14:paraId="7E994B61" w14:textId="77777777" w:rsidR="00F73CCC" w:rsidRDefault="00F73CCC" w:rsidP="007E29AA">
            <w:pPr>
              <w:jc w:val="center"/>
            </w:pPr>
          </w:p>
        </w:tc>
        <w:tc>
          <w:tcPr>
            <w:tcW w:w="338" w:type="pct"/>
            <w:tcBorders>
              <w:top w:val="single" w:sz="6" w:space="0" w:color="000000"/>
              <w:bottom w:val="single" w:sz="12" w:space="0" w:color="000000"/>
            </w:tcBorders>
            <w:shd w:val="clear" w:color="auto" w:fill="B3B3B3"/>
            <w:vAlign w:val="center"/>
          </w:tcPr>
          <w:p w14:paraId="59EDC4C5" w14:textId="77777777" w:rsidR="00F73CCC" w:rsidRDefault="00F73CCC" w:rsidP="007E29AA">
            <w:pPr>
              <w:jc w:val="center"/>
            </w:pPr>
          </w:p>
        </w:tc>
        <w:tc>
          <w:tcPr>
            <w:tcW w:w="339" w:type="pct"/>
            <w:tcBorders>
              <w:top w:val="single" w:sz="6" w:space="0" w:color="000000"/>
              <w:bottom w:val="single" w:sz="12" w:space="0" w:color="000000"/>
              <w:right w:val="single" w:sz="12" w:space="0" w:color="000000"/>
            </w:tcBorders>
            <w:shd w:val="clear" w:color="auto" w:fill="B3B3B3"/>
            <w:vAlign w:val="center"/>
          </w:tcPr>
          <w:p w14:paraId="11A28F36" w14:textId="77777777" w:rsidR="00F73CCC" w:rsidRDefault="00F73CCC" w:rsidP="007E29AA">
            <w:pPr>
              <w:jc w:val="center"/>
            </w:pPr>
          </w:p>
        </w:tc>
        <w:tc>
          <w:tcPr>
            <w:tcW w:w="338" w:type="pct"/>
            <w:tcBorders>
              <w:top w:val="single" w:sz="6" w:space="0" w:color="000000"/>
              <w:left w:val="single" w:sz="12" w:space="0" w:color="000000"/>
              <w:bottom w:val="single" w:sz="12" w:space="0" w:color="000000"/>
            </w:tcBorders>
            <w:shd w:val="clear" w:color="auto" w:fill="B3B3B3"/>
            <w:vAlign w:val="center"/>
          </w:tcPr>
          <w:p w14:paraId="245CD5B3" w14:textId="77777777" w:rsidR="00F73CCC" w:rsidRDefault="00F73CCC" w:rsidP="007E29AA">
            <w:pPr>
              <w:jc w:val="center"/>
            </w:pPr>
          </w:p>
        </w:tc>
        <w:tc>
          <w:tcPr>
            <w:tcW w:w="532" w:type="pct"/>
            <w:tcBorders>
              <w:top w:val="single" w:sz="6" w:space="0" w:color="000000"/>
              <w:bottom w:val="single" w:sz="12" w:space="0" w:color="000000"/>
            </w:tcBorders>
            <w:shd w:val="clear" w:color="auto" w:fill="B3B3B3"/>
            <w:vAlign w:val="center"/>
          </w:tcPr>
          <w:p w14:paraId="187EE7A8" w14:textId="77777777" w:rsidR="00F73CCC" w:rsidRDefault="00F73CCC" w:rsidP="007E29AA">
            <w:pPr>
              <w:jc w:val="center"/>
            </w:pPr>
          </w:p>
        </w:tc>
        <w:tc>
          <w:tcPr>
            <w:tcW w:w="338" w:type="pct"/>
            <w:tcBorders>
              <w:top w:val="single" w:sz="6" w:space="0" w:color="000000"/>
              <w:bottom w:val="single" w:sz="12" w:space="0" w:color="000000"/>
            </w:tcBorders>
            <w:shd w:val="clear" w:color="auto" w:fill="B3B3B3"/>
            <w:vAlign w:val="center"/>
          </w:tcPr>
          <w:p w14:paraId="5789D146" w14:textId="77777777" w:rsidR="00F73CCC" w:rsidRDefault="00F73CCC" w:rsidP="007E29AA">
            <w:pPr>
              <w:jc w:val="center"/>
            </w:pPr>
          </w:p>
        </w:tc>
        <w:tc>
          <w:tcPr>
            <w:tcW w:w="338" w:type="pct"/>
            <w:tcBorders>
              <w:bottom w:val="single" w:sz="12" w:space="0" w:color="000000"/>
            </w:tcBorders>
            <w:shd w:val="clear" w:color="auto" w:fill="auto"/>
            <w:vAlign w:val="center"/>
          </w:tcPr>
          <w:p w14:paraId="5D2E61F0" w14:textId="77777777" w:rsidR="00F73CCC" w:rsidRDefault="00F73CCC" w:rsidP="007E29AA">
            <w:pPr>
              <w:jc w:val="center"/>
            </w:pPr>
          </w:p>
        </w:tc>
        <w:tc>
          <w:tcPr>
            <w:tcW w:w="337" w:type="pct"/>
            <w:tcBorders>
              <w:bottom w:val="single" w:sz="12" w:space="0" w:color="000000"/>
            </w:tcBorders>
            <w:shd w:val="clear" w:color="auto" w:fill="auto"/>
            <w:vAlign w:val="center"/>
          </w:tcPr>
          <w:p w14:paraId="57702986" w14:textId="77777777" w:rsidR="00F73CCC" w:rsidRDefault="00F73CCC" w:rsidP="007E29AA">
            <w:pPr>
              <w:jc w:val="center"/>
            </w:pPr>
          </w:p>
        </w:tc>
      </w:tr>
      <w:tr w:rsidR="004A5AFB" w14:paraId="1FDA627B" w14:textId="77777777" w:rsidTr="004A5AFB">
        <w:trPr>
          <w:jc w:val="center"/>
        </w:trPr>
        <w:tc>
          <w:tcPr>
            <w:tcW w:w="455" w:type="pct"/>
            <w:vMerge/>
            <w:shd w:val="clear" w:color="auto" w:fill="auto"/>
            <w:vAlign w:val="center"/>
          </w:tcPr>
          <w:p w14:paraId="6855893E" w14:textId="77777777" w:rsidR="00F73CCC" w:rsidRDefault="00F73CCC" w:rsidP="007E29AA">
            <w:pPr>
              <w:jc w:val="center"/>
            </w:pPr>
          </w:p>
        </w:tc>
        <w:tc>
          <w:tcPr>
            <w:tcW w:w="775" w:type="pct"/>
            <w:tcBorders>
              <w:top w:val="single" w:sz="12" w:space="0" w:color="000000"/>
              <w:bottom w:val="single" w:sz="12" w:space="0" w:color="000000"/>
              <w:right w:val="double" w:sz="6" w:space="0" w:color="000000"/>
            </w:tcBorders>
            <w:shd w:val="clear" w:color="auto" w:fill="auto"/>
            <w:vAlign w:val="center"/>
          </w:tcPr>
          <w:p w14:paraId="347EF427" w14:textId="77777777" w:rsidR="00F73CCC" w:rsidRDefault="00F73CCC" w:rsidP="007E29AA">
            <w:pPr>
              <w:jc w:val="center"/>
            </w:pPr>
            <w:r>
              <w:t>Adopted Unit Discharge Allowable Release Rate (cfs/acre)</w:t>
            </w:r>
          </w:p>
        </w:tc>
        <w:tc>
          <w:tcPr>
            <w:tcW w:w="338" w:type="pct"/>
            <w:tcBorders>
              <w:top w:val="single" w:sz="12" w:space="0" w:color="000000"/>
              <w:left w:val="double" w:sz="6" w:space="0" w:color="000000"/>
              <w:bottom w:val="single" w:sz="12" w:space="0" w:color="000000"/>
            </w:tcBorders>
            <w:shd w:val="clear" w:color="auto" w:fill="B3B3B3"/>
            <w:vAlign w:val="center"/>
          </w:tcPr>
          <w:p w14:paraId="056953D7" w14:textId="77777777" w:rsidR="00F73CCC" w:rsidRDefault="00F73CCC" w:rsidP="007E29AA">
            <w:pPr>
              <w:jc w:val="center"/>
            </w:pPr>
          </w:p>
        </w:tc>
        <w:tc>
          <w:tcPr>
            <w:tcW w:w="532" w:type="pct"/>
            <w:tcBorders>
              <w:top w:val="single" w:sz="12" w:space="0" w:color="000000"/>
              <w:bottom w:val="single" w:sz="12" w:space="0" w:color="000000"/>
            </w:tcBorders>
            <w:shd w:val="clear" w:color="auto" w:fill="B3B3B3"/>
            <w:vAlign w:val="center"/>
          </w:tcPr>
          <w:p w14:paraId="34C20026" w14:textId="77777777" w:rsidR="00F73CCC" w:rsidRDefault="00F73CCC" w:rsidP="007E29AA">
            <w:pPr>
              <w:jc w:val="center"/>
            </w:pPr>
          </w:p>
        </w:tc>
        <w:tc>
          <w:tcPr>
            <w:tcW w:w="338" w:type="pct"/>
            <w:tcBorders>
              <w:top w:val="single" w:sz="12" w:space="0" w:color="000000"/>
              <w:bottom w:val="single" w:sz="12" w:space="0" w:color="000000"/>
            </w:tcBorders>
            <w:shd w:val="clear" w:color="auto" w:fill="B3B3B3"/>
            <w:vAlign w:val="center"/>
          </w:tcPr>
          <w:p w14:paraId="118C8F9E" w14:textId="77777777" w:rsidR="00F73CCC" w:rsidRDefault="00F73CCC" w:rsidP="007E29AA">
            <w:pPr>
              <w:jc w:val="center"/>
            </w:pPr>
          </w:p>
        </w:tc>
        <w:tc>
          <w:tcPr>
            <w:tcW w:w="338" w:type="pct"/>
            <w:tcBorders>
              <w:top w:val="single" w:sz="12" w:space="0" w:color="000000"/>
              <w:bottom w:val="single" w:sz="12" w:space="0" w:color="000000"/>
            </w:tcBorders>
            <w:shd w:val="clear" w:color="auto" w:fill="B3B3B3"/>
            <w:vAlign w:val="center"/>
          </w:tcPr>
          <w:p w14:paraId="586E63C2" w14:textId="77777777" w:rsidR="00F73CCC" w:rsidRDefault="00F73CCC" w:rsidP="007E29AA">
            <w:pPr>
              <w:jc w:val="center"/>
            </w:pPr>
          </w:p>
        </w:tc>
        <w:tc>
          <w:tcPr>
            <w:tcW w:w="339" w:type="pct"/>
            <w:tcBorders>
              <w:top w:val="single" w:sz="12" w:space="0" w:color="000000"/>
              <w:bottom w:val="single" w:sz="12" w:space="0" w:color="000000"/>
              <w:right w:val="single" w:sz="12" w:space="0" w:color="000000"/>
            </w:tcBorders>
            <w:shd w:val="clear" w:color="auto" w:fill="B3B3B3"/>
            <w:vAlign w:val="center"/>
          </w:tcPr>
          <w:p w14:paraId="1DF5EEA2" w14:textId="77777777" w:rsidR="00F73CCC" w:rsidRDefault="00F73CCC" w:rsidP="007E29AA">
            <w:pPr>
              <w:jc w:val="center"/>
            </w:pPr>
          </w:p>
        </w:tc>
        <w:tc>
          <w:tcPr>
            <w:tcW w:w="338" w:type="pct"/>
            <w:tcBorders>
              <w:top w:val="single" w:sz="12" w:space="0" w:color="000000"/>
              <w:left w:val="single" w:sz="12" w:space="0" w:color="000000"/>
              <w:bottom w:val="single" w:sz="12" w:space="0" w:color="000000"/>
            </w:tcBorders>
            <w:shd w:val="clear" w:color="auto" w:fill="B3B3B3"/>
            <w:vAlign w:val="center"/>
          </w:tcPr>
          <w:p w14:paraId="7ED07891" w14:textId="77777777" w:rsidR="00F73CCC" w:rsidRDefault="00F73CCC" w:rsidP="007E29AA">
            <w:pPr>
              <w:jc w:val="center"/>
            </w:pPr>
          </w:p>
        </w:tc>
        <w:tc>
          <w:tcPr>
            <w:tcW w:w="532" w:type="pct"/>
            <w:tcBorders>
              <w:top w:val="single" w:sz="12" w:space="0" w:color="000000"/>
              <w:bottom w:val="single" w:sz="12" w:space="0" w:color="000000"/>
            </w:tcBorders>
            <w:shd w:val="clear" w:color="auto" w:fill="B3B3B3"/>
            <w:vAlign w:val="center"/>
          </w:tcPr>
          <w:p w14:paraId="1EAE49F7" w14:textId="77777777" w:rsidR="00F73CCC" w:rsidRDefault="00F73CCC" w:rsidP="007E29AA">
            <w:pPr>
              <w:jc w:val="center"/>
            </w:pPr>
          </w:p>
        </w:tc>
        <w:tc>
          <w:tcPr>
            <w:tcW w:w="338" w:type="pct"/>
            <w:tcBorders>
              <w:top w:val="single" w:sz="12" w:space="0" w:color="000000"/>
              <w:bottom w:val="single" w:sz="12" w:space="0" w:color="000000"/>
            </w:tcBorders>
            <w:shd w:val="clear" w:color="auto" w:fill="B3B3B3"/>
            <w:vAlign w:val="center"/>
          </w:tcPr>
          <w:p w14:paraId="1F5842CD" w14:textId="77777777" w:rsidR="00F73CCC" w:rsidRDefault="00F73CCC" w:rsidP="007E29AA">
            <w:pPr>
              <w:jc w:val="center"/>
            </w:pPr>
          </w:p>
        </w:tc>
        <w:tc>
          <w:tcPr>
            <w:tcW w:w="338" w:type="pct"/>
            <w:tcBorders>
              <w:top w:val="single" w:sz="12" w:space="0" w:color="000000"/>
              <w:bottom w:val="single" w:sz="12" w:space="0" w:color="000000"/>
            </w:tcBorders>
            <w:shd w:val="clear" w:color="auto" w:fill="auto"/>
            <w:vAlign w:val="center"/>
          </w:tcPr>
          <w:p w14:paraId="1807838C" w14:textId="77777777" w:rsidR="00F73CCC" w:rsidRDefault="00F73CCC" w:rsidP="007E29AA">
            <w:pPr>
              <w:jc w:val="center"/>
            </w:pPr>
          </w:p>
        </w:tc>
        <w:tc>
          <w:tcPr>
            <w:tcW w:w="337" w:type="pct"/>
            <w:tcBorders>
              <w:top w:val="single" w:sz="12" w:space="0" w:color="000000"/>
              <w:bottom w:val="single" w:sz="12" w:space="0" w:color="000000"/>
            </w:tcBorders>
            <w:shd w:val="clear" w:color="auto" w:fill="auto"/>
            <w:vAlign w:val="center"/>
          </w:tcPr>
          <w:p w14:paraId="734E59DD" w14:textId="77777777" w:rsidR="00F73CCC" w:rsidRDefault="00F73CCC" w:rsidP="007E29AA">
            <w:pPr>
              <w:jc w:val="center"/>
            </w:pPr>
          </w:p>
        </w:tc>
      </w:tr>
      <w:tr w:rsidR="004A5AFB" w14:paraId="5B581EAD" w14:textId="77777777" w:rsidTr="004A5AFB">
        <w:trPr>
          <w:jc w:val="center"/>
        </w:trPr>
        <w:tc>
          <w:tcPr>
            <w:tcW w:w="455" w:type="pct"/>
            <w:vMerge/>
            <w:shd w:val="clear" w:color="auto" w:fill="auto"/>
            <w:vAlign w:val="center"/>
          </w:tcPr>
          <w:p w14:paraId="1800D171" w14:textId="77777777" w:rsidR="00F73CCC" w:rsidRDefault="00F73CCC" w:rsidP="007E29AA">
            <w:pPr>
              <w:jc w:val="center"/>
            </w:pPr>
          </w:p>
        </w:tc>
        <w:tc>
          <w:tcPr>
            <w:tcW w:w="775" w:type="pct"/>
            <w:tcBorders>
              <w:top w:val="single" w:sz="12" w:space="0" w:color="000000"/>
              <w:bottom w:val="single" w:sz="12" w:space="0" w:color="000000"/>
              <w:right w:val="double" w:sz="6" w:space="0" w:color="000000"/>
            </w:tcBorders>
            <w:shd w:val="clear" w:color="auto" w:fill="auto"/>
            <w:vAlign w:val="center"/>
          </w:tcPr>
          <w:p w14:paraId="726F9DD6" w14:textId="77777777" w:rsidR="00F73CCC" w:rsidRDefault="00F73CCC" w:rsidP="007E29AA">
            <w:pPr>
              <w:jc w:val="center"/>
            </w:pPr>
            <w:r>
              <w:t>Contributing Area of Development Site (ac) and Allowable Release Rate (cfs)</w:t>
            </w:r>
          </w:p>
        </w:tc>
        <w:tc>
          <w:tcPr>
            <w:tcW w:w="338" w:type="pct"/>
            <w:tcBorders>
              <w:top w:val="single" w:sz="12" w:space="0" w:color="000000"/>
              <w:left w:val="double" w:sz="6" w:space="0" w:color="000000"/>
              <w:bottom w:val="single" w:sz="12" w:space="0" w:color="000000"/>
            </w:tcBorders>
            <w:shd w:val="clear" w:color="auto" w:fill="auto"/>
            <w:vAlign w:val="center"/>
          </w:tcPr>
          <w:p w14:paraId="3F070704" w14:textId="77777777" w:rsidR="00F73CCC" w:rsidRDefault="00F73CCC" w:rsidP="007E29AA">
            <w:pPr>
              <w:jc w:val="center"/>
            </w:pPr>
          </w:p>
        </w:tc>
        <w:tc>
          <w:tcPr>
            <w:tcW w:w="532" w:type="pct"/>
            <w:tcBorders>
              <w:top w:val="single" w:sz="12" w:space="0" w:color="000000"/>
              <w:bottom w:val="single" w:sz="12" w:space="0" w:color="000000"/>
            </w:tcBorders>
            <w:shd w:val="clear" w:color="auto" w:fill="B3B3B3"/>
            <w:vAlign w:val="center"/>
          </w:tcPr>
          <w:p w14:paraId="0BA4EA11" w14:textId="77777777" w:rsidR="00F73CCC" w:rsidRDefault="00F73CCC" w:rsidP="007E29AA">
            <w:pPr>
              <w:jc w:val="center"/>
            </w:pPr>
          </w:p>
        </w:tc>
        <w:tc>
          <w:tcPr>
            <w:tcW w:w="338" w:type="pct"/>
            <w:tcBorders>
              <w:top w:val="single" w:sz="12" w:space="0" w:color="000000"/>
              <w:bottom w:val="single" w:sz="12" w:space="0" w:color="000000"/>
            </w:tcBorders>
            <w:shd w:val="clear" w:color="auto" w:fill="B3B3B3"/>
            <w:vAlign w:val="center"/>
          </w:tcPr>
          <w:p w14:paraId="50B437D6" w14:textId="77777777" w:rsidR="00F73CCC" w:rsidRDefault="00F73CCC" w:rsidP="007E29AA">
            <w:pPr>
              <w:jc w:val="center"/>
            </w:pPr>
          </w:p>
        </w:tc>
        <w:tc>
          <w:tcPr>
            <w:tcW w:w="338" w:type="pct"/>
            <w:tcBorders>
              <w:top w:val="single" w:sz="12" w:space="0" w:color="000000"/>
              <w:bottom w:val="single" w:sz="12" w:space="0" w:color="000000"/>
            </w:tcBorders>
            <w:shd w:val="clear" w:color="auto" w:fill="B3B3B3"/>
            <w:vAlign w:val="center"/>
          </w:tcPr>
          <w:p w14:paraId="2CCEE648" w14:textId="77777777" w:rsidR="00F73CCC" w:rsidRDefault="00F73CCC" w:rsidP="007E29AA">
            <w:pPr>
              <w:jc w:val="center"/>
            </w:pPr>
          </w:p>
        </w:tc>
        <w:tc>
          <w:tcPr>
            <w:tcW w:w="339" w:type="pct"/>
            <w:tcBorders>
              <w:top w:val="single" w:sz="12" w:space="0" w:color="000000"/>
              <w:bottom w:val="single" w:sz="12" w:space="0" w:color="000000"/>
              <w:right w:val="single" w:sz="12" w:space="0" w:color="000000"/>
            </w:tcBorders>
            <w:shd w:val="clear" w:color="auto" w:fill="B3B3B3"/>
            <w:vAlign w:val="center"/>
          </w:tcPr>
          <w:p w14:paraId="18653452" w14:textId="77777777" w:rsidR="00F73CCC" w:rsidRDefault="00F73CCC" w:rsidP="007E29AA">
            <w:pPr>
              <w:jc w:val="center"/>
            </w:pPr>
          </w:p>
        </w:tc>
        <w:tc>
          <w:tcPr>
            <w:tcW w:w="338" w:type="pct"/>
            <w:tcBorders>
              <w:top w:val="single" w:sz="12" w:space="0" w:color="000000"/>
              <w:left w:val="single" w:sz="12" w:space="0" w:color="000000"/>
              <w:bottom w:val="single" w:sz="12" w:space="0" w:color="000000"/>
            </w:tcBorders>
            <w:shd w:val="clear" w:color="auto" w:fill="B3B3B3"/>
            <w:vAlign w:val="center"/>
          </w:tcPr>
          <w:p w14:paraId="7D94F14C" w14:textId="77777777" w:rsidR="00F73CCC" w:rsidRDefault="00F73CCC" w:rsidP="007E29AA">
            <w:pPr>
              <w:jc w:val="center"/>
            </w:pPr>
          </w:p>
        </w:tc>
        <w:tc>
          <w:tcPr>
            <w:tcW w:w="532" w:type="pct"/>
            <w:tcBorders>
              <w:top w:val="single" w:sz="12" w:space="0" w:color="000000"/>
              <w:bottom w:val="single" w:sz="12" w:space="0" w:color="000000"/>
            </w:tcBorders>
            <w:shd w:val="clear" w:color="auto" w:fill="B3B3B3"/>
            <w:vAlign w:val="center"/>
          </w:tcPr>
          <w:p w14:paraId="55F9E3B3" w14:textId="77777777" w:rsidR="00F73CCC" w:rsidRDefault="00F73CCC" w:rsidP="007E29AA">
            <w:pPr>
              <w:jc w:val="center"/>
            </w:pPr>
          </w:p>
        </w:tc>
        <w:tc>
          <w:tcPr>
            <w:tcW w:w="338" w:type="pct"/>
            <w:tcBorders>
              <w:top w:val="single" w:sz="12" w:space="0" w:color="000000"/>
              <w:bottom w:val="single" w:sz="12" w:space="0" w:color="000000"/>
            </w:tcBorders>
            <w:shd w:val="clear" w:color="auto" w:fill="B3B3B3"/>
            <w:vAlign w:val="center"/>
          </w:tcPr>
          <w:p w14:paraId="6EA123DD" w14:textId="77777777" w:rsidR="00F73CCC" w:rsidRDefault="00F73CCC" w:rsidP="007E29AA">
            <w:pPr>
              <w:jc w:val="center"/>
            </w:pPr>
          </w:p>
        </w:tc>
        <w:tc>
          <w:tcPr>
            <w:tcW w:w="338" w:type="pct"/>
            <w:tcBorders>
              <w:top w:val="single" w:sz="12" w:space="0" w:color="000000"/>
              <w:bottom w:val="single" w:sz="12" w:space="0" w:color="000000"/>
            </w:tcBorders>
            <w:shd w:val="clear" w:color="auto" w:fill="auto"/>
            <w:vAlign w:val="center"/>
          </w:tcPr>
          <w:p w14:paraId="36E9CD52" w14:textId="77777777" w:rsidR="00F73CCC" w:rsidRDefault="00F73CCC" w:rsidP="007E29AA">
            <w:pPr>
              <w:jc w:val="center"/>
            </w:pPr>
          </w:p>
        </w:tc>
        <w:tc>
          <w:tcPr>
            <w:tcW w:w="337" w:type="pct"/>
            <w:tcBorders>
              <w:top w:val="single" w:sz="12" w:space="0" w:color="000000"/>
              <w:bottom w:val="single" w:sz="12" w:space="0" w:color="000000"/>
            </w:tcBorders>
            <w:shd w:val="clear" w:color="auto" w:fill="auto"/>
            <w:vAlign w:val="center"/>
          </w:tcPr>
          <w:p w14:paraId="42769C54" w14:textId="77777777" w:rsidR="00F73CCC" w:rsidRDefault="00F73CCC" w:rsidP="007E29AA">
            <w:pPr>
              <w:jc w:val="center"/>
            </w:pPr>
          </w:p>
        </w:tc>
      </w:tr>
      <w:tr w:rsidR="004A5AFB" w14:paraId="2E44A929" w14:textId="77777777" w:rsidTr="004A5AFB">
        <w:trPr>
          <w:jc w:val="center"/>
        </w:trPr>
        <w:tc>
          <w:tcPr>
            <w:tcW w:w="455" w:type="pct"/>
            <w:vMerge/>
            <w:tcBorders>
              <w:bottom w:val="double" w:sz="6" w:space="0" w:color="000000"/>
            </w:tcBorders>
            <w:shd w:val="clear" w:color="auto" w:fill="auto"/>
            <w:vAlign w:val="center"/>
          </w:tcPr>
          <w:p w14:paraId="5E9DBCB8" w14:textId="77777777" w:rsidR="00F73CCC" w:rsidRDefault="00F73CCC" w:rsidP="007E29AA">
            <w:pPr>
              <w:jc w:val="center"/>
            </w:pPr>
          </w:p>
        </w:tc>
        <w:tc>
          <w:tcPr>
            <w:tcW w:w="775" w:type="pct"/>
            <w:tcBorders>
              <w:top w:val="single" w:sz="12" w:space="0" w:color="000000"/>
              <w:bottom w:val="double" w:sz="6" w:space="0" w:color="000000"/>
              <w:right w:val="double" w:sz="6" w:space="0" w:color="000000"/>
            </w:tcBorders>
            <w:shd w:val="clear" w:color="auto" w:fill="auto"/>
            <w:vAlign w:val="center"/>
          </w:tcPr>
          <w:p w14:paraId="645DD1EF" w14:textId="77777777" w:rsidR="00F73CCC" w:rsidRDefault="00F73CCC" w:rsidP="007E29AA">
            <w:pPr>
              <w:jc w:val="center"/>
            </w:pPr>
            <w:r>
              <w:t>Total Contributing DA (ac) and Modeling Results (cfs)</w:t>
            </w:r>
          </w:p>
        </w:tc>
        <w:tc>
          <w:tcPr>
            <w:tcW w:w="338" w:type="pct"/>
            <w:tcBorders>
              <w:top w:val="single" w:sz="12" w:space="0" w:color="000000"/>
              <w:left w:val="double" w:sz="6" w:space="0" w:color="000000"/>
              <w:bottom w:val="double" w:sz="6" w:space="0" w:color="000000"/>
            </w:tcBorders>
            <w:shd w:val="clear" w:color="auto" w:fill="auto"/>
            <w:vAlign w:val="center"/>
          </w:tcPr>
          <w:p w14:paraId="7E4B97A9" w14:textId="77777777" w:rsidR="00F73CCC" w:rsidRDefault="00F73CCC" w:rsidP="007E29AA">
            <w:pPr>
              <w:jc w:val="center"/>
            </w:pPr>
          </w:p>
        </w:tc>
        <w:tc>
          <w:tcPr>
            <w:tcW w:w="532" w:type="pct"/>
            <w:tcBorders>
              <w:top w:val="single" w:sz="12" w:space="0" w:color="000000"/>
              <w:bottom w:val="double" w:sz="6" w:space="0" w:color="000000"/>
            </w:tcBorders>
            <w:shd w:val="clear" w:color="auto" w:fill="auto"/>
            <w:vAlign w:val="center"/>
          </w:tcPr>
          <w:p w14:paraId="3506266E" w14:textId="77777777" w:rsidR="00F73CCC" w:rsidRDefault="00F73CCC" w:rsidP="007E29AA">
            <w:pPr>
              <w:jc w:val="center"/>
            </w:pPr>
          </w:p>
        </w:tc>
        <w:tc>
          <w:tcPr>
            <w:tcW w:w="338" w:type="pct"/>
            <w:tcBorders>
              <w:top w:val="single" w:sz="12" w:space="0" w:color="000000"/>
              <w:bottom w:val="double" w:sz="6" w:space="0" w:color="000000"/>
            </w:tcBorders>
            <w:shd w:val="clear" w:color="auto" w:fill="auto"/>
            <w:vAlign w:val="center"/>
          </w:tcPr>
          <w:p w14:paraId="47FD2380" w14:textId="77777777" w:rsidR="00F73CCC" w:rsidRDefault="00F73CCC" w:rsidP="007E29AA">
            <w:pPr>
              <w:jc w:val="center"/>
            </w:pPr>
          </w:p>
        </w:tc>
        <w:tc>
          <w:tcPr>
            <w:tcW w:w="338" w:type="pct"/>
            <w:tcBorders>
              <w:top w:val="single" w:sz="12" w:space="0" w:color="000000"/>
              <w:bottom w:val="double" w:sz="6" w:space="0" w:color="000000"/>
            </w:tcBorders>
            <w:shd w:val="clear" w:color="auto" w:fill="auto"/>
            <w:vAlign w:val="center"/>
          </w:tcPr>
          <w:p w14:paraId="5547C1A9" w14:textId="77777777" w:rsidR="00F73CCC" w:rsidRDefault="00F73CCC" w:rsidP="007E29AA">
            <w:pPr>
              <w:jc w:val="center"/>
            </w:pPr>
          </w:p>
        </w:tc>
        <w:tc>
          <w:tcPr>
            <w:tcW w:w="339" w:type="pct"/>
            <w:tcBorders>
              <w:top w:val="single" w:sz="12" w:space="0" w:color="000000"/>
              <w:bottom w:val="double" w:sz="6" w:space="0" w:color="000000"/>
              <w:right w:val="single" w:sz="12" w:space="0" w:color="000000"/>
            </w:tcBorders>
            <w:shd w:val="clear" w:color="auto" w:fill="auto"/>
            <w:vAlign w:val="center"/>
          </w:tcPr>
          <w:p w14:paraId="3CDD5A45" w14:textId="77777777" w:rsidR="00F73CCC" w:rsidRDefault="00F73CCC" w:rsidP="007E29AA">
            <w:pPr>
              <w:jc w:val="center"/>
            </w:pPr>
          </w:p>
        </w:tc>
        <w:tc>
          <w:tcPr>
            <w:tcW w:w="338" w:type="pct"/>
            <w:tcBorders>
              <w:top w:val="single" w:sz="12" w:space="0" w:color="000000"/>
              <w:left w:val="single" w:sz="12" w:space="0" w:color="000000"/>
              <w:bottom w:val="double" w:sz="6" w:space="0" w:color="000000"/>
            </w:tcBorders>
            <w:shd w:val="clear" w:color="auto" w:fill="auto"/>
            <w:vAlign w:val="center"/>
          </w:tcPr>
          <w:p w14:paraId="12DCD5CC" w14:textId="77777777" w:rsidR="00F73CCC" w:rsidRDefault="00F73CCC" w:rsidP="007E29AA">
            <w:pPr>
              <w:jc w:val="center"/>
            </w:pPr>
          </w:p>
        </w:tc>
        <w:tc>
          <w:tcPr>
            <w:tcW w:w="532" w:type="pct"/>
            <w:tcBorders>
              <w:top w:val="single" w:sz="12" w:space="0" w:color="000000"/>
              <w:bottom w:val="double" w:sz="6" w:space="0" w:color="000000"/>
            </w:tcBorders>
            <w:shd w:val="clear" w:color="auto" w:fill="auto"/>
            <w:vAlign w:val="center"/>
          </w:tcPr>
          <w:p w14:paraId="3D02A696" w14:textId="77777777" w:rsidR="00F73CCC" w:rsidRDefault="00F73CCC" w:rsidP="007E29AA">
            <w:pPr>
              <w:jc w:val="center"/>
            </w:pPr>
            <w:r>
              <w:t>no</w:t>
            </w:r>
          </w:p>
        </w:tc>
        <w:tc>
          <w:tcPr>
            <w:tcW w:w="338" w:type="pct"/>
            <w:tcBorders>
              <w:top w:val="single" w:sz="12" w:space="0" w:color="000000"/>
              <w:bottom w:val="double" w:sz="6" w:space="0" w:color="000000"/>
            </w:tcBorders>
            <w:shd w:val="clear" w:color="auto" w:fill="auto"/>
            <w:vAlign w:val="center"/>
          </w:tcPr>
          <w:p w14:paraId="29BD9A2A" w14:textId="77777777" w:rsidR="00F73CCC" w:rsidRDefault="00F73CCC" w:rsidP="007E29AA">
            <w:pPr>
              <w:jc w:val="center"/>
            </w:pPr>
          </w:p>
        </w:tc>
        <w:tc>
          <w:tcPr>
            <w:tcW w:w="338" w:type="pct"/>
            <w:tcBorders>
              <w:top w:val="single" w:sz="12" w:space="0" w:color="000000"/>
              <w:bottom w:val="double" w:sz="6" w:space="0" w:color="000000"/>
            </w:tcBorders>
            <w:shd w:val="clear" w:color="auto" w:fill="auto"/>
            <w:vAlign w:val="center"/>
          </w:tcPr>
          <w:p w14:paraId="69D016A5" w14:textId="77777777" w:rsidR="00F73CCC" w:rsidRDefault="00F73CCC" w:rsidP="007E29AA">
            <w:pPr>
              <w:jc w:val="center"/>
            </w:pPr>
          </w:p>
        </w:tc>
        <w:tc>
          <w:tcPr>
            <w:tcW w:w="337" w:type="pct"/>
            <w:tcBorders>
              <w:top w:val="single" w:sz="12" w:space="0" w:color="000000"/>
              <w:bottom w:val="double" w:sz="6" w:space="0" w:color="000000"/>
            </w:tcBorders>
            <w:shd w:val="clear" w:color="auto" w:fill="auto"/>
            <w:vAlign w:val="center"/>
          </w:tcPr>
          <w:p w14:paraId="6F01AC87" w14:textId="77777777" w:rsidR="00F73CCC" w:rsidRDefault="00F73CCC" w:rsidP="007E29AA">
            <w:pPr>
              <w:jc w:val="center"/>
            </w:pPr>
          </w:p>
        </w:tc>
      </w:tr>
    </w:tbl>
    <w:p w14:paraId="1B1A55F3" w14:textId="77777777" w:rsidR="00F73CCC" w:rsidRDefault="00F73CCC" w:rsidP="004A5AFB">
      <w:pPr>
        <w:tabs>
          <w:tab w:val="left" w:pos="-1440"/>
        </w:tabs>
        <w:jc w:val="both"/>
        <w:rPr>
          <w:b/>
          <w:sz w:val="24"/>
        </w:rPr>
      </w:pPr>
      <w:r>
        <w:rPr>
          <w:b/>
          <w:sz w:val="24"/>
        </w:rPr>
        <w:br w:type="page"/>
      </w:r>
    </w:p>
    <w:p w14:paraId="5C600CC3" w14:textId="77777777" w:rsidR="00C64B27" w:rsidRDefault="00C64B27">
      <w:pPr>
        <w:tabs>
          <w:tab w:val="left" w:pos="-1440"/>
        </w:tabs>
        <w:ind w:left="1440" w:hanging="720"/>
        <w:jc w:val="both"/>
        <w:rPr>
          <w:b/>
          <w:sz w:val="24"/>
        </w:rPr>
      </w:pPr>
      <w:r>
        <w:rPr>
          <w:b/>
          <w:sz w:val="24"/>
        </w:rPr>
        <w:lastRenderedPageBreak/>
        <w:t>C.</w:t>
      </w:r>
      <w:r>
        <w:rPr>
          <w:b/>
          <w:sz w:val="24"/>
        </w:rPr>
        <w:tab/>
        <w:t>General Detention Basin Design Requirements</w:t>
      </w:r>
    </w:p>
    <w:p w14:paraId="6BD68B99" w14:textId="77777777" w:rsidR="00C64B27" w:rsidRDefault="00C64B27">
      <w:pPr>
        <w:tabs>
          <w:tab w:val="left" w:pos="-1440"/>
        </w:tabs>
        <w:ind w:left="2160" w:hanging="720"/>
        <w:jc w:val="both"/>
        <w:rPr>
          <w:sz w:val="24"/>
        </w:rPr>
      </w:pPr>
    </w:p>
    <w:p w14:paraId="20B668F7" w14:textId="2799DA6E" w:rsidR="00C64B27" w:rsidRDefault="00C64B27">
      <w:pPr>
        <w:tabs>
          <w:tab w:val="left" w:pos="-1440"/>
        </w:tabs>
        <w:ind w:left="2160" w:hanging="720"/>
        <w:jc w:val="both"/>
        <w:rPr>
          <w:sz w:val="24"/>
        </w:rPr>
      </w:pPr>
      <w:r>
        <w:rPr>
          <w:sz w:val="24"/>
        </w:rPr>
        <w:t>1.</w:t>
      </w:r>
      <w:r>
        <w:rPr>
          <w:sz w:val="24"/>
        </w:rPr>
        <w:tab/>
        <w:t>The detention facility shall be designed in such a man</w:t>
      </w:r>
      <w:r w:rsidR="00462E7D">
        <w:rPr>
          <w:sz w:val="24"/>
        </w:rPr>
        <w:t>ne</w:t>
      </w:r>
      <w:r>
        <w:rPr>
          <w:sz w:val="24"/>
        </w:rPr>
        <w:t>r that a minimum of 90% of the maximum volume of water stored and subsequently released at the design release rate shall not result in a storage duration in excess of 48 hours from the start of the storm unless additional storms occur within the period.  In other words, the design shall ensure that a minimum 90% of the original detention capacity is restored within 48 hours from the start of the design 100-year storm.</w:t>
      </w:r>
      <w:r w:rsidR="0017069D">
        <w:rPr>
          <w:sz w:val="24"/>
        </w:rPr>
        <w:t xml:space="preserve">  </w:t>
      </w:r>
      <w:bookmarkStart w:id="5" w:name="_Hlk117250614"/>
      <w:r w:rsidR="0017069D" w:rsidRPr="0017069D">
        <w:rPr>
          <w:sz w:val="24"/>
        </w:rPr>
        <w:t>When conditions exist such that the detention basin emptying requirement and the allowable release rate from the project site cannot both be met, the applicant shall develop a detention basin design that is as close as possible to meeting both requirements, with the design fully supported in the stormwater drainage technical report. In most cases, when conditions exist as described above, priority should be given to matching the allowable release rate.</w:t>
      </w:r>
      <w:bookmarkEnd w:id="5"/>
    </w:p>
    <w:p w14:paraId="10E5934A" w14:textId="77777777" w:rsidR="00C64B27" w:rsidRDefault="00C64B27">
      <w:pPr>
        <w:jc w:val="both"/>
        <w:rPr>
          <w:sz w:val="24"/>
        </w:rPr>
      </w:pPr>
    </w:p>
    <w:p w14:paraId="52504344" w14:textId="66D4540D" w:rsidR="00C64B27" w:rsidRDefault="00C64B27" w:rsidP="00C53F53">
      <w:pPr>
        <w:tabs>
          <w:tab w:val="left" w:pos="-1440"/>
        </w:tabs>
        <w:ind w:left="2160" w:hanging="720"/>
        <w:jc w:val="both"/>
        <w:rPr>
          <w:sz w:val="24"/>
        </w:rPr>
      </w:pPr>
      <w:r>
        <w:rPr>
          <w:sz w:val="24"/>
        </w:rPr>
        <w:t>2.</w:t>
      </w:r>
      <w:r>
        <w:rPr>
          <w:sz w:val="24"/>
        </w:rPr>
        <w:tab/>
        <w:t>The 100-year elevation of stormwater detention facilities shall be separated by not less than 25 feet from any building or structure to be occupied.  The Lowest Adjacent Grade (</w:t>
      </w:r>
      <w:r w:rsidRPr="009D3E2B">
        <w:rPr>
          <w:sz w:val="24"/>
          <w:szCs w:val="24"/>
        </w:rPr>
        <w:t xml:space="preserve">including walkout basement floor elevation) for all residential, commercial, or industrial buildings shall be set a minimum of 2 feet above the 100-year pond elevation or 2 feet above the emergency overflow weir elevation, whichever is higher.  </w:t>
      </w:r>
    </w:p>
    <w:p w14:paraId="6C31692F" w14:textId="77777777" w:rsidR="00C64B27" w:rsidRDefault="00C64B27">
      <w:pPr>
        <w:jc w:val="both"/>
        <w:rPr>
          <w:sz w:val="24"/>
        </w:rPr>
      </w:pPr>
    </w:p>
    <w:p w14:paraId="3E9D15FA" w14:textId="77777777" w:rsidR="00C64B27" w:rsidRDefault="00C64B27">
      <w:pPr>
        <w:tabs>
          <w:tab w:val="left" w:pos="-1440"/>
        </w:tabs>
        <w:ind w:left="2160" w:hanging="720"/>
        <w:jc w:val="both"/>
        <w:rPr>
          <w:sz w:val="24"/>
        </w:rPr>
      </w:pPr>
      <w:r>
        <w:rPr>
          <w:sz w:val="24"/>
        </w:rPr>
        <w:t>3.</w:t>
      </w:r>
      <w:r>
        <w:rPr>
          <w:sz w:val="24"/>
        </w:rPr>
        <w:tab/>
        <w:t>No detention facility or other water storage area, permanent or temporary, shall be constructed under or within twenty (20) feet of any pole or high voltage electric line.  Likewise, poles or high voltage electric lines shall not be placed within twenty (20) feet of any detention facility or other water storage area.</w:t>
      </w:r>
    </w:p>
    <w:p w14:paraId="2B60F2DC" w14:textId="77777777" w:rsidR="00C64B27" w:rsidRDefault="00C64B27">
      <w:pPr>
        <w:jc w:val="both"/>
        <w:rPr>
          <w:sz w:val="24"/>
        </w:rPr>
      </w:pPr>
    </w:p>
    <w:p w14:paraId="4151AFFF" w14:textId="1DF5BF2E" w:rsidR="00693913" w:rsidRDefault="00C64B27" w:rsidP="00693913">
      <w:pPr>
        <w:tabs>
          <w:tab w:val="left" w:pos="-1440"/>
        </w:tabs>
        <w:ind w:left="2160" w:hanging="720"/>
        <w:jc w:val="both"/>
        <w:rPr>
          <w:sz w:val="24"/>
        </w:rPr>
      </w:pPr>
      <w:r>
        <w:rPr>
          <w:sz w:val="24"/>
        </w:rPr>
        <w:t>4.</w:t>
      </w:r>
      <w:r>
        <w:rPr>
          <w:sz w:val="24"/>
        </w:rPr>
        <w:tab/>
      </w:r>
      <w:r w:rsidR="000360C7">
        <w:rPr>
          <w:sz w:val="24"/>
        </w:rPr>
        <w:t xml:space="preserve">Detention facilities </w:t>
      </w:r>
      <w:r w:rsidR="00FD7899">
        <w:rPr>
          <w:sz w:val="24"/>
        </w:rPr>
        <w:t xml:space="preserve">shall be </w:t>
      </w:r>
      <w:r w:rsidR="00D43B98">
        <w:rPr>
          <w:sz w:val="24"/>
        </w:rPr>
        <w:t xml:space="preserve">separated </w:t>
      </w:r>
      <w:r w:rsidR="00693913">
        <w:rPr>
          <w:sz w:val="24"/>
        </w:rPr>
        <w:t xml:space="preserve">from parking lots and roadways </w:t>
      </w:r>
      <w:r w:rsidR="00D43B98">
        <w:rPr>
          <w:sz w:val="24"/>
        </w:rPr>
        <w:t xml:space="preserve">by an </w:t>
      </w:r>
      <w:r w:rsidR="00FD4E62">
        <w:rPr>
          <w:sz w:val="24"/>
        </w:rPr>
        <w:t xml:space="preserve">appropriately-selected and designed </w:t>
      </w:r>
      <w:r w:rsidR="00693913">
        <w:rPr>
          <w:sz w:val="24"/>
        </w:rPr>
        <w:t>method</w:t>
      </w:r>
      <w:r w:rsidR="00FD4E62">
        <w:rPr>
          <w:sz w:val="24"/>
        </w:rPr>
        <w:t xml:space="preserve"> of safety barrier</w:t>
      </w:r>
      <w:r w:rsidR="00FD7899">
        <w:rPr>
          <w:sz w:val="24"/>
        </w:rPr>
        <w:t>, such as guard rails</w:t>
      </w:r>
      <w:r w:rsidR="00FD4E62">
        <w:rPr>
          <w:sz w:val="24"/>
        </w:rPr>
        <w:t>,</w:t>
      </w:r>
      <w:r w:rsidR="00FD7899">
        <w:rPr>
          <w:sz w:val="24"/>
        </w:rPr>
        <w:t xml:space="preserve"> </w:t>
      </w:r>
      <w:r w:rsidR="00FD4E62">
        <w:rPr>
          <w:sz w:val="24"/>
        </w:rPr>
        <w:t xml:space="preserve">bollards, </w:t>
      </w:r>
      <w:r w:rsidR="00FD7899">
        <w:rPr>
          <w:sz w:val="24"/>
        </w:rPr>
        <w:t xml:space="preserve">or </w:t>
      </w:r>
      <w:r w:rsidR="000360C7">
        <w:rPr>
          <w:sz w:val="24"/>
        </w:rPr>
        <w:t xml:space="preserve">other physical barriers capable of </w:t>
      </w:r>
      <w:r w:rsidR="00D606D0" w:rsidRPr="002B15E7">
        <w:rPr>
          <w:sz w:val="24"/>
        </w:rPr>
        <w:t>dete</w:t>
      </w:r>
      <w:r w:rsidR="00A03317" w:rsidRPr="002B15E7">
        <w:rPr>
          <w:sz w:val="24"/>
        </w:rPr>
        <w:t>r</w:t>
      </w:r>
      <w:r w:rsidR="00D606D0" w:rsidRPr="002B15E7">
        <w:rPr>
          <w:sz w:val="24"/>
        </w:rPr>
        <w:t>ring</w:t>
      </w:r>
      <w:r w:rsidR="00D606D0">
        <w:rPr>
          <w:sz w:val="24"/>
        </w:rPr>
        <w:t xml:space="preserve"> </w:t>
      </w:r>
      <w:r w:rsidR="000360C7">
        <w:rPr>
          <w:sz w:val="24"/>
        </w:rPr>
        <w:t xml:space="preserve">the passage of a vehicle </w:t>
      </w:r>
      <w:r w:rsidR="00693913">
        <w:rPr>
          <w:sz w:val="24"/>
        </w:rPr>
        <w:t>into the pond</w:t>
      </w:r>
      <w:r w:rsidR="000360C7">
        <w:rPr>
          <w:sz w:val="24"/>
        </w:rPr>
        <w:t>.</w:t>
      </w:r>
      <w:r w:rsidR="003A7B79">
        <w:rPr>
          <w:sz w:val="24"/>
        </w:rPr>
        <w:t xml:space="preserve"> </w:t>
      </w:r>
    </w:p>
    <w:p w14:paraId="310BA821" w14:textId="77777777" w:rsidR="00C64B27" w:rsidRDefault="00C64B27" w:rsidP="00693913">
      <w:pPr>
        <w:tabs>
          <w:tab w:val="left" w:pos="-1440"/>
        </w:tabs>
        <w:ind w:left="2160" w:hanging="720"/>
        <w:jc w:val="both"/>
        <w:rPr>
          <w:sz w:val="24"/>
        </w:rPr>
      </w:pPr>
    </w:p>
    <w:p w14:paraId="496A33E0" w14:textId="3E2C37F6" w:rsidR="00FD4E62" w:rsidRDefault="00FD4E62" w:rsidP="00FD4E62">
      <w:pPr>
        <w:ind w:left="2160" w:hanging="2160"/>
        <w:jc w:val="both"/>
        <w:rPr>
          <w:sz w:val="24"/>
        </w:rPr>
      </w:pPr>
      <w:r>
        <w:rPr>
          <w:sz w:val="24"/>
        </w:rPr>
        <w:tab/>
        <w:t xml:space="preserve">Use of fences around all detention ponds is strongly encouraged to assure safety. </w:t>
      </w:r>
      <w:r>
        <w:rPr>
          <w:sz w:val="24"/>
        </w:rPr>
        <w:tab/>
      </w:r>
      <w:r w:rsidR="00693913">
        <w:rPr>
          <w:sz w:val="24"/>
        </w:rPr>
        <w:t>However, u</w:t>
      </w:r>
      <w:r>
        <w:rPr>
          <w:sz w:val="24"/>
        </w:rPr>
        <w:t xml:space="preserve">nless specifically required by the </w:t>
      </w:r>
      <w:r w:rsidRPr="004E381F">
        <w:rPr>
          <w:sz w:val="24"/>
        </w:rPr>
        <w:t>Boone County Drainage</w:t>
      </w:r>
      <w:r>
        <w:rPr>
          <w:sz w:val="24"/>
        </w:rPr>
        <w:t xml:space="preserve"> Board</w:t>
      </w:r>
      <w:r w:rsidRPr="004E381F">
        <w:rPr>
          <w:sz w:val="24"/>
        </w:rPr>
        <w:t xml:space="preserve"> and/or Boone County Surveyor</w:t>
      </w:r>
      <w:r>
        <w:rPr>
          <w:sz w:val="24"/>
        </w:rPr>
        <w:t>, the decision to use fencing around detention ponds are left to the owner or the developer.   Recommendations contained within this document do not relieve the applicant and owner/developer from the responsibility of taking all necessary steps to ensure public safety with regards to such facilities.</w:t>
      </w:r>
    </w:p>
    <w:p w14:paraId="0A54F1B1" w14:textId="77777777" w:rsidR="00693913" w:rsidRDefault="00693913" w:rsidP="00FD4E62">
      <w:pPr>
        <w:ind w:left="2160" w:hanging="2160"/>
        <w:jc w:val="both"/>
        <w:rPr>
          <w:sz w:val="24"/>
        </w:rPr>
      </w:pPr>
    </w:p>
    <w:p w14:paraId="77C8DA8E" w14:textId="77777777" w:rsidR="00C64B27" w:rsidRDefault="00C64B27">
      <w:pPr>
        <w:tabs>
          <w:tab w:val="left" w:pos="-1440"/>
        </w:tabs>
        <w:ind w:left="2160" w:hanging="720"/>
        <w:jc w:val="both"/>
        <w:rPr>
          <w:sz w:val="24"/>
        </w:rPr>
      </w:pPr>
      <w:r>
        <w:rPr>
          <w:sz w:val="24"/>
        </w:rPr>
        <w:t>5.</w:t>
      </w:r>
      <w:r>
        <w:rPr>
          <w:sz w:val="24"/>
        </w:rPr>
        <w:tab/>
        <w:t>Slopes no steeper than 3 horizontal to 1 vertical (3:1) for safety, erosion control, stability, and ease of maintenance shall be permitted.</w:t>
      </w:r>
    </w:p>
    <w:p w14:paraId="6F756FD2" w14:textId="77777777" w:rsidR="00C64B27" w:rsidRDefault="00C64B27">
      <w:pPr>
        <w:tabs>
          <w:tab w:val="left" w:pos="-1440"/>
        </w:tabs>
        <w:ind w:left="2160" w:hanging="720"/>
        <w:jc w:val="both"/>
        <w:rPr>
          <w:sz w:val="24"/>
        </w:rPr>
      </w:pPr>
    </w:p>
    <w:p w14:paraId="57474965" w14:textId="40C221CE" w:rsidR="00C64B27" w:rsidRDefault="00C64B27" w:rsidP="00FD4E62">
      <w:pPr>
        <w:tabs>
          <w:tab w:val="left" w:pos="-1440"/>
        </w:tabs>
        <w:ind w:left="2160" w:hanging="720"/>
        <w:jc w:val="both"/>
        <w:rPr>
          <w:sz w:val="24"/>
        </w:rPr>
      </w:pPr>
      <w:r>
        <w:rPr>
          <w:sz w:val="24"/>
        </w:rPr>
        <w:lastRenderedPageBreak/>
        <w:t>6.</w:t>
      </w:r>
      <w:r>
        <w:rPr>
          <w:sz w:val="24"/>
        </w:rPr>
        <w:tab/>
        <w:t xml:space="preserve">Safety screens having a maximum opening of four (4) </w:t>
      </w:r>
      <w:r w:rsidR="00C53F53">
        <w:rPr>
          <w:sz w:val="24"/>
        </w:rPr>
        <w:t xml:space="preserve">to six (6) </w:t>
      </w:r>
      <w:r>
        <w:rPr>
          <w:sz w:val="24"/>
        </w:rPr>
        <w:t xml:space="preserve">inches shall be provided for any pipe or opening </w:t>
      </w:r>
      <w:r w:rsidR="00C53F53">
        <w:rPr>
          <w:sz w:val="24"/>
        </w:rPr>
        <w:t>end sections 12-inch in diameter or larger</w:t>
      </w:r>
      <w:r>
        <w:rPr>
          <w:sz w:val="24"/>
        </w:rPr>
        <w:t>.</w:t>
      </w:r>
      <w:r w:rsidR="00C53F53">
        <w:rPr>
          <w:sz w:val="24"/>
        </w:rPr>
        <w:t xml:space="preserve">  Storm drain pipes outle</w:t>
      </w:r>
      <w:r w:rsidR="00F73CCC">
        <w:rPr>
          <w:sz w:val="24"/>
        </w:rPr>
        <w:t>t</w:t>
      </w:r>
      <w:r w:rsidR="00C53F53">
        <w:rPr>
          <w:sz w:val="24"/>
        </w:rPr>
        <w:t xml:space="preserve">ting into the pond shall not be submerged. </w:t>
      </w:r>
    </w:p>
    <w:p w14:paraId="64D7959C" w14:textId="77777777" w:rsidR="00C64B27" w:rsidRDefault="00C64B27">
      <w:pPr>
        <w:jc w:val="both"/>
        <w:rPr>
          <w:sz w:val="24"/>
        </w:rPr>
      </w:pPr>
    </w:p>
    <w:p w14:paraId="3D936D6B" w14:textId="7297BC44" w:rsidR="00C64B27" w:rsidRDefault="00FD4E62" w:rsidP="00CF7013">
      <w:pPr>
        <w:tabs>
          <w:tab w:val="left" w:pos="-1440"/>
        </w:tabs>
        <w:ind w:left="2160" w:hanging="720"/>
        <w:jc w:val="both"/>
        <w:rPr>
          <w:sz w:val="24"/>
        </w:rPr>
      </w:pPr>
      <w:r>
        <w:rPr>
          <w:sz w:val="24"/>
        </w:rPr>
        <w:t>7</w:t>
      </w:r>
      <w:r w:rsidR="00C64B27">
        <w:rPr>
          <w:sz w:val="24"/>
        </w:rPr>
        <w:t>.</w:t>
      </w:r>
      <w:r w:rsidR="00C64B27">
        <w:rPr>
          <w:sz w:val="24"/>
        </w:rPr>
        <w:tab/>
        <w:t xml:space="preserve">Outlet control structures shall be designed to operate as simply as possible and shall require little or no maintenance and/or attention for proper operation.  For maintenance purposes, the outlet </w:t>
      </w:r>
      <w:r w:rsidR="00C53F53">
        <w:rPr>
          <w:sz w:val="24"/>
        </w:rPr>
        <w:t xml:space="preserve">from the pond </w:t>
      </w:r>
      <w:r w:rsidR="00C64B27">
        <w:rPr>
          <w:sz w:val="24"/>
        </w:rPr>
        <w:t>shall be a minimum of 0.5 foot above the normal water level of the receiving water body.  They shall limit discharges into existing or planned downstream channels or conduits so as not to exceed the predetermined maximum authorized peak flow rate.</w:t>
      </w:r>
      <w:r w:rsidR="00C53F53">
        <w:rPr>
          <w:sz w:val="24"/>
        </w:rPr>
        <w:t xml:space="preserve">  For above ground facilities, i</w:t>
      </w:r>
      <w:r w:rsidR="00C53F53" w:rsidRPr="003038FA">
        <w:rPr>
          <w:sz w:val="24"/>
        </w:rPr>
        <w:t xml:space="preserve">f an outlet control structure includes an orifice to restrict the flow rate, such orifice shall be no less than </w:t>
      </w:r>
      <w:r w:rsidR="00C53F53">
        <w:rPr>
          <w:sz w:val="24"/>
        </w:rPr>
        <w:t>6</w:t>
      </w:r>
      <w:r w:rsidR="00C53F53" w:rsidRPr="003038FA">
        <w:rPr>
          <w:sz w:val="24"/>
        </w:rPr>
        <w:t xml:space="preserve"> inches in diameter, even if the </w:t>
      </w:r>
      <w:r w:rsidR="00C53F53">
        <w:rPr>
          <w:sz w:val="24"/>
        </w:rPr>
        <w:t>6</w:t>
      </w:r>
      <w:r w:rsidR="00C53F53" w:rsidRPr="003038FA">
        <w:rPr>
          <w:sz w:val="24"/>
        </w:rPr>
        <w:t xml:space="preserve"> inch diameter orifice results in a discharge that exceeds the predetermined maximum authorized peak flow </w:t>
      </w:r>
      <w:r w:rsidR="00C53F53">
        <w:rPr>
          <w:sz w:val="24"/>
        </w:rPr>
        <w:t xml:space="preserve">release </w:t>
      </w:r>
      <w:r w:rsidR="00C53F53" w:rsidRPr="003038FA">
        <w:rPr>
          <w:sz w:val="24"/>
        </w:rPr>
        <w:t>rate</w:t>
      </w:r>
      <w:r w:rsidR="00C53F53">
        <w:rPr>
          <w:sz w:val="24"/>
        </w:rPr>
        <w:t xml:space="preserve">s.  However, note that the sizing of the pond </w:t>
      </w:r>
      <w:r w:rsidR="00CF7013">
        <w:rPr>
          <w:sz w:val="24"/>
        </w:rPr>
        <w:t xml:space="preserve">must </w:t>
      </w:r>
      <w:r w:rsidR="00C53F53">
        <w:rPr>
          <w:sz w:val="24"/>
        </w:rPr>
        <w:t>still be based on the more restrictive maximum allowable release rate.</w:t>
      </w:r>
    </w:p>
    <w:p w14:paraId="5BD9835A" w14:textId="77777777" w:rsidR="00C64B27" w:rsidRDefault="00C64B27">
      <w:pPr>
        <w:tabs>
          <w:tab w:val="left" w:pos="-1440"/>
        </w:tabs>
        <w:ind w:left="2160" w:hanging="720"/>
        <w:jc w:val="both"/>
        <w:rPr>
          <w:sz w:val="24"/>
        </w:rPr>
      </w:pPr>
    </w:p>
    <w:p w14:paraId="4290F999" w14:textId="421E7424" w:rsidR="00C64B27" w:rsidRDefault="00FD4E62">
      <w:pPr>
        <w:tabs>
          <w:tab w:val="left" w:pos="-1440"/>
        </w:tabs>
        <w:ind w:left="2160" w:hanging="720"/>
        <w:jc w:val="both"/>
        <w:rPr>
          <w:sz w:val="24"/>
        </w:rPr>
      </w:pPr>
      <w:r>
        <w:rPr>
          <w:sz w:val="24"/>
        </w:rPr>
        <w:t>8</w:t>
      </w:r>
      <w:r w:rsidR="00C64B27">
        <w:rPr>
          <w:sz w:val="24"/>
        </w:rPr>
        <w:t>.</w:t>
      </w:r>
      <w:r w:rsidR="00C64B27">
        <w:rPr>
          <w:sz w:val="24"/>
        </w:rPr>
        <w:tab/>
        <w:t xml:space="preserve">Emergency overflow facilities such as a weir or spillway shall be provided for the release of exceptional storm runoff or in emergency conditions should the normal discharge devices become totally or partially inoperative.  The overflow facility shall be of such design that its operation is automatic and does not require manual attention.  </w:t>
      </w:r>
    </w:p>
    <w:p w14:paraId="4EC43D9F" w14:textId="77777777" w:rsidR="00C64B27" w:rsidRDefault="00C64B27">
      <w:pPr>
        <w:jc w:val="both"/>
        <w:rPr>
          <w:sz w:val="24"/>
        </w:rPr>
      </w:pPr>
    </w:p>
    <w:p w14:paraId="597CCAD6" w14:textId="77777777" w:rsidR="00C64B27" w:rsidRDefault="00C64B27" w:rsidP="001101C4">
      <w:pPr>
        <w:tabs>
          <w:tab w:val="left" w:pos="-1440"/>
        </w:tabs>
        <w:ind w:left="2160"/>
        <w:jc w:val="both"/>
        <w:rPr>
          <w:sz w:val="24"/>
        </w:rPr>
      </w:pPr>
      <w:r>
        <w:rPr>
          <w:sz w:val="24"/>
        </w:rPr>
        <w:t xml:space="preserve">Emergency overflow facilities shall be designed to </w:t>
      </w:r>
      <w:r w:rsidR="00B548BE" w:rsidRPr="00B548BE">
        <w:rPr>
          <w:sz w:val="24"/>
        </w:rPr>
        <w:t>convey, without overtopping the detention facility banks, one and one-quarter (1.25) times the peak inflow discharge resulting from the 100-year design storm event runoff from the entire contributing watershed draining to the detention/retention facility, assuming post-development condition on-site and existing condition off-site.  The length of the weir is to be determined using the weir equation, with the overflow weir control elevation at the Pond’s 100-year elevation (pond is assumed full to the overflow weir control elevation), discharge equal to 1.25 times the peak 100-year inflow, and the maximum head being the difference between the weir control elevation and the top of the bank</w:t>
      </w:r>
      <w:r>
        <w:rPr>
          <w:sz w:val="24"/>
        </w:rPr>
        <w:t>.</w:t>
      </w:r>
    </w:p>
    <w:p w14:paraId="237E57EC" w14:textId="77777777" w:rsidR="00C64B27" w:rsidRDefault="00C64B27">
      <w:pPr>
        <w:ind w:left="1440"/>
        <w:jc w:val="both"/>
        <w:rPr>
          <w:sz w:val="24"/>
        </w:rPr>
      </w:pPr>
    </w:p>
    <w:p w14:paraId="40FFCCF4" w14:textId="77777777" w:rsidR="00C53F53" w:rsidRPr="00EF032C" w:rsidRDefault="00C53F53" w:rsidP="00C53F53">
      <w:pPr>
        <w:ind w:left="2160"/>
        <w:jc w:val="both"/>
        <w:rPr>
          <w:sz w:val="24"/>
        </w:rPr>
      </w:pPr>
      <w:r w:rsidRPr="0090465C">
        <w:rPr>
          <w:sz w:val="24"/>
        </w:rPr>
        <w:t xml:space="preserve">The emergency overflow routing from the emergency overflow facility to an adequate receiving system must be positive (by gravity) and shown on the construction plans and on the plat.   </w:t>
      </w:r>
      <w:r>
        <w:rPr>
          <w:sz w:val="24"/>
        </w:rPr>
        <w:t>It</w:t>
      </w:r>
      <w:r w:rsidRPr="00EF032C">
        <w:rPr>
          <w:sz w:val="24"/>
        </w:rPr>
        <w:t xml:space="preserve"> must be sized to accommodate the design flow of the pond’s emergency overflow weir.  Thirty (30) feet along the centerline of this emergency overflow route shall be designated as permanent drainage easement.  No fences or landscaping can be constructed within the easement areas.  The Lowest Adjacent Grade of all residential, commercial, or industrial buildings along this emergency overflow route shall be set a minimum of 2 feet above the flood elevation along the route, calculated based on the pond’s emergency overflow weir design discharge.</w:t>
      </w:r>
    </w:p>
    <w:p w14:paraId="30668CC6" w14:textId="77777777" w:rsidR="00C53F53" w:rsidRDefault="00C53F53" w:rsidP="00C53F53">
      <w:pPr>
        <w:jc w:val="both"/>
        <w:rPr>
          <w:sz w:val="24"/>
        </w:rPr>
      </w:pPr>
    </w:p>
    <w:p w14:paraId="6933637D" w14:textId="14EB4191" w:rsidR="00C64B27" w:rsidRDefault="00FD4E62">
      <w:pPr>
        <w:tabs>
          <w:tab w:val="left" w:pos="-1440"/>
        </w:tabs>
        <w:ind w:left="2160" w:hanging="720"/>
        <w:jc w:val="both"/>
        <w:rPr>
          <w:sz w:val="24"/>
        </w:rPr>
      </w:pPr>
      <w:r>
        <w:rPr>
          <w:sz w:val="24"/>
        </w:rPr>
        <w:t>9</w:t>
      </w:r>
      <w:r w:rsidR="00C64B27">
        <w:rPr>
          <w:sz w:val="24"/>
        </w:rPr>
        <w:t>.</w:t>
      </w:r>
      <w:r w:rsidR="00C64B27">
        <w:rPr>
          <w:sz w:val="24"/>
        </w:rPr>
        <w:tab/>
        <w:t>Grass or other suitable vegetative cover shall be provided along the banks of the detention storage basin.  Vegetative cover around detention facilities should be maintained as appropriate.</w:t>
      </w:r>
    </w:p>
    <w:p w14:paraId="737CB143" w14:textId="77777777" w:rsidR="00C64B27" w:rsidRDefault="00C64B27">
      <w:pPr>
        <w:jc w:val="both"/>
        <w:rPr>
          <w:sz w:val="24"/>
        </w:rPr>
      </w:pPr>
    </w:p>
    <w:p w14:paraId="11A9450A" w14:textId="203F1831" w:rsidR="00C64B27" w:rsidRDefault="00C64B27">
      <w:pPr>
        <w:tabs>
          <w:tab w:val="left" w:pos="-1440"/>
        </w:tabs>
        <w:ind w:left="2160" w:hanging="720"/>
        <w:jc w:val="both"/>
        <w:rPr>
          <w:sz w:val="24"/>
        </w:rPr>
      </w:pPr>
      <w:r>
        <w:rPr>
          <w:sz w:val="24"/>
        </w:rPr>
        <w:t>1</w:t>
      </w:r>
      <w:r w:rsidR="00FD4E62">
        <w:rPr>
          <w:sz w:val="24"/>
        </w:rPr>
        <w:t>0</w:t>
      </w:r>
      <w:r>
        <w:rPr>
          <w:sz w:val="24"/>
        </w:rPr>
        <w:t>.</w:t>
      </w:r>
      <w:r>
        <w:rPr>
          <w:sz w:val="24"/>
        </w:rPr>
        <w:tab/>
        <w:t>Debris and trash removal and other necessary maintenance shall be performed on a regular basis to assure continued operation in conformance to design.</w:t>
      </w:r>
    </w:p>
    <w:p w14:paraId="25CA411D" w14:textId="77777777" w:rsidR="00C64B27" w:rsidRDefault="00C64B27">
      <w:pPr>
        <w:tabs>
          <w:tab w:val="left" w:pos="-1440"/>
        </w:tabs>
        <w:ind w:left="2160" w:hanging="720"/>
        <w:jc w:val="both"/>
        <w:rPr>
          <w:sz w:val="24"/>
        </w:rPr>
      </w:pPr>
    </w:p>
    <w:p w14:paraId="5B30BD04" w14:textId="2F8FD257" w:rsidR="0020607F" w:rsidRPr="0020607F" w:rsidRDefault="00C64B27" w:rsidP="0020607F">
      <w:pPr>
        <w:tabs>
          <w:tab w:val="left" w:pos="-1440"/>
        </w:tabs>
        <w:ind w:left="2160" w:hanging="720"/>
        <w:jc w:val="both"/>
        <w:rPr>
          <w:sz w:val="24"/>
        </w:rPr>
      </w:pPr>
      <w:r>
        <w:rPr>
          <w:sz w:val="24"/>
        </w:rPr>
        <w:t>1</w:t>
      </w:r>
      <w:r w:rsidR="00FD4E62">
        <w:rPr>
          <w:sz w:val="24"/>
        </w:rPr>
        <w:t>1</w:t>
      </w:r>
      <w:r>
        <w:rPr>
          <w:sz w:val="24"/>
        </w:rPr>
        <w:t>.</w:t>
      </w:r>
      <w:r>
        <w:rPr>
          <w:sz w:val="24"/>
        </w:rPr>
        <w:tab/>
        <w:t xml:space="preserve">No residential lots or any part thereof shall be used for any part of a detention basin </w:t>
      </w:r>
      <w:r w:rsidR="00C53F53" w:rsidRPr="00442D7E">
        <w:rPr>
          <w:sz w:val="24"/>
        </w:rPr>
        <w:t>assumed full to the 100-year water surface elevation or the emergency overflow weir elevation, whichever is higher.  Detention basins, assumed full to the 100-year water surface elevation or the emergency overflow weir elevation, whichever is higher, shall be placed within a common area either platted or legally described and recorded as a perpetual stormwater easement.  A minimum of fifteen (15) feet horizontally from the top of bank of the facility, or the 100-year pool if no defined top of bank is present, shall be dedicated as permanent stormwater easement if the above-noted boundary of the common area does not extend that far.</w:t>
      </w:r>
      <w:r w:rsidR="0020607F" w:rsidRPr="0020607F">
        <w:t xml:space="preserve"> </w:t>
      </w:r>
    </w:p>
    <w:p w14:paraId="77D0273B" w14:textId="77777777" w:rsidR="0020607F" w:rsidRPr="0020607F" w:rsidRDefault="0020607F" w:rsidP="0020607F">
      <w:pPr>
        <w:tabs>
          <w:tab w:val="left" w:pos="-1440"/>
        </w:tabs>
        <w:ind w:left="2160" w:hanging="720"/>
        <w:jc w:val="both"/>
        <w:rPr>
          <w:sz w:val="24"/>
        </w:rPr>
      </w:pPr>
    </w:p>
    <w:p w14:paraId="077DE80A" w14:textId="3B851279" w:rsidR="00C53F53" w:rsidRDefault="0020607F" w:rsidP="007D4D73">
      <w:pPr>
        <w:tabs>
          <w:tab w:val="left" w:pos="-1440"/>
        </w:tabs>
        <w:ind w:left="2160" w:hanging="720"/>
        <w:jc w:val="both"/>
        <w:rPr>
          <w:sz w:val="24"/>
        </w:rPr>
      </w:pPr>
      <w:r>
        <w:rPr>
          <w:sz w:val="24"/>
        </w:rPr>
        <w:t>1</w:t>
      </w:r>
      <w:r w:rsidR="00FD4E62">
        <w:rPr>
          <w:sz w:val="24"/>
        </w:rPr>
        <w:t>2</w:t>
      </w:r>
      <w:r w:rsidRPr="0020607F">
        <w:rPr>
          <w:sz w:val="24"/>
        </w:rPr>
        <w:t>.</w:t>
      </w:r>
      <w:r w:rsidRPr="0020607F">
        <w:rPr>
          <w:sz w:val="24"/>
        </w:rPr>
        <w:tab/>
        <w:t xml:space="preserve">Anti-Clog &amp; Frost Protection Features: All detention outlet structures (if any) shall include anti-clog devices acceptable to the </w:t>
      </w:r>
      <w:r w:rsidR="007D4D73">
        <w:rPr>
          <w:sz w:val="24"/>
        </w:rPr>
        <w:t>Boone County Drainage Board and/or the Boone County Surveyor</w:t>
      </w:r>
      <w:r w:rsidRPr="0020607F">
        <w:rPr>
          <w:sz w:val="24"/>
        </w:rPr>
        <w:t>.  The structure shall also include frost depth protection located a minimum of 42 inches below grade.</w:t>
      </w:r>
    </w:p>
    <w:p w14:paraId="043B86CD" w14:textId="77777777" w:rsidR="00C64B27" w:rsidRDefault="00C64B27">
      <w:pPr>
        <w:tabs>
          <w:tab w:val="left" w:pos="-1440"/>
        </w:tabs>
        <w:ind w:left="2160" w:hanging="720"/>
        <w:jc w:val="both"/>
        <w:rPr>
          <w:sz w:val="24"/>
        </w:rPr>
      </w:pPr>
    </w:p>
    <w:p w14:paraId="7AAF1EAA" w14:textId="77777777" w:rsidR="00C64B27" w:rsidRDefault="00C64B27">
      <w:pPr>
        <w:tabs>
          <w:tab w:val="left" w:pos="-1440"/>
        </w:tabs>
        <w:jc w:val="both"/>
        <w:rPr>
          <w:b/>
          <w:sz w:val="24"/>
        </w:rPr>
      </w:pPr>
      <w:r>
        <w:rPr>
          <w:b/>
          <w:sz w:val="24"/>
        </w:rPr>
        <w:tab/>
        <w:t>D.</w:t>
      </w:r>
      <w:r>
        <w:rPr>
          <w:b/>
          <w:sz w:val="24"/>
        </w:rPr>
        <w:tab/>
        <w:t>Additional Requirements for Wet-Bottom Facility Design</w:t>
      </w:r>
    </w:p>
    <w:p w14:paraId="2B3868CE" w14:textId="77777777" w:rsidR="00C64B27" w:rsidRDefault="00C64B27">
      <w:pPr>
        <w:jc w:val="both"/>
        <w:rPr>
          <w:sz w:val="24"/>
        </w:rPr>
      </w:pPr>
    </w:p>
    <w:p w14:paraId="2E1962DB" w14:textId="77777777" w:rsidR="00C64B27" w:rsidRDefault="00C64B27" w:rsidP="007E4482">
      <w:pPr>
        <w:tabs>
          <w:tab w:val="left" w:pos="-1440"/>
        </w:tabs>
        <w:ind w:left="1440"/>
        <w:jc w:val="both"/>
        <w:rPr>
          <w:sz w:val="24"/>
        </w:rPr>
      </w:pPr>
      <w:r>
        <w:rPr>
          <w:sz w:val="24"/>
        </w:rPr>
        <w:t>Where part of a detention facility will contain a permanent pool of water, all the items required for detention storage shall apply.  Also, a controlled positive outlet will be required to maintain the design water level in the wet bottom facility and provide required detention storage above the design water level.  However, the following additional conditions shall apply:</w:t>
      </w:r>
    </w:p>
    <w:p w14:paraId="1EF231FE" w14:textId="77777777" w:rsidR="00C64B27" w:rsidRDefault="00C64B27">
      <w:pPr>
        <w:jc w:val="both"/>
        <w:rPr>
          <w:sz w:val="24"/>
        </w:rPr>
      </w:pPr>
    </w:p>
    <w:p w14:paraId="4C74AD39" w14:textId="77777777" w:rsidR="0093562E" w:rsidRDefault="00C64B27" w:rsidP="0080316A">
      <w:pPr>
        <w:tabs>
          <w:tab w:val="left" w:pos="-1440"/>
        </w:tabs>
        <w:ind w:left="2160" w:hanging="720"/>
        <w:jc w:val="both"/>
      </w:pPr>
      <w:r>
        <w:rPr>
          <w:sz w:val="24"/>
        </w:rPr>
        <w:t>1.</w:t>
      </w:r>
      <w:r>
        <w:rPr>
          <w:sz w:val="24"/>
        </w:rPr>
        <w:tab/>
        <w:t>Facilities designed with permanent pools or containing permanent lakes shall have a water area of at least one-half (0.5) acre</w:t>
      </w:r>
      <w:r w:rsidR="002C4580">
        <w:rPr>
          <w:sz w:val="24"/>
        </w:rPr>
        <w:t xml:space="preserve"> with a minimum depth of eight (8) feet over the majority of pond area</w:t>
      </w:r>
      <w:r>
        <w:rPr>
          <w:sz w:val="24"/>
        </w:rPr>
        <w:t>.  If fish are to be used to keep the pond clean, a minimum depth of approximately ten (10) feet shall be maintained over at least 25 percent of the pond area.  The remaining pond area shall have no extensive shallow areas, except as required to install the safety ramp, safety ledge, and BMPs as required below. Construction trash or debris shall not be placed within the permanent pool.</w:t>
      </w:r>
    </w:p>
    <w:p w14:paraId="33263647" w14:textId="77777777" w:rsidR="0080316A" w:rsidRPr="0080316A" w:rsidRDefault="0080316A" w:rsidP="0080316A">
      <w:pPr>
        <w:tabs>
          <w:tab w:val="left" w:pos="-1440"/>
        </w:tabs>
        <w:ind w:left="2160" w:hanging="720"/>
        <w:jc w:val="both"/>
        <w:rPr>
          <w:sz w:val="24"/>
        </w:rPr>
      </w:pPr>
    </w:p>
    <w:p w14:paraId="5BFD2213" w14:textId="77777777" w:rsidR="00A324F9" w:rsidRPr="00DF4113" w:rsidRDefault="00331CA8" w:rsidP="00D60CD9">
      <w:pPr>
        <w:tabs>
          <w:tab w:val="left" w:pos="-1440"/>
        </w:tabs>
        <w:ind w:left="2160" w:hanging="720"/>
        <w:jc w:val="both"/>
        <w:rPr>
          <w:rFonts w:asciiTheme="majorBidi" w:hAnsiTheme="majorBidi" w:cstheme="majorBidi"/>
          <w:sz w:val="24"/>
        </w:rPr>
      </w:pPr>
      <w:r>
        <w:rPr>
          <w:sz w:val="24"/>
        </w:rPr>
        <w:t>2.</w:t>
      </w:r>
      <w:r>
        <w:rPr>
          <w:sz w:val="24"/>
        </w:rPr>
        <w:tab/>
      </w:r>
      <w:r w:rsidR="00A324F9">
        <w:rPr>
          <w:sz w:val="24"/>
        </w:rPr>
        <w:t>A</w:t>
      </w:r>
      <w:r w:rsidR="00A324F9" w:rsidRPr="00EC0318">
        <w:rPr>
          <w:sz w:val="24"/>
        </w:rPr>
        <w:t xml:space="preserve">ll </w:t>
      </w:r>
      <w:r w:rsidR="00A324F9">
        <w:rPr>
          <w:sz w:val="24"/>
        </w:rPr>
        <w:t xml:space="preserve">wet </w:t>
      </w:r>
      <w:r w:rsidR="00A324F9" w:rsidRPr="00EC0318">
        <w:rPr>
          <w:sz w:val="24"/>
        </w:rPr>
        <w:t xml:space="preserve">detention/retention ponds </w:t>
      </w:r>
      <w:r w:rsidR="00A324F9">
        <w:rPr>
          <w:sz w:val="24"/>
        </w:rPr>
        <w:t xml:space="preserve">must be </w:t>
      </w:r>
      <w:r w:rsidR="00A324F9" w:rsidRPr="00EC0318">
        <w:rPr>
          <w:sz w:val="24"/>
        </w:rPr>
        <w:t xml:space="preserve">constructed in as natural a shape (footprint) as possible, and </w:t>
      </w:r>
      <w:r w:rsidR="00A324F9">
        <w:rPr>
          <w:sz w:val="24"/>
        </w:rPr>
        <w:t>have</w:t>
      </w:r>
      <w:r w:rsidR="00A324F9" w:rsidRPr="00EC0318">
        <w:rPr>
          <w:sz w:val="24"/>
        </w:rPr>
        <w:t xml:space="preserve"> a vegetated safety ledge (</w:t>
      </w:r>
      <w:r w:rsidR="00A324F9">
        <w:rPr>
          <w:sz w:val="24"/>
        </w:rPr>
        <w:t xml:space="preserve">approximately </w:t>
      </w:r>
      <w:r w:rsidR="00A324F9" w:rsidRPr="00EC0318">
        <w:rPr>
          <w:sz w:val="24"/>
        </w:rPr>
        <w:t>6 inches below normal pool</w:t>
      </w:r>
      <w:r w:rsidR="00A324F9">
        <w:rPr>
          <w:sz w:val="24"/>
        </w:rPr>
        <w:t>) and/or have native vegetation planted on the pond banks to create a riparian buffer (minimum 10 feet wide).</w:t>
      </w:r>
      <w:r w:rsidR="00A324F9" w:rsidRPr="00EC0318">
        <w:rPr>
          <w:sz w:val="24"/>
        </w:rPr>
        <w:t xml:space="preserve">  </w:t>
      </w:r>
      <w:r w:rsidR="00A324F9">
        <w:rPr>
          <w:sz w:val="24"/>
        </w:rPr>
        <w:t>Native</w:t>
      </w:r>
      <w:r w:rsidR="00A324F9" w:rsidRPr="00EC0318">
        <w:rPr>
          <w:sz w:val="24"/>
        </w:rPr>
        <w:t xml:space="preserve"> </w:t>
      </w:r>
      <w:r w:rsidR="00A324F9">
        <w:rPr>
          <w:sz w:val="24"/>
        </w:rPr>
        <w:lastRenderedPageBreak/>
        <w:t>vegetation</w:t>
      </w:r>
      <w:r w:rsidR="00A324F9" w:rsidRPr="00EC0318">
        <w:rPr>
          <w:sz w:val="24"/>
        </w:rPr>
        <w:t xml:space="preserve"> can be installed as container grown plants or as seed at the time of construction.  </w:t>
      </w:r>
      <w:r w:rsidR="00A324F9">
        <w:rPr>
          <w:sz w:val="24"/>
        </w:rPr>
        <w:t>If native vegetation is planted on the pond banks, signage must be provided indicating that it is a natural “Do Not Mow” area</w:t>
      </w:r>
      <w:r w:rsidR="00A324F9" w:rsidRPr="00DF4113">
        <w:rPr>
          <w:rFonts w:asciiTheme="majorBidi" w:hAnsiTheme="majorBidi" w:cstheme="majorBidi"/>
          <w:sz w:val="24"/>
        </w:rPr>
        <w:t xml:space="preserve">. </w:t>
      </w:r>
      <w:r w:rsidR="00A324F9" w:rsidRPr="00DF4113">
        <w:rPr>
          <w:rFonts w:asciiTheme="majorBidi" w:eastAsia="Calibri" w:hAnsiTheme="majorBidi" w:cstheme="majorBidi"/>
          <w:sz w:val="24"/>
          <w:szCs w:val="24"/>
        </w:rPr>
        <w:t>All pond slopes shall be 3:1 (horizontal to vertical) or flatter.</w:t>
      </w:r>
    </w:p>
    <w:p w14:paraId="19111C67" w14:textId="77777777" w:rsidR="005C3989" w:rsidRPr="00DF4113" w:rsidRDefault="00EB76CE" w:rsidP="00D60CD9">
      <w:pPr>
        <w:tabs>
          <w:tab w:val="left" w:pos="-1440"/>
        </w:tabs>
        <w:ind w:left="2160" w:hanging="720"/>
        <w:jc w:val="both"/>
        <w:rPr>
          <w:rFonts w:asciiTheme="majorBidi" w:hAnsiTheme="majorBidi" w:cstheme="majorBidi"/>
          <w:sz w:val="24"/>
        </w:rPr>
      </w:pPr>
      <w:r w:rsidRPr="00DF4113">
        <w:rPr>
          <w:rFonts w:asciiTheme="majorBidi" w:hAnsiTheme="majorBidi" w:cstheme="majorBidi"/>
          <w:sz w:val="24"/>
        </w:rPr>
        <w:t xml:space="preserve"> </w:t>
      </w:r>
      <w:r w:rsidR="005C3989" w:rsidRPr="00DF4113">
        <w:rPr>
          <w:rFonts w:asciiTheme="majorBidi" w:hAnsiTheme="majorBidi" w:cstheme="majorBidi"/>
          <w:sz w:val="24"/>
        </w:rPr>
        <w:t xml:space="preserve"> </w:t>
      </w:r>
    </w:p>
    <w:p w14:paraId="407B6BAB" w14:textId="77777777" w:rsidR="00A324F9" w:rsidRDefault="005C3989" w:rsidP="00D60CD9">
      <w:pPr>
        <w:autoSpaceDE w:val="0"/>
        <w:autoSpaceDN w:val="0"/>
        <w:adjustRightInd w:val="0"/>
        <w:ind w:left="2160" w:hanging="720"/>
        <w:jc w:val="both"/>
        <w:rPr>
          <w:sz w:val="24"/>
        </w:rPr>
      </w:pPr>
      <w:r>
        <w:rPr>
          <w:sz w:val="24"/>
        </w:rPr>
        <w:t>3</w:t>
      </w:r>
      <w:r w:rsidR="0080316A" w:rsidRPr="0080316A">
        <w:rPr>
          <w:sz w:val="24"/>
        </w:rPr>
        <w:t>.</w:t>
      </w:r>
      <w:r w:rsidR="0080316A" w:rsidRPr="0080316A">
        <w:rPr>
          <w:sz w:val="24"/>
        </w:rPr>
        <w:tab/>
      </w:r>
      <w:r w:rsidR="00A324F9" w:rsidRPr="0080316A">
        <w:rPr>
          <w:sz w:val="24"/>
        </w:rPr>
        <w:t>For wet-bottom facilities with</w:t>
      </w:r>
      <w:r w:rsidR="00A324F9">
        <w:rPr>
          <w:sz w:val="24"/>
        </w:rPr>
        <w:t>out</w:t>
      </w:r>
      <w:r w:rsidR="00A324F9" w:rsidRPr="0080316A">
        <w:rPr>
          <w:sz w:val="24"/>
        </w:rPr>
        <w:t xml:space="preserve"> a security fence, a maintenance ledge </w:t>
      </w:r>
      <w:r w:rsidR="00A324F9">
        <w:rPr>
          <w:sz w:val="24"/>
        </w:rPr>
        <w:t>ten</w:t>
      </w:r>
      <w:r w:rsidR="00A324F9" w:rsidRPr="0080316A">
        <w:rPr>
          <w:sz w:val="24"/>
        </w:rPr>
        <w:t xml:space="preserve"> (</w:t>
      </w:r>
      <w:r w:rsidR="00A324F9">
        <w:rPr>
          <w:sz w:val="24"/>
        </w:rPr>
        <w:t>10</w:t>
      </w:r>
      <w:r w:rsidR="00A324F9" w:rsidRPr="0080316A">
        <w:rPr>
          <w:sz w:val="24"/>
        </w:rPr>
        <w:t>) feet in width is required and shall be installed approximately 12 inches above the permanent water level</w:t>
      </w:r>
      <w:r w:rsidR="00A324F9">
        <w:rPr>
          <w:sz w:val="24"/>
        </w:rPr>
        <w:t xml:space="preserve"> and a</w:t>
      </w:r>
      <w:r w:rsidR="00A324F9" w:rsidRPr="0080316A">
        <w:rPr>
          <w:sz w:val="24"/>
        </w:rPr>
        <w:t xml:space="preserve"> safety ledge </w:t>
      </w:r>
      <w:r w:rsidR="00A324F9">
        <w:rPr>
          <w:sz w:val="24"/>
        </w:rPr>
        <w:t>ten (10</w:t>
      </w:r>
      <w:r w:rsidR="00A324F9" w:rsidRPr="0080316A">
        <w:rPr>
          <w:sz w:val="24"/>
        </w:rPr>
        <w:t xml:space="preserve">) feet in width </w:t>
      </w:r>
      <w:r w:rsidR="00A324F9">
        <w:rPr>
          <w:sz w:val="24"/>
        </w:rPr>
        <w:t xml:space="preserve">is required and shall be </w:t>
      </w:r>
      <w:r w:rsidR="00A324F9" w:rsidRPr="0080316A">
        <w:rPr>
          <w:sz w:val="24"/>
        </w:rPr>
        <w:t xml:space="preserve">installed approximately </w:t>
      </w:r>
      <w:r w:rsidR="00A324F9">
        <w:rPr>
          <w:sz w:val="24"/>
        </w:rPr>
        <w:t>6</w:t>
      </w:r>
      <w:r w:rsidR="00A324F9" w:rsidRPr="0080316A">
        <w:rPr>
          <w:sz w:val="24"/>
        </w:rPr>
        <w:t xml:space="preserve"> inches below the permanent water level.  </w:t>
      </w:r>
      <w:r w:rsidR="00A324F9">
        <w:rPr>
          <w:sz w:val="24"/>
        </w:rPr>
        <w:t xml:space="preserve">If a non-vegetated safety ledge is installed, the depth of the safety ledge shall be approximately 18 inches below normal pool.  </w:t>
      </w:r>
      <w:r w:rsidR="00A324F9" w:rsidRPr="0080316A">
        <w:rPr>
          <w:sz w:val="24"/>
        </w:rPr>
        <w:t>The slope between the two ledges shall be stable and protected from erosion with hard armoring or bioengineered techniques.</w:t>
      </w:r>
    </w:p>
    <w:p w14:paraId="59DE4733" w14:textId="77777777" w:rsidR="00A324F9" w:rsidRDefault="00A324F9" w:rsidP="00D60CD9">
      <w:pPr>
        <w:tabs>
          <w:tab w:val="left" w:pos="-1440"/>
        </w:tabs>
        <w:ind w:left="1440"/>
        <w:jc w:val="both"/>
        <w:rPr>
          <w:sz w:val="24"/>
        </w:rPr>
      </w:pPr>
    </w:p>
    <w:p w14:paraId="3F5E65B1" w14:textId="77777777" w:rsidR="00A324F9" w:rsidRPr="0080316A" w:rsidRDefault="00A324F9" w:rsidP="00A324F9">
      <w:pPr>
        <w:tabs>
          <w:tab w:val="left" w:pos="-1440"/>
        </w:tabs>
        <w:ind w:left="2160"/>
        <w:jc w:val="both"/>
        <w:rPr>
          <w:sz w:val="24"/>
        </w:rPr>
      </w:pPr>
      <w:r w:rsidRPr="0080316A">
        <w:rPr>
          <w:sz w:val="24"/>
        </w:rPr>
        <w:t>For wet-bottom facilities with a security fence, a maintenance ledge six (6) feet in width is required and shall be installed approximately 12 inches above the permanent water level</w:t>
      </w:r>
      <w:r>
        <w:rPr>
          <w:sz w:val="24"/>
        </w:rPr>
        <w:t xml:space="preserve"> and a</w:t>
      </w:r>
      <w:r w:rsidRPr="0080316A">
        <w:rPr>
          <w:sz w:val="24"/>
        </w:rPr>
        <w:t xml:space="preserve"> safety ledge six (6) feet in width </w:t>
      </w:r>
      <w:r>
        <w:rPr>
          <w:sz w:val="24"/>
        </w:rPr>
        <w:t xml:space="preserve">is required and shall be </w:t>
      </w:r>
      <w:r w:rsidRPr="0080316A">
        <w:rPr>
          <w:sz w:val="24"/>
        </w:rPr>
        <w:t xml:space="preserve">installed approximately </w:t>
      </w:r>
      <w:r>
        <w:rPr>
          <w:sz w:val="24"/>
        </w:rPr>
        <w:t>6</w:t>
      </w:r>
      <w:r w:rsidRPr="0080316A">
        <w:rPr>
          <w:sz w:val="24"/>
        </w:rPr>
        <w:t xml:space="preserve"> inches below the permanent water level.  </w:t>
      </w:r>
      <w:r>
        <w:rPr>
          <w:sz w:val="24"/>
        </w:rPr>
        <w:t xml:space="preserve">If a non-vegetated safety ledge is installed, the depth of the safety ledge shall be approximately 18 inches below normal pool. </w:t>
      </w:r>
      <w:r w:rsidRPr="0080316A">
        <w:rPr>
          <w:sz w:val="24"/>
        </w:rPr>
        <w:t>The slope between the two ledges shall be stable and protected from erosion with hard armoring or bioengineered techniques.</w:t>
      </w:r>
    </w:p>
    <w:p w14:paraId="236FFBF0" w14:textId="77777777" w:rsidR="00A324F9" w:rsidRDefault="00A324F9" w:rsidP="00A324F9">
      <w:pPr>
        <w:tabs>
          <w:tab w:val="left" w:pos="-1440"/>
        </w:tabs>
        <w:ind w:left="1440"/>
        <w:jc w:val="both"/>
        <w:rPr>
          <w:sz w:val="24"/>
        </w:rPr>
      </w:pPr>
    </w:p>
    <w:p w14:paraId="1A20E85A" w14:textId="77777777" w:rsidR="00A324F9" w:rsidRPr="0080316A" w:rsidRDefault="005C3989" w:rsidP="007D4D73">
      <w:pPr>
        <w:tabs>
          <w:tab w:val="left" w:pos="-1440"/>
        </w:tabs>
        <w:ind w:left="2160" w:hanging="720"/>
        <w:jc w:val="both"/>
        <w:rPr>
          <w:sz w:val="24"/>
        </w:rPr>
      </w:pPr>
      <w:r>
        <w:rPr>
          <w:sz w:val="24"/>
        </w:rPr>
        <w:t>4</w:t>
      </w:r>
      <w:r w:rsidR="0080316A" w:rsidRPr="0080316A">
        <w:rPr>
          <w:sz w:val="24"/>
        </w:rPr>
        <w:t>.</w:t>
      </w:r>
      <w:r w:rsidR="0080316A" w:rsidRPr="0080316A">
        <w:rPr>
          <w:sz w:val="24"/>
        </w:rPr>
        <w:tab/>
      </w:r>
      <w:r w:rsidR="00A324F9" w:rsidRPr="0080316A">
        <w:rPr>
          <w:sz w:val="24"/>
        </w:rPr>
        <w:t>Prior to final acceptance</w:t>
      </w:r>
      <w:r w:rsidR="00A324F9">
        <w:rPr>
          <w:sz w:val="24"/>
        </w:rPr>
        <w:t xml:space="preserve"> of construction and release of bonds</w:t>
      </w:r>
      <w:r w:rsidR="00A324F9" w:rsidRPr="0080316A">
        <w:rPr>
          <w:sz w:val="24"/>
        </w:rPr>
        <w:t xml:space="preserve">, danger signs warning of deep water, possible flood conditions during storm periods, or other dangers, shall be installed at an interval of  400 feet around the perimeter of wet-bottom facilities without a </w:t>
      </w:r>
      <w:r w:rsidR="00A324F9">
        <w:rPr>
          <w:sz w:val="24"/>
        </w:rPr>
        <w:t>vegetated safety ledge, riparian buffer</w:t>
      </w:r>
      <w:r w:rsidR="004968EA">
        <w:rPr>
          <w:sz w:val="24"/>
        </w:rPr>
        <w:t>,</w:t>
      </w:r>
      <w:r w:rsidR="00A324F9">
        <w:rPr>
          <w:sz w:val="24"/>
        </w:rPr>
        <w:t xml:space="preserve"> or a </w:t>
      </w:r>
      <w:r w:rsidR="00A324F9" w:rsidRPr="0080316A">
        <w:rPr>
          <w:sz w:val="24"/>
        </w:rPr>
        <w:t xml:space="preserve">security fence.  Rescue equipment stations shall be posted at the same locations as the warning signs.  Maintenance of the warning signs and rescue equipment stations shall be the responsibility of the owner or the homeowners association. </w:t>
      </w:r>
    </w:p>
    <w:p w14:paraId="7B7E8714" w14:textId="77777777" w:rsidR="0080316A" w:rsidRPr="0080316A" w:rsidRDefault="0080316A" w:rsidP="0080316A">
      <w:pPr>
        <w:tabs>
          <w:tab w:val="left" w:pos="-1440"/>
        </w:tabs>
        <w:ind w:left="2160" w:hanging="720"/>
        <w:jc w:val="both"/>
        <w:rPr>
          <w:sz w:val="24"/>
        </w:rPr>
      </w:pPr>
    </w:p>
    <w:p w14:paraId="401107EC" w14:textId="77777777" w:rsidR="00C64B27" w:rsidRDefault="00D01ABD" w:rsidP="00B55C9B">
      <w:pPr>
        <w:tabs>
          <w:tab w:val="left" w:pos="-1440"/>
        </w:tabs>
        <w:ind w:left="2160" w:hanging="720"/>
        <w:jc w:val="both"/>
        <w:rPr>
          <w:sz w:val="24"/>
        </w:rPr>
      </w:pPr>
      <w:r>
        <w:rPr>
          <w:sz w:val="24"/>
        </w:rPr>
        <w:t>5</w:t>
      </w:r>
      <w:r w:rsidR="00B55C9B" w:rsidRPr="00842E9F">
        <w:rPr>
          <w:sz w:val="24"/>
        </w:rPr>
        <w:t>.</w:t>
      </w:r>
      <w:r w:rsidR="00B55C9B" w:rsidRPr="00842E9F">
        <w:rPr>
          <w:sz w:val="24"/>
        </w:rPr>
        <w:tab/>
      </w:r>
      <w:r w:rsidR="00F90994" w:rsidRPr="00842E9F">
        <w:rPr>
          <w:sz w:val="24"/>
        </w:rPr>
        <w:t>If a</w:t>
      </w:r>
      <w:r w:rsidR="00435AB8">
        <w:rPr>
          <w:sz w:val="24"/>
        </w:rPr>
        <w:t xml:space="preserve"> </w:t>
      </w:r>
      <w:r w:rsidR="00F90994" w:rsidRPr="00842E9F">
        <w:rPr>
          <w:sz w:val="24"/>
        </w:rPr>
        <w:t>retaining</w:t>
      </w:r>
      <w:r w:rsidR="00435AB8">
        <w:rPr>
          <w:sz w:val="24"/>
        </w:rPr>
        <w:t xml:space="preserve"> wall is used below </w:t>
      </w:r>
      <w:r w:rsidR="00F90994" w:rsidRPr="00842E9F">
        <w:rPr>
          <w:sz w:val="24"/>
        </w:rPr>
        <w:t>the normal pool of wet detention pond, the wall shall have either steps or a</w:t>
      </w:r>
      <w:r w:rsidR="00435AB8">
        <w:rPr>
          <w:sz w:val="24"/>
        </w:rPr>
        <w:t xml:space="preserve"> </w:t>
      </w:r>
      <w:r w:rsidR="00F90994" w:rsidRPr="00842E9F">
        <w:rPr>
          <w:sz w:val="24"/>
        </w:rPr>
        <w:t>ladder incorporated into the construction at the center of the wall span.</w:t>
      </w:r>
    </w:p>
    <w:p w14:paraId="6869B3BC" w14:textId="77777777" w:rsidR="00C64B27" w:rsidRDefault="00C64B27">
      <w:pPr>
        <w:jc w:val="both"/>
        <w:rPr>
          <w:sz w:val="24"/>
        </w:rPr>
      </w:pPr>
    </w:p>
    <w:p w14:paraId="3A212CAE" w14:textId="77777777" w:rsidR="00C64B27" w:rsidRPr="00940D0B" w:rsidRDefault="00D01ABD">
      <w:pPr>
        <w:tabs>
          <w:tab w:val="left" w:pos="-1440"/>
        </w:tabs>
        <w:ind w:left="2160" w:hanging="720"/>
        <w:jc w:val="both"/>
        <w:rPr>
          <w:rFonts w:asciiTheme="majorBidi" w:hAnsiTheme="majorBidi" w:cstheme="majorBidi"/>
          <w:sz w:val="24"/>
        </w:rPr>
      </w:pPr>
      <w:r>
        <w:rPr>
          <w:sz w:val="24"/>
        </w:rPr>
        <w:t>6</w:t>
      </w:r>
      <w:r w:rsidR="00C64B27">
        <w:rPr>
          <w:sz w:val="24"/>
        </w:rPr>
        <w:t>.</w:t>
      </w:r>
      <w:r w:rsidR="00C64B27">
        <w:rPr>
          <w:sz w:val="24"/>
        </w:rPr>
        <w:tab/>
        <w:t>A safety ramp exit from the lake shall be required in all cases and shall have a minimum width of twenty (20) feet and exit slope of 6 horizontal to 1 vertical (6:1).   The safety ramp shall be constructed of suitable material to prevent structural instability due to vehicles or wave action.</w:t>
      </w:r>
      <w:r w:rsidR="00AA4376">
        <w:rPr>
          <w:sz w:val="24"/>
        </w:rPr>
        <w:t xml:space="preserve">  Adequate access to the safety ramp shall be provided by locating it adjacent to public right-of-way or by providing a clear route recorded within an access easement.</w:t>
      </w:r>
    </w:p>
    <w:p w14:paraId="25BBF2F1" w14:textId="77777777" w:rsidR="00C64B27" w:rsidRPr="00940D0B" w:rsidRDefault="00C64B27">
      <w:pPr>
        <w:jc w:val="both"/>
        <w:rPr>
          <w:rFonts w:asciiTheme="majorBidi" w:hAnsiTheme="majorBidi" w:cstheme="majorBidi"/>
          <w:sz w:val="24"/>
        </w:rPr>
      </w:pPr>
    </w:p>
    <w:p w14:paraId="3663D853" w14:textId="77777777" w:rsidR="00C64B27" w:rsidRPr="00940D0B" w:rsidRDefault="00C64B27" w:rsidP="00940D0B">
      <w:pPr>
        <w:pStyle w:val="ListParagraph"/>
        <w:numPr>
          <w:ilvl w:val="0"/>
          <w:numId w:val="66"/>
        </w:numPr>
        <w:tabs>
          <w:tab w:val="left" w:pos="-1440"/>
        </w:tabs>
        <w:rPr>
          <w:rFonts w:asciiTheme="majorBidi" w:hAnsiTheme="majorBidi" w:cstheme="majorBidi"/>
        </w:rPr>
      </w:pPr>
      <w:r w:rsidRPr="00940D0B">
        <w:rPr>
          <w:rFonts w:asciiTheme="majorBidi" w:hAnsiTheme="majorBidi" w:cstheme="majorBidi"/>
        </w:rPr>
        <w:t xml:space="preserve">Periodic maintenance is required in lakes to control weed and larval growth.  The facility shall also be designed to provide for the easy removal of </w:t>
      </w:r>
      <w:r w:rsidRPr="00940D0B">
        <w:rPr>
          <w:rFonts w:asciiTheme="majorBidi" w:hAnsiTheme="majorBidi" w:cstheme="majorBidi"/>
        </w:rPr>
        <w:lastRenderedPageBreak/>
        <w:t>sediment that will accumulate during periods of reservoir operation.  A means of maintaining the designed water level of the lake during prolonged periods of dry weather may also be required.</w:t>
      </w:r>
    </w:p>
    <w:p w14:paraId="2F6EBAA6" w14:textId="77777777" w:rsidR="00940D0B" w:rsidRPr="00940D0B" w:rsidRDefault="00940D0B" w:rsidP="00940D0B">
      <w:pPr>
        <w:pStyle w:val="ListParagraph"/>
        <w:tabs>
          <w:tab w:val="left" w:pos="-1440"/>
        </w:tabs>
        <w:ind w:left="2160"/>
        <w:rPr>
          <w:rFonts w:asciiTheme="majorBidi" w:hAnsiTheme="majorBidi" w:cstheme="majorBidi"/>
        </w:rPr>
      </w:pPr>
    </w:p>
    <w:p w14:paraId="45FB4B9F" w14:textId="77777777" w:rsidR="00940D0B" w:rsidRPr="00940D0B" w:rsidRDefault="00940D0B" w:rsidP="00940D0B">
      <w:pPr>
        <w:pStyle w:val="ListParagraph"/>
        <w:numPr>
          <w:ilvl w:val="0"/>
          <w:numId w:val="66"/>
        </w:numPr>
        <w:tabs>
          <w:tab w:val="left" w:pos="-1440"/>
        </w:tabs>
        <w:rPr>
          <w:rFonts w:asciiTheme="majorBidi" w:hAnsiTheme="majorBidi" w:cstheme="majorBidi"/>
        </w:rPr>
      </w:pPr>
      <w:r w:rsidRPr="00940D0B">
        <w:rPr>
          <w:rFonts w:asciiTheme="majorBidi" w:hAnsiTheme="majorBidi" w:cstheme="majorBidi"/>
        </w:rPr>
        <w:t xml:space="preserve">For maintenance purposes, the outlet of storm sewers entering the pond shall be a minimum of 0.5 foot above the normal </w:t>
      </w:r>
      <w:r>
        <w:rPr>
          <w:rFonts w:asciiTheme="majorBidi" w:hAnsiTheme="majorBidi" w:cstheme="majorBidi"/>
        </w:rPr>
        <w:t>pool</w:t>
      </w:r>
      <w:r w:rsidRPr="00940D0B">
        <w:rPr>
          <w:rFonts w:asciiTheme="majorBidi" w:hAnsiTheme="majorBidi" w:cstheme="majorBidi"/>
        </w:rPr>
        <w:t xml:space="preserve"> level. </w:t>
      </w:r>
    </w:p>
    <w:p w14:paraId="5490DA05" w14:textId="77777777" w:rsidR="002C4580" w:rsidRDefault="00940D0B" w:rsidP="002C4580">
      <w:pPr>
        <w:tabs>
          <w:tab w:val="left" w:pos="-1440"/>
        </w:tabs>
        <w:ind w:left="2160" w:hanging="720"/>
        <w:jc w:val="both"/>
        <w:rPr>
          <w:sz w:val="24"/>
        </w:rPr>
      </w:pPr>
      <w:r>
        <w:rPr>
          <w:sz w:val="24"/>
        </w:rPr>
        <w:t>9</w:t>
      </w:r>
      <w:r w:rsidR="00C64B27">
        <w:rPr>
          <w:sz w:val="24"/>
        </w:rPr>
        <w:t>.</w:t>
      </w:r>
      <w:r w:rsidR="00C64B27">
        <w:rPr>
          <w:sz w:val="24"/>
        </w:rPr>
        <w:tab/>
      </w:r>
      <w:r w:rsidR="002C4580">
        <w:rPr>
          <w:sz w:val="24"/>
        </w:rPr>
        <w:t xml:space="preserve">Methods to prevent pond stagnation, including but not limited to surface or sub-surface aeration or destratification facilities that can, at the minimum, achieve one complete pond volume turnover per day </w:t>
      </w:r>
      <w:r w:rsidR="00037560">
        <w:rPr>
          <w:sz w:val="24"/>
        </w:rPr>
        <w:t>shall be provided</w:t>
      </w:r>
      <w:r w:rsidR="002C4580">
        <w:rPr>
          <w:sz w:val="24"/>
        </w:rPr>
        <w:t>.  Figure below shows a typical diffuser aeration system that consists of a quiet air compressor at the shore, aeration tubing, and one or more sets of diffuser head(s).</w:t>
      </w:r>
    </w:p>
    <w:p w14:paraId="5408C1B0" w14:textId="77777777" w:rsidR="002C4580" w:rsidRDefault="002C4580" w:rsidP="002C4580">
      <w:pPr>
        <w:tabs>
          <w:tab w:val="left" w:pos="-1440"/>
        </w:tabs>
        <w:jc w:val="both"/>
        <w:rPr>
          <w:sz w:val="24"/>
        </w:rPr>
      </w:pPr>
    </w:p>
    <w:p w14:paraId="6EFB6EE7" w14:textId="77777777" w:rsidR="002C4580" w:rsidRDefault="002C4580" w:rsidP="002C4580">
      <w:pPr>
        <w:tabs>
          <w:tab w:val="left" w:pos="-1440"/>
        </w:tabs>
        <w:jc w:val="both"/>
        <w:rPr>
          <w:sz w:val="24"/>
        </w:rPr>
      </w:pPr>
      <w:r w:rsidRPr="00DA6EBF">
        <w:rPr>
          <w:sz w:val="24"/>
        </w:rPr>
        <w:t xml:space="preserve">  </w:t>
      </w:r>
      <w:r>
        <w:rPr>
          <w:sz w:val="24"/>
        </w:rPr>
        <w:tab/>
      </w:r>
    </w:p>
    <w:p w14:paraId="3EDA7853" w14:textId="77777777" w:rsidR="002C4580" w:rsidRDefault="000E685F" w:rsidP="002C4580">
      <w:pPr>
        <w:tabs>
          <w:tab w:val="left" w:pos="-1440"/>
        </w:tabs>
        <w:ind w:left="1440"/>
        <w:jc w:val="center"/>
        <w:rPr>
          <w:sz w:val="24"/>
        </w:rPr>
      </w:pPr>
      <w:r w:rsidRPr="003A7991">
        <w:rPr>
          <w:noProof/>
          <w:sz w:val="24"/>
        </w:rPr>
        <w:drawing>
          <wp:inline distT="0" distB="0" distL="0" distR="0" wp14:anchorId="6C73766D" wp14:editId="249330CE">
            <wp:extent cx="2592070" cy="1089025"/>
            <wp:effectExtent l="0" t="0" r="0" b="0"/>
            <wp:docPr id="24" name="Picture 24" descr="aerato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erator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92070" cy="1089025"/>
                    </a:xfrm>
                    <a:prstGeom prst="rect">
                      <a:avLst/>
                    </a:prstGeom>
                    <a:noFill/>
                    <a:ln>
                      <a:noFill/>
                    </a:ln>
                  </pic:spPr>
                </pic:pic>
              </a:graphicData>
            </a:graphic>
          </wp:inline>
        </w:drawing>
      </w:r>
    </w:p>
    <w:p w14:paraId="5E46CAE9" w14:textId="77777777" w:rsidR="002C4580" w:rsidRDefault="002C4580" w:rsidP="002C4580">
      <w:pPr>
        <w:tabs>
          <w:tab w:val="left" w:pos="-1440"/>
        </w:tabs>
        <w:ind w:left="1440"/>
        <w:jc w:val="both"/>
        <w:rPr>
          <w:sz w:val="24"/>
        </w:rPr>
      </w:pPr>
    </w:p>
    <w:p w14:paraId="5CE346C7" w14:textId="77777777" w:rsidR="002C4580" w:rsidRDefault="002C4580" w:rsidP="002C4580">
      <w:pPr>
        <w:tabs>
          <w:tab w:val="left" w:pos="-1440"/>
        </w:tabs>
        <w:ind w:left="2160" w:hanging="360"/>
        <w:jc w:val="both"/>
        <w:rPr>
          <w:sz w:val="24"/>
        </w:rPr>
      </w:pPr>
      <w:r>
        <w:rPr>
          <w:sz w:val="24"/>
        </w:rPr>
        <w:tab/>
        <w:t xml:space="preserve">Irregularly shaped </w:t>
      </w:r>
      <w:r w:rsidRPr="00DA6EBF">
        <w:rPr>
          <w:sz w:val="24"/>
        </w:rPr>
        <w:t>ponds should be treated as two or three separate ponds.  Likewise, larger ponds will also need multiple aeration units.</w:t>
      </w:r>
    </w:p>
    <w:p w14:paraId="161F1CFB" w14:textId="77777777" w:rsidR="002C4580" w:rsidRDefault="002C4580" w:rsidP="002C4580">
      <w:pPr>
        <w:tabs>
          <w:tab w:val="left" w:pos="-1440"/>
        </w:tabs>
        <w:ind w:left="1800"/>
        <w:jc w:val="both"/>
        <w:rPr>
          <w:sz w:val="24"/>
        </w:rPr>
      </w:pPr>
    </w:p>
    <w:p w14:paraId="42A7971C" w14:textId="77777777" w:rsidR="002C4580" w:rsidRDefault="000E685F" w:rsidP="002C4580">
      <w:pPr>
        <w:tabs>
          <w:tab w:val="left" w:pos="-1440"/>
        </w:tabs>
        <w:ind w:left="1800"/>
        <w:jc w:val="center"/>
        <w:rPr>
          <w:sz w:val="24"/>
        </w:rPr>
      </w:pPr>
      <w:r w:rsidRPr="003A7991">
        <w:rPr>
          <w:noProof/>
          <w:sz w:val="24"/>
        </w:rPr>
        <w:drawing>
          <wp:inline distT="0" distB="0" distL="0" distR="0" wp14:anchorId="3DC41665" wp14:editId="269BE614">
            <wp:extent cx="1924050" cy="970280"/>
            <wp:effectExtent l="0" t="0" r="0" b="1270"/>
            <wp:docPr id="25" name="Picture 25" descr="aerato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erator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924050" cy="970280"/>
                    </a:xfrm>
                    <a:prstGeom prst="rect">
                      <a:avLst/>
                    </a:prstGeom>
                    <a:noFill/>
                    <a:ln>
                      <a:noFill/>
                    </a:ln>
                  </pic:spPr>
                </pic:pic>
              </a:graphicData>
            </a:graphic>
          </wp:inline>
        </w:drawing>
      </w:r>
    </w:p>
    <w:p w14:paraId="325CE36A" w14:textId="77777777" w:rsidR="002C4580" w:rsidRDefault="002C4580" w:rsidP="002C4580">
      <w:pPr>
        <w:tabs>
          <w:tab w:val="left" w:pos="-1440"/>
        </w:tabs>
        <w:ind w:left="1800"/>
        <w:jc w:val="both"/>
        <w:rPr>
          <w:sz w:val="24"/>
        </w:rPr>
      </w:pPr>
    </w:p>
    <w:p w14:paraId="308D35F8" w14:textId="77777777" w:rsidR="002C4580" w:rsidRDefault="002C4580" w:rsidP="002C4580">
      <w:pPr>
        <w:tabs>
          <w:tab w:val="left" w:pos="-1440"/>
          <w:tab w:val="left" w:pos="810"/>
          <w:tab w:val="left" w:pos="1800"/>
        </w:tabs>
        <w:ind w:left="2160" w:hanging="2160"/>
        <w:jc w:val="both"/>
        <w:rPr>
          <w:sz w:val="24"/>
        </w:rPr>
      </w:pPr>
      <w:r>
        <w:rPr>
          <w:sz w:val="24"/>
        </w:rPr>
        <w:tab/>
      </w:r>
      <w:r>
        <w:rPr>
          <w:sz w:val="24"/>
        </w:rPr>
        <w:tab/>
      </w:r>
      <w:r>
        <w:rPr>
          <w:sz w:val="24"/>
        </w:rPr>
        <w:tab/>
        <w:t xml:space="preserve">Design calculations to substantiate the effectiveness of proposed aeration facilities shall be submitted with final engineering plans.  </w:t>
      </w:r>
      <w:r w:rsidRPr="00973C6C">
        <w:rPr>
          <w:sz w:val="24"/>
        </w:rPr>
        <w:t>Design calculations should, at a minimum, indicate that the device and</w:t>
      </w:r>
      <w:r w:rsidR="004C33DA">
        <w:rPr>
          <w:sz w:val="24"/>
        </w:rPr>
        <w:t>/</w:t>
      </w:r>
      <w:r w:rsidRPr="00973C6C">
        <w:rPr>
          <w:sz w:val="24"/>
        </w:rPr>
        <w:t xml:space="preserve">or series of devices are providing a minimum volume turnover of once per 24 hours over the majority of the pond volume (i.e. pump radius of influence calculations, etc.). </w:t>
      </w:r>
      <w:r>
        <w:rPr>
          <w:sz w:val="24"/>
        </w:rPr>
        <w:t xml:space="preserve">Agreements for the perpetual operation and maintenance of aeration facilities shall be prepared to the satisfaction of the </w:t>
      </w:r>
      <w:r w:rsidR="00A04D5B">
        <w:rPr>
          <w:sz w:val="24"/>
        </w:rPr>
        <w:t>Boone County Drainage Board and/or Boone County Surveyor</w:t>
      </w:r>
      <w:r>
        <w:rPr>
          <w:sz w:val="24"/>
        </w:rPr>
        <w:t>.</w:t>
      </w:r>
    </w:p>
    <w:p w14:paraId="345C4A7A" w14:textId="77777777" w:rsidR="002C4580" w:rsidRDefault="002C4580" w:rsidP="002C4580">
      <w:pPr>
        <w:tabs>
          <w:tab w:val="left" w:pos="-1440"/>
          <w:tab w:val="left" w:pos="720"/>
        </w:tabs>
        <w:ind w:left="810" w:hanging="810"/>
        <w:jc w:val="both"/>
        <w:rPr>
          <w:sz w:val="24"/>
        </w:rPr>
      </w:pPr>
    </w:p>
    <w:p w14:paraId="53A20CED" w14:textId="77777777" w:rsidR="00BB49C7" w:rsidRPr="00BB49C7" w:rsidRDefault="002C4580" w:rsidP="00BB49C7">
      <w:pPr>
        <w:tabs>
          <w:tab w:val="left" w:pos="-1440"/>
        </w:tabs>
        <w:ind w:left="2160" w:hanging="720"/>
        <w:jc w:val="both"/>
        <w:rPr>
          <w:rFonts w:asciiTheme="majorBidi" w:hAnsiTheme="majorBidi" w:cstheme="majorBidi"/>
          <w:sz w:val="24"/>
        </w:rPr>
      </w:pPr>
      <w:r>
        <w:rPr>
          <w:sz w:val="24"/>
        </w:rPr>
        <w:tab/>
        <w:t>If the detention pond is also proposed to be used as a post-construction stormwater BMP, alternative means of aeration (such as diffuser aeration systems) shall be used that would not result in re-suspension of sediment particles and would not prevent the efficient settling of sediment particles.</w:t>
      </w:r>
      <w:r w:rsidR="00C64B27">
        <w:rPr>
          <w:sz w:val="24"/>
        </w:rPr>
        <w:t xml:space="preserve"> </w:t>
      </w:r>
    </w:p>
    <w:p w14:paraId="0AD6BB70" w14:textId="77777777" w:rsidR="00BB49C7" w:rsidRPr="00BB49C7" w:rsidRDefault="00BB49C7" w:rsidP="00BB49C7">
      <w:pPr>
        <w:jc w:val="both"/>
        <w:rPr>
          <w:rFonts w:asciiTheme="majorBidi" w:hAnsiTheme="majorBidi" w:cstheme="majorBidi"/>
          <w:sz w:val="24"/>
        </w:rPr>
      </w:pPr>
    </w:p>
    <w:p w14:paraId="6AE17B45" w14:textId="34ED65E8" w:rsidR="0027234A" w:rsidRDefault="00BB49C7" w:rsidP="00397783">
      <w:pPr>
        <w:pStyle w:val="ListParagraph"/>
        <w:numPr>
          <w:ilvl w:val="0"/>
          <w:numId w:val="72"/>
        </w:numPr>
        <w:tabs>
          <w:tab w:val="left" w:pos="-1440"/>
        </w:tabs>
        <w:rPr>
          <w:rFonts w:asciiTheme="majorBidi" w:hAnsiTheme="majorBidi" w:cstheme="majorBidi"/>
        </w:rPr>
      </w:pPr>
      <w:r w:rsidRPr="0027234A">
        <w:rPr>
          <w:rFonts w:asciiTheme="majorBidi" w:hAnsiTheme="majorBidi" w:cstheme="majorBidi"/>
        </w:rPr>
        <w:lastRenderedPageBreak/>
        <w:t>If the facility is being located near an airport, a minimum horizontal separation distance between the airport property and the pond will need to be provided in accordance to Federal Aviation Administration (FAA) advisory Circular 150/5200-33, titled “Hazardous Wildlife Attractions On or Near Airports” and dated 8/28/2007, or the latest update of the same.</w:t>
      </w:r>
    </w:p>
    <w:p w14:paraId="6743001F" w14:textId="77777777" w:rsidR="00BB49C7" w:rsidRPr="0027234A" w:rsidRDefault="00BB49C7" w:rsidP="0027234A">
      <w:pPr>
        <w:pStyle w:val="ListParagraph"/>
        <w:tabs>
          <w:tab w:val="left" w:pos="-1440"/>
        </w:tabs>
        <w:ind w:left="2160"/>
        <w:rPr>
          <w:rFonts w:asciiTheme="majorBidi" w:hAnsiTheme="majorBidi" w:cstheme="majorBidi"/>
        </w:rPr>
      </w:pPr>
      <w:r w:rsidRPr="0027234A">
        <w:rPr>
          <w:rFonts w:asciiTheme="majorBidi" w:hAnsiTheme="majorBidi" w:cstheme="majorBidi"/>
        </w:rPr>
        <w:t xml:space="preserve"> </w:t>
      </w:r>
    </w:p>
    <w:p w14:paraId="1068A16C" w14:textId="126B49E1" w:rsidR="0027234A" w:rsidRPr="0027234A" w:rsidRDefault="0027234A" w:rsidP="00397783">
      <w:pPr>
        <w:pStyle w:val="ListParagraph"/>
        <w:numPr>
          <w:ilvl w:val="0"/>
          <w:numId w:val="72"/>
        </w:numPr>
        <w:tabs>
          <w:tab w:val="left" w:pos="-1440"/>
        </w:tabs>
        <w:rPr>
          <w:rFonts w:asciiTheme="majorBidi" w:hAnsiTheme="majorBidi" w:cstheme="majorBidi"/>
        </w:rPr>
      </w:pPr>
      <w:r>
        <w:rPr>
          <w:rFonts w:asciiTheme="majorBidi" w:hAnsiTheme="majorBidi" w:cstheme="majorBidi"/>
        </w:rPr>
        <w:t xml:space="preserve">If the facility is being located near existing buildings, care must be taken to ensure that the normal pool elevation is at least </w:t>
      </w:r>
      <w:r w:rsidR="00D606D0">
        <w:rPr>
          <w:rFonts w:asciiTheme="majorBidi" w:hAnsiTheme="majorBidi" w:cstheme="majorBidi"/>
        </w:rPr>
        <w:t>one</w:t>
      </w:r>
      <w:r>
        <w:rPr>
          <w:rFonts w:asciiTheme="majorBidi" w:hAnsiTheme="majorBidi" w:cstheme="majorBidi"/>
        </w:rPr>
        <w:t xml:space="preserve"> foot below the basement elevation of an adjacent building.</w:t>
      </w:r>
    </w:p>
    <w:p w14:paraId="2C7983FA" w14:textId="77777777" w:rsidR="00C64B27" w:rsidRDefault="00C64B27">
      <w:pPr>
        <w:tabs>
          <w:tab w:val="left" w:pos="-1440"/>
          <w:tab w:val="left" w:pos="720"/>
        </w:tabs>
        <w:ind w:left="810" w:hanging="810"/>
        <w:jc w:val="both"/>
        <w:rPr>
          <w:b/>
          <w:sz w:val="24"/>
        </w:rPr>
      </w:pPr>
      <w:r>
        <w:rPr>
          <w:sz w:val="24"/>
        </w:rPr>
        <w:tab/>
      </w:r>
      <w:r>
        <w:rPr>
          <w:b/>
          <w:sz w:val="24"/>
        </w:rPr>
        <w:t>E.</w:t>
      </w:r>
      <w:r>
        <w:rPr>
          <w:b/>
          <w:sz w:val="24"/>
        </w:rPr>
        <w:tab/>
        <w:t>Additional Requirements for Dry-Bottom Facility Design</w:t>
      </w:r>
    </w:p>
    <w:p w14:paraId="4CC8D813" w14:textId="77777777" w:rsidR="00C64B27" w:rsidRDefault="00C64B27">
      <w:pPr>
        <w:jc w:val="both"/>
        <w:rPr>
          <w:sz w:val="24"/>
        </w:rPr>
      </w:pPr>
    </w:p>
    <w:p w14:paraId="50162AF7" w14:textId="77777777" w:rsidR="00C64B27" w:rsidRDefault="00C64B27">
      <w:pPr>
        <w:ind w:left="1440"/>
        <w:jc w:val="both"/>
        <w:rPr>
          <w:sz w:val="24"/>
        </w:rPr>
      </w:pPr>
      <w:r>
        <w:rPr>
          <w:sz w:val="24"/>
        </w:rPr>
        <w:t>In addition to general design requirements, detention facilities that will not contain a permanent pool of water shall comply with the following requirements:</w:t>
      </w:r>
    </w:p>
    <w:p w14:paraId="7D7B2C4E" w14:textId="77777777" w:rsidR="00C64B27" w:rsidRDefault="00C64B27">
      <w:pPr>
        <w:jc w:val="both"/>
        <w:rPr>
          <w:sz w:val="24"/>
        </w:rPr>
      </w:pPr>
    </w:p>
    <w:p w14:paraId="795F9FB9" w14:textId="1D0E3C36" w:rsidR="00C64B27" w:rsidRDefault="00C64B27">
      <w:pPr>
        <w:tabs>
          <w:tab w:val="left" w:pos="-1440"/>
        </w:tabs>
        <w:ind w:left="2160" w:hanging="720"/>
        <w:jc w:val="both"/>
        <w:rPr>
          <w:sz w:val="24"/>
        </w:rPr>
      </w:pPr>
      <w:r>
        <w:rPr>
          <w:sz w:val="24"/>
        </w:rPr>
        <w:t>1.</w:t>
      </w:r>
      <w:r>
        <w:rPr>
          <w:sz w:val="24"/>
        </w:rPr>
        <w:tab/>
        <w:t>Provisions shall be incorporated into facilities for complete interior drainage of dry bottom facilities, including the provisions of natural grades to outlet structures, longitudinal and transverse grades to perimeter drainage facility.  A 6-inch underdrain with a minimum of 1.5 feet of cover shall be provided within all dry-bottom ponds.</w:t>
      </w:r>
      <w:r w:rsidR="00D606D0">
        <w:rPr>
          <w:sz w:val="24"/>
        </w:rPr>
        <w:t xml:space="preserve">  The backfill above the underdrain to grade level shall be INDOT #8 stone.</w:t>
      </w:r>
    </w:p>
    <w:p w14:paraId="647F71EB" w14:textId="77777777" w:rsidR="00C64B27" w:rsidRDefault="00C64B27">
      <w:pPr>
        <w:jc w:val="both"/>
        <w:rPr>
          <w:sz w:val="24"/>
        </w:rPr>
      </w:pPr>
    </w:p>
    <w:p w14:paraId="08422C00" w14:textId="77777777" w:rsidR="00C64B27" w:rsidRDefault="00C64B27">
      <w:pPr>
        <w:tabs>
          <w:tab w:val="left" w:pos="-1440"/>
        </w:tabs>
        <w:ind w:left="2160" w:hanging="720"/>
        <w:jc w:val="both"/>
        <w:rPr>
          <w:sz w:val="24"/>
        </w:rPr>
      </w:pPr>
      <w:r>
        <w:rPr>
          <w:sz w:val="24"/>
        </w:rPr>
        <w:t>2.</w:t>
      </w:r>
      <w:r>
        <w:rPr>
          <w:sz w:val="24"/>
        </w:rPr>
        <w:tab/>
        <w:t>For residential developments, the maximum planned depth of stormwater stored shall not exceed four (4) feet.</w:t>
      </w:r>
    </w:p>
    <w:p w14:paraId="6D9EB77E" w14:textId="77777777" w:rsidR="00C64B27" w:rsidRDefault="00C64B27">
      <w:pPr>
        <w:jc w:val="both"/>
        <w:rPr>
          <w:sz w:val="24"/>
        </w:rPr>
      </w:pPr>
    </w:p>
    <w:p w14:paraId="7CF23F27" w14:textId="77777777" w:rsidR="00C64B27" w:rsidRDefault="00C64B27">
      <w:pPr>
        <w:tabs>
          <w:tab w:val="left" w:pos="-1440"/>
        </w:tabs>
        <w:ind w:left="2160" w:hanging="720"/>
        <w:jc w:val="both"/>
        <w:rPr>
          <w:sz w:val="24"/>
        </w:rPr>
      </w:pPr>
      <w:r>
        <w:rPr>
          <w:sz w:val="24"/>
        </w:rPr>
        <w:t>3.</w:t>
      </w:r>
      <w:r>
        <w:rPr>
          <w:sz w:val="24"/>
        </w:rPr>
        <w:tab/>
        <w:t>In excavated detention facilities, a minimum side slope of 3:1 shall be provided for stability.  In the case of valley storage, natural slopes may be considered to be stable.</w:t>
      </w:r>
    </w:p>
    <w:p w14:paraId="746DA809" w14:textId="77777777" w:rsidR="00C64B27" w:rsidRDefault="00C64B27">
      <w:pPr>
        <w:tabs>
          <w:tab w:val="left" w:pos="720"/>
          <w:tab w:val="left" w:pos="1441"/>
          <w:tab w:val="left" w:pos="2162"/>
          <w:tab w:val="left" w:pos="2883"/>
          <w:tab w:val="left" w:pos="3604"/>
          <w:tab w:val="left" w:pos="4325"/>
          <w:tab w:val="left" w:pos="5046"/>
          <w:tab w:val="left" w:pos="5767"/>
          <w:tab w:val="left" w:pos="6488"/>
          <w:tab w:val="left" w:pos="7209"/>
          <w:tab w:val="left" w:pos="7930"/>
        </w:tabs>
        <w:jc w:val="center"/>
        <w:rPr>
          <w:rFonts w:ascii="Arial" w:hAnsi="Arial"/>
          <w:sz w:val="24"/>
        </w:rPr>
      </w:pPr>
    </w:p>
    <w:p w14:paraId="2DD45EA0" w14:textId="77777777" w:rsidR="00C64B27" w:rsidRDefault="00C64B27">
      <w:pPr>
        <w:tabs>
          <w:tab w:val="left" w:pos="-1440"/>
        </w:tabs>
        <w:jc w:val="both"/>
        <w:rPr>
          <w:b/>
          <w:sz w:val="24"/>
        </w:rPr>
      </w:pPr>
      <w:r>
        <w:rPr>
          <w:b/>
          <w:sz w:val="24"/>
        </w:rPr>
        <w:t xml:space="preserve">   </w:t>
      </w:r>
      <w:r>
        <w:rPr>
          <w:b/>
          <w:sz w:val="24"/>
        </w:rPr>
        <w:tab/>
      </w:r>
      <w:r w:rsidR="00DF4113">
        <w:rPr>
          <w:b/>
          <w:sz w:val="24"/>
        </w:rPr>
        <w:t>F</w:t>
      </w:r>
      <w:r>
        <w:rPr>
          <w:b/>
          <w:sz w:val="24"/>
        </w:rPr>
        <w:t>.</w:t>
      </w:r>
      <w:r>
        <w:rPr>
          <w:b/>
          <w:sz w:val="24"/>
        </w:rPr>
        <w:tab/>
        <w:t>Detention Facilities in Floodplains</w:t>
      </w:r>
    </w:p>
    <w:p w14:paraId="473EF59E" w14:textId="77777777" w:rsidR="00C64B27" w:rsidRDefault="00C64B27">
      <w:pPr>
        <w:ind w:left="1440" w:firstLine="720"/>
        <w:jc w:val="both"/>
        <w:rPr>
          <w:sz w:val="24"/>
        </w:rPr>
      </w:pPr>
    </w:p>
    <w:p w14:paraId="556191E7" w14:textId="38FDF2FD" w:rsidR="00C64B27" w:rsidRDefault="007D4D73">
      <w:pPr>
        <w:ind w:left="1440"/>
        <w:jc w:val="both"/>
        <w:rPr>
          <w:sz w:val="24"/>
        </w:rPr>
      </w:pPr>
      <w:r>
        <w:rPr>
          <w:sz w:val="24"/>
        </w:rPr>
        <w:t xml:space="preserve">No detention facilities are allowed within </w:t>
      </w:r>
      <w:r w:rsidR="00DF4284">
        <w:rPr>
          <w:sz w:val="24"/>
        </w:rPr>
        <w:t xml:space="preserve">1% annual chance (100-year) </w:t>
      </w:r>
      <w:r>
        <w:rPr>
          <w:sz w:val="24"/>
        </w:rPr>
        <w:t>floodplains.</w:t>
      </w:r>
    </w:p>
    <w:p w14:paraId="1B272D27" w14:textId="77777777" w:rsidR="00C64B27" w:rsidRDefault="00C64B27">
      <w:pPr>
        <w:tabs>
          <w:tab w:val="left" w:pos="-1440"/>
        </w:tabs>
        <w:jc w:val="both"/>
        <w:rPr>
          <w:b/>
          <w:sz w:val="24"/>
        </w:rPr>
      </w:pPr>
    </w:p>
    <w:p w14:paraId="48FBE9AA" w14:textId="77777777" w:rsidR="00DD0824" w:rsidRDefault="00DD0824" w:rsidP="00DD0824">
      <w:pPr>
        <w:tabs>
          <w:tab w:val="left" w:pos="-1440"/>
        </w:tabs>
        <w:jc w:val="both"/>
        <w:rPr>
          <w:b/>
          <w:sz w:val="24"/>
        </w:rPr>
      </w:pPr>
      <w:r>
        <w:rPr>
          <w:b/>
          <w:sz w:val="24"/>
        </w:rPr>
        <w:tab/>
      </w:r>
      <w:r w:rsidR="00DF4113">
        <w:rPr>
          <w:b/>
          <w:sz w:val="24"/>
        </w:rPr>
        <w:t>G</w:t>
      </w:r>
      <w:r>
        <w:rPr>
          <w:b/>
          <w:sz w:val="24"/>
        </w:rPr>
        <w:t>.</w:t>
      </w:r>
      <w:r>
        <w:rPr>
          <w:b/>
          <w:sz w:val="24"/>
        </w:rPr>
        <w:tab/>
        <w:t>Joint Development of Control Systems</w:t>
      </w:r>
    </w:p>
    <w:p w14:paraId="033FF6F4" w14:textId="77777777" w:rsidR="00DD0824" w:rsidRDefault="00DD0824" w:rsidP="00DD0824">
      <w:pPr>
        <w:jc w:val="both"/>
        <w:rPr>
          <w:sz w:val="24"/>
        </w:rPr>
      </w:pPr>
    </w:p>
    <w:p w14:paraId="47F19A19" w14:textId="77777777" w:rsidR="00DD0824" w:rsidRDefault="00DD0824" w:rsidP="00DD0824">
      <w:pPr>
        <w:ind w:left="1440"/>
        <w:jc w:val="both"/>
        <w:rPr>
          <w:sz w:val="24"/>
        </w:rPr>
      </w:pPr>
      <w:r>
        <w:rPr>
          <w:sz w:val="24"/>
        </w:rPr>
        <w:t>Stormwater control systems may be planned and constructed jointly by two or more developers as long as compliance with th</w:t>
      </w:r>
      <w:r w:rsidR="00E05125">
        <w:rPr>
          <w:sz w:val="24"/>
        </w:rPr>
        <w:t>e</w:t>
      </w:r>
      <w:r>
        <w:rPr>
          <w:sz w:val="24"/>
        </w:rPr>
        <w:t xml:space="preserve"> Ordinance </w:t>
      </w:r>
      <w:r w:rsidR="00E05125">
        <w:rPr>
          <w:sz w:val="24"/>
        </w:rPr>
        <w:t xml:space="preserve">and these standards </w:t>
      </w:r>
      <w:r>
        <w:rPr>
          <w:sz w:val="24"/>
        </w:rPr>
        <w:t>is maintained.</w:t>
      </w:r>
    </w:p>
    <w:p w14:paraId="1AB1986A" w14:textId="77777777" w:rsidR="0080316A" w:rsidRDefault="0080316A" w:rsidP="00DD0824">
      <w:pPr>
        <w:tabs>
          <w:tab w:val="left" w:pos="-1440"/>
        </w:tabs>
        <w:jc w:val="both"/>
        <w:rPr>
          <w:sz w:val="24"/>
        </w:rPr>
      </w:pPr>
    </w:p>
    <w:p w14:paraId="2A30D122" w14:textId="77777777" w:rsidR="00DD0824" w:rsidRDefault="00DD0824" w:rsidP="00DD0824">
      <w:pPr>
        <w:tabs>
          <w:tab w:val="left" w:pos="-1440"/>
        </w:tabs>
        <w:jc w:val="both"/>
        <w:rPr>
          <w:sz w:val="24"/>
        </w:rPr>
      </w:pPr>
      <w:r>
        <w:rPr>
          <w:b/>
          <w:sz w:val="24"/>
        </w:rPr>
        <w:tab/>
      </w:r>
      <w:r w:rsidR="00DF4113">
        <w:rPr>
          <w:b/>
          <w:sz w:val="24"/>
        </w:rPr>
        <w:t>H</w:t>
      </w:r>
      <w:r>
        <w:rPr>
          <w:b/>
          <w:sz w:val="24"/>
        </w:rPr>
        <w:t>.</w:t>
      </w:r>
      <w:r>
        <w:rPr>
          <w:b/>
          <w:sz w:val="24"/>
        </w:rPr>
        <w:tab/>
        <w:t>Diffused Outlets</w:t>
      </w:r>
    </w:p>
    <w:p w14:paraId="2DD3C8CA" w14:textId="77777777" w:rsidR="00DD0824" w:rsidRDefault="00DD0824" w:rsidP="00DD0824">
      <w:pPr>
        <w:jc w:val="both"/>
        <w:rPr>
          <w:sz w:val="24"/>
        </w:rPr>
      </w:pPr>
    </w:p>
    <w:p w14:paraId="30CAB324" w14:textId="77777777" w:rsidR="00DD0824" w:rsidRDefault="00DD0824" w:rsidP="00DD0824">
      <w:pPr>
        <w:ind w:left="1440"/>
        <w:jc w:val="both"/>
        <w:rPr>
          <w:sz w:val="24"/>
        </w:rPr>
      </w:pPr>
      <w:r>
        <w:rPr>
          <w:sz w:val="24"/>
        </w:rPr>
        <w:t xml:space="preserve">When the allowable runoff is released in an area that is susceptible to flooding or erosion, the developer may be required to construct appropriate storm drains through such area to avert increased flood hazard caused by the concentration of allowable runoff at one point instead of the natural overland distribution.  The requirement of diffused outlet drains shall be at the discretion of the </w:t>
      </w:r>
      <w:r w:rsidR="002B567F" w:rsidRPr="004E381F">
        <w:rPr>
          <w:sz w:val="24"/>
        </w:rPr>
        <w:t>Boone County Drainage Board and/or Boone County Surveyor</w:t>
      </w:r>
      <w:r>
        <w:rPr>
          <w:sz w:val="24"/>
        </w:rPr>
        <w:t>.</w:t>
      </w:r>
    </w:p>
    <w:p w14:paraId="6B474A09" w14:textId="77777777" w:rsidR="00BB49C7" w:rsidRDefault="00BB49C7" w:rsidP="00DD0824">
      <w:pPr>
        <w:tabs>
          <w:tab w:val="left" w:pos="-1440"/>
        </w:tabs>
        <w:jc w:val="both"/>
        <w:rPr>
          <w:sz w:val="24"/>
        </w:rPr>
      </w:pPr>
    </w:p>
    <w:p w14:paraId="28F032EF" w14:textId="77777777" w:rsidR="00DD0824" w:rsidRDefault="00DD0824" w:rsidP="00DD0824">
      <w:pPr>
        <w:tabs>
          <w:tab w:val="left" w:pos="-1440"/>
        </w:tabs>
        <w:jc w:val="both"/>
        <w:rPr>
          <w:b/>
          <w:sz w:val="24"/>
        </w:rPr>
      </w:pPr>
      <w:r>
        <w:rPr>
          <w:b/>
          <w:sz w:val="24"/>
        </w:rPr>
        <w:tab/>
      </w:r>
      <w:r w:rsidR="00DF4113">
        <w:rPr>
          <w:b/>
          <w:sz w:val="24"/>
        </w:rPr>
        <w:t>I</w:t>
      </w:r>
      <w:r>
        <w:rPr>
          <w:b/>
          <w:sz w:val="24"/>
        </w:rPr>
        <w:t>.</w:t>
      </w:r>
      <w:r>
        <w:rPr>
          <w:b/>
          <w:sz w:val="24"/>
        </w:rPr>
        <w:tab/>
        <w:t>IDNR Requirements</w:t>
      </w:r>
    </w:p>
    <w:p w14:paraId="21DEB173" w14:textId="77777777" w:rsidR="00DD0824" w:rsidRDefault="00DD0824" w:rsidP="00DD0824">
      <w:pPr>
        <w:ind w:left="1440"/>
        <w:jc w:val="both"/>
        <w:rPr>
          <w:sz w:val="24"/>
        </w:rPr>
      </w:pPr>
    </w:p>
    <w:p w14:paraId="774A4C36" w14:textId="77777777" w:rsidR="00DD0824" w:rsidRDefault="00CF7013" w:rsidP="00CF7013">
      <w:pPr>
        <w:ind w:left="1440"/>
        <w:jc w:val="both"/>
        <w:rPr>
          <w:sz w:val="24"/>
        </w:rPr>
      </w:pPr>
      <w:r>
        <w:rPr>
          <w:sz w:val="24"/>
        </w:rPr>
        <w:t>Any construction</w:t>
      </w:r>
      <w:r w:rsidR="00DD0824">
        <w:rPr>
          <w:sz w:val="24"/>
        </w:rPr>
        <w:t xml:space="preserve"> in the floodway of a stream with a drainage area of one square mile or more must satisfy IDNR permit requirements.</w:t>
      </w:r>
    </w:p>
    <w:p w14:paraId="785A9FBC" w14:textId="77777777" w:rsidR="00DD0824" w:rsidRDefault="00DD0824" w:rsidP="00DD0824">
      <w:pPr>
        <w:tabs>
          <w:tab w:val="left" w:pos="-1440"/>
        </w:tabs>
        <w:jc w:val="both"/>
        <w:rPr>
          <w:b/>
          <w:sz w:val="24"/>
        </w:rPr>
      </w:pPr>
    </w:p>
    <w:p w14:paraId="47AEF3B2" w14:textId="77777777" w:rsidR="00DD0824" w:rsidRDefault="00DD0824" w:rsidP="00DD0824">
      <w:pPr>
        <w:tabs>
          <w:tab w:val="left" w:pos="-1440"/>
        </w:tabs>
        <w:jc w:val="both"/>
        <w:rPr>
          <w:b/>
          <w:sz w:val="24"/>
        </w:rPr>
      </w:pPr>
      <w:r>
        <w:rPr>
          <w:b/>
          <w:sz w:val="24"/>
        </w:rPr>
        <w:tab/>
      </w:r>
      <w:r w:rsidR="00DF4113">
        <w:rPr>
          <w:b/>
          <w:sz w:val="24"/>
        </w:rPr>
        <w:t>J</w:t>
      </w:r>
      <w:r>
        <w:rPr>
          <w:b/>
          <w:sz w:val="24"/>
        </w:rPr>
        <w:t>.</w:t>
      </w:r>
      <w:r>
        <w:rPr>
          <w:b/>
          <w:sz w:val="24"/>
        </w:rPr>
        <w:tab/>
        <w:t>Allowance for Sedimentation</w:t>
      </w:r>
    </w:p>
    <w:p w14:paraId="1DC7CC02" w14:textId="77777777" w:rsidR="00DD0824" w:rsidRDefault="00DD0824" w:rsidP="00DD0824">
      <w:pPr>
        <w:ind w:left="1440"/>
        <w:jc w:val="both"/>
        <w:rPr>
          <w:sz w:val="24"/>
        </w:rPr>
      </w:pPr>
    </w:p>
    <w:p w14:paraId="14EA2220" w14:textId="77777777" w:rsidR="00C64B27" w:rsidRDefault="00DD0824" w:rsidP="00DD0824">
      <w:pPr>
        <w:ind w:left="1440"/>
        <w:jc w:val="both"/>
        <w:rPr>
          <w:sz w:val="24"/>
        </w:rPr>
      </w:pPr>
      <w:r w:rsidRPr="00E52AA6">
        <w:rPr>
          <w:sz w:val="24"/>
        </w:rPr>
        <w:t xml:space="preserve">Detention basins shall be designed with an additional ten (10) percent of available capacity to allow for sediment accumulation resulting from development and to permit the pond to function for reasonable periods between cleanings.  Basins </w:t>
      </w:r>
      <w:r w:rsidR="00AA4376">
        <w:rPr>
          <w:sz w:val="24"/>
        </w:rPr>
        <w:t>shall</w:t>
      </w:r>
      <w:r w:rsidR="00AA4376" w:rsidRPr="00E52AA6">
        <w:rPr>
          <w:sz w:val="24"/>
        </w:rPr>
        <w:t xml:space="preserve"> </w:t>
      </w:r>
      <w:r w:rsidRPr="00E52AA6">
        <w:rPr>
          <w:sz w:val="24"/>
        </w:rPr>
        <w:t>be designed to collect sediment and debris in specific locations</w:t>
      </w:r>
      <w:r>
        <w:rPr>
          <w:sz w:val="24"/>
        </w:rPr>
        <w:t>, such as a forebay</w:t>
      </w:r>
      <w:r w:rsidR="00AA4376">
        <w:rPr>
          <w:sz w:val="24"/>
        </w:rPr>
        <w:t>, hydrodynamic separator, or equivalent practice</w:t>
      </w:r>
      <w:r>
        <w:rPr>
          <w:sz w:val="24"/>
        </w:rPr>
        <w:t>,</w:t>
      </w:r>
      <w:r w:rsidRPr="00E52AA6">
        <w:rPr>
          <w:sz w:val="24"/>
        </w:rPr>
        <w:t xml:space="preserve"> so that removal costs are kept to a minimum.  For wet-bottom ponds, the sediment allowance may be provided below the permanent pool elevation.  No construction trash or debris shall be allowed to be placed within the permanent pool.  If the pond is used as a sediment control measure during active construction, the performance sureties will not be released until sediment has been cleaned out of the pond and elevations and grades have been reestablished as noted in the </w:t>
      </w:r>
      <w:r>
        <w:rPr>
          <w:sz w:val="24"/>
        </w:rPr>
        <w:t>accepted</w:t>
      </w:r>
      <w:r w:rsidRPr="00E52AA6">
        <w:rPr>
          <w:sz w:val="24"/>
        </w:rPr>
        <w:t xml:space="preserve"> plans.</w:t>
      </w:r>
      <w:r w:rsidR="00C64B27">
        <w:rPr>
          <w:b/>
          <w:sz w:val="24"/>
        </w:rPr>
        <w:t xml:space="preserve">  </w:t>
      </w:r>
    </w:p>
    <w:p w14:paraId="2EFDC311" w14:textId="015F9ADF" w:rsidR="00940D0B" w:rsidRPr="00046D4F" w:rsidRDefault="00C64B27" w:rsidP="001E62C7">
      <w:pPr>
        <w:jc w:val="both"/>
        <w:rPr>
          <w:b/>
          <w:sz w:val="24"/>
        </w:rPr>
      </w:pPr>
      <w:r>
        <w:rPr>
          <w:rFonts w:ascii="Arial" w:hAnsi="Arial"/>
          <w:sz w:val="24"/>
        </w:rPr>
        <w:t xml:space="preserve"> </w:t>
      </w:r>
      <w:r>
        <w:rPr>
          <w:rFonts w:ascii="Arial" w:hAnsi="Arial"/>
          <w:sz w:val="24"/>
        </w:rPr>
        <w:tab/>
      </w:r>
    </w:p>
    <w:p w14:paraId="583128A2" w14:textId="77777777" w:rsidR="00046D4F" w:rsidRPr="00046D4F" w:rsidRDefault="00DF4113" w:rsidP="00046D4F">
      <w:pPr>
        <w:ind w:firstLine="720"/>
        <w:jc w:val="both"/>
        <w:rPr>
          <w:b/>
          <w:sz w:val="24"/>
        </w:rPr>
      </w:pPr>
      <w:r>
        <w:rPr>
          <w:b/>
          <w:sz w:val="24"/>
        </w:rPr>
        <w:t>K</w:t>
      </w:r>
      <w:r w:rsidR="00046D4F" w:rsidRPr="00046D4F">
        <w:rPr>
          <w:b/>
          <w:sz w:val="24"/>
        </w:rPr>
        <w:t>.</w:t>
      </w:r>
      <w:r w:rsidR="00046D4F" w:rsidRPr="00046D4F">
        <w:rPr>
          <w:b/>
          <w:sz w:val="24"/>
        </w:rPr>
        <w:tab/>
        <w:t>Maintenance</w:t>
      </w:r>
    </w:p>
    <w:p w14:paraId="70F0B74D" w14:textId="77777777" w:rsidR="00046D4F" w:rsidRPr="00046D4F" w:rsidRDefault="00046D4F" w:rsidP="00046D4F">
      <w:pPr>
        <w:jc w:val="both"/>
        <w:rPr>
          <w:b/>
          <w:sz w:val="24"/>
        </w:rPr>
      </w:pPr>
    </w:p>
    <w:p w14:paraId="5DB4E6C1" w14:textId="77777777" w:rsidR="00046D4F" w:rsidRPr="00046D4F" w:rsidRDefault="00046D4F" w:rsidP="0084443F">
      <w:pPr>
        <w:ind w:left="1440"/>
        <w:jc w:val="both"/>
        <w:rPr>
          <w:sz w:val="24"/>
        </w:rPr>
      </w:pPr>
      <w:r w:rsidRPr="00046D4F">
        <w:rPr>
          <w:sz w:val="24"/>
        </w:rPr>
        <w:t xml:space="preserve">The routine maintenance of stormwater detention facilities (i.e. trash pickup, aeration, weed control, </w:t>
      </w:r>
      <w:r w:rsidR="00CF7013">
        <w:rPr>
          <w:sz w:val="24"/>
        </w:rPr>
        <w:t xml:space="preserve">sediment removal, </w:t>
      </w:r>
      <w:r w:rsidRPr="00046D4F">
        <w:rPr>
          <w:sz w:val="24"/>
        </w:rPr>
        <w:t xml:space="preserve">etc.) is the responsibility of the Homeowners’ Association, until such time as the </w:t>
      </w:r>
      <w:r w:rsidR="0084443F">
        <w:rPr>
          <w:sz w:val="24"/>
        </w:rPr>
        <w:t>Boone County Drainage Board</w:t>
      </w:r>
      <w:r w:rsidRPr="00046D4F">
        <w:rPr>
          <w:sz w:val="24"/>
        </w:rPr>
        <w:t xml:space="preserve"> assumes this responsibility.  In the event the Association fails to exercise its obligation, the </w:t>
      </w:r>
      <w:r w:rsidR="0084443F">
        <w:rPr>
          <w:sz w:val="24"/>
        </w:rPr>
        <w:t>Boone County Drainage Board</w:t>
      </w:r>
      <w:r w:rsidRPr="00046D4F">
        <w:rPr>
          <w:sz w:val="24"/>
        </w:rPr>
        <w:t xml:space="preserve"> may perform the required maintenance and shall have the right to assess each lot in the subdivision a proportionate amount of the associated costs.  If necessary, a Notice of Lien shall be filed against the affected lots.  The lien shall be enforced in the same manner as a mortgage lien under Indiana law and, therefore, shall include reimbursement of attorney’s fees, title expenses, interest, and costs of collection.</w:t>
      </w:r>
    </w:p>
    <w:p w14:paraId="0005559B" w14:textId="77777777" w:rsidR="00C64B27" w:rsidRPr="00046D4F" w:rsidRDefault="00C64B27" w:rsidP="00ED64E2">
      <w:pPr>
        <w:tabs>
          <w:tab w:val="left" w:pos="720"/>
          <w:tab w:val="left" w:pos="1441"/>
          <w:tab w:val="left" w:pos="2162"/>
          <w:tab w:val="left" w:pos="2883"/>
          <w:tab w:val="left" w:pos="3604"/>
          <w:tab w:val="left" w:pos="4325"/>
          <w:tab w:val="left" w:pos="5046"/>
          <w:tab w:val="left" w:pos="5767"/>
          <w:tab w:val="left" w:pos="6488"/>
          <w:tab w:val="left" w:pos="7209"/>
          <w:tab w:val="left" w:pos="7930"/>
        </w:tabs>
        <w:rPr>
          <w:b/>
          <w:sz w:val="24"/>
        </w:rPr>
        <w:sectPr w:rsidR="00C64B27" w:rsidRPr="00046D4F">
          <w:headerReference w:type="even" r:id="rId57"/>
          <w:headerReference w:type="default" r:id="rId58"/>
          <w:footerReference w:type="default" r:id="rId59"/>
          <w:headerReference w:type="first" r:id="rId60"/>
          <w:pgSz w:w="12240" w:h="15840" w:code="1"/>
          <w:pgMar w:top="1440" w:right="1440" w:bottom="1440" w:left="1440" w:header="720" w:footer="720" w:gutter="0"/>
          <w:pgNumType w:start="1"/>
          <w:cols w:space="720"/>
          <w:noEndnote/>
        </w:sectPr>
      </w:pPr>
    </w:p>
    <w:p w14:paraId="67B1C677" w14:textId="77777777" w:rsidR="0084443F" w:rsidRDefault="0084443F" w:rsidP="0084443F">
      <w:pPr>
        <w:tabs>
          <w:tab w:val="left" w:pos="-1440"/>
          <w:tab w:val="left" w:pos="720"/>
        </w:tabs>
        <w:ind w:left="1440" w:hanging="1440"/>
        <w:jc w:val="both"/>
        <w:rPr>
          <w:b/>
          <w:sz w:val="24"/>
        </w:rPr>
      </w:pPr>
    </w:p>
    <w:p w14:paraId="2A17B50D" w14:textId="77777777" w:rsidR="0084443F" w:rsidRDefault="0084443F" w:rsidP="0084443F">
      <w:pPr>
        <w:jc w:val="center"/>
        <w:rPr>
          <w:b/>
          <w:sz w:val="24"/>
        </w:rPr>
      </w:pPr>
      <w:r>
        <w:rPr>
          <w:b/>
          <w:noProof/>
        </w:rPr>
        <mc:AlternateContent>
          <mc:Choice Requires="wps">
            <w:drawing>
              <wp:anchor distT="0" distB="0" distL="114300" distR="114300" simplePos="0" relativeHeight="251864576" behindDoc="0" locked="0" layoutInCell="1" allowOverlap="1" wp14:anchorId="45D64862" wp14:editId="48A3BD81">
                <wp:simplePos x="0" y="0"/>
                <wp:positionH relativeFrom="column">
                  <wp:posOffset>-78740</wp:posOffset>
                </wp:positionH>
                <wp:positionV relativeFrom="paragraph">
                  <wp:posOffset>2540</wp:posOffset>
                </wp:positionV>
                <wp:extent cx="5486400" cy="571500"/>
                <wp:effectExtent l="3810" t="6350" r="5715" b="3175"/>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ect">
                          <a:avLst/>
                        </a:prstGeom>
                        <a:solidFill>
                          <a:srgbClr val="DDDDDD">
                            <a:alpha val="50000"/>
                          </a:srgbClr>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8E817D2" w14:textId="77777777" w:rsidR="00E756E1" w:rsidRDefault="00E756E1" w:rsidP="0084443F">
                            <w:pPr>
                              <w:rPr>
                                <w:b/>
                                <w:bCs/>
                                <w:sz w:val="60"/>
                              </w:rPr>
                            </w:pPr>
                            <w:r>
                              <w:rPr>
                                <w:b/>
                                <w:bCs/>
                                <w:sz w:val="60"/>
                              </w:rPr>
                              <w:t xml:space="preserve">            Chapter Seven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64862" id="Rectangle 109" o:spid="_x0000_s1038" style="position:absolute;left:0;text-align:left;margin-left:-6.2pt;margin-top:.2pt;width:6in;height:45pt;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" fillcolor="#ddd" stroked="f" strokeweight="0">
                <v:fill opacity="32896f"/>
                <v:textbox>
                  <w:txbxContent>
                    <w:p w14:paraId="78E817D2" w14:textId="77777777" w:rsidR="00E756E1" w:rsidRDefault="00E756E1" w:rsidP="0084443F">
                      <w:pPr>
                        <w:rPr>
                          <w:b/>
                          <w:bCs/>
                          <w:sz w:val="60"/>
                        </w:rPr>
                      </w:pPr>
                      <w:r>
                        <w:rPr>
                          <w:b/>
                          <w:bCs/>
                          <w:sz w:val="60"/>
                        </w:rPr>
                        <w:t xml:space="preserve">            Chapter Seven</w:t>
                      </w:r>
                    </w:p>
                  </w:txbxContent>
                </v:textbox>
              </v:rect>
            </w:pict>
          </mc:Fallback>
        </mc:AlternateContent>
      </w:r>
      <w:r>
        <w:rPr>
          <w:b/>
          <w:noProof/>
        </w:rPr>
        <w:drawing>
          <wp:anchor distT="0" distB="0" distL="114300" distR="114300" simplePos="0" relativeHeight="251865600" behindDoc="0" locked="1" layoutInCell="1" allowOverlap="1" wp14:anchorId="4CA9D8E7" wp14:editId="2AF2E3FF">
            <wp:simplePos x="0" y="0"/>
            <wp:positionH relativeFrom="column">
              <wp:posOffset>-62865</wp:posOffset>
            </wp:positionH>
            <wp:positionV relativeFrom="paragraph">
              <wp:posOffset>2540</wp:posOffset>
            </wp:positionV>
            <wp:extent cx="535940" cy="571500"/>
            <wp:effectExtent l="0" t="0" r="0" b="0"/>
            <wp:wrapSquare wrapText="right"/>
            <wp:docPr id="104" name="Picture 104"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594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8971B0" w14:textId="77777777" w:rsidR="0084443F" w:rsidRDefault="0084443F" w:rsidP="0084443F">
      <w:pPr>
        <w:jc w:val="center"/>
        <w:rPr>
          <w:b/>
          <w:sz w:val="24"/>
        </w:rPr>
      </w:pPr>
    </w:p>
    <w:p w14:paraId="35DB4F18" w14:textId="77777777" w:rsidR="0084443F" w:rsidRDefault="0084443F" w:rsidP="0084443F">
      <w:pPr>
        <w:jc w:val="center"/>
        <w:rPr>
          <w:b/>
          <w:sz w:val="24"/>
        </w:rPr>
      </w:pPr>
    </w:p>
    <w:p w14:paraId="3976239C" w14:textId="77777777" w:rsidR="00C64B27" w:rsidRDefault="00C64B27">
      <w:pPr>
        <w:jc w:val="center"/>
        <w:rPr>
          <w:b/>
          <w:sz w:val="24"/>
        </w:rPr>
      </w:pPr>
    </w:p>
    <w:p w14:paraId="0440F3FD" w14:textId="77777777" w:rsidR="00C64B27" w:rsidRDefault="00C64B27">
      <w:pPr>
        <w:jc w:val="center"/>
        <w:rPr>
          <w:b/>
          <w:sz w:val="24"/>
        </w:rPr>
      </w:pPr>
    </w:p>
    <w:p w14:paraId="4ADCDBFE" w14:textId="77777777" w:rsidR="00C64B27" w:rsidRDefault="00D60CD9">
      <w:pPr>
        <w:pBdr>
          <w:top w:val="single" w:sz="4" w:space="1" w:color="auto"/>
          <w:left w:val="single" w:sz="4" w:space="4" w:color="auto"/>
          <w:bottom w:val="single" w:sz="4" w:space="1" w:color="auto"/>
          <w:right w:val="single" w:sz="4" w:space="4" w:color="auto"/>
        </w:pBdr>
        <w:jc w:val="center"/>
        <w:rPr>
          <w:b/>
          <w:sz w:val="40"/>
        </w:rPr>
      </w:pPr>
      <w:r w:rsidRPr="00D60CD9">
        <w:rPr>
          <w:b/>
          <w:sz w:val="40"/>
        </w:rPr>
        <w:t>CONSTRUCTION SITES STORMWATER POLLUTION PREVENTION STANDARDS</w:t>
      </w:r>
    </w:p>
    <w:p w14:paraId="15F08A20" w14:textId="77777777" w:rsidR="00C64B27" w:rsidRDefault="00C64B27">
      <w:pPr>
        <w:jc w:val="center"/>
        <w:rPr>
          <w:b/>
          <w:sz w:val="24"/>
        </w:rPr>
      </w:pPr>
    </w:p>
    <w:p w14:paraId="47EFA1DA" w14:textId="77777777" w:rsidR="00C64B27" w:rsidRDefault="00C64B27">
      <w:pPr>
        <w:jc w:val="both"/>
        <w:rPr>
          <w:sz w:val="24"/>
        </w:rPr>
      </w:pPr>
      <w:r>
        <w:rPr>
          <w:sz w:val="24"/>
        </w:rPr>
        <w:t>The requirements contained in this chapter are intended to prevent stormwater pollution resulting from soil erosion and sedimentation or from mishandling of solid and hazardous waste.  Practices and measures included herein should assure that no foreign substance, (e.g. sediment, construction debris, chemicals) be transported from a site and allowed to enter any drainageway, whether intentionally or accidentally, by machinery, wind, rain, runoff, or other means.</w:t>
      </w:r>
    </w:p>
    <w:p w14:paraId="4F20F2D3" w14:textId="77777777" w:rsidR="00C64B27" w:rsidRDefault="00C64B27">
      <w:pPr>
        <w:rPr>
          <w:b/>
          <w:sz w:val="24"/>
        </w:rPr>
      </w:pPr>
    </w:p>
    <w:p w14:paraId="3E105F32" w14:textId="77777777" w:rsidR="00C64B27" w:rsidRDefault="00C64B27">
      <w:pPr>
        <w:jc w:val="both"/>
        <w:rPr>
          <w:b/>
          <w:sz w:val="24"/>
        </w:rPr>
      </w:pPr>
      <w:r>
        <w:rPr>
          <w:b/>
          <w:sz w:val="24"/>
        </w:rPr>
        <w:t>A.</w:t>
      </w:r>
      <w:r>
        <w:rPr>
          <w:b/>
          <w:sz w:val="24"/>
        </w:rPr>
        <w:tab/>
        <w:t>POLLUTANTS OF CONCERN DURING CONSTRUCTION</w:t>
      </w:r>
    </w:p>
    <w:p w14:paraId="1520D323" w14:textId="77777777" w:rsidR="00C64B27" w:rsidRDefault="00C64B27">
      <w:pPr>
        <w:jc w:val="both"/>
        <w:rPr>
          <w:sz w:val="24"/>
        </w:rPr>
      </w:pPr>
    </w:p>
    <w:p w14:paraId="2750B49E" w14:textId="77777777" w:rsidR="00C64B27" w:rsidRDefault="00C64B27">
      <w:pPr>
        <w:jc w:val="both"/>
        <w:rPr>
          <w:sz w:val="24"/>
        </w:rPr>
      </w:pPr>
      <w:r>
        <w:rPr>
          <w:sz w:val="24"/>
        </w:rPr>
        <w:t xml:space="preserve">The major pollutant of concern during construction is sediment.  Natural erosion processes are accelerated at a project site by the construction process for a number of reasons, including the loss of surface vegetation and compaction damage to the soil structure itself, resulting in reduced infiltration and increased surface runoff.  Clearing and grading operations also expose subsoils which are often poorly suited to re-establish vegetation, leading to longer-term erosion problems.  </w:t>
      </w:r>
    </w:p>
    <w:p w14:paraId="5E2DCF23" w14:textId="77777777" w:rsidR="00C64B27" w:rsidRDefault="00C64B27">
      <w:pPr>
        <w:jc w:val="both"/>
        <w:rPr>
          <w:sz w:val="24"/>
        </w:rPr>
      </w:pPr>
    </w:p>
    <w:p w14:paraId="1E706555" w14:textId="77777777" w:rsidR="00C64B27" w:rsidRDefault="00C64B27">
      <w:pPr>
        <w:jc w:val="both"/>
        <w:rPr>
          <w:sz w:val="24"/>
        </w:rPr>
      </w:pPr>
      <w:r>
        <w:rPr>
          <w:sz w:val="24"/>
        </w:rPr>
        <w:t>Problems associated with construction site erosion include: transport of pollutants attached to transported sediment; increased turbidity (reduced light) in receiving waters; recreational use impairment.  The deposited sediment may pose direct toxicity to wildlife, or smother existing spawning areas and habitat.  This siltation also reduces the capacity of waterways, resulting in increased flood hazards to the public.</w:t>
      </w:r>
    </w:p>
    <w:p w14:paraId="58EC2BC5" w14:textId="77777777" w:rsidR="00C64B27" w:rsidRDefault="00C64B27">
      <w:pPr>
        <w:jc w:val="both"/>
        <w:rPr>
          <w:sz w:val="24"/>
        </w:rPr>
      </w:pPr>
    </w:p>
    <w:p w14:paraId="7757FFC0" w14:textId="77777777" w:rsidR="00C64B27" w:rsidRDefault="00C64B27">
      <w:pPr>
        <w:jc w:val="both"/>
        <w:rPr>
          <w:sz w:val="24"/>
        </w:rPr>
      </w:pPr>
      <w:r>
        <w:rPr>
          <w:sz w:val="24"/>
        </w:rPr>
        <w:t>Other pollutants of concern during the construction process are hazardous wastes or hydrocarbons associated with the construction equipment or processes.  Examples include concrete washo</w:t>
      </w:r>
      <w:r w:rsidR="00CF7013">
        <w:rPr>
          <w:sz w:val="24"/>
        </w:rPr>
        <w:t>ut</w:t>
      </w:r>
      <w:r>
        <w:rPr>
          <w:sz w:val="24"/>
        </w:rPr>
        <w:t xml:space="preserve">, paints, solvents, and hydrocarbons from refueling operations.  Poor control and handling of toxic construction materials pose an acute (short-term) or chronic (long-term) risk of death to aquatic life, wildlife, and the general public.  </w:t>
      </w:r>
    </w:p>
    <w:p w14:paraId="05FB6B21" w14:textId="77777777" w:rsidR="00C64B27" w:rsidRDefault="00C64B27">
      <w:pPr>
        <w:jc w:val="both"/>
        <w:rPr>
          <w:sz w:val="24"/>
        </w:rPr>
      </w:pPr>
    </w:p>
    <w:p w14:paraId="19498691" w14:textId="77777777" w:rsidR="00C64B27" w:rsidRDefault="00C64B27">
      <w:pPr>
        <w:pStyle w:val="Quick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napToGrid/>
        </w:rPr>
      </w:pPr>
    </w:p>
    <w:p w14:paraId="34BC1748" w14:textId="77777777" w:rsidR="00C64B27" w:rsidRDefault="00C64B27">
      <w:pPr>
        <w:pStyle w:val="Quick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b/>
        </w:rPr>
      </w:pPr>
      <w:r>
        <w:rPr>
          <w:b/>
        </w:rPr>
        <w:t>B.</w:t>
      </w:r>
      <w:r>
        <w:rPr>
          <w:b/>
        </w:rPr>
        <w:tab/>
        <w:t>EROSION AND SEDIMENT CONTROL REQUIREMENTS</w:t>
      </w:r>
    </w:p>
    <w:p w14:paraId="2ED5FE3F"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rPr>
      </w:pPr>
    </w:p>
    <w:p w14:paraId="7DEEDB94" w14:textId="0ADA992D" w:rsidR="0017069D" w:rsidRPr="0017069D" w:rsidRDefault="0017069D" w:rsidP="0017069D">
      <w:pPr>
        <w:tabs>
          <w:tab w:val="left" w:pos="0"/>
        </w:tabs>
        <w:jc w:val="both"/>
        <w:rPr>
          <w:sz w:val="24"/>
          <w:szCs w:val="24"/>
        </w:rPr>
      </w:pPr>
      <w:bookmarkStart w:id="6" w:name="_Hlk117251250"/>
      <w:r w:rsidRPr="0017069D">
        <w:rPr>
          <w:b/>
          <w:bCs/>
          <w:sz w:val="24"/>
          <w:szCs w:val="24"/>
        </w:rPr>
        <w:t>General and Implementation Requirements</w:t>
      </w:r>
      <w:r w:rsidRPr="0017069D">
        <w:rPr>
          <w:sz w:val="24"/>
          <w:szCs w:val="24"/>
        </w:rPr>
        <w:t xml:space="preserve"> - The following general and implementation requirements apply to all land-disturbing activities and shall be considered in the preparation of a SWPPP within the corporate boundaries of the </w:t>
      </w:r>
      <w:r w:rsidRPr="0017069D">
        <w:rPr>
          <w:iCs/>
          <w:sz w:val="24"/>
          <w:szCs w:val="24"/>
        </w:rPr>
        <w:t>Boone County</w:t>
      </w:r>
      <w:r w:rsidRPr="0017069D">
        <w:rPr>
          <w:sz w:val="24"/>
          <w:szCs w:val="24"/>
        </w:rPr>
        <w:t>.</w:t>
      </w:r>
    </w:p>
    <w:p w14:paraId="4F6AB82C" w14:textId="77777777" w:rsidR="0017069D" w:rsidRPr="0017069D" w:rsidRDefault="0017069D" w:rsidP="0017069D">
      <w:pPr>
        <w:rPr>
          <w:sz w:val="24"/>
          <w:szCs w:val="24"/>
        </w:rPr>
      </w:pPr>
    </w:p>
    <w:p w14:paraId="4C28501E" w14:textId="0506E6FC" w:rsidR="0017069D" w:rsidRPr="0017069D" w:rsidRDefault="00D606D0" w:rsidP="00397783">
      <w:pPr>
        <w:numPr>
          <w:ilvl w:val="0"/>
          <w:numId w:val="73"/>
        </w:numPr>
        <w:jc w:val="both"/>
        <w:rPr>
          <w:sz w:val="24"/>
          <w:szCs w:val="24"/>
        </w:rPr>
      </w:pPr>
      <w:r>
        <w:rPr>
          <w:sz w:val="24"/>
          <w:szCs w:val="24"/>
        </w:rPr>
        <w:t>Trained Individuals</w:t>
      </w:r>
      <w:r w:rsidR="0017069D" w:rsidRPr="0017069D">
        <w:rPr>
          <w:sz w:val="24"/>
          <w:szCs w:val="24"/>
        </w:rPr>
        <w:t xml:space="preserve"> must be utilized for activities associated with the development and design of the SWPPP, stormwater measure implementation, and stormwater project management.</w:t>
      </w:r>
    </w:p>
    <w:p w14:paraId="41966A76" w14:textId="77777777" w:rsidR="0017069D" w:rsidRPr="0017069D" w:rsidRDefault="0017069D" w:rsidP="0017069D">
      <w:pPr>
        <w:tabs>
          <w:tab w:val="num" w:pos="720"/>
        </w:tabs>
        <w:ind w:left="720" w:hanging="360"/>
        <w:jc w:val="both"/>
        <w:rPr>
          <w:sz w:val="24"/>
          <w:szCs w:val="24"/>
        </w:rPr>
      </w:pPr>
    </w:p>
    <w:p w14:paraId="427F095C" w14:textId="77777777" w:rsidR="0017069D" w:rsidRPr="0017069D" w:rsidRDefault="0017069D" w:rsidP="00397783">
      <w:pPr>
        <w:numPr>
          <w:ilvl w:val="0"/>
          <w:numId w:val="73"/>
        </w:numPr>
        <w:jc w:val="both"/>
        <w:rPr>
          <w:sz w:val="24"/>
          <w:szCs w:val="24"/>
        </w:rPr>
      </w:pPr>
      <w:r w:rsidRPr="0017069D">
        <w:rPr>
          <w:sz w:val="24"/>
          <w:szCs w:val="24"/>
        </w:rPr>
        <w:t>Minimize the potential for soil erosion by designing a development that fits the topography and soils of the site.  Unless needed to meet requirements and goals of the development, steep slopes should be avoided, and natural contours should be followed.</w:t>
      </w:r>
    </w:p>
    <w:p w14:paraId="1E96D5C2" w14:textId="77777777" w:rsidR="0017069D" w:rsidRPr="0017069D" w:rsidRDefault="0017069D" w:rsidP="0017069D">
      <w:pPr>
        <w:tabs>
          <w:tab w:val="num" w:pos="720"/>
        </w:tabs>
        <w:ind w:left="720" w:hanging="360"/>
        <w:jc w:val="both"/>
        <w:rPr>
          <w:sz w:val="24"/>
          <w:szCs w:val="24"/>
        </w:rPr>
      </w:pPr>
    </w:p>
    <w:p w14:paraId="1B9323F5" w14:textId="77777777" w:rsidR="0017069D" w:rsidRPr="0017069D" w:rsidRDefault="0017069D" w:rsidP="00397783">
      <w:pPr>
        <w:numPr>
          <w:ilvl w:val="0"/>
          <w:numId w:val="73"/>
        </w:numPr>
        <w:jc w:val="both"/>
        <w:rPr>
          <w:sz w:val="24"/>
          <w:szCs w:val="24"/>
        </w:rPr>
      </w:pPr>
      <w:r w:rsidRPr="0017069D">
        <w:rPr>
          <w:sz w:val="24"/>
          <w:szCs w:val="24"/>
        </w:rPr>
        <w:t>All activities on a site should be conducted in a logical sequence and in accordance with the site’s construction phasing plan so that the smallest practical area of land will be exposed for the shortest practical period of time during development.</w:t>
      </w:r>
    </w:p>
    <w:p w14:paraId="76D7357C" w14:textId="77777777" w:rsidR="0017069D" w:rsidRPr="0017069D" w:rsidRDefault="0017069D" w:rsidP="0017069D">
      <w:pPr>
        <w:tabs>
          <w:tab w:val="num" w:pos="720"/>
        </w:tabs>
        <w:ind w:left="720" w:hanging="360"/>
        <w:jc w:val="both"/>
        <w:rPr>
          <w:sz w:val="24"/>
          <w:szCs w:val="24"/>
        </w:rPr>
      </w:pPr>
    </w:p>
    <w:p w14:paraId="392BBAD4" w14:textId="77777777" w:rsidR="0017069D" w:rsidRPr="0017069D" w:rsidRDefault="0017069D" w:rsidP="00397783">
      <w:pPr>
        <w:numPr>
          <w:ilvl w:val="0"/>
          <w:numId w:val="73"/>
        </w:numPr>
        <w:jc w:val="both"/>
        <w:rPr>
          <w:sz w:val="24"/>
          <w:szCs w:val="24"/>
        </w:rPr>
      </w:pPr>
      <w:r w:rsidRPr="0017069D">
        <w:rPr>
          <w:sz w:val="24"/>
          <w:szCs w:val="24"/>
        </w:rPr>
        <w:t xml:space="preserve">The length and steepness of designed slopes should be minimized to reduce erosion potential. </w:t>
      </w:r>
      <w:r w:rsidRPr="0017069D">
        <w:rPr>
          <w:bCs/>
          <w:sz w:val="24"/>
          <w:szCs w:val="24"/>
        </w:rPr>
        <w:t>Drainage channels and swales must be designed and adequately protected so that their final gradients and resultant velocities will not cause erosion in the receiving channel or at the outlet.  Methods for determining acceptable velocities are included in this Stormwater Technical Standards Manual as well as in the IDEM Storm Water Quality Manual</w:t>
      </w:r>
      <w:r w:rsidRPr="0017069D">
        <w:rPr>
          <w:sz w:val="24"/>
          <w:szCs w:val="24"/>
        </w:rPr>
        <w:t>.</w:t>
      </w:r>
    </w:p>
    <w:p w14:paraId="5DAB1654" w14:textId="77777777" w:rsidR="0017069D" w:rsidRPr="0017069D" w:rsidRDefault="0017069D" w:rsidP="0017069D">
      <w:pPr>
        <w:tabs>
          <w:tab w:val="num" w:pos="720"/>
        </w:tabs>
        <w:autoSpaceDE w:val="0"/>
        <w:autoSpaceDN w:val="0"/>
        <w:adjustRightInd w:val="0"/>
        <w:ind w:left="720" w:hanging="360"/>
        <w:jc w:val="both"/>
        <w:rPr>
          <w:sz w:val="24"/>
          <w:szCs w:val="24"/>
        </w:rPr>
      </w:pPr>
    </w:p>
    <w:p w14:paraId="07848104" w14:textId="77777777" w:rsidR="0017069D" w:rsidRPr="0017069D" w:rsidRDefault="0017069D" w:rsidP="00397783">
      <w:pPr>
        <w:numPr>
          <w:ilvl w:val="0"/>
          <w:numId w:val="73"/>
        </w:numPr>
        <w:autoSpaceDE w:val="0"/>
        <w:autoSpaceDN w:val="0"/>
        <w:adjustRightInd w:val="0"/>
        <w:jc w:val="both"/>
        <w:rPr>
          <w:sz w:val="24"/>
          <w:szCs w:val="24"/>
        </w:rPr>
      </w:pPr>
      <w:r w:rsidRPr="0017069D">
        <w:rPr>
          <w:sz w:val="24"/>
          <w:szCs w:val="24"/>
        </w:rPr>
        <w:t xml:space="preserve">Sediment-laden water which otherwise would flow from the project site shall be </w:t>
      </w:r>
      <w:r w:rsidRPr="0017069D">
        <w:rPr>
          <w:bCs/>
          <w:sz w:val="24"/>
          <w:szCs w:val="24"/>
        </w:rPr>
        <w:t xml:space="preserve">managed </w:t>
      </w:r>
      <w:r w:rsidRPr="0017069D">
        <w:rPr>
          <w:sz w:val="24"/>
          <w:szCs w:val="24"/>
        </w:rPr>
        <w:t xml:space="preserve">by appropriate erosion </w:t>
      </w:r>
      <w:r w:rsidRPr="0017069D">
        <w:rPr>
          <w:bCs/>
          <w:sz w:val="24"/>
          <w:szCs w:val="24"/>
        </w:rPr>
        <w:t xml:space="preserve">and sediment </w:t>
      </w:r>
      <w:r w:rsidRPr="0017069D">
        <w:rPr>
          <w:sz w:val="24"/>
          <w:szCs w:val="24"/>
        </w:rPr>
        <w:t xml:space="preserve">control </w:t>
      </w:r>
      <w:r w:rsidRPr="0017069D">
        <w:rPr>
          <w:bCs/>
          <w:sz w:val="24"/>
          <w:szCs w:val="24"/>
        </w:rPr>
        <w:t xml:space="preserve">measures </w:t>
      </w:r>
      <w:r w:rsidRPr="0017069D">
        <w:rPr>
          <w:sz w:val="24"/>
          <w:szCs w:val="24"/>
        </w:rPr>
        <w:t>to minimize sedimentation to receiving waters and adjacent properties as discussed in the IDEM Storm Water Quality Manual and other authoritative sources.</w:t>
      </w:r>
      <w:r w:rsidRPr="0017069D">
        <w:rPr>
          <w:bCs/>
          <w:sz w:val="24"/>
          <w:szCs w:val="24"/>
        </w:rPr>
        <w:t xml:space="preserve">  </w:t>
      </w:r>
    </w:p>
    <w:p w14:paraId="01562A88" w14:textId="77777777" w:rsidR="0017069D" w:rsidRPr="0017069D" w:rsidRDefault="0017069D" w:rsidP="0017069D">
      <w:pPr>
        <w:tabs>
          <w:tab w:val="num" w:pos="720"/>
        </w:tabs>
        <w:autoSpaceDE w:val="0"/>
        <w:autoSpaceDN w:val="0"/>
        <w:adjustRightInd w:val="0"/>
        <w:ind w:left="720" w:hanging="360"/>
        <w:jc w:val="both"/>
        <w:rPr>
          <w:bCs/>
          <w:sz w:val="24"/>
          <w:szCs w:val="24"/>
        </w:rPr>
      </w:pPr>
    </w:p>
    <w:p w14:paraId="61AA6019" w14:textId="77777777" w:rsidR="0017069D" w:rsidRPr="0017069D" w:rsidRDefault="0017069D" w:rsidP="00397783">
      <w:pPr>
        <w:numPr>
          <w:ilvl w:val="0"/>
          <w:numId w:val="73"/>
        </w:numPr>
        <w:autoSpaceDE w:val="0"/>
        <w:autoSpaceDN w:val="0"/>
        <w:adjustRightInd w:val="0"/>
        <w:jc w:val="both"/>
        <w:rPr>
          <w:bCs/>
          <w:sz w:val="24"/>
          <w:szCs w:val="24"/>
        </w:rPr>
      </w:pPr>
      <w:r w:rsidRPr="0017069D">
        <w:rPr>
          <w:sz w:val="24"/>
          <w:szCs w:val="24"/>
        </w:rPr>
        <w:t xml:space="preserve">Public roadways and roadways not exclusive to construction traffic shall be kept cleared of accumulated sediment </w:t>
      </w:r>
      <w:r w:rsidRPr="0017069D">
        <w:rPr>
          <w:bCs/>
          <w:sz w:val="24"/>
          <w:szCs w:val="24"/>
        </w:rPr>
        <w:t xml:space="preserve">that is a result of runoff or tracking.  </w:t>
      </w:r>
      <w:bookmarkStart w:id="7" w:name="_Hlk53665065"/>
      <w:r w:rsidRPr="0017069D">
        <w:rPr>
          <w:bCs/>
          <w:sz w:val="24"/>
          <w:szCs w:val="24"/>
        </w:rPr>
        <w:t xml:space="preserve">  The following minimum conditions are applicable:</w:t>
      </w:r>
    </w:p>
    <w:p w14:paraId="60357DDE" w14:textId="77777777" w:rsidR="0017069D" w:rsidRPr="0017069D" w:rsidRDefault="0017069D" w:rsidP="0017069D">
      <w:pPr>
        <w:autoSpaceDE w:val="0"/>
        <w:autoSpaceDN w:val="0"/>
        <w:adjustRightInd w:val="0"/>
        <w:jc w:val="both"/>
        <w:rPr>
          <w:bCs/>
          <w:sz w:val="24"/>
          <w:szCs w:val="24"/>
        </w:rPr>
      </w:pPr>
    </w:p>
    <w:p w14:paraId="7F2A8A55" w14:textId="77777777" w:rsidR="0017069D" w:rsidRPr="0017069D" w:rsidRDefault="0017069D" w:rsidP="00397783">
      <w:pPr>
        <w:numPr>
          <w:ilvl w:val="1"/>
          <w:numId w:val="73"/>
        </w:numPr>
        <w:autoSpaceDE w:val="0"/>
        <w:autoSpaceDN w:val="0"/>
        <w:adjustRightInd w:val="0"/>
        <w:spacing w:after="200"/>
        <w:contextualSpacing/>
        <w:jc w:val="both"/>
        <w:rPr>
          <w:rFonts w:eastAsia="Calibri"/>
          <w:bCs/>
          <w:sz w:val="24"/>
          <w:szCs w:val="24"/>
        </w:rPr>
      </w:pPr>
      <w:r w:rsidRPr="0017069D">
        <w:rPr>
          <w:rFonts w:eastAsia="Calibri"/>
          <w:bCs/>
          <w:sz w:val="24"/>
          <w:szCs w:val="24"/>
        </w:rPr>
        <w:t xml:space="preserve">Clearing of sediment must not include the utilization of mechanical methods that will result in mobilization of dust off the project site or flushing the area with water unless the </w:t>
      </w:r>
      <w:bookmarkStart w:id="8" w:name="_Hlk53665499"/>
      <w:bookmarkEnd w:id="7"/>
      <w:r w:rsidRPr="0017069D">
        <w:rPr>
          <w:rFonts w:eastAsia="Calibri"/>
          <w:bCs/>
          <w:sz w:val="24"/>
          <w:szCs w:val="24"/>
        </w:rPr>
        <w:t>flushed water is directed to an appropriate sediment control measure.</w:t>
      </w:r>
    </w:p>
    <w:p w14:paraId="1E09D32C" w14:textId="77777777" w:rsidR="0017069D" w:rsidRPr="0017069D" w:rsidRDefault="0017069D" w:rsidP="00397783">
      <w:pPr>
        <w:numPr>
          <w:ilvl w:val="1"/>
          <w:numId w:val="73"/>
        </w:numPr>
        <w:autoSpaceDE w:val="0"/>
        <w:autoSpaceDN w:val="0"/>
        <w:adjustRightInd w:val="0"/>
        <w:spacing w:after="200"/>
        <w:contextualSpacing/>
        <w:jc w:val="both"/>
        <w:rPr>
          <w:rFonts w:eastAsia="Calibri"/>
          <w:bCs/>
          <w:sz w:val="24"/>
          <w:szCs w:val="24"/>
        </w:rPr>
      </w:pPr>
      <w:r w:rsidRPr="0017069D">
        <w:rPr>
          <w:rFonts w:eastAsia="Calibri"/>
          <w:bCs/>
          <w:sz w:val="24"/>
          <w:szCs w:val="24"/>
        </w:rPr>
        <w:t>Cleared sediment must be redistributed or disposed of in a manner that is in accordance with all applicable statutes and regulations.</w:t>
      </w:r>
    </w:p>
    <w:p w14:paraId="79F6EEDC" w14:textId="77777777" w:rsidR="0017069D" w:rsidRPr="0017069D" w:rsidRDefault="0017069D" w:rsidP="00397783">
      <w:pPr>
        <w:numPr>
          <w:ilvl w:val="1"/>
          <w:numId w:val="73"/>
        </w:numPr>
        <w:autoSpaceDE w:val="0"/>
        <w:autoSpaceDN w:val="0"/>
        <w:adjustRightInd w:val="0"/>
        <w:spacing w:after="200"/>
        <w:contextualSpacing/>
        <w:jc w:val="both"/>
        <w:rPr>
          <w:rFonts w:eastAsia="Calibri"/>
          <w:sz w:val="24"/>
          <w:szCs w:val="24"/>
        </w:rPr>
      </w:pPr>
      <w:r w:rsidRPr="0017069D">
        <w:rPr>
          <w:rFonts w:eastAsia="Calibri"/>
          <w:sz w:val="24"/>
          <w:szCs w:val="24"/>
        </w:rPr>
        <w:t>Sediment discharged or tracked onto roadways that are open to traffic must be removed as directed by a regulatory authority or at a minimum, removed by the end of the same day.</w:t>
      </w:r>
    </w:p>
    <w:bookmarkEnd w:id="8"/>
    <w:p w14:paraId="113670C0" w14:textId="77777777" w:rsidR="0017069D" w:rsidRPr="0017069D" w:rsidRDefault="0017069D" w:rsidP="0017069D">
      <w:pPr>
        <w:ind w:left="720"/>
        <w:jc w:val="both"/>
        <w:rPr>
          <w:sz w:val="24"/>
          <w:szCs w:val="24"/>
        </w:rPr>
      </w:pPr>
    </w:p>
    <w:p w14:paraId="70902EEB" w14:textId="77777777" w:rsidR="0017069D" w:rsidRPr="0017069D" w:rsidRDefault="0017069D" w:rsidP="00397783">
      <w:pPr>
        <w:numPr>
          <w:ilvl w:val="0"/>
          <w:numId w:val="73"/>
        </w:numPr>
        <w:jc w:val="both"/>
        <w:rPr>
          <w:sz w:val="24"/>
          <w:szCs w:val="24"/>
        </w:rPr>
      </w:pPr>
      <w:r w:rsidRPr="0017069D">
        <w:rPr>
          <w:sz w:val="24"/>
          <w:szCs w:val="24"/>
        </w:rPr>
        <w:t xml:space="preserve">Phasing of construction activities must be used, when feasible, to minimize the footprint of disturbed unstable areas. </w:t>
      </w:r>
    </w:p>
    <w:p w14:paraId="6664DDE9" w14:textId="77777777" w:rsidR="0017069D" w:rsidRPr="0017069D" w:rsidRDefault="0017069D" w:rsidP="0017069D">
      <w:pPr>
        <w:tabs>
          <w:tab w:val="num" w:pos="720"/>
        </w:tabs>
        <w:ind w:left="720" w:hanging="360"/>
        <w:jc w:val="both"/>
        <w:rPr>
          <w:sz w:val="24"/>
          <w:szCs w:val="24"/>
        </w:rPr>
      </w:pPr>
    </w:p>
    <w:p w14:paraId="46A22D41" w14:textId="77777777" w:rsidR="0017069D" w:rsidRPr="0017069D" w:rsidRDefault="0017069D" w:rsidP="00397783">
      <w:pPr>
        <w:numPr>
          <w:ilvl w:val="0"/>
          <w:numId w:val="73"/>
        </w:numPr>
        <w:jc w:val="both"/>
        <w:rPr>
          <w:sz w:val="24"/>
          <w:szCs w:val="24"/>
        </w:rPr>
      </w:pPr>
      <w:r w:rsidRPr="0017069D">
        <w:rPr>
          <w:sz w:val="24"/>
          <w:szCs w:val="24"/>
        </w:rPr>
        <w:t>Collected runoff leaving a project site must be either discharged directly into a well-defined, stable receiving channel, or diffused and released to adjacent property without causing an erosion or pollutant problem to the adjacent property owner.</w:t>
      </w:r>
    </w:p>
    <w:p w14:paraId="56AEE8E2" w14:textId="77777777" w:rsidR="0017069D" w:rsidRPr="0017069D" w:rsidRDefault="0017069D" w:rsidP="0017069D">
      <w:pPr>
        <w:tabs>
          <w:tab w:val="num" w:pos="720"/>
        </w:tabs>
        <w:ind w:left="720" w:hanging="360"/>
        <w:jc w:val="both"/>
        <w:rPr>
          <w:sz w:val="24"/>
          <w:szCs w:val="24"/>
        </w:rPr>
      </w:pPr>
    </w:p>
    <w:p w14:paraId="0F2910E1" w14:textId="77777777" w:rsidR="0017069D" w:rsidRPr="0017069D" w:rsidRDefault="0017069D" w:rsidP="00397783">
      <w:pPr>
        <w:numPr>
          <w:ilvl w:val="0"/>
          <w:numId w:val="73"/>
        </w:numPr>
        <w:jc w:val="both"/>
        <w:rPr>
          <w:sz w:val="24"/>
          <w:szCs w:val="24"/>
        </w:rPr>
      </w:pPr>
      <w:r w:rsidRPr="0017069D">
        <w:rPr>
          <w:sz w:val="24"/>
          <w:szCs w:val="24"/>
        </w:rPr>
        <w:t>Natural features, including wetlands and sinkholes (karst features), shall be protected from pollutants associated with stormwater runoff, through appropriate stormwater management and/or treatment measures.</w:t>
      </w:r>
    </w:p>
    <w:p w14:paraId="357934FF" w14:textId="77777777" w:rsidR="0017069D" w:rsidRPr="0017069D" w:rsidRDefault="0017069D" w:rsidP="0017069D">
      <w:pPr>
        <w:tabs>
          <w:tab w:val="num" w:pos="720"/>
        </w:tabs>
        <w:ind w:left="720" w:hanging="360"/>
        <w:jc w:val="both"/>
        <w:rPr>
          <w:sz w:val="24"/>
          <w:szCs w:val="24"/>
        </w:rPr>
      </w:pPr>
    </w:p>
    <w:p w14:paraId="05F2E964" w14:textId="77777777" w:rsidR="0017069D" w:rsidRPr="0017069D" w:rsidRDefault="0017069D" w:rsidP="00397783">
      <w:pPr>
        <w:numPr>
          <w:ilvl w:val="0"/>
          <w:numId w:val="73"/>
        </w:numPr>
        <w:jc w:val="both"/>
        <w:rPr>
          <w:sz w:val="24"/>
          <w:szCs w:val="24"/>
        </w:rPr>
      </w:pPr>
      <w:r w:rsidRPr="0017069D">
        <w:rPr>
          <w:sz w:val="24"/>
          <w:szCs w:val="24"/>
        </w:rPr>
        <w:lastRenderedPageBreak/>
        <w:t xml:space="preserve">Soil compaction is to be minimized, especially in areas where permanent vegetation will be re-established and/or areas that are designated to infiltrate stormwater for the post-construction phase. </w:t>
      </w:r>
    </w:p>
    <w:p w14:paraId="52F05122" w14:textId="77777777" w:rsidR="0017069D" w:rsidRPr="0017069D" w:rsidRDefault="0017069D" w:rsidP="0017069D">
      <w:pPr>
        <w:tabs>
          <w:tab w:val="num" w:pos="720"/>
        </w:tabs>
        <w:ind w:left="720" w:hanging="360"/>
        <w:jc w:val="both"/>
        <w:rPr>
          <w:sz w:val="24"/>
          <w:szCs w:val="24"/>
        </w:rPr>
      </w:pPr>
    </w:p>
    <w:p w14:paraId="68655AD8" w14:textId="77777777" w:rsidR="0017069D" w:rsidRPr="0017069D" w:rsidRDefault="0017069D" w:rsidP="00397783">
      <w:pPr>
        <w:numPr>
          <w:ilvl w:val="0"/>
          <w:numId w:val="73"/>
        </w:numPr>
        <w:jc w:val="both"/>
        <w:rPr>
          <w:sz w:val="24"/>
          <w:szCs w:val="24"/>
        </w:rPr>
      </w:pPr>
      <w:r w:rsidRPr="0017069D">
        <w:rPr>
          <w:sz w:val="24"/>
          <w:szCs w:val="24"/>
        </w:rPr>
        <w:t xml:space="preserve">Topsoil must be preserved, unless infeasible. </w:t>
      </w:r>
    </w:p>
    <w:p w14:paraId="135AF3FA" w14:textId="77777777" w:rsidR="0017069D" w:rsidRPr="0017069D" w:rsidRDefault="0017069D" w:rsidP="0017069D">
      <w:pPr>
        <w:tabs>
          <w:tab w:val="num" w:pos="720"/>
        </w:tabs>
        <w:ind w:left="720" w:hanging="360"/>
        <w:jc w:val="both"/>
        <w:rPr>
          <w:sz w:val="24"/>
          <w:szCs w:val="24"/>
        </w:rPr>
      </w:pPr>
    </w:p>
    <w:p w14:paraId="234E79B1" w14:textId="77777777" w:rsidR="0017069D" w:rsidRPr="0017069D" w:rsidRDefault="0017069D" w:rsidP="00397783">
      <w:pPr>
        <w:numPr>
          <w:ilvl w:val="0"/>
          <w:numId w:val="73"/>
        </w:numPr>
        <w:jc w:val="both"/>
        <w:rPr>
          <w:sz w:val="24"/>
          <w:szCs w:val="24"/>
        </w:rPr>
      </w:pPr>
      <w:r w:rsidRPr="0017069D">
        <w:rPr>
          <w:sz w:val="24"/>
          <w:szCs w:val="24"/>
        </w:rPr>
        <w:t xml:space="preserve">Existing natural buffers that are adjacent to waters of the state must be preserved to promote infiltration and provide protection of the water resource, unless infeasible.  Activities performed by a county drainage board under IC 36-9-27 are excluded. </w:t>
      </w:r>
    </w:p>
    <w:p w14:paraId="149F33CD" w14:textId="77777777" w:rsidR="0017069D" w:rsidRPr="0017069D" w:rsidRDefault="0017069D" w:rsidP="0017069D">
      <w:pPr>
        <w:ind w:left="900"/>
        <w:jc w:val="both"/>
        <w:rPr>
          <w:sz w:val="24"/>
          <w:szCs w:val="24"/>
        </w:rPr>
      </w:pPr>
    </w:p>
    <w:p w14:paraId="3A92F14D" w14:textId="77777777" w:rsidR="0017069D" w:rsidRPr="0017069D" w:rsidRDefault="0017069D" w:rsidP="00397783">
      <w:pPr>
        <w:numPr>
          <w:ilvl w:val="1"/>
          <w:numId w:val="73"/>
        </w:numPr>
        <w:spacing w:after="200"/>
        <w:contextualSpacing/>
        <w:jc w:val="both"/>
        <w:rPr>
          <w:rFonts w:eastAsia="Calibri"/>
          <w:sz w:val="24"/>
          <w:szCs w:val="24"/>
        </w:rPr>
      </w:pPr>
      <w:r w:rsidRPr="0017069D">
        <w:rPr>
          <w:rFonts w:eastAsia="Calibri"/>
          <w:sz w:val="24"/>
          <w:szCs w:val="24"/>
        </w:rPr>
        <w:t>Natural buffers must be preserved, including the entire buffer bordering and/or surrounding the water resource. Existing buffers:</w:t>
      </w:r>
    </w:p>
    <w:p w14:paraId="323FE8CC" w14:textId="77777777" w:rsidR="0017069D" w:rsidRPr="0017069D" w:rsidRDefault="0017069D" w:rsidP="0017069D">
      <w:pPr>
        <w:spacing w:after="200"/>
        <w:ind w:left="990" w:firstLine="70"/>
        <w:contextualSpacing/>
        <w:jc w:val="both"/>
        <w:rPr>
          <w:rFonts w:eastAsia="Calibri"/>
          <w:sz w:val="24"/>
          <w:szCs w:val="24"/>
        </w:rPr>
      </w:pPr>
    </w:p>
    <w:p w14:paraId="58D29B12" w14:textId="77777777" w:rsidR="0017069D" w:rsidRPr="0017069D" w:rsidRDefault="0017069D" w:rsidP="00397783">
      <w:pPr>
        <w:numPr>
          <w:ilvl w:val="2"/>
          <w:numId w:val="73"/>
        </w:numPr>
        <w:spacing w:after="200"/>
        <w:contextualSpacing/>
        <w:jc w:val="both"/>
        <w:rPr>
          <w:rFonts w:eastAsia="Calibri"/>
          <w:sz w:val="24"/>
          <w:szCs w:val="24"/>
        </w:rPr>
      </w:pPr>
      <w:r w:rsidRPr="0017069D">
        <w:rPr>
          <w:rFonts w:eastAsia="Calibri"/>
          <w:sz w:val="24"/>
          <w:szCs w:val="24"/>
        </w:rPr>
        <w:t xml:space="preserve">50 feet or more in width must be preserved to a minimum of 50 feet. </w:t>
      </w:r>
    </w:p>
    <w:p w14:paraId="2293EDE3" w14:textId="77777777" w:rsidR="0017069D" w:rsidRPr="0017069D" w:rsidRDefault="0017069D" w:rsidP="00397783">
      <w:pPr>
        <w:numPr>
          <w:ilvl w:val="2"/>
          <w:numId w:val="73"/>
        </w:numPr>
        <w:spacing w:after="200"/>
        <w:contextualSpacing/>
        <w:jc w:val="both"/>
        <w:rPr>
          <w:rFonts w:eastAsia="Calibri"/>
          <w:sz w:val="24"/>
          <w:szCs w:val="24"/>
        </w:rPr>
      </w:pPr>
      <w:r w:rsidRPr="0017069D">
        <w:rPr>
          <w:rFonts w:eastAsia="Calibri"/>
          <w:sz w:val="24"/>
          <w:szCs w:val="24"/>
        </w:rPr>
        <w:t>less than 50 feet in width must be preserved in their entirety. May be enhanced with vegetation that is native and promotes ecological improvement and sustainability.</w:t>
      </w:r>
    </w:p>
    <w:p w14:paraId="2019E9F8" w14:textId="77777777" w:rsidR="0017069D" w:rsidRPr="0017069D" w:rsidRDefault="0017069D" w:rsidP="0017069D">
      <w:pPr>
        <w:spacing w:after="200"/>
        <w:ind w:left="1350"/>
        <w:contextualSpacing/>
        <w:jc w:val="both"/>
        <w:rPr>
          <w:rFonts w:eastAsia="Calibri"/>
          <w:sz w:val="24"/>
          <w:szCs w:val="24"/>
        </w:rPr>
      </w:pPr>
    </w:p>
    <w:p w14:paraId="1D319408" w14:textId="77777777" w:rsidR="0017069D" w:rsidRPr="0017069D" w:rsidRDefault="0017069D" w:rsidP="00397783">
      <w:pPr>
        <w:numPr>
          <w:ilvl w:val="1"/>
          <w:numId w:val="73"/>
        </w:numPr>
        <w:spacing w:after="200"/>
        <w:contextualSpacing/>
        <w:jc w:val="both"/>
        <w:rPr>
          <w:rFonts w:eastAsia="Calibri"/>
          <w:sz w:val="24"/>
          <w:szCs w:val="24"/>
        </w:rPr>
      </w:pPr>
      <w:r w:rsidRPr="0017069D">
        <w:rPr>
          <w:rFonts w:eastAsia="Calibri"/>
          <w:sz w:val="24"/>
          <w:szCs w:val="24"/>
        </w:rPr>
        <w:t>Runoff directed to the natural buffer must be:</w:t>
      </w:r>
    </w:p>
    <w:p w14:paraId="1208AE95" w14:textId="77777777" w:rsidR="0017069D" w:rsidRPr="0017069D" w:rsidRDefault="0017069D" w:rsidP="0017069D">
      <w:pPr>
        <w:spacing w:after="200"/>
        <w:ind w:left="990"/>
        <w:contextualSpacing/>
        <w:jc w:val="both"/>
        <w:rPr>
          <w:rFonts w:eastAsia="Calibri"/>
          <w:sz w:val="24"/>
          <w:szCs w:val="24"/>
        </w:rPr>
      </w:pPr>
    </w:p>
    <w:p w14:paraId="721E3C07" w14:textId="77777777" w:rsidR="0017069D" w:rsidRPr="0017069D" w:rsidRDefault="0017069D" w:rsidP="00397783">
      <w:pPr>
        <w:numPr>
          <w:ilvl w:val="2"/>
          <w:numId w:val="73"/>
        </w:numPr>
        <w:spacing w:after="200"/>
        <w:contextualSpacing/>
        <w:jc w:val="both"/>
        <w:rPr>
          <w:rFonts w:eastAsia="Calibri"/>
          <w:sz w:val="24"/>
          <w:szCs w:val="24"/>
        </w:rPr>
      </w:pPr>
      <w:r w:rsidRPr="0017069D">
        <w:rPr>
          <w:rFonts w:eastAsia="Calibri"/>
          <w:sz w:val="24"/>
          <w:szCs w:val="24"/>
        </w:rPr>
        <w:t>treated with appropriate erosion and sediment control measures prior to discharging to the buffer.</w:t>
      </w:r>
    </w:p>
    <w:p w14:paraId="0CF1D7B3" w14:textId="77777777" w:rsidR="0017069D" w:rsidRPr="0017069D" w:rsidRDefault="0017069D" w:rsidP="00397783">
      <w:pPr>
        <w:numPr>
          <w:ilvl w:val="2"/>
          <w:numId w:val="73"/>
        </w:numPr>
        <w:spacing w:after="200"/>
        <w:contextualSpacing/>
        <w:jc w:val="both"/>
        <w:rPr>
          <w:rFonts w:eastAsia="Calibri"/>
          <w:sz w:val="24"/>
          <w:szCs w:val="24"/>
        </w:rPr>
      </w:pPr>
      <w:r w:rsidRPr="0017069D">
        <w:rPr>
          <w:rFonts w:eastAsia="Calibri"/>
          <w:sz w:val="24"/>
          <w:szCs w:val="24"/>
        </w:rPr>
        <w:t>managed with appropriate runoff control measures to prevent erosion from occurring within the buffer area.</w:t>
      </w:r>
    </w:p>
    <w:p w14:paraId="34ECAAF2" w14:textId="77777777" w:rsidR="0017069D" w:rsidRPr="0017069D" w:rsidRDefault="0017069D" w:rsidP="0017069D">
      <w:pPr>
        <w:spacing w:after="200"/>
        <w:ind w:left="1620"/>
        <w:contextualSpacing/>
        <w:jc w:val="both"/>
        <w:rPr>
          <w:rFonts w:eastAsia="Calibri"/>
          <w:sz w:val="24"/>
          <w:szCs w:val="24"/>
        </w:rPr>
      </w:pPr>
    </w:p>
    <w:p w14:paraId="7666D33D" w14:textId="77777777" w:rsidR="0017069D" w:rsidRPr="0017069D" w:rsidRDefault="0017069D" w:rsidP="00397783">
      <w:pPr>
        <w:numPr>
          <w:ilvl w:val="1"/>
          <w:numId w:val="73"/>
        </w:numPr>
        <w:spacing w:after="200"/>
        <w:contextualSpacing/>
        <w:jc w:val="both"/>
        <w:rPr>
          <w:rFonts w:eastAsia="Calibri"/>
          <w:sz w:val="24"/>
          <w:szCs w:val="24"/>
        </w:rPr>
      </w:pPr>
      <w:r w:rsidRPr="0017069D">
        <w:rPr>
          <w:rFonts w:eastAsia="Calibri"/>
          <w:sz w:val="24"/>
          <w:szCs w:val="24"/>
        </w:rPr>
        <w:t xml:space="preserve">Further information regarding buffer requirements is contained in IDEM’s “Implementation of Buffers” guidance document. </w:t>
      </w:r>
    </w:p>
    <w:p w14:paraId="61C2B661" w14:textId="77777777" w:rsidR="0017069D" w:rsidRPr="0017069D" w:rsidRDefault="0017069D" w:rsidP="0017069D">
      <w:pPr>
        <w:ind w:left="900"/>
        <w:jc w:val="both"/>
        <w:rPr>
          <w:sz w:val="24"/>
          <w:szCs w:val="24"/>
        </w:rPr>
      </w:pPr>
    </w:p>
    <w:p w14:paraId="05DBA4BF" w14:textId="77777777" w:rsidR="0017069D" w:rsidRPr="0017069D" w:rsidRDefault="0017069D" w:rsidP="00397783">
      <w:pPr>
        <w:numPr>
          <w:ilvl w:val="0"/>
          <w:numId w:val="73"/>
        </w:numPr>
        <w:jc w:val="both"/>
        <w:rPr>
          <w:sz w:val="24"/>
          <w:szCs w:val="24"/>
        </w:rPr>
      </w:pPr>
      <w:r w:rsidRPr="0017069D">
        <w:rPr>
          <w:sz w:val="24"/>
          <w:szCs w:val="24"/>
        </w:rPr>
        <w:t xml:space="preserve">Minimize the generation of dust through dust suppression techniques to prevent deposition into waters of the state and areas located beyond the permitted boundaries of the site as discussed in the IDEM Storm Water Quality Manual and other authoritative sources. </w:t>
      </w:r>
    </w:p>
    <w:p w14:paraId="564BF061" w14:textId="77777777" w:rsidR="0017069D" w:rsidRPr="0017069D" w:rsidRDefault="0017069D" w:rsidP="0017069D">
      <w:pPr>
        <w:tabs>
          <w:tab w:val="num" w:pos="720"/>
        </w:tabs>
        <w:ind w:left="720" w:hanging="360"/>
        <w:jc w:val="both"/>
        <w:rPr>
          <w:sz w:val="24"/>
          <w:szCs w:val="24"/>
        </w:rPr>
      </w:pPr>
    </w:p>
    <w:p w14:paraId="3A518D89" w14:textId="77777777" w:rsidR="0017069D" w:rsidRPr="0017069D" w:rsidRDefault="0017069D" w:rsidP="00397783">
      <w:pPr>
        <w:numPr>
          <w:ilvl w:val="0"/>
          <w:numId w:val="73"/>
        </w:numPr>
        <w:jc w:val="both"/>
        <w:rPr>
          <w:sz w:val="24"/>
          <w:szCs w:val="24"/>
        </w:rPr>
      </w:pPr>
      <w:r w:rsidRPr="0017069D">
        <w:rPr>
          <w:sz w:val="24"/>
          <w:szCs w:val="24"/>
        </w:rPr>
        <w:t>A stable construction site access measure must be provided at all points of construction traffic ingress and egress to the project site. Where the selected measure is not effective, an alternative measure or additional controls must be utilized to minimize tracking. Alternative measures may include, but are not limited to, wheel wash systems and rumble strips.</w:t>
      </w:r>
    </w:p>
    <w:p w14:paraId="65AF8181" w14:textId="77777777" w:rsidR="0017069D" w:rsidRPr="0017069D" w:rsidRDefault="0017069D" w:rsidP="0017069D">
      <w:pPr>
        <w:tabs>
          <w:tab w:val="num" w:pos="720"/>
        </w:tabs>
        <w:ind w:left="720" w:hanging="360"/>
        <w:jc w:val="both"/>
        <w:rPr>
          <w:sz w:val="24"/>
          <w:szCs w:val="24"/>
        </w:rPr>
      </w:pPr>
    </w:p>
    <w:p w14:paraId="19082FAC" w14:textId="77777777" w:rsidR="0017069D" w:rsidRPr="0017069D" w:rsidRDefault="0017069D" w:rsidP="00397783">
      <w:pPr>
        <w:numPr>
          <w:ilvl w:val="0"/>
          <w:numId w:val="73"/>
        </w:numPr>
        <w:jc w:val="both"/>
        <w:rPr>
          <w:sz w:val="24"/>
          <w:szCs w:val="24"/>
        </w:rPr>
      </w:pPr>
      <w:r w:rsidRPr="0017069D">
        <w:rPr>
          <w:sz w:val="24"/>
          <w:szCs w:val="24"/>
        </w:rPr>
        <w:t xml:space="preserve">During the period of construction activities, all stormwater management measures necessary to meet the requirements of this permit must be maintained.  Alternative measures must be selected and implemented, as necessary. </w:t>
      </w:r>
    </w:p>
    <w:p w14:paraId="6A198BFC" w14:textId="77777777" w:rsidR="0017069D" w:rsidRPr="0017069D" w:rsidRDefault="0017069D" w:rsidP="0017069D">
      <w:pPr>
        <w:tabs>
          <w:tab w:val="num" w:pos="720"/>
        </w:tabs>
        <w:ind w:left="720" w:hanging="360"/>
        <w:jc w:val="both"/>
        <w:rPr>
          <w:sz w:val="24"/>
          <w:szCs w:val="24"/>
        </w:rPr>
      </w:pPr>
    </w:p>
    <w:p w14:paraId="711C2CB8" w14:textId="77777777" w:rsidR="0017069D" w:rsidRPr="0017069D" w:rsidRDefault="0017069D" w:rsidP="00397783">
      <w:pPr>
        <w:numPr>
          <w:ilvl w:val="0"/>
          <w:numId w:val="73"/>
        </w:numPr>
        <w:jc w:val="both"/>
        <w:rPr>
          <w:sz w:val="24"/>
          <w:szCs w:val="24"/>
        </w:rPr>
      </w:pPr>
      <w:r w:rsidRPr="0017069D">
        <w:rPr>
          <w:sz w:val="24"/>
          <w:szCs w:val="24"/>
        </w:rPr>
        <w:t xml:space="preserve">Discharge water from dewatering of ground water from excavations, trenches, foundations, etc. must not be discharged when: </w:t>
      </w:r>
    </w:p>
    <w:p w14:paraId="60EC7771" w14:textId="77777777" w:rsidR="0017069D" w:rsidRPr="0017069D" w:rsidRDefault="0017069D" w:rsidP="0017069D">
      <w:pPr>
        <w:jc w:val="both"/>
        <w:rPr>
          <w:sz w:val="24"/>
          <w:szCs w:val="24"/>
        </w:rPr>
      </w:pPr>
    </w:p>
    <w:p w14:paraId="6AAF19C4" w14:textId="77777777" w:rsidR="0017069D" w:rsidRPr="0017069D" w:rsidRDefault="0017069D" w:rsidP="00386277">
      <w:pPr>
        <w:numPr>
          <w:ilvl w:val="1"/>
          <w:numId w:val="73"/>
        </w:numPr>
        <w:jc w:val="both"/>
        <w:rPr>
          <w:sz w:val="24"/>
          <w:szCs w:val="24"/>
        </w:rPr>
      </w:pPr>
      <w:r w:rsidRPr="0017069D">
        <w:rPr>
          <w:sz w:val="24"/>
          <w:szCs w:val="24"/>
        </w:rPr>
        <w:lastRenderedPageBreak/>
        <w:t xml:space="preserve">Sediment-laden water is not first directed to an appropriate sediment control measure or a series of control measures, as per IDEM Storm Water Quality Manual and other authoritative sources, that minimizes the discharge of the sediment. </w:t>
      </w:r>
    </w:p>
    <w:p w14:paraId="5A7C6DBC" w14:textId="77777777" w:rsidR="0017069D" w:rsidRPr="0017069D" w:rsidRDefault="0017069D" w:rsidP="00386277">
      <w:pPr>
        <w:numPr>
          <w:ilvl w:val="1"/>
          <w:numId w:val="73"/>
        </w:numPr>
        <w:jc w:val="both"/>
        <w:rPr>
          <w:sz w:val="24"/>
          <w:szCs w:val="24"/>
        </w:rPr>
      </w:pPr>
      <w:r w:rsidRPr="0017069D">
        <w:rPr>
          <w:sz w:val="24"/>
          <w:szCs w:val="24"/>
        </w:rPr>
        <w:t xml:space="preserve">A visible sheen and/or pollutants are present at a level that requires additional treatment and/or an alternate permit. </w:t>
      </w:r>
    </w:p>
    <w:p w14:paraId="728AB6F6" w14:textId="77777777" w:rsidR="0017069D" w:rsidRPr="0017069D" w:rsidRDefault="0017069D" w:rsidP="0017069D">
      <w:pPr>
        <w:ind w:left="1368"/>
        <w:jc w:val="both"/>
        <w:rPr>
          <w:sz w:val="24"/>
          <w:szCs w:val="24"/>
        </w:rPr>
      </w:pPr>
    </w:p>
    <w:p w14:paraId="4E99EA43" w14:textId="77777777" w:rsidR="0017069D" w:rsidRPr="0017069D" w:rsidRDefault="0017069D" w:rsidP="00397783">
      <w:pPr>
        <w:numPr>
          <w:ilvl w:val="0"/>
          <w:numId w:val="73"/>
        </w:numPr>
        <w:tabs>
          <w:tab w:val="left" w:pos="720"/>
        </w:tabs>
        <w:jc w:val="both"/>
        <w:rPr>
          <w:sz w:val="24"/>
          <w:szCs w:val="24"/>
        </w:rPr>
      </w:pPr>
      <w:r w:rsidRPr="0017069D">
        <w:rPr>
          <w:sz w:val="24"/>
          <w:szCs w:val="24"/>
        </w:rPr>
        <w:t xml:space="preserve">Appropriate measures must be implemented to eliminate wastes or unused building materials including, but not limited to garbage, debris, cleaning wastes, wastewater, concrete washout, mortar/masonry products, soil stabilizers, lime stabilization materials, and other substances from being carried from a project site by runoff or wind. Wastes and unused building materials must be managed and disposed of in accordance with all applicable statutes and regulations. </w:t>
      </w:r>
    </w:p>
    <w:p w14:paraId="01BCDF97" w14:textId="77777777" w:rsidR="0017069D" w:rsidRPr="0017069D" w:rsidRDefault="0017069D" w:rsidP="0017069D">
      <w:pPr>
        <w:tabs>
          <w:tab w:val="left" w:pos="720"/>
        </w:tabs>
        <w:ind w:left="720" w:hanging="360"/>
        <w:jc w:val="both"/>
        <w:rPr>
          <w:sz w:val="24"/>
          <w:szCs w:val="24"/>
        </w:rPr>
      </w:pPr>
    </w:p>
    <w:p w14:paraId="45DA4FC3" w14:textId="77777777" w:rsidR="0017069D" w:rsidRPr="0017069D" w:rsidRDefault="0017069D" w:rsidP="00397783">
      <w:pPr>
        <w:numPr>
          <w:ilvl w:val="0"/>
          <w:numId w:val="73"/>
        </w:numPr>
        <w:jc w:val="both"/>
        <w:rPr>
          <w:sz w:val="24"/>
          <w:szCs w:val="24"/>
        </w:rPr>
      </w:pPr>
      <w:r w:rsidRPr="0017069D">
        <w:rPr>
          <w:sz w:val="24"/>
          <w:szCs w:val="24"/>
        </w:rPr>
        <w:t xml:space="preserve">Construction and domestic waste must be managed to prevent the discharge of pollutants and windblown debris. Surplus plastic or hardened concrete/cementitious materials are not required to be placed in trash receptacles and are considered clean fill that may be reused, disposed of on-site, or recycled in accordance with applicable state and federal regulations. Management of waste materials may include, but are not limited to:  </w:t>
      </w:r>
    </w:p>
    <w:p w14:paraId="6332D69D" w14:textId="77777777" w:rsidR="0017069D" w:rsidRPr="0017069D" w:rsidRDefault="0017069D" w:rsidP="0017069D">
      <w:pPr>
        <w:tabs>
          <w:tab w:val="left" w:pos="990"/>
        </w:tabs>
        <w:ind w:left="1260"/>
        <w:jc w:val="both"/>
        <w:rPr>
          <w:sz w:val="24"/>
          <w:szCs w:val="24"/>
        </w:rPr>
      </w:pPr>
    </w:p>
    <w:p w14:paraId="30602FA9" w14:textId="77777777" w:rsidR="0017069D" w:rsidRPr="0017069D" w:rsidRDefault="0017069D" w:rsidP="00397783">
      <w:pPr>
        <w:numPr>
          <w:ilvl w:val="1"/>
          <w:numId w:val="73"/>
        </w:numPr>
        <w:tabs>
          <w:tab w:val="left" w:pos="990"/>
        </w:tabs>
        <w:jc w:val="both"/>
        <w:rPr>
          <w:sz w:val="24"/>
          <w:szCs w:val="24"/>
        </w:rPr>
      </w:pPr>
      <w:r w:rsidRPr="0017069D">
        <w:rPr>
          <w:sz w:val="24"/>
          <w:szCs w:val="24"/>
        </w:rPr>
        <w:t xml:space="preserve">Waste containers (trash receptacles), when selected to manage waste, must be managed to reduce the discharge of pollutants and blowing of debris.  Receptacles that are not appropriately managed will require alternatives that include but are not limited to: </w:t>
      </w:r>
    </w:p>
    <w:p w14:paraId="75112C13" w14:textId="77777777" w:rsidR="0017069D" w:rsidRPr="0017069D" w:rsidRDefault="0017069D" w:rsidP="0017069D">
      <w:pPr>
        <w:tabs>
          <w:tab w:val="left" w:pos="990"/>
        </w:tabs>
        <w:ind w:left="1260"/>
        <w:jc w:val="both"/>
        <w:rPr>
          <w:sz w:val="24"/>
          <w:szCs w:val="24"/>
        </w:rPr>
      </w:pPr>
    </w:p>
    <w:p w14:paraId="2ED4D242" w14:textId="77777777" w:rsidR="0017069D" w:rsidRPr="0017069D" w:rsidRDefault="0017069D" w:rsidP="00397783">
      <w:pPr>
        <w:numPr>
          <w:ilvl w:val="2"/>
          <w:numId w:val="73"/>
        </w:numPr>
        <w:tabs>
          <w:tab w:val="left" w:pos="990"/>
        </w:tabs>
        <w:jc w:val="both"/>
        <w:rPr>
          <w:sz w:val="24"/>
          <w:szCs w:val="24"/>
        </w:rPr>
      </w:pPr>
      <w:r w:rsidRPr="0017069D">
        <w:rPr>
          <w:sz w:val="24"/>
          <w:szCs w:val="24"/>
        </w:rPr>
        <w:t>A cover (e.g., lid, tarp, plastic sheeting, temporary roof) to minimize exposure of wastes to precipitation or</w:t>
      </w:r>
    </w:p>
    <w:p w14:paraId="35930379" w14:textId="77777777" w:rsidR="0017069D" w:rsidRPr="0017069D" w:rsidRDefault="0017069D" w:rsidP="00397783">
      <w:pPr>
        <w:numPr>
          <w:ilvl w:val="2"/>
          <w:numId w:val="73"/>
        </w:numPr>
        <w:tabs>
          <w:tab w:val="left" w:pos="990"/>
        </w:tabs>
        <w:jc w:val="both"/>
        <w:rPr>
          <w:sz w:val="24"/>
          <w:szCs w:val="24"/>
        </w:rPr>
      </w:pPr>
      <w:r w:rsidRPr="0017069D">
        <w:rPr>
          <w:sz w:val="24"/>
          <w:szCs w:val="24"/>
        </w:rPr>
        <w:t>A similarly effective method designed to minimize the discharge of pollutants.</w:t>
      </w:r>
    </w:p>
    <w:p w14:paraId="63F8F619" w14:textId="77777777" w:rsidR="0017069D" w:rsidRPr="0017069D" w:rsidRDefault="0017069D" w:rsidP="0017069D">
      <w:pPr>
        <w:tabs>
          <w:tab w:val="left" w:pos="990"/>
        </w:tabs>
        <w:ind w:left="1710"/>
        <w:jc w:val="both"/>
        <w:rPr>
          <w:sz w:val="24"/>
          <w:szCs w:val="24"/>
        </w:rPr>
      </w:pPr>
    </w:p>
    <w:p w14:paraId="6105FF50" w14:textId="77777777" w:rsidR="0017069D" w:rsidRPr="0017069D" w:rsidRDefault="0017069D" w:rsidP="00397783">
      <w:pPr>
        <w:numPr>
          <w:ilvl w:val="1"/>
          <w:numId w:val="73"/>
        </w:numPr>
        <w:tabs>
          <w:tab w:val="left" w:pos="990"/>
        </w:tabs>
        <w:jc w:val="both"/>
        <w:rPr>
          <w:sz w:val="24"/>
          <w:szCs w:val="24"/>
        </w:rPr>
      </w:pPr>
      <w:r w:rsidRPr="0017069D">
        <w:rPr>
          <w:sz w:val="24"/>
          <w:szCs w:val="24"/>
        </w:rPr>
        <w:t xml:space="preserve">Waste that is not disposed of in trash receptacles must be protected from exposure to the weather and/or removed at the end of the day from the site and disposed of properly. </w:t>
      </w:r>
    </w:p>
    <w:p w14:paraId="3E207EEC" w14:textId="77777777" w:rsidR="0017069D" w:rsidRPr="0017069D" w:rsidRDefault="0017069D" w:rsidP="0017069D">
      <w:pPr>
        <w:ind w:left="900"/>
        <w:jc w:val="both"/>
        <w:rPr>
          <w:sz w:val="24"/>
          <w:szCs w:val="24"/>
        </w:rPr>
      </w:pPr>
    </w:p>
    <w:p w14:paraId="7FB1FBEC" w14:textId="77777777" w:rsidR="0017069D" w:rsidRPr="0017069D" w:rsidRDefault="0017069D" w:rsidP="00397783">
      <w:pPr>
        <w:numPr>
          <w:ilvl w:val="0"/>
          <w:numId w:val="73"/>
        </w:numPr>
        <w:jc w:val="both"/>
        <w:rPr>
          <w:sz w:val="24"/>
          <w:szCs w:val="24"/>
        </w:rPr>
      </w:pPr>
      <w:r w:rsidRPr="0017069D">
        <w:rPr>
          <w:sz w:val="24"/>
          <w:szCs w:val="24"/>
        </w:rPr>
        <w:t>Concrete washout areas, where concrete washout is permissible, must be identified for the site and the locations clearly posted. Wash water must be directed into leak-proof containers or leak-proof containment areas which are located and designed to divert runoff away from the measure and sized to prevent the discharge and/or overflow of the concrete wash water. If not evaporated, wash water must be removed (pumped) for appropriate off-site disposal.</w:t>
      </w:r>
    </w:p>
    <w:p w14:paraId="6A1A84EB" w14:textId="77777777" w:rsidR="0017069D" w:rsidRPr="0017069D" w:rsidRDefault="0017069D" w:rsidP="0017069D">
      <w:pPr>
        <w:tabs>
          <w:tab w:val="num" w:pos="720"/>
        </w:tabs>
        <w:ind w:left="720" w:hanging="360"/>
        <w:jc w:val="both"/>
        <w:rPr>
          <w:sz w:val="24"/>
          <w:szCs w:val="24"/>
        </w:rPr>
      </w:pPr>
    </w:p>
    <w:p w14:paraId="166A12B3" w14:textId="77777777" w:rsidR="0017069D" w:rsidRPr="0017069D" w:rsidRDefault="0017069D" w:rsidP="00397783">
      <w:pPr>
        <w:numPr>
          <w:ilvl w:val="0"/>
          <w:numId w:val="73"/>
        </w:numPr>
        <w:jc w:val="both"/>
        <w:rPr>
          <w:sz w:val="24"/>
          <w:szCs w:val="24"/>
        </w:rPr>
      </w:pPr>
      <w:r w:rsidRPr="0017069D">
        <w:rPr>
          <w:sz w:val="24"/>
          <w:szCs w:val="24"/>
        </w:rPr>
        <w:t>Fertilizer applications associated with the stabilization plan for the project must meet the following requirements:</w:t>
      </w:r>
    </w:p>
    <w:p w14:paraId="7E5C2302" w14:textId="77777777" w:rsidR="0017069D" w:rsidRPr="0017069D" w:rsidRDefault="0017069D" w:rsidP="0017069D">
      <w:pPr>
        <w:jc w:val="both"/>
        <w:rPr>
          <w:sz w:val="24"/>
          <w:szCs w:val="24"/>
        </w:rPr>
      </w:pPr>
    </w:p>
    <w:p w14:paraId="2FB7F698" w14:textId="77777777" w:rsidR="0017069D" w:rsidRPr="0017069D" w:rsidRDefault="0017069D" w:rsidP="00397783">
      <w:pPr>
        <w:numPr>
          <w:ilvl w:val="1"/>
          <w:numId w:val="73"/>
        </w:numPr>
        <w:spacing w:after="200"/>
        <w:contextualSpacing/>
        <w:jc w:val="both"/>
        <w:rPr>
          <w:rFonts w:eastAsia="Calibri"/>
          <w:sz w:val="24"/>
          <w:szCs w:val="24"/>
        </w:rPr>
      </w:pPr>
      <w:r w:rsidRPr="0017069D">
        <w:rPr>
          <w:rFonts w:eastAsia="Calibri"/>
          <w:sz w:val="24"/>
          <w:szCs w:val="24"/>
        </w:rPr>
        <w:t>Apply fertilizer at a rate and amount as determined by a soil analysis or in accordance with the Indiana Stormwater Quality Manual or similar guidance documents.</w:t>
      </w:r>
    </w:p>
    <w:p w14:paraId="3F7BEA3A" w14:textId="77777777" w:rsidR="0017069D" w:rsidRPr="0017069D" w:rsidRDefault="0017069D" w:rsidP="00397783">
      <w:pPr>
        <w:numPr>
          <w:ilvl w:val="1"/>
          <w:numId w:val="73"/>
        </w:numPr>
        <w:contextualSpacing/>
        <w:jc w:val="both"/>
        <w:rPr>
          <w:rFonts w:eastAsia="Calibri"/>
          <w:sz w:val="24"/>
          <w:szCs w:val="24"/>
        </w:rPr>
      </w:pPr>
      <w:r w:rsidRPr="0017069D">
        <w:rPr>
          <w:rFonts w:eastAsia="Calibri"/>
          <w:sz w:val="24"/>
          <w:szCs w:val="24"/>
        </w:rPr>
        <w:lastRenderedPageBreak/>
        <w:t>Apply fertilizer at an appropriate time of year for the project location, taking into consideration proximity to a waterbody, and preferably timed to coincide with the period of maximum vegetative uptake and growth.</w:t>
      </w:r>
    </w:p>
    <w:p w14:paraId="0FD59814" w14:textId="77777777" w:rsidR="0017069D" w:rsidRPr="0017069D" w:rsidRDefault="0017069D" w:rsidP="00397783">
      <w:pPr>
        <w:numPr>
          <w:ilvl w:val="1"/>
          <w:numId w:val="73"/>
        </w:numPr>
        <w:contextualSpacing/>
        <w:jc w:val="both"/>
        <w:rPr>
          <w:rFonts w:eastAsia="Calibri"/>
          <w:sz w:val="24"/>
          <w:szCs w:val="24"/>
        </w:rPr>
      </w:pPr>
      <w:r w:rsidRPr="0017069D">
        <w:rPr>
          <w:rFonts w:eastAsia="Calibri"/>
          <w:sz w:val="24"/>
          <w:szCs w:val="24"/>
        </w:rPr>
        <w:t>Avoid applying fertilizer immediately prior to precipitation events that are anticipated to result in stormwater runoff from the application area.</w:t>
      </w:r>
    </w:p>
    <w:p w14:paraId="1037E50D" w14:textId="77777777" w:rsidR="0017069D" w:rsidRPr="0017069D" w:rsidRDefault="0017069D" w:rsidP="0017069D">
      <w:pPr>
        <w:ind w:left="648"/>
        <w:jc w:val="both"/>
        <w:rPr>
          <w:sz w:val="24"/>
          <w:szCs w:val="24"/>
        </w:rPr>
      </w:pPr>
    </w:p>
    <w:p w14:paraId="4B5AD686" w14:textId="77777777" w:rsidR="0017069D" w:rsidRPr="0017069D" w:rsidRDefault="0017069D" w:rsidP="00397783">
      <w:pPr>
        <w:numPr>
          <w:ilvl w:val="0"/>
          <w:numId w:val="73"/>
        </w:numPr>
        <w:jc w:val="both"/>
        <w:rPr>
          <w:sz w:val="24"/>
          <w:szCs w:val="24"/>
        </w:rPr>
      </w:pPr>
      <w:r w:rsidRPr="0017069D">
        <w:rPr>
          <w:sz w:val="24"/>
          <w:szCs w:val="24"/>
        </w:rPr>
        <w:t>Proper storage and handling of materials, such as fuels or hazardous wastes, and spill prevention and clean-up measures must be implemented to minimize the potential for pollutants to contaminate surface or ground water or degrade soil quality. To meet this requirement:</w:t>
      </w:r>
    </w:p>
    <w:p w14:paraId="76E4B25C" w14:textId="77777777" w:rsidR="0017069D" w:rsidRPr="0017069D" w:rsidRDefault="0017069D" w:rsidP="0017069D">
      <w:pPr>
        <w:ind w:left="648"/>
        <w:jc w:val="both"/>
        <w:rPr>
          <w:sz w:val="24"/>
          <w:szCs w:val="24"/>
        </w:rPr>
      </w:pPr>
    </w:p>
    <w:p w14:paraId="3E9B71E7" w14:textId="77777777" w:rsidR="0017069D" w:rsidRPr="0017069D" w:rsidRDefault="0017069D" w:rsidP="00397783">
      <w:pPr>
        <w:numPr>
          <w:ilvl w:val="1"/>
          <w:numId w:val="73"/>
        </w:numPr>
        <w:spacing w:after="200"/>
        <w:contextualSpacing/>
        <w:jc w:val="both"/>
        <w:rPr>
          <w:rFonts w:eastAsia="Calibri"/>
          <w:sz w:val="24"/>
          <w:szCs w:val="24"/>
        </w:rPr>
      </w:pPr>
      <w:r w:rsidRPr="0017069D">
        <w:rPr>
          <w:rFonts w:eastAsia="Calibri"/>
          <w:sz w:val="24"/>
          <w:szCs w:val="24"/>
        </w:rPr>
        <w:t>A spill prevention and response plan, meeting the requirements in 327 IAC 2-6.1, must be completed.</w:t>
      </w:r>
    </w:p>
    <w:p w14:paraId="6C6D75C5" w14:textId="77777777" w:rsidR="0017069D" w:rsidRPr="0017069D" w:rsidRDefault="0017069D" w:rsidP="00397783">
      <w:pPr>
        <w:numPr>
          <w:ilvl w:val="1"/>
          <w:numId w:val="73"/>
        </w:numPr>
        <w:spacing w:after="200"/>
        <w:contextualSpacing/>
        <w:jc w:val="both"/>
        <w:rPr>
          <w:rFonts w:eastAsia="Calibri"/>
          <w:sz w:val="24"/>
          <w:szCs w:val="24"/>
        </w:rPr>
      </w:pPr>
      <w:r w:rsidRPr="0017069D">
        <w:rPr>
          <w:rFonts w:eastAsia="Calibri"/>
          <w:sz w:val="24"/>
          <w:szCs w:val="24"/>
        </w:rPr>
        <w:t>Proper project management and the utilization of appropriate measures including, but not limited to, eliminating a source or the exposure of materials must be completed.</w:t>
      </w:r>
    </w:p>
    <w:p w14:paraId="3E4BF204" w14:textId="77777777" w:rsidR="0017069D" w:rsidRPr="0017069D" w:rsidRDefault="0017069D" w:rsidP="00397783">
      <w:pPr>
        <w:numPr>
          <w:ilvl w:val="1"/>
          <w:numId w:val="73"/>
        </w:numPr>
        <w:spacing w:after="200"/>
        <w:contextualSpacing/>
        <w:jc w:val="both"/>
        <w:rPr>
          <w:rFonts w:eastAsia="Calibri"/>
          <w:sz w:val="24"/>
          <w:szCs w:val="24"/>
        </w:rPr>
      </w:pPr>
      <w:r w:rsidRPr="0017069D">
        <w:rPr>
          <w:rFonts w:eastAsia="Calibri"/>
          <w:sz w:val="24"/>
          <w:szCs w:val="24"/>
        </w:rPr>
        <w:t>Manage the following activities:</w:t>
      </w:r>
    </w:p>
    <w:p w14:paraId="02904937" w14:textId="77777777" w:rsidR="0017069D" w:rsidRPr="0017069D" w:rsidRDefault="0017069D" w:rsidP="00397783">
      <w:pPr>
        <w:numPr>
          <w:ilvl w:val="1"/>
          <w:numId w:val="73"/>
        </w:numPr>
        <w:jc w:val="both"/>
        <w:rPr>
          <w:sz w:val="24"/>
          <w:szCs w:val="24"/>
        </w:rPr>
      </w:pPr>
      <w:r w:rsidRPr="0017069D">
        <w:rPr>
          <w:sz w:val="24"/>
          <w:szCs w:val="24"/>
        </w:rPr>
        <w:t>Fueling and maintenance of equipment.</w:t>
      </w:r>
    </w:p>
    <w:p w14:paraId="74557A93" w14:textId="77777777" w:rsidR="0017069D" w:rsidRPr="0017069D" w:rsidRDefault="0017069D" w:rsidP="00397783">
      <w:pPr>
        <w:numPr>
          <w:ilvl w:val="1"/>
          <w:numId w:val="73"/>
        </w:numPr>
        <w:jc w:val="both"/>
        <w:rPr>
          <w:sz w:val="24"/>
          <w:szCs w:val="24"/>
        </w:rPr>
      </w:pPr>
      <w:r w:rsidRPr="0017069D">
        <w:rPr>
          <w:sz w:val="24"/>
          <w:szCs w:val="24"/>
        </w:rPr>
        <w:t>Washing of equipment and vehicles.</w:t>
      </w:r>
    </w:p>
    <w:p w14:paraId="0E4C5112" w14:textId="77777777" w:rsidR="0017069D" w:rsidRPr="0017069D" w:rsidRDefault="0017069D" w:rsidP="00397783">
      <w:pPr>
        <w:numPr>
          <w:ilvl w:val="1"/>
          <w:numId w:val="73"/>
        </w:numPr>
        <w:jc w:val="both"/>
        <w:rPr>
          <w:sz w:val="24"/>
          <w:szCs w:val="24"/>
        </w:rPr>
      </w:pPr>
      <w:r w:rsidRPr="0017069D">
        <w:rPr>
          <w:sz w:val="24"/>
          <w:szCs w:val="24"/>
        </w:rPr>
        <w:t>Storage, handling, and disposal of construction materials, products, and wastes.</w:t>
      </w:r>
    </w:p>
    <w:p w14:paraId="20CEC6BB" w14:textId="77777777" w:rsidR="0017069D" w:rsidRPr="0017069D" w:rsidRDefault="0017069D" w:rsidP="00397783">
      <w:pPr>
        <w:numPr>
          <w:ilvl w:val="1"/>
          <w:numId w:val="73"/>
        </w:numPr>
        <w:jc w:val="both"/>
        <w:rPr>
          <w:sz w:val="24"/>
          <w:szCs w:val="24"/>
        </w:rPr>
      </w:pPr>
      <w:r w:rsidRPr="0017069D">
        <w:rPr>
          <w:sz w:val="24"/>
          <w:szCs w:val="24"/>
        </w:rPr>
        <w:t>Application of pesticides, herbicides, insecticides, and fertilizers</w:t>
      </w:r>
    </w:p>
    <w:p w14:paraId="37AAA756" w14:textId="77777777" w:rsidR="0017069D" w:rsidRPr="0017069D" w:rsidRDefault="0017069D" w:rsidP="00397783">
      <w:pPr>
        <w:numPr>
          <w:ilvl w:val="1"/>
          <w:numId w:val="73"/>
        </w:numPr>
        <w:jc w:val="both"/>
        <w:rPr>
          <w:sz w:val="24"/>
          <w:szCs w:val="24"/>
        </w:rPr>
      </w:pPr>
      <w:r w:rsidRPr="0017069D">
        <w:rPr>
          <w:sz w:val="24"/>
          <w:szCs w:val="24"/>
        </w:rPr>
        <w:t>Dispensing and utilization of diesel fuel, oil, hydraulic fluids, other petroleum products, and other chemicals.</w:t>
      </w:r>
    </w:p>
    <w:p w14:paraId="28E258F3" w14:textId="77777777" w:rsidR="0017069D" w:rsidRPr="0017069D" w:rsidRDefault="0017069D" w:rsidP="00397783">
      <w:pPr>
        <w:numPr>
          <w:ilvl w:val="1"/>
          <w:numId w:val="73"/>
        </w:numPr>
        <w:jc w:val="both"/>
        <w:rPr>
          <w:sz w:val="24"/>
          <w:szCs w:val="24"/>
        </w:rPr>
      </w:pPr>
      <w:r w:rsidRPr="0017069D">
        <w:rPr>
          <w:sz w:val="24"/>
          <w:szCs w:val="24"/>
        </w:rPr>
        <w:t>Handling and disposal of hazardous wastes, including, but not limited to paints, solvents, petroleum-based products, wood preservatives, additives, curing compounds, and acids.</w:t>
      </w:r>
    </w:p>
    <w:p w14:paraId="0E7B196E" w14:textId="77777777" w:rsidR="0017069D" w:rsidRPr="0017069D" w:rsidRDefault="0017069D" w:rsidP="00397783">
      <w:pPr>
        <w:numPr>
          <w:ilvl w:val="1"/>
          <w:numId w:val="73"/>
        </w:numPr>
        <w:jc w:val="both"/>
        <w:rPr>
          <w:sz w:val="24"/>
          <w:szCs w:val="24"/>
        </w:rPr>
      </w:pPr>
      <w:r w:rsidRPr="0017069D">
        <w:rPr>
          <w:sz w:val="24"/>
          <w:szCs w:val="24"/>
        </w:rPr>
        <w:t>Washing of applicators and containers used for paint, grout, or other materials.</w:t>
      </w:r>
    </w:p>
    <w:p w14:paraId="238B3873" w14:textId="77777777" w:rsidR="0017069D" w:rsidRPr="0017069D" w:rsidRDefault="0017069D" w:rsidP="0017069D">
      <w:pPr>
        <w:ind w:left="648"/>
        <w:jc w:val="both"/>
        <w:rPr>
          <w:sz w:val="24"/>
          <w:szCs w:val="24"/>
        </w:rPr>
      </w:pPr>
    </w:p>
    <w:p w14:paraId="2F01630E" w14:textId="77777777" w:rsidR="0017069D" w:rsidRPr="0017069D" w:rsidRDefault="0017069D" w:rsidP="00397783">
      <w:pPr>
        <w:numPr>
          <w:ilvl w:val="0"/>
          <w:numId w:val="73"/>
        </w:numPr>
        <w:jc w:val="both"/>
        <w:rPr>
          <w:sz w:val="24"/>
          <w:szCs w:val="24"/>
        </w:rPr>
      </w:pPr>
      <w:r w:rsidRPr="0017069D">
        <w:rPr>
          <w:sz w:val="24"/>
          <w:szCs w:val="24"/>
        </w:rPr>
        <w:t>Personnel associated with the project must be informed of the terms and conditions of this permit and the requirements within the SWPPP. The permittee is required to document this process. Information must be provided through written notification, contracts, or other means (i.e., pre-construction meetings) that effectively communicates the provisions and requirements of the permit and SWPPP. Personnel may include, but are not limited to:</w:t>
      </w:r>
    </w:p>
    <w:p w14:paraId="6341CA4E" w14:textId="77777777" w:rsidR="0017069D" w:rsidRPr="0017069D" w:rsidRDefault="0017069D" w:rsidP="0017069D">
      <w:pPr>
        <w:ind w:left="990"/>
        <w:jc w:val="both"/>
        <w:rPr>
          <w:sz w:val="24"/>
          <w:szCs w:val="24"/>
        </w:rPr>
      </w:pPr>
    </w:p>
    <w:p w14:paraId="6DFAF158" w14:textId="77777777" w:rsidR="0017069D" w:rsidRPr="0017069D" w:rsidRDefault="0017069D" w:rsidP="00397783">
      <w:pPr>
        <w:numPr>
          <w:ilvl w:val="1"/>
          <w:numId w:val="73"/>
        </w:numPr>
        <w:jc w:val="both"/>
        <w:rPr>
          <w:sz w:val="24"/>
          <w:szCs w:val="24"/>
        </w:rPr>
      </w:pPr>
      <w:r w:rsidRPr="0017069D">
        <w:rPr>
          <w:sz w:val="24"/>
          <w:szCs w:val="24"/>
        </w:rPr>
        <w:t>General contractors, construction management firms, grading or excavating contractors, and trade industry representatives (i.e. concrete industry) associated with the overall project.</w:t>
      </w:r>
    </w:p>
    <w:p w14:paraId="4F09A318" w14:textId="77777777" w:rsidR="0017069D" w:rsidRPr="0017069D" w:rsidRDefault="0017069D" w:rsidP="00397783">
      <w:pPr>
        <w:numPr>
          <w:ilvl w:val="1"/>
          <w:numId w:val="73"/>
        </w:numPr>
        <w:jc w:val="both"/>
        <w:rPr>
          <w:sz w:val="24"/>
          <w:szCs w:val="24"/>
        </w:rPr>
      </w:pPr>
      <w:r w:rsidRPr="0017069D">
        <w:rPr>
          <w:sz w:val="24"/>
          <w:szCs w:val="24"/>
        </w:rPr>
        <w:t xml:space="preserve">Contractors or individual lot operators that have primary oversight on individual building lots. </w:t>
      </w:r>
    </w:p>
    <w:p w14:paraId="3FC2BFBD" w14:textId="77777777" w:rsidR="0017069D" w:rsidRPr="0017069D" w:rsidRDefault="0017069D" w:rsidP="00397783">
      <w:pPr>
        <w:numPr>
          <w:ilvl w:val="1"/>
          <w:numId w:val="73"/>
        </w:numPr>
        <w:jc w:val="both"/>
        <w:rPr>
          <w:sz w:val="24"/>
          <w:szCs w:val="24"/>
        </w:rPr>
      </w:pPr>
      <w:r w:rsidRPr="0017069D">
        <w:rPr>
          <w:sz w:val="24"/>
          <w:szCs w:val="24"/>
        </w:rPr>
        <w:t>Those responsible for the implementation of the SWPPP, and the installation, repair, and maintenance of stormwater measures.</w:t>
      </w:r>
    </w:p>
    <w:p w14:paraId="2D427E58" w14:textId="77777777" w:rsidR="0017069D" w:rsidRPr="0017069D" w:rsidRDefault="0017069D" w:rsidP="00397783">
      <w:pPr>
        <w:numPr>
          <w:ilvl w:val="1"/>
          <w:numId w:val="73"/>
        </w:numPr>
        <w:jc w:val="both"/>
        <w:rPr>
          <w:sz w:val="24"/>
          <w:szCs w:val="24"/>
        </w:rPr>
      </w:pPr>
      <w:r w:rsidRPr="0017069D">
        <w:rPr>
          <w:sz w:val="24"/>
          <w:szCs w:val="24"/>
        </w:rPr>
        <w:t>Those responsible for the application and storage of treatment chemicals.</w:t>
      </w:r>
    </w:p>
    <w:p w14:paraId="6AF5B0C9" w14:textId="77777777" w:rsidR="0017069D" w:rsidRPr="0017069D" w:rsidRDefault="0017069D" w:rsidP="00397783">
      <w:pPr>
        <w:numPr>
          <w:ilvl w:val="1"/>
          <w:numId w:val="73"/>
        </w:numPr>
        <w:jc w:val="both"/>
        <w:rPr>
          <w:sz w:val="24"/>
          <w:szCs w:val="24"/>
        </w:rPr>
      </w:pPr>
      <w:r w:rsidRPr="0017069D">
        <w:rPr>
          <w:sz w:val="24"/>
          <w:szCs w:val="24"/>
        </w:rPr>
        <w:t xml:space="preserve">Those responsible for administering the self-monitoring program (SMP). </w:t>
      </w:r>
    </w:p>
    <w:p w14:paraId="6E8BFF69" w14:textId="77777777" w:rsidR="0017069D" w:rsidRPr="0017069D" w:rsidRDefault="0017069D" w:rsidP="0017069D">
      <w:pPr>
        <w:ind w:left="1368"/>
        <w:jc w:val="both"/>
        <w:rPr>
          <w:sz w:val="24"/>
          <w:szCs w:val="24"/>
        </w:rPr>
      </w:pPr>
    </w:p>
    <w:p w14:paraId="6AE5D4CC" w14:textId="3CC8A0D4" w:rsidR="0017069D" w:rsidRPr="008D5114" w:rsidRDefault="0017069D" w:rsidP="008D5114">
      <w:pPr>
        <w:numPr>
          <w:ilvl w:val="0"/>
          <w:numId w:val="73"/>
        </w:numPr>
        <w:jc w:val="both"/>
        <w:rPr>
          <w:sz w:val="24"/>
          <w:szCs w:val="24"/>
        </w:rPr>
      </w:pPr>
      <w:r w:rsidRPr="0017069D">
        <w:rPr>
          <w:sz w:val="24"/>
          <w:szCs w:val="24"/>
        </w:rPr>
        <w:t xml:space="preserve">A notice must be posted near the main entrance of the project site or at a publicly accessible location. For linear project sites, such as a pipeline or highway, the notice must be placed </w:t>
      </w:r>
      <w:r w:rsidRPr="0017069D">
        <w:rPr>
          <w:sz w:val="24"/>
          <w:szCs w:val="24"/>
        </w:rPr>
        <w:lastRenderedPageBreak/>
        <w:t xml:space="preserve">in a publicly accessible location near the project field office. </w:t>
      </w:r>
      <w:r w:rsidR="008D5114">
        <w:rPr>
          <w:sz w:val="24"/>
          <w:szCs w:val="24"/>
        </w:rPr>
        <w:t xml:space="preserve"> </w:t>
      </w:r>
      <w:r w:rsidRPr="008D5114">
        <w:rPr>
          <w:sz w:val="24"/>
          <w:szCs w:val="24"/>
        </w:rPr>
        <w:t>The notice must be maintained in a legible condition and include:</w:t>
      </w:r>
    </w:p>
    <w:p w14:paraId="0E219245" w14:textId="77777777" w:rsidR="0017069D" w:rsidRPr="0017069D" w:rsidRDefault="0017069D" w:rsidP="0017069D">
      <w:pPr>
        <w:ind w:left="648" w:firstLine="70"/>
        <w:jc w:val="both"/>
        <w:rPr>
          <w:sz w:val="24"/>
          <w:szCs w:val="24"/>
        </w:rPr>
      </w:pPr>
    </w:p>
    <w:p w14:paraId="38F513CB" w14:textId="0B7D2AAC" w:rsidR="0017069D" w:rsidRPr="0017069D" w:rsidRDefault="0017069D" w:rsidP="008D5114">
      <w:pPr>
        <w:numPr>
          <w:ilvl w:val="1"/>
          <w:numId w:val="73"/>
        </w:numPr>
        <w:spacing w:after="200"/>
        <w:contextualSpacing/>
        <w:jc w:val="both"/>
        <w:rPr>
          <w:rFonts w:eastAsia="Calibri"/>
          <w:sz w:val="24"/>
          <w:szCs w:val="24"/>
        </w:rPr>
      </w:pPr>
      <w:r w:rsidRPr="0017069D">
        <w:rPr>
          <w:rFonts w:eastAsia="Calibri"/>
          <w:sz w:val="24"/>
          <w:szCs w:val="24"/>
        </w:rPr>
        <w:t>A copy of the completed IDEM NOI or a document</w:t>
      </w:r>
      <w:r w:rsidR="00386277" w:rsidRPr="00386277">
        <w:rPr>
          <w:rFonts w:eastAsia="Calibri"/>
          <w:sz w:val="24"/>
          <w:szCs w:val="24"/>
        </w:rPr>
        <w:t>, such as the Permit Summary Report &amp; Notice of Sufficiency letter produced by IDEM’s online ePortal system</w:t>
      </w:r>
      <w:r w:rsidRPr="0017069D">
        <w:rPr>
          <w:rFonts w:eastAsia="Calibri"/>
          <w:sz w:val="24"/>
          <w:szCs w:val="24"/>
        </w:rPr>
        <w:t xml:space="preserve"> that at a minimum contains the name and address of the owner, name and location address of the construction project, and where would the runoff from project directed to (stream(s) receiving the discharge(s). </w:t>
      </w:r>
    </w:p>
    <w:p w14:paraId="2D052B76" w14:textId="77777777" w:rsidR="0017069D" w:rsidRPr="0017069D" w:rsidRDefault="0017069D" w:rsidP="008D5114">
      <w:pPr>
        <w:numPr>
          <w:ilvl w:val="1"/>
          <w:numId w:val="73"/>
        </w:numPr>
        <w:spacing w:after="200"/>
        <w:contextualSpacing/>
        <w:jc w:val="both"/>
        <w:rPr>
          <w:rFonts w:eastAsia="Calibri"/>
          <w:sz w:val="24"/>
          <w:szCs w:val="24"/>
        </w:rPr>
      </w:pPr>
      <w:r w:rsidRPr="0017069D">
        <w:rPr>
          <w:rFonts w:eastAsia="Calibri"/>
          <w:sz w:val="24"/>
          <w:szCs w:val="24"/>
        </w:rPr>
        <w:t xml:space="preserve">The NPDES permit number(s), upon receipt. </w:t>
      </w:r>
    </w:p>
    <w:p w14:paraId="3A612A1B" w14:textId="77777777" w:rsidR="0017069D" w:rsidRPr="0017069D" w:rsidRDefault="0017069D" w:rsidP="008D5114">
      <w:pPr>
        <w:numPr>
          <w:ilvl w:val="1"/>
          <w:numId w:val="73"/>
        </w:numPr>
        <w:spacing w:after="200"/>
        <w:contextualSpacing/>
        <w:jc w:val="both"/>
        <w:rPr>
          <w:rFonts w:eastAsia="Calibri"/>
          <w:sz w:val="24"/>
          <w:szCs w:val="24"/>
        </w:rPr>
      </w:pPr>
      <w:r w:rsidRPr="0017069D">
        <w:rPr>
          <w:rFonts w:eastAsia="Calibri"/>
          <w:sz w:val="24"/>
          <w:szCs w:val="24"/>
        </w:rPr>
        <w:t xml:space="preserve">The location of the construction plan/SWPPP if the project site does not have an on-site location to store the plan. </w:t>
      </w:r>
    </w:p>
    <w:p w14:paraId="3C99184A" w14:textId="77777777" w:rsidR="0017069D" w:rsidRPr="0017069D" w:rsidRDefault="0017069D" w:rsidP="0017069D">
      <w:pPr>
        <w:spacing w:after="200"/>
        <w:ind w:left="1260"/>
        <w:contextualSpacing/>
        <w:jc w:val="both"/>
        <w:rPr>
          <w:rFonts w:eastAsia="Calibri"/>
          <w:sz w:val="24"/>
          <w:szCs w:val="24"/>
        </w:rPr>
      </w:pPr>
    </w:p>
    <w:p w14:paraId="5845977D" w14:textId="61F5F134" w:rsidR="0017069D" w:rsidRPr="0017069D" w:rsidRDefault="0017069D" w:rsidP="00397783">
      <w:pPr>
        <w:numPr>
          <w:ilvl w:val="0"/>
          <w:numId w:val="73"/>
        </w:numPr>
        <w:jc w:val="both"/>
        <w:rPr>
          <w:sz w:val="24"/>
          <w:szCs w:val="24"/>
        </w:rPr>
      </w:pPr>
      <w:r w:rsidRPr="0017069D">
        <w:rPr>
          <w:sz w:val="24"/>
          <w:szCs w:val="24"/>
        </w:rPr>
        <w:t xml:space="preserve">The use of anionic polymers (cationic polymers are not authorized for use) on the project site are authorized for sediment control provided their use is in conformance with current State of Indiana standards and specifications and the use is identified in the stormwater pollution prevention plan (SWPPP). If use of a polymer is not in the SWPPP and is selected at a later date, notification to IDEM and the </w:t>
      </w:r>
      <w:r w:rsidRPr="0017069D">
        <w:rPr>
          <w:iCs/>
          <w:sz w:val="24"/>
          <w:szCs w:val="24"/>
        </w:rPr>
        <w:t>Boone County</w:t>
      </w:r>
      <w:r w:rsidRPr="0017069D">
        <w:rPr>
          <w:sz w:val="24"/>
          <w:szCs w:val="24"/>
        </w:rPr>
        <w:t xml:space="preserve"> Surveyor is required.  An email notification prior to the use of the polymer to the IDEM Stormwater Program is acceptable.  For projects regulated by a MS4 notification must follow the local process for the use of polymers.</w:t>
      </w:r>
    </w:p>
    <w:p w14:paraId="00D170A1" w14:textId="77777777" w:rsidR="0017069D" w:rsidRPr="0017069D" w:rsidRDefault="0017069D" w:rsidP="0017069D">
      <w:pPr>
        <w:ind w:left="900"/>
        <w:jc w:val="both"/>
        <w:rPr>
          <w:sz w:val="24"/>
          <w:szCs w:val="24"/>
        </w:rPr>
      </w:pPr>
    </w:p>
    <w:p w14:paraId="7DDA7846" w14:textId="77777777" w:rsidR="0017069D" w:rsidRPr="0017069D" w:rsidRDefault="0017069D" w:rsidP="00397783">
      <w:pPr>
        <w:numPr>
          <w:ilvl w:val="0"/>
          <w:numId w:val="73"/>
        </w:numPr>
        <w:jc w:val="both"/>
        <w:rPr>
          <w:sz w:val="24"/>
          <w:szCs w:val="24"/>
        </w:rPr>
      </w:pPr>
      <w:r w:rsidRPr="0017069D">
        <w:rPr>
          <w:sz w:val="24"/>
          <w:szCs w:val="24"/>
        </w:rPr>
        <w:t xml:space="preserve">Restoration and/or clean-up may be required for those areas impacted by sediment or other pollutant discharges. These activities will be performed as directed by the inspecting authority and may require: </w:t>
      </w:r>
    </w:p>
    <w:p w14:paraId="41450094" w14:textId="77777777" w:rsidR="0017069D" w:rsidRPr="0017069D" w:rsidRDefault="0017069D" w:rsidP="0017069D">
      <w:pPr>
        <w:jc w:val="both"/>
        <w:rPr>
          <w:sz w:val="24"/>
          <w:szCs w:val="24"/>
        </w:rPr>
      </w:pPr>
    </w:p>
    <w:p w14:paraId="0F340968" w14:textId="77777777" w:rsidR="0017069D" w:rsidRPr="0017069D" w:rsidRDefault="0017069D" w:rsidP="00E75E78">
      <w:pPr>
        <w:numPr>
          <w:ilvl w:val="0"/>
          <w:numId w:val="126"/>
        </w:numPr>
        <w:ind w:left="1440"/>
        <w:jc w:val="both"/>
        <w:rPr>
          <w:sz w:val="24"/>
          <w:szCs w:val="24"/>
        </w:rPr>
      </w:pPr>
      <w:r w:rsidRPr="0017069D">
        <w:rPr>
          <w:sz w:val="24"/>
          <w:szCs w:val="24"/>
        </w:rPr>
        <w:t xml:space="preserve">Development and submittal of a removal and restoration plan to ensure the methodology chosen will not result in further degradation of the resource. </w:t>
      </w:r>
    </w:p>
    <w:p w14:paraId="5A5993E0" w14:textId="77777777" w:rsidR="0017069D" w:rsidRPr="0017069D" w:rsidRDefault="0017069D" w:rsidP="00E75E78">
      <w:pPr>
        <w:ind w:left="1080"/>
        <w:jc w:val="both"/>
        <w:rPr>
          <w:sz w:val="24"/>
          <w:szCs w:val="24"/>
        </w:rPr>
      </w:pPr>
    </w:p>
    <w:p w14:paraId="398AE1F3" w14:textId="77777777" w:rsidR="0017069D" w:rsidRPr="0017069D" w:rsidRDefault="0017069D" w:rsidP="00E75E78">
      <w:pPr>
        <w:numPr>
          <w:ilvl w:val="0"/>
          <w:numId w:val="126"/>
        </w:numPr>
        <w:ind w:left="1440"/>
        <w:jc w:val="both"/>
        <w:rPr>
          <w:sz w:val="24"/>
          <w:szCs w:val="24"/>
        </w:rPr>
      </w:pPr>
      <w:r w:rsidRPr="0017069D">
        <w:rPr>
          <w:sz w:val="24"/>
          <w:szCs w:val="24"/>
        </w:rPr>
        <w:t xml:space="preserve">Permission by a property owner when the restoration activity requires access to a property owned by another entity or individual. </w:t>
      </w:r>
    </w:p>
    <w:p w14:paraId="200AFE7F" w14:textId="77777777" w:rsidR="0017069D" w:rsidRPr="0017069D" w:rsidRDefault="0017069D" w:rsidP="00E75E78">
      <w:pPr>
        <w:ind w:left="1080"/>
        <w:jc w:val="both"/>
        <w:rPr>
          <w:sz w:val="24"/>
          <w:szCs w:val="24"/>
        </w:rPr>
      </w:pPr>
    </w:p>
    <w:p w14:paraId="60D21218" w14:textId="77777777" w:rsidR="0017069D" w:rsidRPr="0017069D" w:rsidRDefault="0017069D" w:rsidP="00E75E78">
      <w:pPr>
        <w:numPr>
          <w:ilvl w:val="0"/>
          <w:numId w:val="126"/>
        </w:numPr>
        <w:ind w:left="1440"/>
        <w:jc w:val="both"/>
        <w:rPr>
          <w:sz w:val="24"/>
          <w:szCs w:val="24"/>
        </w:rPr>
      </w:pPr>
      <w:r w:rsidRPr="0017069D">
        <w:rPr>
          <w:sz w:val="24"/>
          <w:szCs w:val="24"/>
        </w:rPr>
        <w:t xml:space="preserve">Additional permits prior to initiation of the work. </w:t>
      </w:r>
    </w:p>
    <w:p w14:paraId="760D1941" w14:textId="77777777" w:rsidR="0017069D" w:rsidRPr="0017069D" w:rsidRDefault="0017069D" w:rsidP="0017069D">
      <w:pPr>
        <w:ind w:left="720"/>
        <w:jc w:val="both"/>
        <w:rPr>
          <w:sz w:val="24"/>
          <w:szCs w:val="24"/>
          <w:highlight w:val="cyan"/>
        </w:rPr>
      </w:pPr>
    </w:p>
    <w:p w14:paraId="6F8EBA16" w14:textId="77777777" w:rsidR="0017069D" w:rsidRPr="0017069D" w:rsidRDefault="0017069D" w:rsidP="0017069D">
      <w:pPr>
        <w:ind w:left="720"/>
        <w:jc w:val="both"/>
        <w:rPr>
          <w:sz w:val="24"/>
          <w:szCs w:val="24"/>
          <w:highlight w:val="cyan"/>
        </w:rPr>
      </w:pPr>
    </w:p>
    <w:p w14:paraId="5185D859" w14:textId="77777777" w:rsidR="0017069D" w:rsidRPr="0017069D" w:rsidRDefault="0017069D" w:rsidP="0017069D">
      <w:pPr>
        <w:jc w:val="both"/>
        <w:rPr>
          <w:sz w:val="24"/>
          <w:szCs w:val="24"/>
        </w:rPr>
      </w:pPr>
      <w:r w:rsidRPr="0017069D">
        <w:rPr>
          <w:b/>
          <w:bCs/>
          <w:sz w:val="24"/>
          <w:szCs w:val="24"/>
        </w:rPr>
        <w:t>Stabilization Requirements -</w:t>
      </w:r>
      <w:r w:rsidRPr="0017069D">
        <w:rPr>
          <w:sz w:val="24"/>
          <w:szCs w:val="24"/>
        </w:rPr>
        <w:t xml:space="preserve"> The following stabilization requirements apply to all land-disturbing activities:</w:t>
      </w:r>
    </w:p>
    <w:p w14:paraId="16C9C000" w14:textId="77777777" w:rsidR="0017069D" w:rsidRPr="0017069D" w:rsidRDefault="0017069D" w:rsidP="0017069D">
      <w:pPr>
        <w:jc w:val="both"/>
        <w:rPr>
          <w:sz w:val="24"/>
          <w:szCs w:val="24"/>
        </w:rPr>
      </w:pPr>
    </w:p>
    <w:p w14:paraId="54D78888" w14:textId="77777777" w:rsidR="0017069D" w:rsidRPr="0017069D" w:rsidRDefault="0017069D" w:rsidP="00397783">
      <w:pPr>
        <w:numPr>
          <w:ilvl w:val="0"/>
          <w:numId w:val="74"/>
        </w:numPr>
        <w:jc w:val="both"/>
        <w:rPr>
          <w:sz w:val="24"/>
          <w:szCs w:val="24"/>
        </w:rPr>
      </w:pPr>
      <w:r w:rsidRPr="0017069D">
        <w:rPr>
          <w:sz w:val="24"/>
          <w:szCs w:val="24"/>
        </w:rPr>
        <w:t>Un-vegetated areas that are left idle or scheduled to be left inactive must be temporarily or permanently stabilized with measures appropriate for the season to minimize erosion potential. To meet this requirement, the following apply:</w:t>
      </w:r>
    </w:p>
    <w:p w14:paraId="6B9D9CA6" w14:textId="77777777" w:rsidR="0017069D" w:rsidRPr="0017069D" w:rsidRDefault="0017069D" w:rsidP="0017069D">
      <w:pPr>
        <w:ind w:left="630"/>
        <w:jc w:val="both"/>
        <w:rPr>
          <w:sz w:val="24"/>
          <w:szCs w:val="24"/>
        </w:rPr>
      </w:pPr>
    </w:p>
    <w:p w14:paraId="188F84F1" w14:textId="77777777" w:rsidR="0017069D" w:rsidRPr="0017069D" w:rsidRDefault="0017069D" w:rsidP="00397783">
      <w:pPr>
        <w:numPr>
          <w:ilvl w:val="1"/>
          <w:numId w:val="74"/>
        </w:numPr>
        <w:jc w:val="both"/>
        <w:rPr>
          <w:sz w:val="24"/>
          <w:szCs w:val="24"/>
        </w:rPr>
      </w:pPr>
      <w:r w:rsidRPr="0017069D">
        <w:rPr>
          <w:sz w:val="24"/>
          <w:szCs w:val="24"/>
        </w:rPr>
        <w:t xml:space="preserve">Stabilization must be initiated by the end of the seventh day the area is left idle. The stabilization activity must be completed within fourteen (14) days after initiation. Initiation of stabilization includes, but is not limited to, the seeding and/or planting of the exposed area and applying mulch or other temporary surface stabilization methods where appropriate. Areas that are not accessible due to an </w:t>
      </w:r>
      <w:r w:rsidRPr="0017069D">
        <w:rPr>
          <w:sz w:val="24"/>
          <w:szCs w:val="24"/>
        </w:rPr>
        <w:lastRenderedPageBreak/>
        <w:t>unexpected and disruptive event that prevents construction activities are not considered idle.</w:t>
      </w:r>
    </w:p>
    <w:p w14:paraId="54EBD61C" w14:textId="77777777" w:rsidR="0017069D" w:rsidRPr="0017069D" w:rsidRDefault="0017069D" w:rsidP="00397783">
      <w:pPr>
        <w:numPr>
          <w:ilvl w:val="1"/>
          <w:numId w:val="74"/>
        </w:numPr>
        <w:jc w:val="both"/>
        <w:rPr>
          <w:sz w:val="24"/>
          <w:szCs w:val="24"/>
        </w:rPr>
      </w:pPr>
      <w:r w:rsidRPr="0017069D">
        <w:rPr>
          <w:sz w:val="24"/>
          <w:szCs w:val="24"/>
        </w:rPr>
        <w:t>Areas that have been compacted may be excluded from the stabilization requirement when the areas are intended to be impervious surfaces associated with the final land use, provided runoff from the area is directed to appropriate sediment control measures.</w:t>
      </w:r>
    </w:p>
    <w:p w14:paraId="7681D1BA" w14:textId="77777777" w:rsidR="0017069D" w:rsidRPr="0017069D" w:rsidRDefault="0017069D" w:rsidP="0017069D">
      <w:pPr>
        <w:ind w:left="2088"/>
        <w:rPr>
          <w:sz w:val="24"/>
          <w:szCs w:val="24"/>
        </w:rPr>
      </w:pPr>
    </w:p>
    <w:p w14:paraId="6D57B970" w14:textId="77777777" w:rsidR="0017069D" w:rsidRPr="0017069D" w:rsidRDefault="0017069D" w:rsidP="00397783">
      <w:pPr>
        <w:numPr>
          <w:ilvl w:val="0"/>
          <w:numId w:val="74"/>
        </w:numPr>
        <w:jc w:val="both"/>
        <w:rPr>
          <w:sz w:val="24"/>
          <w:szCs w:val="24"/>
        </w:rPr>
      </w:pPr>
      <w:r w:rsidRPr="0017069D">
        <w:rPr>
          <w:sz w:val="24"/>
          <w:szCs w:val="24"/>
        </w:rPr>
        <w:t>Final stabilization of a project site is achieved when:</w:t>
      </w:r>
    </w:p>
    <w:p w14:paraId="5971FB0B" w14:textId="77777777" w:rsidR="0017069D" w:rsidRPr="0017069D" w:rsidRDefault="0017069D" w:rsidP="0017069D">
      <w:pPr>
        <w:tabs>
          <w:tab w:val="left" w:pos="630"/>
        </w:tabs>
        <w:ind w:left="630"/>
        <w:jc w:val="both"/>
        <w:rPr>
          <w:sz w:val="24"/>
          <w:szCs w:val="24"/>
        </w:rPr>
      </w:pPr>
    </w:p>
    <w:p w14:paraId="04B8AA7E" w14:textId="77777777" w:rsidR="0017069D" w:rsidRPr="0017069D" w:rsidRDefault="0017069D" w:rsidP="00397783">
      <w:pPr>
        <w:numPr>
          <w:ilvl w:val="1"/>
          <w:numId w:val="74"/>
        </w:numPr>
        <w:jc w:val="both"/>
        <w:rPr>
          <w:sz w:val="24"/>
          <w:szCs w:val="24"/>
        </w:rPr>
      </w:pPr>
      <w:r w:rsidRPr="0017069D">
        <w:rPr>
          <w:sz w:val="24"/>
          <w:szCs w:val="24"/>
        </w:rPr>
        <w:t>All land-disturbing activities have been completed and a uniform (evenly distributed, without large bare areas) perennial vegetative cover with a density of seventy percent (70%) has been established on all unpaved disturbed areas, and areas not covered by permanent structures, or equivalent permanent stabilization measures have been employed. This requirement does not apply to:</w:t>
      </w:r>
    </w:p>
    <w:p w14:paraId="3B7160EA" w14:textId="77777777" w:rsidR="0017069D" w:rsidRPr="0017069D" w:rsidRDefault="0017069D" w:rsidP="0017069D">
      <w:pPr>
        <w:ind w:left="1530"/>
        <w:jc w:val="both"/>
        <w:rPr>
          <w:sz w:val="24"/>
          <w:szCs w:val="24"/>
        </w:rPr>
      </w:pPr>
    </w:p>
    <w:p w14:paraId="079FD33E" w14:textId="77777777" w:rsidR="0017069D" w:rsidRPr="0017069D" w:rsidRDefault="0017069D" w:rsidP="00397783">
      <w:pPr>
        <w:numPr>
          <w:ilvl w:val="2"/>
          <w:numId w:val="74"/>
        </w:numPr>
        <w:jc w:val="both"/>
        <w:rPr>
          <w:sz w:val="24"/>
          <w:szCs w:val="24"/>
        </w:rPr>
      </w:pPr>
      <w:r w:rsidRPr="0017069D">
        <w:rPr>
          <w:sz w:val="24"/>
          <w:szCs w:val="24"/>
        </w:rPr>
        <w:t>Landscaping that is part of the final project plan is considered stable when the plan has been fully implemented and areas not being vegetated are stable with a non-erosive material and/or product.</w:t>
      </w:r>
    </w:p>
    <w:p w14:paraId="1977AA06" w14:textId="77777777" w:rsidR="0017069D" w:rsidRPr="0017069D" w:rsidRDefault="0017069D" w:rsidP="00397783">
      <w:pPr>
        <w:numPr>
          <w:ilvl w:val="2"/>
          <w:numId w:val="74"/>
        </w:numPr>
        <w:jc w:val="both"/>
        <w:rPr>
          <w:sz w:val="24"/>
          <w:szCs w:val="24"/>
        </w:rPr>
      </w:pPr>
      <w:r w:rsidRPr="0017069D">
        <w:rPr>
          <w:sz w:val="24"/>
          <w:szCs w:val="24"/>
        </w:rPr>
        <w:t>Projects or specific stormwater measures that utilize native vegetation and/or special vegetative plantings that are either required by a water quality permit/authorization or part of the design and functionality of a stormwater measure provided the activity does not pose a threat that will result in off-site sedimentation.</w:t>
      </w:r>
    </w:p>
    <w:p w14:paraId="1EC25A02" w14:textId="77777777" w:rsidR="0017069D" w:rsidRPr="0017069D" w:rsidRDefault="0017069D" w:rsidP="00397783">
      <w:pPr>
        <w:numPr>
          <w:ilvl w:val="2"/>
          <w:numId w:val="74"/>
        </w:numPr>
        <w:jc w:val="both"/>
        <w:rPr>
          <w:sz w:val="24"/>
          <w:szCs w:val="24"/>
        </w:rPr>
      </w:pPr>
      <w:r w:rsidRPr="0017069D">
        <w:rPr>
          <w:sz w:val="24"/>
          <w:szCs w:val="24"/>
        </w:rPr>
        <w:t>Projects on land used for agricultural purposes when:</w:t>
      </w:r>
    </w:p>
    <w:p w14:paraId="2103D08D" w14:textId="77777777" w:rsidR="0017069D" w:rsidRPr="0017069D" w:rsidRDefault="0017069D" w:rsidP="00397783">
      <w:pPr>
        <w:numPr>
          <w:ilvl w:val="3"/>
          <w:numId w:val="86"/>
        </w:numPr>
        <w:jc w:val="both"/>
        <w:rPr>
          <w:sz w:val="24"/>
          <w:szCs w:val="24"/>
        </w:rPr>
      </w:pPr>
      <w:r w:rsidRPr="0017069D">
        <w:rPr>
          <w:sz w:val="24"/>
          <w:szCs w:val="24"/>
        </w:rPr>
        <w:t>Stabilization is completed in accordance with the above Stabilization Requirements (in 1. a. and b.) as land-disturbance progresses. Land that is returned to agricultural production must be temporarily or permanently seeded upon completing land-disturbing activities. Stabilization requirements may be waived by the inspecting authority if the project site does not pose a threat of discharging sediment.</w:t>
      </w:r>
    </w:p>
    <w:p w14:paraId="2A647230" w14:textId="77777777" w:rsidR="0017069D" w:rsidRPr="0017069D" w:rsidRDefault="0017069D" w:rsidP="00397783">
      <w:pPr>
        <w:numPr>
          <w:ilvl w:val="3"/>
          <w:numId w:val="86"/>
        </w:numPr>
        <w:jc w:val="both"/>
        <w:rPr>
          <w:sz w:val="24"/>
          <w:szCs w:val="24"/>
        </w:rPr>
      </w:pPr>
      <w:r w:rsidRPr="0017069D">
        <w:rPr>
          <w:sz w:val="24"/>
          <w:szCs w:val="24"/>
        </w:rPr>
        <w:t>Disturbed areas, not previously used for agricultural production, such as filter strips, must be returned to their pre land disturbance use.</w:t>
      </w:r>
    </w:p>
    <w:p w14:paraId="6A7D616B" w14:textId="77777777" w:rsidR="0017069D" w:rsidRPr="0017069D" w:rsidRDefault="0017069D" w:rsidP="0017069D">
      <w:pPr>
        <w:autoSpaceDE w:val="0"/>
        <w:autoSpaceDN w:val="0"/>
        <w:adjustRightInd w:val="0"/>
        <w:ind w:left="720"/>
        <w:jc w:val="both"/>
        <w:rPr>
          <w:color w:val="000000"/>
          <w:sz w:val="24"/>
          <w:szCs w:val="24"/>
        </w:rPr>
      </w:pPr>
    </w:p>
    <w:p w14:paraId="670F38BC" w14:textId="77777777" w:rsidR="0017069D" w:rsidRPr="0017069D" w:rsidRDefault="0017069D" w:rsidP="00397783">
      <w:pPr>
        <w:numPr>
          <w:ilvl w:val="0"/>
          <w:numId w:val="74"/>
        </w:numPr>
        <w:autoSpaceDE w:val="0"/>
        <w:autoSpaceDN w:val="0"/>
        <w:adjustRightInd w:val="0"/>
        <w:jc w:val="both"/>
        <w:rPr>
          <w:color w:val="000000"/>
          <w:sz w:val="24"/>
          <w:szCs w:val="24"/>
        </w:rPr>
      </w:pPr>
      <w:r w:rsidRPr="0017069D">
        <w:rPr>
          <w:color w:val="000000"/>
          <w:sz w:val="24"/>
          <w:szCs w:val="24"/>
        </w:rPr>
        <w:t xml:space="preserve">Specific projects, due to function and/or operation may necessitate that an area remain disturbed. Only the minimum operational area is allowed to remain disturbed. This option primarily applies to off-road recreational commercial operations but may apply to other land use types upon determination by the regulating entity. </w:t>
      </w:r>
    </w:p>
    <w:p w14:paraId="4E006F98" w14:textId="77777777" w:rsidR="0017069D" w:rsidRPr="0017069D" w:rsidRDefault="0017069D" w:rsidP="0017069D">
      <w:pPr>
        <w:ind w:left="1440"/>
        <w:rPr>
          <w:sz w:val="24"/>
          <w:szCs w:val="24"/>
        </w:rPr>
      </w:pPr>
    </w:p>
    <w:p w14:paraId="01C5F842" w14:textId="77777777" w:rsidR="0017069D" w:rsidRPr="0017069D" w:rsidRDefault="0017069D" w:rsidP="001706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p>
    <w:p w14:paraId="22D1ADE2" w14:textId="77777777" w:rsidR="0017069D" w:rsidRPr="0017069D" w:rsidRDefault="0017069D" w:rsidP="001706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17069D">
        <w:rPr>
          <w:b/>
          <w:bCs/>
          <w:sz w:val="24"/>
          <w:szCs w:val="24"/>
        </w:rPr>
        <w:t xml:space="preserve">Design Requirements - </w:t>
      </w:r>
      <w:r w:rsidRPr="0017069D">
        <w:rPr>
          <w:sz w:val="24"/>
          <w:szCs w:val="24"/>
        </w:rPr>
        <w:t>The following design requirements apply to all land-disturbing activities and shall be considered in the selection, design, and implementation of all stormwater quality and management measures contained in the SWPPP:</w:t>
      </w:r>
    </w:p>
    <w:p w14:paraId="61086987" w14:textId="77777777" w:rsidR="0017069D" w:rsidRPr="0017069D" w:rsidRDefault="0017069D" w:rsidP="001706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p>
    <w:p w14:paraId="1AC55A41" w14:textId="77777777" w:rsidR="0017069D" w:rsidRPr="0017069D" w:rsidRDefault="0017069D" w:rsidP="00397783">
      <w:pPr>
        <w:numPr>
          <w:ilvl w:val="0"/>
          <w:numId w:val="75"/>
        </w:num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s>
        <w:ind w:left="810" w:hanging="450"/>
        <w:jc w:val="both"/>
        <w:rPr>
          <w:sz w:val="24"/>
          <w:szCs w:val="24"/>
        </w:rPr>
      </w:pPr>
      <w:r w:rsidRPr="0017069D">
        <w:rPr>
          <w:sz w:val="24"/>
          <w:szCs w:val="24"/>
        </w:rPr>
        <w:lastRenderedPageBreak/>
        <w:t xml:space="preserve">Sound engineering, agronomic, and scientific principles must be utilized for measures contained in the SWPPP. </w:t>
      </w:r>
    </w:p>
    <w:p w14:paraId="20242CE8" w14:textId="77777777" w:rsidR="0017069D" w:rsidRPr="0017069D" w:rsidRDefault="0017069D" w:rsidP="0017069D">
      <w:pPr>
        <w:tabs>
          <w:tab w:val="left" w:pos="0"/>
          <w:tab w:val="num" w:pos="720"/>
          <w:tab w:val="left" w:pos="810"/>
          <w:tab w:val="left" w:pos="2160"/>
          <w:tab w:val="left" w:pos="2880"/>
          <w:tab w:val="left" w:pos="3600"/>
          <w:tab w:val="left" w:pos="4320"/>
          <w:tab w:val="left" w:pos="5040"/>
          <w:tab w:val="left" w:pos="5760"/>
          <w:tab w:val="left" w:pos="6480"/>
          <w:tab w:val="left" w:pos="7200"/>
          <w:tab w:val="left" w:pos="7920"/>
          <w:tab w:val="left" w:pos="8640"/>
        </w:tabs>
        <w:ind w:left="810" w:hanging="450"/>
        <w:jc w:val="both"/>
        <w:rPr>
          <w:sz w:val="24"/>
          <w:szCs w:val="24"/>
        </w:rPr>
      </w:pPr>
    </w:p>
    <w:p w14:paraId="26DB8A16" w14:textId="77777777" w:rsidR="0017069D" w:rsidRPr="0017069D" w:rsidRDefault="0017069D" w:rsidP="00397783">
      <w:pPr>
        <w:numPr>
          <w:ilvl w:val="0"/>
          <w:numId w:val="75"/>
        </w:num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s>
        <w:ind w:left="810" w:hanging="450"/>
        <w:jc w:val="both"/>
        <w:rPr>
          <w:sz w:val="24"/>
          <w:szCs w:val="24"/>
        </w:rPr>
      </w:pPr>
      <w:r w:rsidRPr="0017069D">
        <w:rPr>
          <w:sz w:val="24"/>
          <w:szCs w:val="24"/>
        </w:rPr>
        <w:t>Appropriate measures must be planned, designed, and installed as part of an erosion and sediment control system and in accordance with the site’s construction phasing plan.</w:t>
      </w:r>
    </w:p>
    <w:p w14:paraId="4F4D449C" w14:textId="77777777" w:rsidR="0017069D" w:rsidRPr="0017069D" w:rsidRDefault="0017069D" w:rsidP="0017069D">
      <w:pPr>
        <w:tabs>
          <w:tab w:val="left" w:pos="0"/>
          <w:tab w:val="num" w:pos="720"/>
          <w:tab w:val="left" w:pos="810"/>
          <w:tab w:val="left" w:pos="2160"/>
          <w:tab w:val="left" w:pos="2880"/>
          <w:tab w:val="left" w:pos="3600"/>
          <w:tab w:val="left" w:pos="4320"/>
          <w:tab w:val="left" w:pos="5040"/>
          <w:tab w:val="left" w:pos="5760"/>
          <w:tab w:val="left" w:pos="6480"/>
          <w:tab w:val="left" w:pos="7200"/>
          <w:tab w:val="left" w:pos="7920"/>
          <w:tab w:val="left" w:pos="8640"/>
        </w:tabs>
        <w:ind w:left="810" w:hanging="450"/>
        <w:jc w:val="both"/>
        <w:rPr>
          <w:sz w:val="24"/>
          <w:szCs w:val="24"/>
        </w:rPr>
      </w:pPr>
    </w:p>
    <w:p w14:paraId="624DED9C" w14:textId="77777777" w:rsidR="0017069D" w:rsidRPr="0017069D" w:rsidRDefault="0017069D" w:rsidP="00397783">
      <w:pPr>
        <w:numPr>
          <w:ilvl w:val="0"/>
          <w:numId w:val="75"/>
        </w:num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s>
        <w:ind w:left="810" w:hanging="450"/>
        <w:jc w:val="both"/>
        <w:rPr>
          <w:sz w:val="24"/>
          <w:szCs w:val="24"/>
        </w:rPr>
      </w:pPr>
      <w:r w:rsidRPr="0017069D">
        <w:rPr>
          <w:sz w:val="24"/>
          <w:szCs w:val="24"/>
        </w:rPr>
        <w:t xml:space="preserve">Stormwater runoff leaving the project site must be discharged in a manner that is consistent with this ordinance, state, or federal law. </w:t>
      </w:r>
    </w:p>
    <w:p w14:paraId="62A16AD0" w14:textId="77777777" w:rsidR="0017069D" w:rsidRPr="0017069D" w:rsidRDefault="0017069D" w:rsidP="0017069D">
      <w:pPr>
        <w:tabs>
          <w:tab w:val="left" w:pos="0"/>
          <w:tab w:val="num" w:pos="720"/>
          <w:tab w:val="left" w:pos="810"/>
          <w:tab w:val="left" w:pos="2160"/>
          <w:tab w:val="left" w:pos="2880"/>
          <w:tab w:val="left" w:pos="3600"/>
          <w:tab w:val="left" w:pos="4320"/>
          <w:tab w:val="left" w:pos="5040"/>
          <w:tab w:val="left" w:pos="5760"/>
          <w:tab w:val="left" w:pos="6480"/>
          <w:tab w:val="left" w:pos="7200"/>
          <w:tab w:val="left" w:pos="7920"/>
          <w:tab w:val="left" w:pos="8640"/>
        </w:tabs>
        <w:ind w:left="810" w:hanging="450"/>
        <w:jc w:val="both"/>
        <w:rPr>
          <w:sz w:val="24"/>
          <w:szCs w:val="24"/>
        </w:rPr>
      </w:pPr>
    </w:p>
    <w:p w14:paraId="658B920A" w14:textId="77777777" w:rsidR="0017069D" w:rsidRPr="0017069D" w:rsidRDefault="0017069D" w:rsidP="00397783">
      <w:pPr>
        <w:numPr>
          <w:ilvl w:val="0"/>
          <w:numId w:val="75"/>
        </w:num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s>
        <w:ind w:left="810" w:hanging="450"/>
        <w:jc w:val="both"/>
        <w:rPr>
          <w:sz w:val="24"/>
          <w:szCs w:val="24"/>
        </w:rPr>
      </w:pPr>
      <w:r w:rsidRPr="0017069D">
        <w:rPr>
          <w:sz w:val="24"/>
          <w:szCs w:val="24"/>
        </w:rPr>
        <w:t>Collected runoff leaving the project site must be directed to an established vegetated area, when feasible and applicable, to increase pollutant removal and maximize stormwater infiltration and then either discharged directly into a well-defined, stable receiving conveyance or diffused and released without causing erosion at the point of discharge.</w:t>
      </w:r>
    </w:p>
    <w:p w14:paraId="366E79BA" w14:textId="77777777" w:rsidR="0017069D" w:rsidRPr="0017069D" w:rsidRDefault="0017069D" w:rsidP="0017069D">
      <w:pPr>
        <w:tabs>
          <w:tab w:val="left" w:pos="0"/>
          <w:tab w:val="num" w:pos="720"/>
          <w:tab w:val="left" w:pos="810"/>
          <w:tab w:val="left" w:pos="2160"/>
          <w:tab w:val="left" w:pos="2880"/>
          <w:tab w:val="left" w:pos="3600"/>
          <w:tab w:val="left" w:pos="4320"/>
          <w:tab w:val="left" w:pos="5040"/>
          <w:tab w:val="left" w:pos="5760"/>
          <w:tab w:val="left" w:pos="6480"/>
          <w:tab w:val="left" w:pos="7200"/>
          <w:tab w:val="left" w:pos="7920"/>
          <w:tab w:val="left" w:pos="8640"/>
        </w:tabs>
        <w:ind w:left="810" w:hanging="450"/>
        <w:jc w:val="both"/>
        <w:rPr>
          <w:sz w:val="24"/>
          <w:szCs w:val="24"/>
        </w:rPr>
      </w:pPr>
    </w:p>
    <w:p w14:paraId="4740A438" w14:textId="77777777" w:rsidR="0017069D" w:rsidRPr="0017069D" w:rsidRDefault="0017069D" w:rsidP="00397783">
      <w:pPr>
        <w:numPr>
          <w:ilvl w:val="0"/>
          <w:numId w:val="75"/>
        </w:num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s>
        <w:ind w:left="810" w:hanging="450"/>
        <w:jc w:val="both"/>
        <w:rPr>
          <w:sz w:val="24"/>
          <w:szCs w:val="24"/>
        </w:rPr>
      </w:pPr>
      <w:r w:rsidRPr="0017069D">
        <w:rPr>
          <w:sz w:val="24"/>
          <w:szCs w:val="24"/>
        </w:rPr>
        <w:t xml:space="preserve">Conveyance systems must be designed taking into consideration both peak flow and total volume and must be adequately protected so that their final gradients and resultant velocities are unlikely to cause erosion at the outlet or in the receiving channel, based on known conditions of the discharge at the time of design to accommodate post-construction conditions. </w:t>
      </w:r>
    </w:p>
    <w:p w14:paraId="15E8D568" w14:textId="77777777" w:rsidR="0017069D" w:rsidRPr="0017069D" w:rsidRDefault="0017069D" w:rsidP="0017069D">
      <w:pPr>
        <w:tabs>
          <w:tab w:val="left" w:pos="0"/>
          <w:tab w:val="num" w:pos="720"/>
          <w:tab w:val="left" w:pos="810"/>
          <w:tab w:val="left" w:pos="2160"/>
          <w:tab w:val="left" w:pos="2880"/>
          <w:tab w:val="left" w:pos="3600"/>
          <w:tab w:val="left" w:pos="4320"/>
          <w:tab w:val="left" w:pos="5040"/>
          <w:tab w:val="left" w:pos="5760"/>
          <w:tab w:val="left" w:pos="6480"/>
          <w:tab w:val="left" w:pos="7200"/>
          <w:tab w:val="left" w:pos="7920"/>
          <w:tab w:val="left" w:pos="8640"/>
        </w:tabs>
        <w:ind w:left="810" w:hanging="450"/>
        <w:jc w:val="both"/>
        <w:rPr>
          <w:sz w:val="24"/>
          <w:szCs w:val="24"/>
        </w:rPr>
      </w:pPr>
    </w:p>
    <w:p w14:paraId="204FC130" w14:textId="77777777" w:rsidR="0017069D" w:rsidRPr="0017069D" w:rsidRDefault="0017069D" w:rsidP="00397783">
      <w:pPr>
        <w:numPr>
          <w:ilvl w:val="0"/>
          <w:numId w:val="75"/>
        </w:num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s>
        <w:ind w:left="810" w:hanging="450"/>
        <w:jc w:val="both"/>
        <w:rPr>
          <w:sz w:val="24"/>
          <w:szCs w:val="24"/>
        </w:rPr>
      </w:pPr>
      <w:r w:rsidRPr="0017069D">
        <w:rPr>
          <w:sz w:val="24"/>
          <w:szCs w:val="24"/>
        </w:rPr>
        <w:t>Sediment basins, where feasible, must withdraw water from the surface of the water column unless equivalent sediment reduction can be achieved by use of alternative measures.  Alternative measures include but are not limited to increasing the basin length to width ratio to 4:1 or greater, implementation of porous baffles, use of flocculants/polymers, and/or phasing of project land disturbance that also incorporates a rapid stabilization program.  During freezing conditions, the implementation of alternative withdrawal methods may be utilized.</w:t>
      </w:r>
    </w:p>
    <w:p w14:paraId="2EB31013" w14:textId="77777777" w:rsidR="0017069D" w:rsidRPr="0017069D" w:rsidRDefault="0017069D" w:rsidP="0017069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900"/>
        <w:jc w:val="both"/>
        <w:rPr>
          <w:sz w:val="24"/>
          <w:szCs w:val="24"/>
        </w:rPr>
      </w:pPr>
    </w:p>
    <w:p w14:paraId="267C873D" w14:textId="77777777" w:rsidR="0017069D" w:rsidRPr="0017069D" w:rsidRDefault="0017069D" w:rsidP="001706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p>
    <w:p w14:paraId="125CFCF0" w14:textId="51E4781E" w:rsidR="0017069D" w:rsidRPr="0017069D" w:rsidRDefault="0017069D" w:rsidP="001706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17069D">
        <w:rPr>
          <w:b/>
          <w:bCs/>
          <w:sz w:val="24"/>
          <w:szCs w:val="24"/>
        </w:rPr>
        <w:t xml:space="preserve">Monitoring and Management Requirements - </w:t>
      </w:r>
      <w:r w:rsidRPr="0017069D">
        <w:rPr>
          <w:sz w:val="24"/>
          <w:szCs w:val="24"/>
        </w:rPr>
        <w:t xml:space="preserve">A trained individual, acceptable to the </w:t>
      </w:r>
      <w:r w:rsidRPr="0017069D">
        <w:rPr>
          <w:iCs/>
          <w:sz w:val="24"/>
          <w:szCs w:val="24"/>
        </w:rPr>
        <w:t>Boone County</w:t>
      </w:r>
      <w:r w:rsidRPr="0017069D">
        <w:rPr>
          <w:sz w:val="24"/>
          <w:szCs w:val="24"/>
        </w:rPr>
        <w:t xml:space="preserve"> Drainage Board, shall monitor project construction and stormwater activities.  These shall include:</w:t>
      </w:r>
    </w:p>
    <w:p w14:paraId="14604B7F" w14:textId="77777777" w:rsidR="0017069D" w:rsidRPr="0017069D" w:rsidRDefault="0017069D" w:rsidP="0017069D">
      <w:pPr>
        <w:tabs>
          <w:tab w:val="left" w:pos="0"/>
          <w:tab w:val="left" w:pos="720"/>
          <w:tab w:val="left" w:pos="1440"/>
          <w:tab w:val="left" w:pos="2160"/>
          <w:tab w:val="left" w:pos="2790"/>
          <w:tab w:val="left" w:pos="2880"/>
          <w:tab w:val="left" w:pos="3600"/>
          <w:tab w:val="left" w:pos="4320"/>
          <w:tab w:val="left" w:pos="5040"/>
          <w:tab w:val="left" w:pos="5760"/>
          <w:tab w:val="left" w:pos="6480"/>
          <w:tab w:val="left" w:pos="7200"/>
          <w:tab w:val="left" w:pos="7920"/>
          <w:tab w:val="left" w:pos="8640"/>
        </w:tabs>
        <w:ind w:left="630"/>
        <w:jc w:val="both"/>
        <w:rPr>
          <w:sz w:val="24"/>
          <w:szCs w:val="24"/>
        </w:rPr>
      </w:pPr>
    </w:p>
    <w:p w14:paraId="4D3D057A" w14:textId="77777777" w:rsidR="0017069D" w:rsidRPr="0017069D" w:rsidRDefault="0017069D" w:rsidP="00397783">
      <w:pPr>
        <w:numPr>
          <w:ilvl w:val="3"/>
          <w:numId w:val="76"/>
        </w:numPr>
        <w:tabs>
          <w:tab w:val="left" w:pos="0"/>
          <w:tab w:val="left" w:pos="720"/>
          <w:tab w:val="left" w:pos="2160"/>
          <w:tab w:val="left" w:pos="279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17069D">
        <w:rPr>
          <w:sz w:val="24"/>
          <w:szCs w:val="24"/>
        </w:rPr>
        <w:t>A written evaluation of the entire project site, with the exception of those areas that are considered unsafe. The evaluation must be performed by a trained individual and completed:</w:t>
      </w:r>
    </w:p>
    <w:p w14:paraId="3907F7F5" w14:textId="77777777" w:rsidR="0017069D" w:rsidRPr="0017069D" w:rsidRDefault="0017069D" w:rsidP="001706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jc w:val="both"/>
        <w:rPr>
          <w:sz w:val="24"/>
          <w:szCs w:val="24"/>
        </w:rPr>
      </w:pPr>
    </w:p>
    <w:p w14:paraId="01C0354B" w14:textId="77777777" w:rsidR="0017069D" w:rsidRPr="0017069D" w:rsidRDefault="0017069D" w:rsidP="00397783">
      <w:pPr>
        <w:numPr>
          <w:ilvl w:val="0"/>
          <w:numId w:val="77"/>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17069D">
        <w:rPr>
          <w:sz w:val="24"/>
          <w:szCs w:val="24"/>
        </w:rPr>
        <w:t>Twenty-four (24) hours prior to a qualifying precipitation event or by the end of the next business day following each measurable storm event (excludes accumulated snow events); which is defined as a precipitation accumulation equal to, or greater than, one-half (0.50) inch of rainfall within a 24-hour period. If no rain event occurs within the work week a minimum of one inspection must occur.  In the event of multiple qualifying events during the work week, no more than three (3) inspections would be required to meet the self-monitoring commitment.</w:t>
      </w:r>
    </w:p>
    <w:p w14:paraId="45C93611" w14:textId="77777777" w:rsidR="0017069D" w:rsidRPr="0017069D" w:rsidRDefault="0017069D" w:rsidP="00397783">
      <w:pPr>
        <w:numPr>
          <w:ilvl w:val="0"/>
          <w:numId w:val="77"/>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17069D">
        <w:rPr>
          <w:sz w:val="24"/>
          <w:szCs w:val="24"/>
        </w:rPr>
        <w:t xml:space="preserve">At a minimum of one (1) time per month for specific areas within the project which are stabilized with permanent vegetative cover at seventy (70) percent density and/or </w:t>
      </w:r>
      <w:r w:rsidRPr="0017069D">
        <w:rPr>
          <w:sz w:val="24"/>
          <w:szCs w:val="24"/>
        </w:rPr>
        <w:lastRenderedPageBreak/>
        <w:t>erosion resistant armoring is installed.  A reduction to once per month is also applicable for the entire project site for stabilized common areas, basins, conveyances, outfalls, and inactive building sites. Prior to reducing the monitoring to monthly, records must identify the area and the date the area became eligible for monthly monitoring. Weekly monitoring as identified in (a) above must resume if one or more of the following occurs:</w:t>
      </w:r>
    </w:p>
    <w:p w14:paraId="532C1061" w14:textId="77777777" w:rsidR="0017069D" w:rsidRPr="0017069D" w:rsidRDefault="0017069D" w:rsidP="0017069D">
      <w:pPr>
        <w:tabs>
          <w:tab w:val="left" w:pos="0"/>
          <w:tab w:val="left" w:pos="720"/>
          <w:tab w:val="left" w:pos="1350"/>
          <w:tab w:val="left" w:pos="2160"/>
          <w:tab w:val="left" w:pos="2880"/>
          <w:tab w:val="left" w:pos="3600"/>
          <w:tab w:val="left" w:pos="4320"/>
          <w:tab w:val="left" w:pos="5040"/>
          <w:tab w:val="left" w:pos="5760"/>
          <w:tab w:val="left" w:pos="6480"/>
          <w:tab w:val="left" w:pos="7200"/>
          <w:tab w:val="left" w:pos="7920"/>
          <w:tab w:val="left" w:pos="8640"/>
        </w:tabs>
        <w:ind w:left="1350"/>
        <w:jc w:val="both"/>
        <w:rPr>
          <w:sz w:val="24"/>
          <w:szCs w:val="24"/>
        </w:rPr>
      </w:pPr>
    </w:p>
    <w:p w14:paraId="5C7D40CA" w14:textId="77777777" w:rsidR="0017069D" w:rsidRPr="0017069D" w:rsidRDefault="0017069D" w:rsidP="00397783">
      <w:pPr>
        <w:numPr>
          <w:ilvl w:val="0"/>
          <w:numId w:val="78"/>
        </w:numPr>
        <w:tabs>
          <w:tab w:val="left" w:pos="0"/>
          <w:tab w:val="left" w:pos="720"/>
          <w:tab w:val="left" w:pos="180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17069D">
        <w:rPr>
          <w:sz w:val="24"/>
          <w:szCs w:val="24"/>
        </w:rPr>
        <w:t>The vegetative cover fails or there is evidence of erosion in the identified area.</w:t>
      </w:r>
    </w:p>
    <w:p w14:paraId="4C2B6045" w14:textId="04B41202" w:rsidR="0017069D" w:rsidRPr="0017069D" w:rsidRDefault="0017069D" w:rsidP="00397783">
      <w:pPr>
        <w:numPr>
          <w:ilvl w:val="0"/>
          <w:numId w:val="78"/>
        </w:numPr>
        <w:tabs>
          <w:tab w:val="left" w:pos="0"/>
          <w:tab w:val="left" w:pos="720"/>
          <w:tab w:val="left" w:pos="180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17069D">
        <w:rPr>
          <w:sz w:val="24"/>
          <w:szCs w:val="24"/>
        </w:rPr>
        <w:t xml:space="preserve">The </w:t>
      </w:r>
      <w:r w:rsidRPr="0017069D">
        <w:rPr>
          <w:iCs/>
          <w:sz w:val="24"/>
          <w:szCs w:val="24"/>
        </w:rPr>
        <w:t>Boone County</w:t>
      </w:r>
      <w:r w:rsidRPr="0017069D">
        <w:rPr>
          <w:sz w:val="24"/>
          <w:szCs w:val="24"/>
        </w:rPr>
        <w:t xml:space="preserve"> Surveyor requires monitoring to resume.</w:t>
      </w:r>
    </w:p>
    <w:p w14:paraId="37191D92" w14:textId="77777777" w:rsidR="0017069D" w:rsidRPr="0017069D" w:rsidRDefault="0017069D" w:rsidP="0017069D">
      <w:pPr>
        <w:rPr>
          <w:sz w:val="24"/>
          <w:szCs w:val="24"/>
        </w:rPr>
      </w:pPr>
    </w:p>
    <w:p w14:paraId="59903019" w14:textId="77777777" w:rsidR="0017069D" w:rsidRPr="0017069D" w:rsidRDefault="0017069D" w:rsidP="00397783">
      <w:pPr>
        <w:numPr>
          <w:ilvl w:val="3"/>
          <w:numId w:val="76"/>
        </w:numPr>
        <w:tabs>
          <w:tab w:val="left" w:pos="0"/>
          <w:tab w:val="left" w:pos="720"/>
          <w:tab w:val="left" w:pos="4320"/>
          <w:tab w:val="left" w:pos="5040"/>
          <w:tab w:val="left" w:pos="5760"/>
          <w:tab w:val="left" w:pos="6480"/>
          <w:tab w:val="left" w:pos="7200"/>
          <w:tab w:val="left" w:pos="7920"/>
          <w:tab w:val="left" w:pos="8640"/>
        </w:tabs>
        <w:jc w:val="both"/>
        <w:rPr>
          <w:sz w:val="24"/>
          <w:szCs w:val="24"/>
        </w:rPr>
      </w:pPr>
      <w:r w:rsidRPr="0017069D">
        <w:rPr>
          <w:sz w:val="24"/>
          <w:szCs w:val="24"/>
        </w:rPr>
        <w:t>A complete written evaluation report which must include:</w:t>
      </w:r>
    </w:p>
    <w:p w14:paraId="0B92028E" w14:textId="77777777" w:rsidR="0017069D" w:rsidRPr="0017069D" w:rsidRDefault="0017069D" w:rsidP="001706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jc w:val="both"/>
        <w:rPr>
          <w:sz w:val="24"/>
          <w:szCs w:val="24"/>
        </w:rPr>
      </w:pPr>
    </w:p>
    <w:p w14:paraId="7B78C265" w14:textId="77777777" w:rsidR="0017069D" w:rsidRPr="0017069D" w:rsidRDefault="0017069D" w:rsidP="00397783">
      <w:pPr>
        <w:numPr>
          <w:ilvl w:val="0"/>
          <w:numId w:val="79"/>
        </w:numPr>
        <w:tabs>
          <w:tab w:val="left" w:pos="0"/>
          <w:tab w:val="left" w:pos="1080"/>
          <w:tab w:val="left" w:pos="2880"/>
          <w:tab w:val="left" w:pos="3600"/>
          <w:tab w:val="left" w:pos="4320"/>
          <w:tab w:val="left" w:pos="5040"/>
          <w:tab w:val="left" w:pos="5760"/>
          <w:tab w:val="left" w:pos="6480"/>
          <w:tab w:val="left" w:pos="7200"/>
          <w:tab w:val="left" w:pos="7920"/>
          <w:tab w:val="left" w:pos="8640"/>
        </w:tabs>
        <w:ind w:left="1080"/>
        <w:jc w:val="both"/>
        <w:rPr>
          <w:sz w:val="24"/>
          <w:szCs w:val="24"/>
        </w:rPr>
      </w:pPr>
      <w:r w:rsidRPr="0017069D">
        <w:rPr>
          <w:sz w:val="24"/>
          <w:szCs w:val="24"/>
        </w:rPr>
        <w:t>Name of the individual performing the evaluation, including printed name, title, and signature (electronic signatures are acceptable).</w:t>
      </w:r>
    </w:p>
    <w:p w14:paraId="62C6A176" w14:textId="77777777" w:rsidR="0017069D" w:rsidRPr="0017069D" w:rsidRDefault="0017069D" w:rsidP="0017069D">
      <w:pPr>
        <w:tabs>
          <w:tab w:val="left" w:pos="0"/>
          <w:tab w:val="left" w:pos="108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360"/>
        <w:jc w:val="both"/>
        <w:rPr>
          <w:sz w:val="24"/>
          <w:szCs w:val="24"/>
        </w:rPr>
      </w:pPr>
    </w:p>
    <w:p w14:paraId="792D26F9" w14:textId="77777777" w:rsidR="0017069D" w:rsidRPr="0017069D" w:rsidRDefault="0017069D" w:rsidP="00397783">
      <w:pPr>
        <w:numPr>
          <w:ilvl w:val="0"/>
          <w:numId w:val="79"/>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jc w:val="both"/>
        <w:rPr>
          <w:sz w:val="24"/>
          <w:szCs w:val="24"/>
        </w:rPr>
      </w:pPr>
      <w:r w:rsidRPr="0017069D">
        <w:rPr>
          <w:sz w:val="24"/>
          <w:szCs w:val="24"/>
        </w:rPr>
        <w:t>Date of the evaluation.</w:t>
      </w:r>
    </w:p>
    <w:p w14:paraId="543D0901" w14:textId="77777777" w:rsidR="0017069D" w:rsidRPr="0017069D" w:rsidRDefault="0017069D" w:rsidP="0017069D">
      <w:pPr>
        <w:tabs>
          <w:tab w:val="left" w:pos="0"/>
          <w:tab w:val="left" w:pos="108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360"/>
        <w:jc w:val="both"/>
        <w:rPr>
          <w:sz w:val="24"/>
          <w:szCs w:val="24"/>
        </w:rPr>
      </w:pPr>
    </w:p>
    <w:p w14:paraId="448F5097" w14:textId="77777777" w:rsidR="0017069D" w:rsidRPr="0017069D" w:rsidRDefault="0017069D" w:rsidP="00397783">
      <w:pPr>
        <w:numPr>
          <w:ilvl w:val="0"/>
          <w:numId w:val="79"/>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s>
        <w:ind w:left="1080"/>
        <w:jc w:val="both"/>
        <w:rPr>
          <w:sz w:val="24"/>
          <w:szCs w:val="24"/>
        </w:rPr>
      </w:pPr>
      <w:r w:rsidRPr="0017069D">
        <w:rPr>
          <w:sz w:val="24"/>
          <w:szCs w:val="24"/>
        </w:rPr>
        <w:t>Amount of precipitation, when the evaluation is conducted after a measurable storm event. Recorded rainfall may be documented utilizing an on-site rain gauge or storm event information from a weather station that is representative of the project location.</w:t>
      </w:r>
    </w:p>
    <w:p w14:paraId="491399E8" w14:textId="77777777" w:rsidR="0017069D" w:rsidRPr="0017069D" w:rsidRDefault="0017069D" w:rsidP="0017069D">
      <w:p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360"/>
        <w:jc w:val="both"/>
        <w:rPr>
          <w:sz w:val="24"/>
          <w:szCs w:val="24"/>
        </w:rPr>
      </w:pPr>
    </w:p>
    <w:p w14:paraId="10042616" w14:textId="77777777" w:rsidR="0017069D" w:rsidRPr="0017069D" w:rsidRDefault="0017069D" w:rsidP="00397783">
      <w:pPr>
        <w:numPr>
          <w:ilvl w:val="0"/>
          <w:numId w:val="79"/>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s>
        <w:ind w:left="1080"/>
        <w:jc w:val="both"/>
        <w:rPr>
          <w:sz w:val="24"/>
          <w:szCs w:val="24"/>
        </w:rPr>
      </w:pPr>
      <w:r w:rsidRPr="0017069D">
        <w:rPr>
          <w:sz w:val="24"/>
          <w:szCs w:val="24"/>
        </w:rPr>
        <w:t>Observations of project performance in relation to:</w:t>
      </w:r>
    </w:p>
    <w:p w14:paraId="0A35D471" w14:textId="77777777" w:rsidR="0017069D" w:rsidRPr="0017069D" w:rsidRDefault="0017069D" w:rsidP="0017069D">
      <w:p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s>
        <w:ind w:left="1080" w:hanging="360"/>
        <w:jc w:val="both"/>
        <w:rPr>
          <w:sz w:val="24"/>
          <w:szCs w:val="24"/>
        </w:rPr>
      </w:pPr>
    </w:p>
    <w:p w14:paraId="4E239A3D" w14:textId="77777777" w:rsidR="0017069D" w:rsidRPr="0017069D" w:rsidRDefault="0017069D" w:rsidP="00397783">
      <w:pPr>
        <w:numPr>
          <w:ilvl w:val="1"/>
          <w:numId w:val="81"/>
        </w:numPr>
        <w:tabs>
          <w:tab w:val="left" w:pos="0"/>
          <w:tab w:val="left" w:pos="900"/>
          <w:tab w:val="left" w:pos="1080"/>
          <w:tab w:val="left" w:pos="1800"/>
          <w:tab w:val="left" w:pos="2160"/>
          <w:tab w:val="left" w:pos="3600"/>
          <w:tab w:val="left" w:pos="4320"/>
          <w:tab w:val="left" w:pos="5040"/>
          <w:tab w:val="left" w:pos="5760"/>
          <w:tab w:val="left" w:pos="6480"/>
          <w:tab w:val="left" w:pos="7200"/>
          <w:tab w:val="left" w:pos="7920"/>
          <w:tab w:val="left" w:pos="8640"/>
        </w:tabs>
        <w:jc w:val="both"/>
        <w:rPr>
          <w:sz w:val="24"/>
          <w:szCs w:val="24"/>
        </w:rPr>
      </w:pPr>
      <w:r w:rsidRPr="0017069D">
        <w:rPr>
          <w:sz w:val="24"/>
          <w:szCs w:val="24"/>
        </w:rPr>
        <w:t>Implementation of the stormwater pollution prevention plan.</w:t>
      </w:r>
    </w:p>
    <w:p w14:paraId="46E0EFED" w14:textId="77777777" w:rsidR="0017069D" w:rsidRPr="0017069D" w:rsidRDefault="0017069D" w:rsidP="00397783">
      <w:pPr>
        <w:numPr>
          <w:ilvl w:val="1"/>
          <w:numId w:val="81"/>
        </w:numPr>
        <w:tabs>
          <w:tab w:val="left" w:pos="0"/>
          <w:tab w:val="left" w:pos="900"/>
          <w:tab w:val="left" w:pos="1080"/>
          <w:tab w:val="left" w:pos="1800"/>
          <w:tab w:val="left" w:pos="2160"/>
          <w:tab w:val="left" w:pos="3600"/>
          <w:tab w:val="left" w:pos="4320"/>
          <w:tab w:val="left" w:pos="5040"/>
          <w:tab w:val="left" w:pos="5760"/>
          <w:tab w:val="left" w:pos="6480"/>
          <w:tab w:val="left" w:pos="7200"/>
          <w:tab w:val="left" w:pos="7920"/>
          <w:tab w:val="left" w:pos="8640"/>
        </w:tabs>
        <w:jc w:val="both"/>
        <w:rPr>
          <w:sz w:val="24"/>
          <w:szCs w:val="24"/>
        </w:rPr>
      </w:pPr>
      <w:r w:rsidRPr="0017069D">
        <w:rPr>
          <w:sz w:val="24"/>
          <w:szCs w:val="24"/>
        </w:rPr>
        <w:t>Assessment of existing stormwater measures based on industry standards and maintenance standards as identified in Section 5 of the Stormwater Permit Application Form (found in Appendix B1 of this document) to ensure each measure is operational and functioning properly.</w:t>
      </w:r>
    </w:p>
    <w:p w14:paraId="3E6121CD" w14:textId="77777777" w:rsidR="0017069D" w:rsidRPr="0017069D" w:rsidRDefault="0017069D" w:rsidP="00397783">
      <w:pPr>
        <w:numPr>
          <w:ilvl w:val="1"/>
          <w:numId w:val="81"/>
        </w:numPr>
        <w:tabs>
          <w:tab w:val="left" w:pos="0"/>
          <w:tab w:val="left" w:pos="900"/>
          <w:tab w:val="left" w:pos="1080"/>
          <w:tab w:val="left" w:pos="1800"/>
          <w:tab w:val="left" w:pos="2160"/>
          <w:tab w:val="left" w:pos="3600"/>
          <w:tab w:val="left" w:pos="4320"/>
          <w:tab w:val="left" w:pos="5040"/>
          <w:tab w:val="left" w:pos="5760"/>
          <w:tab w:val="left" w:pos="6480"/>
          <w:tab w:val="left" w:pos="7200"/>
          <w:tab w:val="left" w:pos="7920"/>
          <w:tab w:val="left" w:pos="8640"/>
        </w:tabs>
        <w:jc w:val="both"/>
        <w:rPr>
          <w:sz w:val="24"/>
          <w:szCs w:val="24"/>
        </w:rPr>
      </w:pPr>
      <w:r w:rsidRPr="0017069D">
        <w:rPr>
          <w:sz w:val="24"/>
          <w:szCs w:val="24"/>
        </w:rPr>
        <w:t>Additional measures necessary in the event an existing measure fails or is not present in the landscape</w:t>
      </w:r>
    </w:p>
    <w:p w14:paraId="2F5A92FC" w14:textId="77777777" w:rsidR="0017069D" w:rsidRPr="0017069D" w:rsidRDefault="0017069D" w:rsidP="00397783">
      <w:pPr>
        <w:numPr>
          <w:ilvl w:val="1"/>
          <w:numId w:val="81"/>
        </w:numPr>
        <w:tabs>
          <w:tab w:val="left" w:pos="0"/>
          <w:tab w:val="left" w:pos="1080"/>
          <w:tab w:val="left" w:pos="1260"/>
          <w:tab w:val="left" w:pos="1800"/>
          <w:tab w:val="left" w:pos="2160"/>
          <w:tab w:val="left" w:pos="3600"/>
          <w:tab w:val="left" w:pos="4320"/>
          <w:tab w:val="left" w:pos="5040"/>
          <w:tab w:val="left" w:pos="5760"/>
          <w:tab w:val="left" w:pos="6480"/>
          <w:tab w:val="left" w:pos="7200"/>
          <w:tab w:val="left" w:pos="7920"/>
          <w:tab w:val="left" w:pos="8640"/>
        </w:tabs>
        <w:jc w:val="both"/>
        <w:rPr>
          <w:sz w:val="24"/>
          <w:szCs w:val="24"/>
        </w:rPr>
      </w:pPr>
      <w:r w:rsidRPr="0017069D">
        <w:rPr>
          <w:sz w:val="24"/>
          <w:szCs w:val="24"/>
        </w:rPr>
        <w:t>Impacts including, but not limited to, sediment discharges, erosion, discharges that results in bank erosion, and operational activities that have the potential to generate pollutants and unauthorized discharges.</w:t>
      </w:r>
    </w:p>
    <w:p w14:paraId="40C59B66" w14:textId="77777777" w:rsidR="0017069D" w:rsidRPr="0017069D" w:rsidRDefault="0017069D" w:rsidP="0017069D">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p>
    <w:p w14:paraId="77E76753" w14:textId="77777777" w:rsidR="0017069D" w:rsidRPr="0017069D" w:rsidRDefault="0017069D" w:rsidP="00397783">
      <w:pPr>
        <w:numPr>
          <w:ilvl w:val="0"/>
          <w:numId w:val="79"/>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s>
        <w:ind w:left="1080"/>
        <w:jc w:val="both"/>
        <w:rPr>
          <w:sz w:val="24"/>
          <w:szCs w:val="24"/>
        </w:rPr>
      </w:pPr>
      <w:r w:rsidRPr="0017069D">
        <w:rPr>
          <w:sz w:val="24"/>
          <w:szCs w:val="24"/>
        </w:rPr>
        <w:t>Documentation of an actual discharge that is visible during the assessment, the location of the discharge and a visual description of the discharge. The visual description includes, but is not limited to, color (turbidity reading is an option), odor, floatables, settled/suspended solids, foam, oil sheen, and any other visible sign that may be attributed to operations occurring on the project site.</w:t>
      </w:r>
    </w:p>
    <w:p w14:paraId="0373E21A" w14:textId="77777777" w:rsidR="0017069D" w:rsidRPr="0017069D" w:rsidRDefault="0017069D" w:rsidP="0017069D">
      <w:p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s>
        <w:ind w:left="1530" w:hanging="450"/>
        <w:jc w:val="both"/>
        <w:rPr>
          <w:sz w:val="24"/>
          <w:szCs w:val="24"/>
        </w:rPr>
      </w:pPr>
    </w:p>
    <w:p w14:paraId="0FB5B82B" w14:textId="77777777" w:rsidR="0017069D" w:rsidRPr="0017069D" w:rsidRDefault="0017069D" w:rsidP="00397783">
      <w:pPr>
        <w:numPr>
          <w:ilvl w:val="0"/>
          <w:numId w:val="79"/>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s>
        <w:ind w:left="1080"/>
        <w:jc w:val="both"/>
        <w:rPr>
          <w:sz w:val="24"/>
          <w:szCs w:val="24"/>
        </w:rPr>
      </w:pPr>
      <w:r w:rsidRPr="0017069D">
        <w:rPr>
          <w:sz w:val="24"/>
          <w:szCs w:val="24"/>
        </w:rPr>
        <w:t>Detail of corrective action recommended and/or completed. Corrective action includes, but is not limited to:</w:t>
      </w:r>
    </w:p>
    <w:p w14:paraId="4967105A" w14:textId="77777777" w:rsidR="0017069D" w:rsidRPr="0017069D" w:rsidRDefault="0017069D" w:rsidP="0017069D">
      <w:pPr>
        <w:tabs>
          <w:tab w:val="left" w:pos="0"/>
          <w:tab w:val="left" w:pos="135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p>
    <w:p w14:paraId="11EB3885" w14:textId="77777777" w:rsidR="0017069D" w:rsidRPr="0017069D" w:rsidRDefault="0017069D" w:rsidP="00433AF3">
      <w:pPr>
        <w:numPr>
          <w:ilvl w:val="2"/>
          <w:numId w:val="80"/>
        </w:numPr>
        <w:tabs>
          <w:tab w:val="left" w:pos="0"/>
          <w:tab w:val="left" w:pos="1080"/>
          <w:tab w:val="left" w:pos="1800"/>
          <w:tab w:val="left" w:pos="2880"/>
          <w:tab w:val="left" w:pos="3600"/>
          <w:tab w:val="left" w:pos="4320"/>
          <w:tab w:val="left" w:pos="5040"/>
          <w:tab w:val="left" w:pos="5760"/>
          <w:tab w:val="left" w:pos="6480"/>
          <w:tab w:val="left" w:pos="7200"/>
          <w:tab w:val="left" w:pos="7920"/>
          <w:tab w:val="left" w:pos="8640"/>
        </w:tabs>
        <w:ind w:left="1800" w:hanging="360"/>
        <w:jc w:val="both"/>
        <w:rPr>
          <w:sz w:val="24"/>
          <w:szCs w:val="24"/>
        </w:rPr>
      </w:pPr>
      <w:r w:rsidRPr="0017069D">
        <w:rPr>
          <w:sz w:val="24"/>
          <w:szCs w:val="24"/>
        </w:rPr>
        <w:t>Repairing, modifying, or replacing any stormwater management measure.</w:t>
      </w:r>
    </w:p>
    <w:p w14:paraId="07E40868" w14:textId="77777777" w:rsidR="0017069D" w:rsidRPr="0017069D" w:rsidRDefault="0017069D" w:rsidP="00433AF3">
      <w:pPr>
        <w:numPr>
          <w:ilvl w:val="2"/>
          <w:numId w:val="80"/>
        </w:numPr>
        <w:tabs>
          <w:tab w:val="left" w:pos="0"/>
          <w:tab w:val="left" w:pos="1080"/>
          <w:tab w:val="left" w:pos="1800"/>
          <w:tab w:val="left" w:pos="2880"/>
          <w:tab w:val="left" w:pos="3600"/>
          <w:tab w:val="left" w:pos="4320"/>
          <w:tab w:val="left" w:pos="5040"/>
          <w:tab w:val="left" w:pos="5760"/>
          <w:tab w:val="left" w:pos="6480"/>
          <w:tab w:val="left" w:pos="7200"/>
          <w:tab w:val="left" w:pos="7920"/>
          <w:tab w:val="left" w:pos="8640"/>
        </w:tabs>
        <w:ind w:left="1800" w:hanging="360"/>
        <w:jc w:val="both"/>
        <w:rPr>
          <w:sz w:val="24"/>
          <w:szCs w:val="24"/>
        </w:rPr>
      </w:pPr>
      <w:r w:rsidRPr="0017069D">
        <w:rPr>
          <w:sz w:val="24"/>
          <w:szCs w:val="24"/>
        </w:rPr>
        <w:t>Clean-up and proper disposal of spills, releases, or other deposits.</w:t>
      </w:r>
    </w:p>
    <w:p w14:paraId="52233933" w14:textId="77777777" w:rsidR="0017069D" w:rsidRPr="0017069D" w:rsidRDefault="0017069D" w:rsidP="00433AF3">
      <w:pPr>
        <w:numPr>
          <w:ilvl w:val="2"/>
          <w:numId w:val="80"/>
        </w:numPr>
        <w:tabs>
          <w:tab w:val="left" w:pos="0"/>
          <w:tab w:val="left" w:pos="1080"/>
          <w:tab w:val="left" w:pos="1800"/>
          <w:tab w:val="left" w:pos="2880"/>
          <w:tab w:val="left" w:pos="3600"/>
          <w:tab w:val="left" w:pos="4320"/>
          <w:tab w:val="left" w:pos="5040"/>
          <w:tab w:val="left" w:pos="5760"/>
          <w:tab w:val="left" w:pos="6480"/>
          <w:tab w:val="left" w:pos="7200"/>
          <w:tab w:val="left" w:pos="7920"/>
          <w:tab w:val="left" w:pos="8640"/>
        </w:tabs>
        <w:ind w:left="1800" w:hanging="360"/>
        <w:jc w:val="both"/>
        <w:rPr>
          <w:sz w:val="24"/>
          <w:szCs w:val="24"/>
        </w:rPr>
      </w:pPr>
      <w:r w:rsidRPr="0017069D">
        <w:rPr>
          <w:sz w:val="24"/>
          <w:szCs w:val="24"/>
        </w:rPr>
        <w:t>Remedying a permit violation.</w:t>
      </w:r>
    </w:p>
    <w:p w14:paraId="2C5634F1" w14:textId="77777777" w:rsidR="0017069D" w:rsidRPr="0017069D" w:rsidRDefault="0017069D" w:rsidP="00433AF3">
      <w:pPr>
        <w:numPr>
          <w:ilvl w:val="2"/>
          <w:numId w:val="80"/>
        </w:numPr>
        <w:tabs>
          <w:tab w:val="left" w:pos="0"/>
          <w:tab w:val="left" w:pos="1080"/>
          <w:tab w:val="left" w:pos="1800"/>
          <w:tab w:val="left" w:pos="2880"/>
          <w:tab w:val="left" w:pos="3600"/>
          <w:tab w:val="left" w:pos="4320"/>
          <w:tab w:val="left" w:pos="5040"/>
          <w:tab w:val="left" w:pos="5760"/>
          <w:tab w:val="left" w:pos="6480"/>
          <w:tab w:val="left" w:pos="7200"/>
          <w:tab w:val="left" w:pos="7920"/>
          <w:tab w:val="left" w:pos="8640"/>
        </w:tabs>
        <w:ind w:left="1800" w:hanging="360"/>
        <w:jc w:val="both"/>
        <w:rPr>
          <w:sz w:val="24"/>
          <w:szCs w:val="24"/>
        </w:rPr>
      </w:pPr>
      <w:r w:rsidRPr="0017069D">
        <w:rPr>
          <w:sz w:val="24"/>
          <w:szCs w:val="24"/>
        </w:rPr>
        <w:lastRenderedPageBreak/>
        <w:t>Taking reasonable steps to remediate, minimize or prevent the discharge of pollutants associated with the construction activity until a permanent corrective solution is initiated.</w:t>
      </w:r>
    </w:p>
    <w:p w14:paraId="0239CC1C" w14:textId="77777777" w:rsidR="0017069D" w:rsidRPr="0017069D" w:rsidRDefault="0017069D" w:rsidP="00433AF3">
      <w:pPr>
        <w:numPr>
          <w:ilvl w:val="2"/>
          <w:numId w:val="80"/>
        </w:numPr>
        <w:tabs>
          <w:tab w:val="left" w:pos="0"/>
          <w:tab w:val="left" w:pos="1080"/>
          <w:tab w:val="left" w:pos="1800"/>
          <w:tab w:val="left" w:pos="2880"/>
          <w:tab w:val="left" w:pos="3600"/>
          <w:tab w:val="left" w:pos="4320"/>
          <w:tab w:val="left" w:pos="5040"/>
          <w:tab w:val="left" w:pos="5760"/>
          <w:tab w:val="left" w:pos="6480"/>
          <w:tab w:val="left" w:pos="7200"/>
          <w:tab w:val="left" w:pos="7920"/>
          <w:tab w:val="left" w:pos="8640"/>
        </w:tabs>
        <w:ind w:left="1800" w:hanging="360"/>
        <w:jc w:val="both"/>
        <w:rPr>
          <w:sz w:val="24"/>
          <w:szCs w:val="24"/>
        </w:rPr>
      </w:pPr>
      <w:r w:rsidRPr="0017069D">
        <w:rPr>
          <w:sz w:val="24"/>
          <w:szCs w:val="24"/>
        </w:rPr>
        <w:t>Restoring an impacted area and/or removing accumulated sediment, provided appropriate permission and permits are obtained to conduct the activity.</w:t>
      </w:r>
    </w:p>
    <w:p w14:paraId="7E57F761" w14:textId="77777777" w:rsidR="0017069D" w:rsidRPr="0017069D" w:rsidRDefault="0017069D" w:rsidP="0017069D">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sz w:val="24"/>
          <w:szCs w:val="24"/>
        </w:rPr>
      </w:pPr>
    </w:p>
    <w:p w14:paraId="0FBA40B3" w14:textId="77777777" w:rsidR="0017069D" w:rsidRPr="0017069D" w:rsidRDefault="0017069D" w:rsidP="00397783">
      <w:pPr>
        <w:numPr>
          <w:ilvl w:val="0"/>
          <w:numId w:val="79"/>
        </w:numPr>
        <w:tabs>
          <w:tab w:val="left" w:pos="0"/>
          <w:tab w:val="left" w:pos="1080"/>
          <w:tab w:val="left" w:pos="2880"/>
          <w:tab w:val="left" w:pos="3600"/>
          <w:tab w:val="left" w:pos="4320"/>
          <w:tab w:val="left" w:pos="5040"/>
          <w:tab w:val="left" w:pos="5760"/>
          <w:tab w:val="left" w:pos="6480"/>
          <w:tab w:val="left" w:pos="7200"/>
          <w:tab w:val="left" w:pos="7920"/>
          <w:tab w:val="left" w:pos="8640"/>
        </w:tabs>
        <w:ind w:left="1080"/>
        <w:jc w:val="both"/>
        <w:rPr>
          <w:sz w:val="24"/>
          <w:szCs w:val="24"/>
        </w:rPr>
      </w:pPr>
      <w:r w:rsidRPr="0017069D">
        <w:rPr>
          <w:sz w:val="24"/>
          <w:szCs w:val="24"/>
        </w:rPr>
        <w:t>A timeline for which the corrective action will occur to remediate the discharge of pollutants. The established corrective action, at a minimum, must be initiated:</w:t>
      </w:r>
    </w:p>
    <w:p w14:paraId="7750D230" w14:textId="77777777" w:rsidR="0017069D" w:rsidRPr="0017069D" w:rsidRDefault="0017069D" w:rsidP="00433AF3">
      <w:pPr>
        <w:numPr>
          <w:ilvl w:val="0"/>
          <w:numId w:val="82"/>
        </w:numPr>
        <w:tabs>
          <w:tab w:val="left" w:pos="0"/>
          <w:tab w:val="left" w:pos="180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17069D">
        <w:rPr>
          <w:sz w:val="24"/>
          <w:szCs w:val="24"/>
        </w:rPr>
        <w:t>On the day the deficiency was discovered or when it is not practical to initiate on the discovery date, no later than forty- eight (48) hours for the repair of a measure or installation of a temporary measure until a new and/or replacement measure is installed as specified in item ii) below.</w:t>
      </w:r>
    </w:p>
    <w:p w14:paraId="729C805C" w14:textId="77777777" w:rsidR="0017069D" w:rsidRPr="0017069D" w:rsidRDefault="0017069D" w:rsidP="00433AF3">
      <w:pPr>
        <w:numPr>
          <w:ilvl w:val="0"/>
          <w:numId w:val="82"/>
        </w:numPr>
        <w:tabs>
          <w:tab w:val="left" w:pos="0"/>
          <w:tab w:val="left" w:pos="180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17069D">
        <w:rPr>
          <w:sz w:val="24"/>
          <w:szCs w:val="24"/>
        </w:rPr>
        <w:t>Within seven (7) days of discovery for the installation of a new (alternative) measure or replacement of an existing measure unless a shorter timeframe is required as part of a regulatory inspection. The inspecting authority may also allow additional time to take corrective action.</w:t>
      </w:r>
    </w:p>
    <w:p w14:paraId="78F52C40" w14:textId="77777777" w:rsidR="0017069D" w:rsidRPr="0017069D" w:rsidRDefault="0017069D" w:rsidP="00433AF3">
      <w:pPr>
        <w:numPr>
          <w:ilvl w:val="0"/>
          <w:numId w:val="82"/>
        </w:numPr>
        <w:tabs>
          <w:tab w:val="left" w:pos="0"/>
          <w:tab w:val="left" w:pos="180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17069D">
        <w:rPr>
          <w:sz w:val="24"/>
          <w:szCs w:val="24"/>
        </w:rPr>
        <w:t>If corrective action cannot be achieved within the timelines outlined in i) or ii) above, a reason for incompletion must be provided and documented, including the anticipated completion date.</w:t>
      </w:r>
    </w:p>
    <w:p w14:paraId="70AF8391" w14:textId="77777777" w:rsidR="0017069D" w:rsidRPr="0017069D" w:rsidRDefault="0017069D" w:rsidP="0017069D">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sz w:val="24"/>
          <w:szCs w:val="24"/>
        </w:rPr>
      </w:pPr>
    </w:p>
    <w:p w14:paraId="1857364F" w14:textId="77777777" w:rsidR="0017069D" w:rsidRPr="0017069D" w:rsidRDefault="0017069D" w:rsidP="00397783">
      <w:pPr>
        <w:numPr>
          <w:ilvl w:val="0"/>
          <w:numId w:val="79"/>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s>
        <w:ind w:left="1080"/>
        <w:jc w:val="both"/>
        <w:rPr>
          <w:sz w:val="24"/>
          <w:szCs w:val="24"/>
        </w:rPr>
      </w:pPr>
      <w:r w:rsidRPr="0017069D">
        <w:rPr>
          <w:sz w:val="24"/>
          <w:szCs w:val="24"/>
        </w:rPr>
        <w:t>Documentation of corrective action taken from the previous self-monitoring report.</w:t>
      </w:r>
    </w:p>
    <w:p w14:paraId="64CB2613" w14:textId="77777777" w:rsidR="0017069D" w:rsidRPr="0017069D" w:rsidRDefault="0017069D" w:rsidP="001706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sz w:val="24"/>
          <w:szCs w:val="24"/>
        </w:rPr>
      </w:pPr>
    </w:p>
    <w:p w14:paraId="60809BA4" w14:textId="77777777" w:rsidR="0017069D" w:rsidRPr="0017069D" w:rsidRDefault="0017069D" w:rsidP="00433AF3">
      <w:pPr>
        <w:numPr>
          <w:ilvl w:val="3"/>
          <w:numId w:val="76"/>
        </w:numPr>
        <w:tabs>
          <w:tab w:val="left" w:pos="0"/>
          <w:tab w:val="left" w:pos="720"/>
          <w:tab w:val="left" w:pos="1440"/>
          <w:tab w:val="left" w:pos="2160"/>
          <w:tab w:val="left" w:pos="2970"/>
          <w:tab w:val="left" w:pos="3060"/>
          <w:tab w:val="left" w:pos="3150"/>
          <w:tab w:val="left" w:pos="3600"/>
          <w:tab w:val="left" w:pos="4320"/>
          <w:tab w:val="left" w:pos="5040"/>
          <w:tab w:val="left" w:pos="5760"/>
          <w:tab w:val="left" w:pos="6480"/>
          <w:tab w:val="left" w:pos="7200"/>
          <w:tab w:val="left" w:pos="7920"/>
          <w:tab w:val="left" w:pos="8640"/>
        </w:tabs>
        <w:jc w:val="both"/>
        <w:rPr>
          <w:sz w:val="24"/>
          <w:szCs w:val="24"/>
        </w:rPr>
      </w:pPr>
      <w:r w:rsidRPr="0017069D">
        <w:rPr>
          <w:sz w:val="24"/>
          <w:szCs w:val="24"/>
        </w:rPr>
        <w:t>Maintaining the SMP reports at the site or at an easily accessible location (refer to Project Documentation Requirements below).</w:t>
      </w:r>
    </w:p>
    <w:p w14:paraId="40DFBC44" w14:textId="77777777" w:rsidR="0017069D" w:rsidRPr="0017069D" w:rsidRDefault="0017069D" w:rsidP="0017069D">
      <w:pPr>
        <w:tabs>
          <w:tab w:val="left" w:pos="0"/>
          <w:tab w:val="left" w:pos="720"/>
          <w:tab w:val="left" w:pos="1440"/>
          <w:tab w:val="left" w:pos="2160"/>
          <w:tab w:val="left" w:pos="2970"/>
          <w:tab w:val="left" w:pos="3060"/>
          <w:tab w:val="left" w:pos="3150"/>
          <w:tab w:val="left" w:pos="3600"/>
          <w:tab w:val="left" w:pos="4320"/>
          <w:tab w:val="left" w:pos="5040"/>
          <w:tab w:val="left" w:pos="5760"/>
          <w:tab w:val="left" w:pos="6480"/>
          <w:tab w:val="left" w:pos="7200"/>
          <w:tab w:val="left" w:pos="7920"/>
          <w:tab w:val="left" w:pos="8640"/>
        </w:tabs>
        <w:ind w:left="900"/>
        <w:jc w:val="both"/>
        <w:rPr>
          <w:sz w:val="24"/>
          <w:szCs w:val="24"/>
        </w:rPr>
      </w:pPr>
    </w:p>
    <w:p w14:paraId="624666CD" w14:textId="6DCA3AF0" w:rsidR="0017069D" w:rsidRPr="0017069D" w:rsidRDefault="0017069D" w:rsidP="00433AF3">
      <w:pPr>
        <w:numPr>
          <w:ilvl w:val="3"/>
          <w:numId w:val="76"/>
        </w:numPr>
        <w:tabs>
          <w:tab w:val="left" w:pos="0"/>
          <w:tab w:val="left" w:pos="720"/>
          <w:tab w:val="left" w:pos="1440"/>
          <w:tab w:val="left" w:pos="2160"/>
          <w:tab w:val="left" w:pos="3060"/>
          <w:tab w:val="left" w:pos="3600"/>
          <w:tab w:val="left" w:pos="4320"/>
          <w:tab w:val="left" w:pos="5040"/>
          <w:tab w:val="left" w:pos="5760"/>
          <w:tab w:val="left" w:pos="6480"/>
          <w:tab w:val="left" w:pos="7200"/>
          <w:tab w:val="left" w:pos="7920"/>
          <w:tab w:val="left" w:pos="8640"/>
        </w:tabs>
        <w:jc w:val="both"/>
        <w:rPr>
          <w:sz w:val="24"/>
          <w:szCs w:val="24"/>
        </w:rPr>
      </w:pPr>
      <w:r w:rsidRPr="0017069D">
        <w:rPr>
          <w:sz w:val="24"/>
          <w:szCs w:val="24"/>
        </w:rPr>
        <w:t xml:space="preserve">Providing all reports for the project site to the </w:t>
      </w:r>
      <w:r w:rsidRPr="0017069D">
        <w:rPr>
          <w:iCs/>
          <w:sz w:val="24"/>
          <w:szCs w:val="24"/>
        </w:rPr>
        <w:t>Boone County</w:t>
      </w:r>
      <w:r w:rsidRPr="0017069D">
        <w:rPr>
          <w:sz w:val="24"/>
          <w:szCs w:val="24"/>
        </w:rPr>
        <w:t xml:space="preserve"> Surveyor within forty-eight (48) hours of a request. Electronic copies are acceptable, provided they are in a format consistent with the paper record.</w:t>
      </w:r>
    </w:p>
    <w:p w14:paraId="41E2A81B" w14:textId="77777777" w:rsidR="0017069D" w:rsidRPr="0017069D" w:rsidRDefault="0017069D" w:rsidP="001706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p>
    <w:p w14:paraId="2F57E149" w14:textId="77777777" w:rsidR="0017069D" w:rsidRPr="0017069D" w:rsidRDefault="0017069D" w:rsidP="001706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p>
    <w:p w14:paraId="596A8050" w14:textId="77777777" w:rsidR="0017069D" w:rsidRPr="0017069D" w:rsidRDefault="0017069D" w:rsidP="001706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17069D">
        <w:rPr>
          <w:b/>
          <w:bCs/>
          <w:sz w:val="24"/>
          <w:szCs w:val="24"/>
        </w:rPr>
        <w:t xml:space="preserve">Project Documentation Requirements – </w:t>
      </w:r>
      <w:r w:rsidRPr="0017069D">
        <w:rPr>
          <w:sz w:val="24"/>
          <w:szCs w:val="24"/>
        </w:rPr>
        <w:t>The following project documentation shall be developed and maintained:</w:t>
      </w:r>
    </w:p>
    <w:p w14:paraId="65C97240" w14:textId="77777777" w:rsidR="0017069D" w:rsidRPr="0017069D" w:rsidRDefault="0017069D" w:rsidP="001706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szCs w:val="24"/>
        </w:rPr>
      </w:pPr>
    </w:p>
    <w:p w14:paraId="7C30DE62" w14:textId="77777777" w:rsidR="0017069D" w:rsidRPr="0017069D" w:rsidRDefault="0017069D" w:rsidP="00322474">
      <w:pPr>
        <w:numPr>
          <w:ilvl w:val="4"/>
          <w:numId w:val="83"/>
        </w:numPr>
        <w:tabs>
          <w:tab w:val="left" w:pos="0"/>
          <w:tab w:val="left" w:pos="720"/>
          <w:tab w:val="left" w:pos="2880"/>
          <w:tab w:val="left" w:pos="4320"/>
          <w:tab w:val="left" w:pos="5040"/>
          <w:tab w:val="left" w:pos="5760"/>
          <w:tab w:val="left" w:pos="6480"/>
          <w:tab w:val="left" w:pos="7200"/>
          <w:tab w:val="left" w:pos="7920"/>
          <w:tab w:val="left" w:pos="8640"/>
        </w:tabs>
        <w:spacing w:after="200"/>
        <w:contextualSpacing/>
        <w:jc w:val="both"/>
        <w:rPr>
          <w:rFonts w:eastAsia="Calibri"/>
          <w:sz w:val="24"/>
          <w:szCs w:val="24"/>
        </w:rPr>
      </w:pPr>
      <w:r w:rsidRPr="0017069D">
        <w:rPr>
          <w:rFonts w:eastAsia="Calibri"/>
          <w:sz w:val="24"/>
          <w:szCs w:val="24"/>
        </w:rPr>
        <w:t>Maintain a project management log that contains:</w:t>
      </w:r>
    </w:p>
    <w:p w14:paraId="79D04D55" w14:textId="77777777" w:rsidR="0017069D" w:rsidRPr="0017069D" w:rsidRDefault="0017069D" w:rsidP="001706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3600" w:hanging="360"/>
        <w:contextualSpacing/>
        <w:jc w:val="both"/>
        <w:rPr>
          <w:rFonts w:eastAsia="Calibri"/>
          <w:sz w:val="24"/>
          <w:szCs w:val="24"/>
        </w:rPr>
      </w:pPr>
    </w:p>
    <w:p w14:paraId="4733C045" w14:textId="77777777" w:rsidR="0017069D" w:rsidRPr="0017069D" w:rsidRDefault="0017069D" w:rsidP="00433AF3">
      <w:pPr>
        <w:numPr>
          <w:ilvl w:val="0"/>
          <w:numId w:val="84"/>
        </w:numPr>
        <w:tabs>
          <w:tab w:val="left" w:pos="0"/>
          <w:tab w:val="left" w:pos="720"/>
          <w:tab w:val="left" w:pos="1350"/>
          <w:tab w:val="left" w:pos="2160"/>
          <w:tab w:val="left" w:pos="2880"/>
          <w:tab w:val="left" w:pos="3600"/>
          <w:tab w:val="left" w:pos="4320"/>
          <w:tab w:val="left" w:pos="5040"/>
          <w:tab w:val="left" w:pos="5760"/>
          <w:tab w:val="left" w:pos="6480"/>
          <w:tab w:val="left" w:pos="7200"/>
          <w:tab w:val="left" w:pos="7920"/>
          <w:tab w:val="left" w:pos="8640"/>
        </w:tabs>
        <w:spacing w:after="200"/>
        <w:ind w:left="1080"/>
        <w:contextualSpacing/>
        <w:jc w:val="both"/>
        <w:rPr>
          <w:rFonts w:eastAsia="Calibri"/>
          <w:sz w:val="24"/>
          <w:szCs w:val="24"/>
        </w:rPr>
      </w:pPr>
      <w:r w:rsidRPr="0017069D">
        <w:rPr>
          <w:rFonts w:eastAsia="Calibri"/>
          <w:sz w:val="24"/>
          <w:szCs w:val="24"/>
        </w:rPr>
        <w:t>Information related to all off-site borrow sites, disposal areas, and staging areas, including the location of each activity as it is identified and/or selected.</w:t>
      </w:r>
    </w:p>
    <w:p w14:paraId="276403CA" w14:textId="77777777" w:rsidR="0017069D" w:rsidRPr="0017069D" w:rsidRDefault="0017069D" w:rsidP="0017069D">
      <w:pPr>
        <w:tabs>
          <w:tab w:val="left" w:pos="0"/>
          <w:tab w:val="left" w:pos="720"/>
          <w:tab w:val="left" w:pos="1080"/>
          <w:tab w:val="left" w:pos="1170"/>
          <w:tab w:val="left" w:pos="1350"/>
          <w:tab w:val="left" w:pos="2160"/>
          <w:tab w:val="left" w:pos="2880"/>
          <w:tab w:val="left" w:pos="3600"/>
          <w:tab w:val="left" w:pos="4320"/>
          <w:tab w:val="left" w:pos="5040"/>
          <w:tab w:val="left" w:pos="5760"/>
          <w:tab w:val="left" w:pos="6480"/>
          <w:tab w:val="left" w:pos="7200"/>
          <w:tab w:val="left" w:pos="7920"/>
          <w:tab w:val="left" w:pos="8640"/>
        </w:tabs>
        <w:spacing w:after="200"/>
        <w:ind w:left="2070" w:hanging="450"/>
        <w:contextualSpacing/>
        <w:jc w:val="both"/>
        <w:rPr>
          <w:rFonts w:eastAsia="Calibri"/>
          <w:sz w:val="24"/>
          <w:szCs w:val="24"/>
        </w:rPr>
      </w:pPr>
    </w:p>
    <w:p w14:paraId="42F2255D" w14:textId="77777777" w:rsidR="0017069D" w:rsidRPr="0017069D" w:rsidRDefault="0017069D" w:rsidP="00433AF3">
      <w:pPr>
        <w:numPr>
          <w:ilvl w:val="0"/>
          <w:numId w:val="84"/>
        </w:numPr>
        <w:tabs>
          <w:tab w:val="left" w:pos="0"/>
          <w:tab w:val="left" w:pos="720"/>
          <w:tab w:val="left" w:pos="1350"/>
          <w:tab w:val="left" w:pos="2160"/>
          <w:tab w:val="left" w:pos="2880"/>
          <w:tab w:val="left" w:pos="3600"/>
          <w:tab w:val="left" w:pos="4320"/>
          <w:tab w:val="left" w:pos="5040"/>
          <w:tab w:val="left" w:pos="5760"/>
          <w:tab w:val="left" w:pos="6480"/>
          <w:tab w:val="left" w:pos="7200"/>
          <w:tab w:val="left" w:pos="7920"/>
          <w:tab w:val="left" w:pos="8640"/>
        </w:tabs>
        <w:spacing w:after="200"/>
        <w:ind w:left="1080"/>
        <w:contextualSpacing/>
        <w:jc w:val="both"/>
        <w:rPr>
          <w:rFonts w:eastAsia="Calibri"/>
          <w:sz w:val="24"/>
          <w:szCs w:val="24"/>
        </w:rPr>
      </w:pPr>
      <w:r w:rsidRPr="0017069D">
        <w:rPr>
          <w:rFonts w:eastAsia="Calibri"/>
          <w:sz w:val="24"/>
          <w:szCs w:val="24"/>
        </w:rPr>
        <w:t>Information related to all project activities including, but not limited to:</w:t>
      </w:r>
    </w:p>
    <w:p w14:paraId="5E90377A" w14:textId="77777777" w:rsidR="0017069D" w:rsidRPr="0017069D" w:rsidRDefault="0017069D" w:rsidP="0017069D">
      <w:pPr>
        <w:tabs>
          <w:tab w:val="left" w:pos="0"/>
          <w:tab w:val="left" w:pos="720"/>
          <w:tab w:val="left" w:pos="990"/>
          <w:tab w:val="left" w:pos="1080"/>
          <w:tab w:val="left" w:pos="1350"/>
          <w:tab w:val="left" w:pos="2160"/>
          <w:tab w:val="left" w:pos="2880"/>
          <w:tab w:val="left" w:pos="3600"/>
          <w:tab w:val="left" w:pos="4320"/>
          <w:tab w:val="left" w:pos="5040"/>
          <w:tab w:val="left" w:pos="5760"/>
          <w:tab w:val="left" w:pos="6480"/>
          <w:tab w:val="left" w:pos="7200"/>
          <w:tab w:val="left" w:pos="7920"/>
          <w:tab w:val="left" w:pos="8640"/>
        </w:tabs>
        <w:spacing w:after="200"/>
        <w:contextualSpacing/>
        <w:jc w:val="both"/>
        <w:rPr>
          <w:rFonts w:eastAsia="Calibri"/>
          <w:sz w:val="24"/>
          <w:szCs w:val="24"/>
        </w:rPr>
      </w:pPr>
    </w:p>
    <w:p w14:paraId="5DAD233A" w14:textId="77777777" w:rsidR="0017069D" w:rsidRPr="0017069D" w:rsidRDefault="0017069D" w:rsidP="00397783">
      <w:pPr>
        <w:numPr>
          <w:ilvl w:val="0"/>
          <w:numId w:val="85"/>
        </w:numPr>
        <w:tabs>
          <w:tab w:val="left" w:pos="0"/>
          <w:tab w:val="left" w:pos="720"/>
          <w:tab w:val="left" w:pos="1800"/>
          <w:tab w:val="left" w:pos="2880"/>
          <w:tab w:val="left" w:pos="3600"/>
          <w:tab w:val="left" w:pos="4320"/>
          <w:tab w:val="left" w:pos="5040"/>
          <w:tab w:val="left" w:pos="5760"/>
          <w:tab w:val="left" w:pos="6480"/>
          <w:tab w:val="left" w:pos="7200"/>
          <w:tab w:val="left" w:pos="7920"/>
          <w:tab w:val="left" w:pos="8640"/>
        </w:tabs>
        <w:spacing w:after="200"/>
        <w:ind w:left="1800"/>
        <w:contextualSpacing/>
        <w:jc w:val="both"/>
        <w:rPr>
          <w:rFonts w:eastAsia="Calibri"/>
          <w:sz w:val="24"/>
          <w:szCs w:val="24"/>
        </w:rPr>
      </w:pPr>
      <w:r w:rsidRPr="0017069D">
        <w:rPr>
          <w:rFonts w:eastAsia="Calibri"/>
          <w:sz w:val="24"/>
          <w:szCs w:val="24"/>
        </w:rPr>
        <w:t>SMP reports.</w:t>
      </w:r>
    </w:p>
    <w:p w14:paraId="562D5517" w14:textId="77777777" w:rsidR="0017069D" w:rsidRPr="0017069D" w:rsidRDefault="0017069D" w:rsidP="00397783">
      <w:pPr>
        <w:numPr>
          <w:ilvl w:val="0"/>
          <w:numId w:val="85"/>
        </w:numPr>
        <w:tabs>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s>
        <w:spacing w:after="200"/>
        <w:ind w:left="1800"/>
        <w:contextualSpacing/>
        <w:jc w:val="both"/>
        <w:rPr>
          <w:rFonts w:eastAsia="Calibri"/>
          <w:sz w:val="24"/>
          <w:szCs w:val="24"/>
        </w:rPr>
      </w:pPr>
      <w:r w:rsidRPr="0017069D">
        <w:rPr>
          <w:rFonts w:eastAsia="Calibri"/>
          <w:sz w:val="24"/>
          <w:szCs w:val="24"/>
        </w:rPr>
        <w:t>Regulatory inspections.</w:t>
      </w:r>
    </w:p>
    <w:p w14:paraId="24263836" w14:textId="77777777" w:rsidR="0017069D" w:rsidRPr="0017069D" w:rsidRDefault="0017069D" w:rsidP="00397783">
      <w:pPr>
        <w:numPr>
          <w:ilvl w:val="0"/>
          <w:numId w:val="85"/>
        </w:numPr>
        <w:tabs>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s>
        <w:spacing w:after="200"/>
        <w:ind w:left="1800"/>
        <w:contextualSpacing/>
        <w:jc w:val="both"/>
        <w:rPr>
          <w:rFonts w:eastAsia="Calibri"/>
          <w:sz w:val="24"/>
          <w:szCs w:val="24"/>
        </w:rPr>
      </w:pPr>
      <w:r w:rsidRPr="0017069D">
        <w:rPr>
          <w:rFonts w:eastAsia="Calibri"/>
          <w:sz w:val="24"/>
          <w:szCs w:val="24"/>
        </w:rPr>
        <w:t>Responses to a compliance action or enforcement action.</w:t>
      </w:r>
    </w:p>
    <w:p w14:paraId="694735D3" w14:textId="77777777" w:rsidR="0017069D" w:rsidRPr="0017069D" w:rsidRDefault="0017069D" w:rsidP="00397783">
      <w:pPr>
        <w:numPr>
          <w:ilvl w:val="0"/>
          <w:numId w:val="85"/>
        </w:numPr>
        <w:tabs>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s>
        <w:spacing w:after="200"/>
        <w:ind w:left="1800"/>
        <w:contextualSpacing/>
        <w:jc w:val="both"/>
        <w:rPr>
          <w:rFonts w:eastAsia="Calibri"/>
          <w:sz w:val="24"/>
          <w:szCs w:val="24"/>
        </w:rPr>
      </w:pPr>
      <w:r w:rsidRPr="0017069D">
        <w:rPr>
          <w:rFonts w:eastAsia="Calibri"/>
          <w:sz w:val="24"/>
          <w:szCs w:val="24"/>
        </w:rPr>
        <w:t>Records showing the dates of all SWPPP modifications. The records must include the name of the person authorizing each change and a summary of all changes.</w:t>
      </w:r>
      <w:bookmarkStart w:id="9" w:name="_Hlk117251741"/>
    </w:p>
    <w:p w14:paraId="6BE8C10F" w14:textId="77777777" w:rsidR="0017069D" w:rsidRPr="00322474" w:rsidRDefault="0017069D" w:rsidP="0017069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200"/>
        <w:ind w:left="900" w:hanging="360"/>
        <w:contextualSpacing/>
        <w:jc w:val="both"/>
        <w:rPr>
          <w:rFonts w:eastAsia="Calibri"/>
          <w:sz w:val="24"/>
          <w:szCs w:val="24"/>
        </w:rPr>
      </w:pPr>
    </w:p>
    <w:p w14:paraId="5B433B62" w14:textId="070C545F" w:rsidR="0017069D" w:rsidRPr="00322474" w:rsidRDefault="0017069D" w:rsidP="00A03317">
      <w:pPr>
        <w:pStyle w:val="ListParagraph"/>
        <w:numPr>
          <w:ilvl w:val="0"/>
          <w:numId w:val="12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322474">
        <w:rPr>
          <w:rFonts w:ascii="Times New Roman" w:hAnsi="Times New Roman"/>
          <w:szCs w:val="24"/>
        </w:rPr>
        <w:t xml:space="preserve">Ensure the SWPPP and supporting documentation associated with the SMP and project management log are accessible at the project site office or in the possession of on-site individuals with responsibility for the overall project management or associated with the management and operations of construction activities. This information must be provided to </w:t>
      </w:r>
      <w:r w:rsidRPr="00322474">
        <w:rPr>
          <w:rFonts w:ascii="Times New Roman" w:hAnsi="Times New Roman"/>
          <w:iCs/>
          <w:szCs w:val="24"/>
        </w:rPr>
        <w:t>the</w:t>
      </w:r>
      <w:r w:rsidRPr="00322474">
        <w:rPr>
          <w:rFonts w:ascii="Times New Roman" w:hAnsi="Times New Roman"/>
          <w:i/>
          <w:szCs w:val="24"/>
        </w:rPr>
        <w:t xml:space="preserve"> </w:t>
      </w:r>
      <w:r w:rsidRPr="00322474">
        <w:rPr>
          <w:rFonts w:ascii="Times New Roman" w:hAnsi="Times New Roman"/>
          <w:iCs/>
          <w:szCs w:val="24"/>
        </w:rPr>
        <w:t>Boone County Surveyor</w:t>
      </w:r>
      <w:r w:rsidRPr="00322474">
        <w:rPr>
          <w:rFonts w:ascii="Times New Roman" w:hAnsi="Times New Roman"/>
          <w:szCs w:val="24"/>
        </w:rPr>
        <w:t xml:space="preserve"> within forty-eight (48) hours of a request</w:t>
      </w:r>
      <w:bookmarkEnd w:id="6"/>
      <w:bookmarkEnd w:id="9"/>
      <w:r w:rsidRPr="00322474">
        <w:rPr>
          <w:rFonts w:ascii="Times New Roman" w:hAnsi="Times New Roman"/>
          <w:szCs w:val="24"/>
        </w:rPr>
        <w:t>.</w:t>
      </w:r>
    </w:p>
    <w:p w14:paraId="38381F34" w14:textId="5024BAD2" w:rsidR="007E29AA" w:rsidRDefault="007E29AA" w:rsidP="00A03317">
      <w:pPr>
        <w:pStyle w:val="QuickA"/>
        <w:numPr>
          <w:ilvl w:val="0"/>
          <w:numId w:val="0"/>
        </w:numPr>
        <w:tabs>
          <w:tab w:val="left" w:pos="360"/>
          <w:tab w:val="left" w:pos="900"/>
          <w:tab w:val="left" w:pos="1440"/>
          <w:tab w:val="left" w:pos="2880"/>
          <w:tab w:val="left" w:pos="3600"/>
          <w:tab w:val="left" w:pos="4320"/>
          <w:tab w:val="left" w:pos="5040"/>
          <w:tab w:val="left" w:pos="5760"/>
          <w:tab w:val="left" w:pos="6480"/>
          <w:tab w:val="left" w:pos="7200"/>
          <w:tab w:val="left" w:pos="7920"/>
          <w:tab w:val="left" w:pos="8640"/>
        </w:tabs>
        <w:ind w:left="1440" w:hanging="720"/>
        <w:jc w:val="both"/>
      </w:pPr>
    </w:p>
    <w:p w14:paraId="5C11DD3D" w14:textId="77777777" w:rsidR="00C64B27" w:rsidRDefault="00C64B27">
      <w:pPr>
        <w:pStyle w:val="Quick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b/>
        </w:rPr>
      </w:pPr>
      <w:r>
        <w:rPr>
          <w:b/>
        </w:rPr>
        <w:t>C.</w:t>
      </w:r>
      <w:r>
        <w:rPr>
          <w:b/>
        </w:rPr>
        <w:tab/>
        <w:t>COMMON CONTROL PRACTICES</w:t>
      </w:r>
    </w:p>
    <w:p w14:paraId="346154B6" w14:textId="77777777" w:rsidR="00C64B27" w:rsidRDefault="00C64B27">
      <w:pPr>
        <w:pStyle w:val="Quick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p>
    <w:p w14:paraId="14FBA502" w14:textId="33F69558" w:rsidR="00A03317" w:rsidRDefault="00C64B2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sz w:val="24"/>
        </w:rPr>
      </w:pPr>
      <w:r>
        <w:rPr>
          <w:sz w:val="24"/>
        </w:rPr>
        <w:t>All erosion control and stormwater pollution prevention measures required to comply with th</w:t>
      </w:r>
      <w:r w:rsidR="00CF7013">
        <w:rPr>
          <w:sz w:val="24"/>
        </w:rPr>
        <w:t>e</w:t>
      </w:r>
      <w:r>
        <w:rPr>
          <w:sz w:val="24"/>
        </w:rPr>
        <w:t xml:space="preserve"> Ordinance </w:t>
      </w:r>
      <w:r w:rsidR="00CF7013">
        <w:rPr>
          <w:sz w:val="24"/>
        </w:rPr>
        <w:t xml:space="preserve">and these Technical Standards </w:t>
      </w:r>
      <w:r>
        <w:rPr>
          <w:sz w:val="24"/>
        </w:rPr>
        <w:t xml:space="preserve">shall meet the design criteria, standards, and specifications similar to or the same as those outlined in the “Indiana Drainage Handbook” and </w:t>
      </w:r>
      <w:r w:rsidR="00DF64A7">
        <w:rPr>
          <w:sz w:val="24"/>
        </w:rPr>
        <w:t xml:space="preserve">“Indiana Storm Water Quality Manual,” (ISWQM) </w:t>
      </w:r>
      <w:r>
        <w:rPr>
          <w:sz w:val="24"/>
        </w:rPr>
        <w:t xml:space="preserve">or other comparable and reputable references.  Table 7-1 lists some of the more common and effective practices for preventing stormwater pollution from construction sites.  Details of each practice can be found in the Indiana Drainage Handbook, </w:t>
      </w:r>
      <w:r w:rsidR="00DF64A7">
        <w:rPr>
          <w:sz w:val="24"/>
        </w:rPr>
        <w:t>ISWQM</w:t>
      </w:r>
      <w:r>
        <w:rPr>
          <w:sz w:val="24"/>
        </w:rPr>
        <w:t xml:space="preserve">, or in Appendix C.  These practices should be used to protect </w:t>
      </w:r>
      <w:r>
        <w:rPr>
          <w:b/>
          <w:i/>
          <w:sz w:val="24"/>
        </w:rPr>
        <w:t>every</w:t>
      </w:r>
      <w:r>
        <w:rPr>
          <w:sz w:val="24"/>
        </w:rPr>
        <w:t xml:space="preserve"> potential pollution pathway to stormwater conveyances.</w:t>
      </w:r>
    </w:p>
    <w:p w14:paraId="15CC2CFC" w14:textId="77777777" w:rsidR="00A03317" w:rsidRDefault="00A03317">
      <w:pPr>
        <w:rPr>
          <w:sz w:val="24"/>
        </w:rPr>
      </w:pPr>
      <w:r>
        <w:rPr>
          <w:sz w:val="24"/>
        </w:rPr>
        <w:br w:type="page"/>
      </w:r>
    </w:p>
    <w:p w14:paraId="328BB048" w14:textId="77777777" w:rsidR="003B71B3" w:rsidRDefault="003B71B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sz w:val="24"/>
        </w:rPr>
      </w:pPr>
    </w:p>
    <w:p w14:paraId="14F5FDDE" w14:textId="77777777" w:rsidR="00C64B27" w:rsidRDefault="00C64B2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sz w:val="24"/>
        </w:rPr>
      </w:pPr>
    </w:p>
    <w:p w14:paraId="3C18F3B5" w14:textId="77777777" w:rsidR="00C64B27" w:rsidRDefault="00C64B2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center"/>
        <w:rPr>
          <w:b/>
          <w:sz w:val="24"/>
        </w:rPr>
      </w:pPr>
      <w:r>
        <w:rPr>
          <w:b/>
          <w:sz w:val="24"/>
        </w:rPr>
        <w:t>Table 7-1</w:t>
      </w:r>
    </w:p>
    <w:p w14:paraId="244A3A3A" w14:textId="77777777" w:rsidR="00DF64A7" w:rsidRDefault="00C64B27" w:rsidP="00DF64A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center"/>
        <w:rPr>
          <w:b/>
          <w:sz w:val="24"/>
        </w:rPr>
      </w:pPr>
      <w:r>
        <w:rPr>
          <w:b/>
          <w:sz w:val="24"/>
        </w:rPr>
        <w:t>Common Stormwater Pollution Control Practices for Construction Sites</w:t>
      </w:r>
      <w:r w:rsidR="00DF64A7" w:rsidRPr="00DF64A7">
        <w:rPr>
          <w:b/>
          <w:sz w:val="24"/>
        </w:rPr>
        <w:t xml:space="preserve"> </w:t>
      </w:r>
    </w:p>
    <w:p w14:paraId="4EA883E2" w14:textId="77777777" w:rsidR="002C6D27" w:rsidRPr="002C6D27" w:rsidRDefault="002C6D27" w:rsidP="00DF64A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center"/>
        <w:rPr>
          <w:b/>
        </w:rPr>
      </w:pPr>
    </w:p>
    <w:tbl>
      <w:tblPr>
        <w:tblW w:w="0" w:type="auto"/>
        <w:jc w:val="center"/>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938"/>
        <w:gridCol w:w="2530"/>
        <w:gridCol w:w="4751"/>
        <w:gridCol w:w="1095"/>
      </w:tblGrid>
      <w:tr w:rsidR="00DF64A7" w:rsidRPr="00AA3A70" w14:paraId="5CA309F6" w14:textId="77777777" w:rsidTr="002C6D27">
        <w:trPr>
          <w:trHeight w:val="144"/>
          <w:tblHeader/>
          <w:jc w:val="center"/>
        </w:trPr>
        <w:tc>
          <w:tcPr>
            <w:tcW w:w="939" w:type="dxa"/>
            <w:tcBorders>
              <w:top w:val="double" w:sz="6" w:space="0" w:color="auto"/>
              <w:bottom w:val="double" w:sz="6" w:space="0" w:color="auto"/>
            </w:tcBorders>
            <w:shd w:val="clear" w:color="auto" w:fill="D9D9D9"/>
            <w:vAlign w:val="center"/>
          </w:tcPr>
          <w:p w14:paraId="31D85383" w14:textId="77777777" w:rsidR="00DF64A7" w:rsidRPr="00AA3A70" w:rsidRDefault="00DF64A7" w:rsidP="00480850">
            <w:pPr>
              <w:jc w:val="center"/>
              <w:rPr>
                <w:b/>
              </w:rPr>
            </w:pPr>
            <w:r w:rsidRPr="00AA3A70">
              <w:rPr>
                <w:b/>
              </w:rPr>
              <w:t>Practice No.</w:t>
            </w:r>
          </w:p>
        </w:tc>
        <w:tc>
          <w:tcPr>
            <w:tcW w:w="2596" w:type="dxa"/>
            <w:tcBorders>
              <w:top w:val="double" w:sz="6" w:space="0" w:color="auto"/>
              <w:bottom w:val="double" w:sz="6" w:space="0" w:color="auto"/>
            </w:tcBorders>
            <w:shd w:val="clear" w:color="auto" w:fill="D9D9D9"/>
            <w:vAlign w:val="center"/>
          </w:tcPr>
          <w:p w14:paraId="53089D55" w14:textId="77777777" w:rsidR="00DF64A7" w:rsidRPr="00AA3A70" w:rsidRDefault="00DF64A7" w:rsidP="00480850">
            <w:pPr>
              <w:jc w:val="center"/>
              <w:rPr>
                <w:b/>
              </w:rPr>
            </w:pPr>
            <w:r w:rsidRPr="00AA3A70">
              <w:rPr>
                <w:b/>
              </w:rPr>
              <w:t>BMP Description</w:t>
            </w:r>
          </w:p>
        </w:tc>
        <w:tc>
          <w:tcPr>
            <w:tcW w:w="4950" w:type="dxa"/>
            <w:tcBorders>
              <w:top w:val="double" w:sz="6" w:space="0" w:color="auto"/>
              <w:bottom w:val="double" w:sz="6" w:space="0" w:color="auto"/>
            </w:tcBorders>
            <w:shd w:val="clear" w:color="auto" w:fill="D9D9D9"/>
            <w:vAlign w:val="center"/>
          </w:tcPr>
          <w:p w14:paraId="0C88B06E" w14:textId="77777777" w:rsidR="00DF64A7" w:rsidRPr="00AA3A70" w:rsidRDefault="00DF64A7" w:rsidP="00480850">
            <w:pPr>
              <w:jc w:val="center"/>
              <w:rPr>
                <w:b/>
              </w:rPr>
            </w:pPr>
            <w:r w:rsidRPr="00AA3A70">
              <w:rPr>
                <w:b/>
              </w:rPr>
              <w:t xml:space="preserve">Applicability </w:t>
            </w:r>
          </w:p>
        </w:tc>
        <w:tc>
          <w:tcPr>
            <w:tcW w:w="1105" w:type="dxa"/>
            <w:tcBorders>
              <w:top w:val="double" w:sz="6" w:space="0" w:color="auto"/>
              <w:bottom w:val="double" w:sz="6" w:space="0" w:color="auto"/>
            </w:tcBorders>
            <w:shd w:val="clear" w:color="auto" w:fill="D9D9D9"/>
            <w:vAlign w:val="center"/>
          </w:tcPr>
          <w:p w14:paraId="72E52AAC" w14:textId="77777777" w:rsidR="00DF64A7" w:rsidRPr="00AA3A70" w:rsidRDefault="00DF64A7" w:rsidP="00480850">
            <w:pPr>
              <w:jc w:val="center"/>
              <w:rPr>
                <w:b/>
              </w:rPr>
            </w:pPr>
            <w:r w:rsidRPr="00AA3A70">
              <w:rPr>
                <w:b/>
              </w:rPr>
              <w:t>Fact Sheet</w:t>
            </w:r>
          </w:p>
        </w:tc>
      </w:tr>
      <w:tr w:rsidR="00DF64A7" w:rsidRPr="002C6D27" w14:paraId="1DA38523" w14:textId="77777777" w:rsidTr="002C6D27">
        <w:trPr>
          <w:trHeight w:val="144"/>
          <w:tblHeader/>
          <w:jc w:val="center"/>
        </w:trPr>
        <w:tc>
          <w:tcPr>
            <w:tcW w:w="939" w:type="dxa"/>
            <w:tcBorders>
              <w:top w:val="double" w:sz="6" w:space="0" w:color="auto"/>
            </w:tcBorders>
            <w:vAlign w:val="center"/>
          </w:tcPr>
          <w:p w14:paraId="75C1F768" w14:textId="77777777" w:rsidR="00DF64A7" w:rsidRPr="002C6D27" w:rsidRDefault="00DF64A7" w:rsidP="00480850">
            <w:pPr>
              <w:jc w:val="center"/>
            </w:pPr>
            <w:r w:rsidRPr="002C6D27">
              <w:t>1</w:t>
            </w:r>
          </w:p>
        </w:tc>
        <w:tc>
          <w:tcPr>
            <w:tcW w:w="2596" w:type="dxa"/>
            <w:tcBorders>
              <w:top w:val="double" w:sz="6" w:space="0" w:color="auto"/>
            </w:tcBorders>
            <w:vAlign w:val="center"/>
          </w:tcPr>
          <w:p w14:paraId="2D3D5734" w14:textId="77777777" w:rsidR="00DF64A7" w:rsidRPr="002C6D27" w:rsidRDefault="00DF64A7" w:rsidP="00480850">
            <w:r w:rsidRPr="002C6D27">
              <w:t>Site Assessment</w:t>
            </w:r>
          </w:p>
        </w:tc>
        <w:tc>
          <w:tcPr>
            <w:tcW w:w="4950" w:type="dxa"/>
            <w:tcBorders>
              <w:top w:val="double" w:sz="6" w:space="0" w:color="auto"/>
            </w:tcBorders>
            <w:vAlign w:val="center"/>
          </w:tcPr>
          <w:p w14:paraId="25473AA3" w14:textId="77777777" w:rsidR="00DF64A7" w:rsidRPr="002C6D27" w:rsidRDefault="00DF64A7" w:rsidP="00480850">
            <w:r w:rsidRPr="002C6D27">
              <w:t>All sites</w:t>
            </w:r>
          </w:p>
        </w:tc>
        <w:tc>
          <w:tcPr>
            <w:tcW w:w="1105" w:type="dxa"/>
            <w:tcBorders>
              <w:top w:val="double" w:sz="6" w:space="0" w:color="auto"/>
            </w:tcBorders>
            <w:vAlign w:val="center"/>
          </w:tcPr>
          <w:p w14:paraId="38A14366" w14:textId="77777777" w:rsidR="00DF64A7" w:rsidRPr="002C6D27" w:rsidRDefault="00DF64A7" w:rsidP="00480850">
            <w:pPr>
              <w:jc w:val="center"/>
            </w:pPr>
            <w:r w:rsidRPr="002C6D27">
              <w:t>ISWQM (Ch.2)</w:t>
            </w:r>
          </w:p>
        </w:tc>
      </w:tr>
      <w:tr w:rsidR="00DF64A7" w:rsidRPr="002C6D27" w14:paraId="45C92DFA" w14:textId="77777777" w:rsidTr="002C6D27">
        <w:trPr>
          <w:trHeight w:val="144"/>
          <w:tblHeader/>
          <w:jc w:val="center"/>
        </w:trPr>
        <w:tc>
          <w:tcPr>
            <w:tcW w:w="939" w:type="dxa"/>
            <w:vAlign w:val="center"/>
          </w:tcPr>
          <w:p w14:paraId="25374477" w14:textId="77777777" w:rsidR="00DF64A7" w:rsidRPr="002C6D27" w:rsidRDefault="00DF64A7" w:rsidP="00480850">
            <w:pPr>
              <w:jc w:val="center"/>
            </w:pPr>
            <w:r w:rsidRPr="002C6D27">
              <w:t>2</w:t>
            </w:r>
          </w:p>
        </w:tc>
        <w:tc>
          <w:tcPr>
            <w:tcW w:w="2596" w:type="dxa"/>
            <w:vAlign w:val="center"/>
          </w:tcPr>
          <w:p w14:paraId="544A5E46" w14:textId="2C1FE2A2" w:rsidR="00DF64A7" w:rsidRPr="002C6D27" w:rsidRDefault="00DF64A7" w:rsidP="00480850">
            <w:r w:rsidRPr="002C6D27">
              <w:t xml:space="preserve">Development Of </w:t>
            </w:r>
            <w:r w:rsidR="00322474">
              <w:t>a</w:t>
            </w:r>
            <w:r w:rsidRPr="002C6D27">
              <w:t xml:space="preserve"> Construction Sequence Schedule</w:t>
            </w:r>
          </w:p>
        </w:tc>
        <w:tc>
          <w:tcPr>
            <w:tcW w:w="4950" w:type="dxa"/>
            <w:vAlign w:val="center"/>
          </w:tcPr>
          <w:p w14:paraId="440F837D" w14:textId="77777777" w:rsidR="00DF64A7" w:rsidRPr="002C6D27" w:rsidRDefault="00DF64A7" w:rsidP="00480850">
            <w:r w:rsidRPr="002C6D27">
              <w:t>All sites</w:t>
            </w:r>
          </w:p>
        </w:tc>
        <w:tc>
          <w:tcPr>
            <w:tcW w:w="1105" w:type="dxa"/>
            <w:vAlign w:val="center"/>
          </w:tcPr>
          <w:p w14:paraId="22342702" w14:textId="77777777" w:rsidR="00DF64A7" w:rsidRPr="002C6D27" w:rsidRDefault="00DF64A7" w:rsidP="00480850">
            <w:pPr>
              <w:jc w:val="center"/>
            </w:pPr>
            <w:r w:rsidRPr="002C6D27">
              <w:t>ISWQM (Ch. 5)</w:t>
            </w:r>
          </w:p>
        </w:tc>
      </w:tr>
      <w:tr w:rsidR="00DF64A7" w:rsidRPr="002C6D27" w14:paraId="3C72CFAF" w14:textId="77777777" w:rsidTr="002C6D27">
        <w:trPr>
          <w:trHeight w:val="144"/>
          <w:tblHeader/>
          <w:jc w:val="center"/>
        </w:trPr>
        <w:tc>
          <w:tcPr>
            <w:tcW w:w="939" w:type="dxa"/>
            <w:vAlign w:val="center"/>
          </w:tcPr>
          <w:p w14:paraId="51F596C7" w14:textId="77777777" w:rsidR="00DF64A7" w:rsidRPr="002C6D27" w:rsidRDefault="00DF64A7" w:rsidP="00480850">
            <w:pPr>
              <w:jc w:val="center"/>
            </w:pPr>
            <w:r w:rsidRPr="002C6D27">
              <w:t>3</w:t>
            </w:r>
          </w:p>
        </w:tc>
        <w:tc>
          <w:tcPr>
            <w:tcW w:w="2596" w:type="dxa"/>
            <w:vAlign w:val="center"/>
          </w:tcPr>
          <w:p w14:paraId="55A62AA8" w14:textId="77777777" w:rsidR="00DF64A7" w:rsidRPr="002C6D27" w:rsidRDefault="00DF64A7" w:rsidP="00480850">
            <w:r w:rsidRPr="002C6D27">
              <w:t>Tree Preservation and Protection</w:t>
            </w:r>
          </w:p>
        </w:tc>
        <w:tc>
          <w:tcPr>
            <w:tcW w:w="4950" w:type="dxa"/>
            <w:vAlign w:val="center"/>
          </w:tcPr>
          <w:p w14:paraId="62BF4B1E" w14:textId="77777777" w:rsidR="00DF64A7" w:rsidRPr="002C6D27" w:rsidRDefault="00DF64A7" w:rsidP="00480850">
            <w:r w:rsidRPr="002C6D27">
              <w:t>Nearly all sites</w:t>
            </w:r>
          </w:p>
        </w:tc>
        <w:tc>
          <w:tcPr>
            <w:tcW w:w="1105" w:type="dxa"/>
            <w:vAlign w:val="center"/>
          </w:tcPr>
          <w:p w14:paraId="5FB1A0CD" w14:textId="77777777" w:rsidR="00DF64A7" w:rsidRPr="002C6D27" w:rsidRDefault="00DF64A7" w:rsidP="00480850">
            <w:pPr>
              <w:jc w:val="center"/>
            </w:pPr>
            <w:r w:rsidRPr="002C6D27">
              <w:t>ISWQM</w:t>
            </w:r>
          </w:p>
        </w:tc>
      </w:tr>
      <w:tr w:rsidR="00DF64A7" w:rsidRPr="002C6D27" w14:paraId="6D743C64" w14:textId="77777777" w:rsidTr="002C6D27">
        <w:trPr>
          <w:trHeight w:val="144"/>
          <w:tblHeader/>
          <w:jc w:val="center"/>
        </w:trPr>
        <w:tc>
          <w:tcPr>
            <w:tcW w:w="939" w:type="dxa"/>
            <w:vAlign w:val="center"/>
          </w:tcPr>
          <w:p w14:paraId="1B96460B" w14:textId="77777777" w:rsidR="00DF64A7" w:rsidRPr="002C6D27" w:rsidRDefault="00DF64A7" w:rsidP="00480850">
            <w:pPr>
              <w:jc w:val="center"/>
            </w:pPr>
            <w:r w:rsidRPr="002C6D27">
              <w:t>4</w:t>
            </w:r>
          </w:p>
        </w:tc>
        <w:tc>
          <w:tcPr>
            <w:tcW w:w="2596" w:type="dxa"/>
            <w:vAlign w:val="center"/>
          </w:tcPr>
          <w:p w14:paraId="6F09C2D3" w14:textId="77777777" w:rsidR="00DF64A7" w:rsidRPr="002C6D27" w:rsidRDefault="00DF64A7" w:rsidP="00480850">
            <w:r w:rsidRPr="002C6D27">
              <w:t>Temporary Construction Ingress/Egress Pad</w:t>
            </w:r>
          </w:p>
        </w:tc>
        <w:tc>
          <w:tcPr>
            <w:tcW w:w="4950" w:type="dxa"/>
            <w:vAlign w:val="center"/>
          </w:tcPr>
          <w:p w14:paraId="648406A5" w14:textId="77777777" w:rsidR="00DF64A7" w:rsidRPr="002C6D27" w:rsidRDefault="00DF64A7" w:rsidP="00480850">
            <w:r w:rsidRPr="002C6D27">
              <w:t>All sites</w:t>
            </w:r>
          </w:p>
        </w:tc>
        <w:tc>
          <w:tcPr>
            <w:tcW w:w="1105" w:type="dxa"/>
            <w:vAlign w:val="center"/>
          </w:tcPr>
          <w:p w14:paraId="37FFDAA8" w14:textId="77777777" w:rsidR="00DF64A7" w:rsidRPr="002C6D27" w:rsidRDefault="00DF64A7" w:rsidP="00480850">
            <w:pPr>
              <w:jc w:val="center"/>
            </w:pPr>
            <w:r w:rsidRPr="002C6D27">
              <w:t>ISWQM</w:t>
            </w:r>
          </w:p>
        </w:tc>
      </w:tr>
      <w:tr w:rsidR="00DF64A7" w:rsidRPr="002C6D27" w14:paraId="205CF843" w14:textId="77777777" w:rsidTr="002C6D27">
        <w:trPr>
          <w:trHeight w:val="144"/>
          <w:tblHeader/>
          <w:jc w:val="center"/>
        </w:trPr>
        <w:tc>
          <w:tcPr>
            <w:tcW w:w="939" w:type="dxa"/>
            <w:vAlign w:val="center"/>
          </w:tcPr>
          <w:p w14:paraId="1F3DAE9C" w14:textId="77777777" w:rsidR="00DF64A7" w:rsidRPr="002C6D27" w:rsidRDefault="00DF64A7" w:rsidP="00480850">
            <w:pPr>
              <w:jc w:val="center"/>
            </w:pPr>
            <w:r w:rsidRPr="002C6D27">
              <w:t>5</w:t>
            </w:r>
          </w:p>
        </w:tc>
        <w:tc>
          <w:tcPr>
            <w:tcW w:w="2596" w:type="dxa"/>
            <w:vAlign w:val="center"/>
          </w:tcPr>
          <w:p w14:paraId="1C6047E7" w14:textId="77777777" w:rsidR="00DF64A7" w:rsidRPr="002C6D27" w:rsidRDefault="00DF64A7" w:rsidP="00480850">
            <w:r w:rsidRPr="002C6D27">
              <w:t>Wheel Wash</w:t>
            </w:r>
          </w:p>
        </w:tc>
        <w:tc>
          <w:tcPr>
            <w:tcW w:w="4950" w:type="dxa"/>
            <w:vAlign w:val="center"/>
          </w:tcPr>
          <w:p w14:paraId="34B3295B" w14:textId="77777777" w:rsidR="00DF64A7" w:rsidRPr="002C6D27" w:rsidRDefault="00DF64A7" w:rsidP="00480850">
            <w:r w:rsidRPr="002C6D27">
              <w:t>All sites</w:t>
            </w:r>
          </w:p>
        </w:tc>
        <w:tc>
          <w:tcPr>
            <w:tcW w:w="1105" w:type="dxa"/>
            <w:vAlign w:val="center"/>
          </w:tcPr>
          <w:p w14:paraId="584669FD" w14:textId="77777777" w:rsidR="00DF64A7" w:rsidRPr="002C6D27" w:rsidRDefault="00DF64A7" w:rsidP="00480850">
            <w:pPr>
              <w:jc w:val="center"/>
            </w:pPr>
            <w:r w:rsidRPr="002C6D27">
              <w:t>CN - 101</w:t>
            </w:r>
          </w:p>
        </w:tc>
      </w:tr>
      <w:tr w:rsidR="00DF64A7" w:rsidRPr="002C6D27" w14:paraId="0B7C8864" w14:textId="77777777" w:rsidTr="002C6D27">
        <w:trPr>
          <w:trHeight w:val="144"/>
          <w:tblHeader/>
          <w:jc w:val="center"/>
        </w:trPr>
        <w:tc>
          <w:tcPr>
            <w:tcW w:w="939" w:type="dxa"/>
            <w:vAlign w:val="center"/>
          </w:tcPr>
          <w:p w14:paraId="29ACE4A7" w14:textId="77777777" w:rsidR="00DF64A7" w:rsidRPr="002C6D27" w:rsidRDefault="00DF64A7" w:rsidP="00480850">
            <w:pPr>
              <w:jc w:val="center"/>
            </w:pPr>
            <w:r w:rsidRPr="002C6D27">
              <w:t>6</w:t>
            </w:r>
          </w:p>
        </w:tc>
        <w:tc>
          <w:tcPr>
            <w:tcW w:w="2596" w:type="dxa"/>
            <w:vAlign w:val="center"/>
          </w:tcPr>
          <w:p w14:paraId="68CCAAFD" w14:textId="77777777" w:rsidR="00DF64A7" w:rsidRPr="002C6D27" w:rsidRDefault="00DF64A7" w:rsidP="00480850">
            <w:r w:rsidRPr="002C6D27">
              <w:t>Silt Fence</w:t>
            </w:r>
          </w:p>
        </w:tc>
        <w:tc>
          <w:tcPr>
            <w:tcW w:w="4950" w:type="dxa"/>
            <w:vAlign w:val="center"/>
          </w:tcPr>
          <w:p w14:paraId="0EC8A153" w14:textId="77777777" w:rsidR="00DF64A7" w:rsidRPr="002C6D27" w:rsidRDefault="00DF64A7" w:rsidP="00480850">
            <w:r w:rsidRPr="002C6D27">
              <w:t>Small drainage areas</w:t>
            </w:r>
          </w:p>
        </w:tc>
        <w:tc>
          <w:tcPr>
            <w:tcW w:w="1105" w:type="dxa"/>
            <w:vAlign w:val="center"/>
          </w:tcPr>
          <w:p w14:paraId="41E1B8D5" w14:textId="77777777" w:rsidR="00DF64A7" w:rsidRPr="002C6D27" w:rsidRDefault="00DF64A7" w:rsidP="00480850">
            <w:pPr>
              <w:jc w:val="center"/>
            </w:pPr>
            <w:r w:rsidRPr="002C6D27">
              <w:t>ISWQM</w:t>
            </w:r>
          </w:p>
        </w:tc>
      </w:tr>
      <w:tr w:rsidR="00DF64A7" w:rsidRPr="002C6D27" w14:paraId="7837B999" w14:textId="77777777" w:rsidTr="002C6D27">
        <w:trPr>
          <w:trHeight w:val="144"/>
          <w:tblHeader/>
          <w:jc w:val="center"/>
        </w:trPr>
        <w:tc>
          <w:tcPr>
            <w:tcW w:w="939" w:type="dxa"/>
            <w:vAlign w:val="center"/>
          </w:tcPr>
          <w:p w14:paraId="438922F8" w14:textId="77777777" w:rsidR="00DF64A7" w:rsidRPr="002C6D27" w:rsidRDefault="00DF64A7" w:rsidP="00480850">
            <w:pPr>
              <w:jc w:val="center"/>
            </w:pPr>
            <w:r w:rsidRPr="002C6D27">
              <w:t>7</w:t>
            </w:r>
          </w:p>
        </w:tc>
        <w:tc>
          <w:tcPr>
            <w:tcW w:w="2596" w:type="dxa"/>
            <w:vAlign w:val="center"/>
          </w:tcPr>
          <w:p w14:paraId="7F0F583C" w14:textId="77777777" w:rsidR="00DF64A7" w:rsidRPr="002C6D27" w:rsidRDefault="00DF64A7" w:rsidP="00480850">
            <w:r w:rsidRPr="002C6D27">
              <w:t>Surface Roughening</w:t>
            </w:r>
          </w:p>
        </w:tc>
        <w:tc>
          <w:tcPr>
            <w:tcW w:w="4950" w:type="dxa"/>
            <w:vAlign w:val="center"/>
          </w:tcPr>
          <w:p w14:paraId="0AB8F554" w14:textId="77777777" w:rsidR="00DF64A7" w:rsidRPr="002C6D27" w:rsidRDefault="00DF64A7" w:rsidP="00480850">
            <w:pPr>
              <w:jc w:val="both"/>
            </w:pPr>
            <w:r w:rsidRPr="002C6D27">
              <w:t>Sites with slopes that are to be stabilized with vegetation</w:t>
            </w:r>
          </w:p>
        </w:tc>
        <w:tc>
          <w:tcPr>
            <w:tcW w:w="1105" w:type="dxa"/>
            <w:vAlign w:val="center"/>
          </w:tcPr>
          <w:p w14:paraId="74A850FC" w14:textId="77777777" w:rsidR="00DF64A7" w:rsidRPr="002C6D27" w:rsidRDefault="00DF64A7" w:rsidP="00480850">
            <w:pPr>
              <w:jc w:val="center"/>
            </w:pPr>
            <w:r w:rsidRPr="002C6D27">
              <w:t>ISWQM</w:t>
            </w:r>
            <w:r w:rsidRPr="002C6D27" w:rsidDel="00511D3C">
              <w:t xml:space="preserve"> </w:t>
            </w:r>
          </w:p>
        </w:tc>
      </w:tr>
      <w:tr w:rsidR="00DF64A7" w:rsidRPr="002C6D27" w14:paraId="3230C659" w14:textId="77777777" w:rsidTr="002C6D27">
        <w:trPr>
          <w:trHeight w:val="144"/>
          <w:tblHeader/>
          <w:jc w:val="center"/>
        </w:trPr>
        <w:tc>
          <w:tcPr>
            <w:tcW w:w="939" w:type="dxa"/>
            <w:vAlign w:val="center"/>
          </w:tcPr>
          <w:p w14:paraId="0CD80BB6" w14:textId="77777777" w:rsidR="00DF64A7" w:rsidRPr="002C6D27" w:rsidRDefault="00DF64A7" w:rsidP="00480850">
            <w:pPr>
              <w:jc w:val="center"/>
            </w:pPr>
            <w:r w:rsidRPr="002C6D27">
              <w:t>8</w:t>
            </w:r>
          </w:p>
        </w:tc>
        <w:tc>
          <w:tcPr>
            <w:tcW w:w="2596" w:type="dxa"/>
            <w:vAlign w:val="center"/>
          </w:tcPr>
          <w:p w14:paraId="5745F299" w14:textId="77777777" w:rsidR="00DF64A7" w:rsidRPr="002C6D27" w:rsidRDefault="00DF64A7" w:rsidP="00480850">
            <w:r w:rsidRPr="002C6D27">
              <w:t>Temporary Seeding</w:t>
            </w:r>
          </w:p>
        </w:tc>
        <w:tc>
          <w:tcPr>
            <w:tcW w:w="4950" w:type="dxa"/>
            <w:vAlign w:val="center"/>
          </w:tcPr>
          <w:p w14:paraId="3178BB3D" w14:textId="77777777" w:rsidR="00DF64A7" w:rsidRPr="002C6D27" w:rsidRDefault="00DF64A7" w:rsidP="00480850">
            <w:pPr>
              <w:jc w:val="both"/>
            </w:pPr>
            <w:r w:rsidRPr="002C6D27">
              <w:t>Areas of bare soil where additional work is not scheduled to be performed for a minimum of 15 days</w:t>
            </w:r>
          </w:p>
        </w:tc>
        <w:tc>
          <w:tcPr>
            <w:tcW w:w="1105" w:type="dxa"/>
            <w:vAlign w:val="center"/>
          </w:tcPr>
          <w:p w14:paraId="7FB3DCF6" w14:textId="77777777" w:rsidR="00DF64A7" w:rsidRPr="002C6D27" w:rsidRDefault="00DF64A7" w:rsidP="00480850">
            <w:pPr>
              <w:jc w:val="center"/>
            </w:pPr>
            <w:r w:rsidRPr="002C6D27">
              <w:t>ISWQM</w:t>
            </w:r>
            <w:r w:rsidRPr="002C6D27" w:rsidDel="00511D3C">
              <w:t xml:space="preserve"> </w:t>
            </w:r>
          </w:p>
        </w:tc>
      </w:tr>
      <w:tr w:rsidR="00DF64A7" w:rsidRPr="002C6D27" w14:paraId="129F6C11" w14:textId="77777777" w:rsidTr="002C6D27">
        <w:trPr>
          <w:trHeight w:val="144"/>
          <w:tblHeader/>
          <w:jc w:val="center"/>
        </w:trPr>
        <w:tc>
          <w:tcPr>
            <w:tcW w:w="939" w:type="dxa"/>
            <w:vAlign w:val="center"/>
          </w:tcPr>
          <w:p w14:paraId="14361D46" w14:textId="77777777" w:rsidR="00DF64A7" w:rsidRPr="002C6D27" w:rsidRDefault="00DF64A7" w:rsidP="00480850">
            <w:pPr>
              <w:jc w:val="center"/>
            </w:pPr>
            <w:r w:rsidRPr="002C6D27">
              <w:t>9</w:t>
            </w:r>
          </w:p>
        </w:tc>
        <w:tc>
          <w:tcPr>
            <w:tcW w:w="2596" w:type="dxa"/>
            <w:vAlign w:val="center"/>
          </w:tcPr>
          <w:p w14:paraId="7B0DD134" w14:textId="77777777" w:rsidR="00DF64A7" w:rsidRPr="002C6D27" w:rsidRDefault="00DF64A7" w:rsidP="00480850">
            <w:r w:rsidRPr="002C6D27">
              <w:t>Mulching</w:t>
            </w:r>
          </w:p>
        </w:tc>
        <w:tc>
          <w:tcPr>
            <w:tcW w:w="4950" w:type="dxa"/>
            <w:vAlign w:val="center"/>
          </w:tcPr>
          <w:p w14:paraId="5C1FC2BB" w14:textId="77777777" w:rsidR="00DF64A7" w:rsidRPr="002C6D27" w:rsidRDefault="00DF64A7" w:rsidP="00480850">
            <w:pPr>
              <w:jc w:val="both"/>
            </w:pPr>
            <w:r w:rsidRPr="002C6D27">
              <w:t>Temporary surface stabilization</w:t>
            </w:r>
          </w:p>
        </w:tc>
        <w:tc>
          <w:tcPr>
            <w:tcW w:w="1105" w:type="dxa"/>
            <w:vAlign w:val="center"/>
          </w:tcPr>
          <w:p w14:paraId="497E701A" w14:textId="77777777" w:rsidR="00DF64A7" w:rsidRPr="002C6D27" w:rsidRDefault="00DF64A7" w:rsidP="00480850">
            <w:pPr>
              <w:jc w:val="center"/>
            </w:pPr>
            <w:r w:rsidRPr="002C6D27">
              <w:t>ISWQM</w:t>
            </w:r>
            <w:r w:rsidRPr="002C6D27" w:rsidDel="00511D3C">
              <w:t xml:space="preserve"> </w:t>
            </w:r>
          </w:p>
        </w:tc>
      </w:tr>
      <w:tr w:rsidR="00DF64A7" w:rsidRPr="002C6D27" w14:paraId="34205A9C" w14:textId="77777777" w:rsidTr="002C6D27">
        <w:trPr>
          <w:trHeight w:val="144"/>
          <w:tblHeader/>
          <w:jc w:val="center"/>
        </w:trPr>
        <w:tc>
          <w:tcPr>
            <w:tcW w:w="939" w:type="dxa"/>
            <w:vAlign w:val="center"/>
          </w:tcPr>
          <w:p w14:paraId="09017AC2" w14:textId="77777777" w:rsidR="00DF64A7" w:rsidRPr="002C6D27" w:rsidRDefault="00DF64A7" w:rsidP="00480850">
            <w:pPr>
              <w:jc w:val="center"/>
            </w:pPr>
            <w:r w:rsidRPr="002C6D27">
              <w:t>10</w:t>
            </w:r>
          </w:p>
        </w:tc>
        <w:tc>
          <w:tcPr>
            <w:tcW w:w="2596" w:type="dxa"/>
            <w:vAlign w:val="center"/>
          </w:tcPr>
          <w:p w14:paraId="18CF08E5" w14:textId="77777777" w:rsidR="00DF64A7" w:rsidRPr="002C6D27" w:rsidRDefault="00DF64A7" w:rsidP="00480850">
            <w:r w:rsidRPr="002C6D27">
              <w:t>Erosion Control Blanket (Surface)</w:t>
            </w:r>
          </w:p>
        </w:tc>
        <w:tc>
          <w:tcPr>
            <w:tcW w:w="4950" w:type="dxa"/>
            <w:vAlign w:val="center"/>
          </w:tcPr>
          <w:p w14:paraId="5994F74E" w14:textId="77777777" w:rsidR="00DF64A7" w:rsidRPr="002C6D27" w:rsidRDefault="00DF64A7" w:rsidP="00480850">
            <w:pPr>
              <w:jc w:val="both"/>
            </w:pPr>
            <w:r w:rsidRPr="002C6D27">
              <w:t>Temporary surface stabilization, anchor for mulch</w:t>
            </w:r>
          </w:p>
        </w:tc>
        <w:tc>
          <w:tcPr>
            <w:tcW w:w="1105" w:type="dxa"/>
            <w:vAlign w:val="center"/>
          </w:tcPr>
          <w:p w14:paraId="42E05B6E" w14:textId="77777777" w:rsidR="00DF64A7" w:rsidRPr="002C6D27" w:rsidRDefault="00DF64A7" w:rsidP="00480850">
            <w:pPr>
              <w:jc w:val="center"/>
            </w:pPr>
            <w:r w:rsidRPr="002C6D27">
              <w:t>ISWQM</w:t>
            </w:r>
            <w:r w:rsidRPr="002C6D27" w:rsidDel="00511D3C">
              <w:t xml:space="preserve"> </w:t>
            </w:r>
          </w:p>
        </w:tc>
      </w:tr>
      <w:tr w:rsidR="00DF64A7" w:rsidRPr="002C6D27" w14:paraId="03624785" w14:textId="77777777" w:rsidTr="002C6D27">
        <w:trPr>
          <w:trHeight w:val="144"/>
          <w:tblHeader/>
          <w:jc w:val="center"/>
        </w:trPr>
        <w:tc>
          <w:tcPr>
            <w:tcW w:w="939" w:type="dxa"/>
            <w:vAlign w:val="center"/>
          </w:tcPr>
          <w:p w14:paraId="5840EFBB" w14:textId="77777777" w:rsidR="00DF64A7" w:rsidRPr="002C6D27" w:rsidRDefault="00DF64A7" w:rsidP="00480850">
            <w:pPr>
              <w:jc w:val="center"/>
            </w:pPr>
            <w:r w:rsidRPr="002C6D27">
              <w:t>11</w:t>
            </w:r>
          </w:p>
        </w:tc>
        <w:tc>
          <w:tcPr>
            <w:tcW w:w="2596" w:type="dxa"/>
            <w:vAlign w:val="center"/>
          </w:tcPr>
          <w:p w14:paraId="4E39C9B3" w14:textId="77777777" w:rsidR="00DF64A7" w:rsidRPr="002C6D27" w:rsidRDefault="00DF64A7" w:rsidP="00480850">
            <w:r w:rsidRPr="002C6D27">
              <w:t>Temporary Diversion</w:t>
            </w:r>
          </w:p>
        </w:tc>
        <w:tc>
          <w:tcPr>
            <w:tcW w:w="4950" w:type="dxa"/>
            <w:vAlign w:val="center"/>
          </w:tcPr>
          <w:p w14:paraId="19FBC008" w14:textId="77777777" w:rsidR="00DF64A7" w:rsidRPr="002C6D27" w:rsidRDefault="00DF64A7" w:rsidP="00480850">
            <w:pPr>
              <w:jc w:val="both"/>
            </w:pPr>
            <w:r w:rsidRPr="002C6D27">
              <w:t>Up-slope and down-slope sides of construction site, above disturbed slopes within site</w:t>
            </w:r>
          </w:p>
        </w:tc>
        <w:tc>
          <w:tcPr>
            <w:tcW w:w="1105" w:type="dxa"/>
            <w:vAlign w:val="center"/>
          </w:tcPr>
          <w:p w14:paraId="6A02AAE0" w14:textId="77777777" w:rsidR="00DF64A7" w:rsidRPr="002C6D27" w:rsidRDefault="00DF64A7" w:rsidP="00480850">
            <w:pPr>
              <w:jc w:val="center"/>
            </w:pPr>
            <w:r w:rsidRPr="002C6D27">
              <w:t>ISWQM</w:t>
            </w:r>
            <w:r w:rsidRPr="002C6D27" w:rsidDel="00511D3C">
              <w:t xml:space="preserve"> </w:t>
            </w:r>
          </w:p>
        </w:tc>
      </w:tr>
      <w:tr w:rsidR="00DF64A7" w:rsidRPr="002C6D27" w14:paraId="0F0ED108" w14:textId="77777777" w:rsidTr="002C6D27">
        <w:trPr>
          <w:trHeight w:val="144"/>
          <w:tblHeader/>
          <w:jc w:val="center"/>
        </w:trPr>
        <w:tc>
          <w:tcPr>
            <w:tcW w:w="939" w:type="dxa"/>
            <w:vAlign w:val="center"/>
          </w:tcPr>
          <w:p w14:paraId="6C5E5B42" w14:textId="77777777" w:rsidR="00DF64A7" w:rsidRPr="002C6D27" w:rsidRDefault="00DF64A7" w:rsidP="00480850">
            <w:pPr>
              <w:jc w:val="center"/>
            </w:pPr>
            <w:r w:rsidRPr="002C6D27">
              <w:t>12</w:t>
            </w:r>
          </w:p>
        </w:tc>
        <w:tc>
          <w:tcPr>
            <w:tcW w:w="2596" w:type="dxa"/>
            <w:vAlign w:val="center"/>
          </w:tcPr>
          <w:p w14:paraId="7ADFD7AD" w14:textId="77777777" w:rsidR="00DF64A7" w:rsidRPr="002C6D27" w:rsidRDefault="00DF64A7" w:rsidP="00480850">
            <w:r w:rsidRPr="002C6D27">
              <w:t>Rock Check Dam</w:t>
            </w:r>
          </w:p>
        </w:tc>
        <w:tc>
          <w:tcPr>
            <w:tcW w:w="4950" w:type="dxa"/>
            <w:vAlign w:val="center"/>
          </w:tcPr>
          <w:p w14:paraId="78620CD8" w14:textId="77777777" w:rsidR="00DF64A7" w:rsidRPr="002C6D27" w:rsidRDefault="00DF64A7" w:rsidP="00480850">
            <w:pPr>
              <w:jc w:val="both"/>
            </w:pPr>
            <w:r w:rsidRPr="002C6D27">
              <w:t>2 acres maximum contributing drainage area</w:t>
            </w:r>
          </w:p>
        </w:tc>
        <w:tc>
          <w:tcPr>
            <w:tcW w:w="1105" w:type="dxa"/>
            <w:vAlign w:val="center"/>
          </w:tcPr>
          <w:p w14:paraId="6493A431" w14:textId="77777777" w:rsidR="00DF64A7" w:rsidRPr="002C6D27" w:rsidRDefault="00DF64A7" w:rsidP="00480850">
            <w:pPr>
              <w:jc w:val="center"/>
            </w:pPr>
            <w:r w:rsidRPr="002C6D27">
              <w:t>ISWQM</w:t>
            </w:r>
            <w:r w:rsidRPr="002C6D27" w:rsidDel="00511D3C">
              <w:t xml:space="preserve"> </w:t>
            </w:r>
          </w:p>
        </w:tc>
      </w:tr>
      <w:tr w:rsidR="00DF64A7" w:rsidRPr="002C6D27" w14:paraId="1D5D179D" w14:textId="77777777" w:rsidTr="002C6D27">
        <w:trPr>
          <w:trHeight w:val="144"/>
          <w:tblHeader/>
          <w:jc w:val="center"/>
        </w:trPr>
        <w:tc>
          <w:tcPr>
            <w:tcW w:w="939" w:type="dxa"/>
            <w:vAlign w:val="center"/>
          </w:tcPr>
          <w:p w14:paraId="4675E298" w14:textId="77777777" w:rsidR="00DF64A7" w:rsidRPr="002C6D27" w:rsidRDefault="00DF64A7" w:rsidP="00480850">
            <w:pPr>
              <w:jc w:val="center"/>
            </w:pPr>
            <w:r w:rsidRPr="002C6D27">
              <w:t>13</w:t>
            </w:r>
          </w:p>
        </w:tc>
        <w:tc>
          <w:tcPr>
            <w:tcW w:w="2596" w:type="dxa"/>
            <w:vAlign w:val="center"/>
          </w:tcPr>
          <w:p w14:paraId="3382AE05" w14:textId="77777777" w:rsidR="00DF64A7" w:rsidRPr="002C6D27" w:rsidRDefault="00DF64A7" w:rsidP="00480850">
            <w:r w:rsidRPr="002C6D27">
              <w:t>Temporary Slope Drain</w:t>
            </w:r>
          </w:p>
        </w:tc>
        <w:tc>
          <w:tcPr>
            <w:tcW w:w="4950" w:type="dxa"/>
            <w:vAlign w:val="center"/>
          </w:tcPr>
          <w:p w14:paraId="375AD6A0" w14:textId="77777777" w:rsidR="00DF64A7" w:rsidRPr="002C6D27" w:rsidRDefault="00DF64A7" w:rsidP="00480850">
            <w:pPr>
              <w:jc w:val="both"/>
            </w:pPr>
            <w:r w:rsidRPr="002C6D27">
              <w:t>Sites with cut or fill slopes</w:t>
            </w:r>
          </w:p>
        </w:tc>
        <w:tc>
          <w:tcPr>
            <w:tcW w:w="1105" w:type="dxa"/>
            <w:vAlign w:val="center"/>
          </w:tcPr>
          <w:p w14:paraId="32E885AD" w14:textId="77777777" w:rsidR="00DF64A7" w:rsidRPr="002C6D27" w:rsidRDefault="00DF64A7" w:rsidP="00480850">
            <w:pPr>
              <w:jc w:val="center"/>
            </w:pPr>
            <w:r w:rsidRPr="002C6D27">
              <w:t>ISWQM</w:t>
            </w:r>
            <w:r w:rsidRPr="002C6D27" w:rsidDel="00511D3C">
              <w:t xml:space="preserve"> </w:t>
            </w:r>
          </w:p>
        </w:tc>
      </w:tr>
      <w:tr w:rsidR="00DF64A7" w:rsidRPr="002C6D27" w14:paraId="6B29E009" w14:textId="77777777" w:rsidTr="002C6D27">
        <w:trPr>
          <w:trHeight w:val="144"/>
          <w:tblHeader/>
          <w:jc w:val="center"/>
        </w:trPr>
        <w:tc>
          <w:tcPr>
            <w:tcW w:w="939" w:type="dxa"/>
            <w:vAlign w:val="center"/>
          </w:tcPr>
          <w:p w14:paraId="175FACBE" w14:textId="77777777" w:rsidR="00DF64A7" w:rsidRPr="002C6D27" w:rsidRDefault="00DF64A7" w:rsidP="00480850">
            <w:pPr>
              <w:jc w:val="center"/>
            </w:pPr>
            <w:r w:rsidRPr="002C6D27">
              <w:t>1</w:t>
            </w:r>
            <w:r w:rsidR="003B71B3" w:rsidRPr="002C6D27">
              <w:t>4</w:t>
            </w:r>
          </w:p>
        </w:tc>
        <w:tc>
          <w:tcPr>
            <w:tcW w:w="2596" w:type="dxa"/>
            <w:vAlign w:val="center"/>
          </w:tcPr>
          <w:p w14:paraId="4C72AC2C" w14:textId="77777777" w:rsidR="00DF64A7" w:rsidRPr="002C6D27" w:rsidRDefault="00DF64A7" w:rsidP="00480850">
            <w:r w:rsidRPr="002C6D27">
              <w:t>Geotextile Fabric Drop Inlet Protection</w:t>
            </w:r>
          </w:p>
        </w:tc>
        <w:tc>
          <w:tcPr>
            <w:tcW w:w="4950" w:type="dxa"/>
            <w:vAlign w:val="center"/>
          </w:tcPr>
          <w:p w14:paraId="6643E1D5" w14:textId="5E461A3F" w:rsidR="00DF64A7" w:rsidRPr="002C6D27" w:rsidRDefault="00DF64A7" w:rsidP="00480850">
            <w:pPr>
              <w:jc w:val="both"/>
            </w:pPr>
            <w:r w:rsidRPr="002C6D27">
              <w:t>1</w:t>
            </w:r>
            <w:r w:rsidR="00322474">
              <w:t>-</w:t>
            </w:r>
            <w:r w:rsidRPr="002C6D27">
              <w:t>acre maximum contributing drainage area</w:t>
            </w:r>
          </w:p>
        </w:tc>
        <w:tc>
          <w:tcPr>
            <w:tcW w:w="1105" w:type="dxa"/>
            <w:vAlign w:val="center"/>
          </w:tcPr>
          <w:p w14:paraId="553B9E04" w14:textId="77777777" w:rsidR="00DF64A7" w:rsidRPr="002C6D27" w:rsidRDefault="00DF64A7" w:rsidP="00480850">
            <w:pPr>
              <w:jc w:val="center"/>
            </w:pPr>
            <w:r w:rsidRPr="002C6D27">
              <w:t>ISWQM</w:t>
            </w:r>
            <w:r w:rsidRPr="002C6D27" w:rsidDel="00511D3C">
              <w:t xml:space="preserve"> </w:t>
            </w:r>
          </w:p>
        </w:tc>
      </w:tr>
      <w:tr w:rsidR="00DF64A7" w:rsidRPr="002C6D27" w14:paraId="7E9AB904" w14:textId="77777777" w:rsidTr="002C6D27">
        <w:trPr>
          <w:trHeight w:val="144"/>
          <w:tblHeader/>
          <w:jc w:val="center"/>
        </w:trPr>
        <w:tc>
          <w:tcPr>
            <w:tcW w:w="939" w:type="dxa"/>
            <w:vAlign w:val="center"/>
          </w:tcPr>
          <w:p w14:paraId="40849847" w14:textId="77777777" w:rsidR="00DF64A7" w:rsidRPr="002C6D27" w:rsidRDefault="00DF64A7" w:rsidP="00480850">
            <w:pPr>
              <w:jc w:val="center"/>
            </w:pPr>
            <w:r w:rsidRPr="002C6D27">
              <w:t>1</w:t>
            </w:r>
            <w:r w:rsidR="003B71B3" w:rsidRPr="002C6D27">
              <w:t>5</w:t>
            </w:r>
          </w:p>
        </w:tc>
        <w:tc>
          <w:tcPr>
            <w:tcW w:w="2596" w:type="dxa"/>
            <w:vAlign w:val="center"/>
          </w:tcPr>
          <w:p w14:paraId="39D2C1EC" w14:textId="77777777" w:rsidR="00DF64A7" w:rsidRPr="002C6D27" w:rsidRDefault="00DF64A7" w:rsidP="00480850">
            <w:r w:rsidRPr="002C6D27">
              <w:t>Insert (Basket) Curb Inlet Protection</w:t>
            </w:r>
          </w:p>
        </w:tc>
        <w:tc>
          <w:tcPr>
            <w:tcW w:w="4950" w:type="dxa"/>
          </w:tcPr>
          <w:p w14:paraId="65664450" w14:textId="4269C1F9" w:rsidR="00DF64A7" w:rsidRPr="002C6D27" w:rsidRDefault="00DF64A7" w:rsidP="00480850">
            <w:pPr>
              <w:jc w:val="both"/>
            </w:pPr>
            <w:r w:rsidRPr="002C6D27">
              <w:t>1</w:t>
            </w:r>
            <w:r w:rsidR="00322474">
              <w:t>-</w:t>
            </w:r>
            <w:r w:rsidRPr="002C6D27">
              <w:t>acre maximum contributing drainage area</w:t>
            </w:r>
          </w:p>
        </w:tc>
        <w:tc>
          <w:tcPr>
            <w:tcW w:w="1105" w:type="dxa"/>
            <w:vAlign w:val="center"/>
          </w:tcPr>
          <w:p w14:paraId="1F579924" w14:textId="77777777" w:rsidR="00DF64A7" w:rsidRPr="002C6D27" w:rsidRDefault="00DF64A7" w:rsidP="00480850">
            <w:pPr>
              <w:jc w:val="center"/>
            </w:pPr>
            <w:r w:rsidRPr="002C6D27">
              <w:t>ISWQM</w:t>
            </w:r>
            <w:r w:rsidRPr="002C6D27" w:rsidDel="00511D3C">
              <w:t xml:space="preserve"> </w:t>
            </w:r>
          </w:p>
        </w:tc>
      </w:tr>
      <w:tr w:rsidR="00DF64A7" w:rsidRPr="002C6D27" w14:paraId="76F1365A" w14:textId="77777777" w:rsidTr="002C6D27">
        <w:trPr>
          <w:trHeight w:val="144"/>
          <w:tblHeader/>
          <w:jc w:val="center"/>
        </w:trPr>
        <w:tc>
          <w:tcPr>
            <w:tcW w:w="939" w:type="dxa"/>
            <w:vAlign w:val="center"/>
          </w:tcPr>
          <w:p w14:paraId="10B8BE79" w14:textId="77777777" w:rsidR="00DF64A7" w:rsidRPr="002C6D27" w:rsidRDefault="00DF64A7" w:rsidP="00480850">
            <w:pPr>
              <w:jc w:val="center"/>
            </w:pPr>
            <w:r w:rsidRPr="002C6D27">
              <w:t>1</w:t>
            </w:r>
            <w:r w:rsidR="003B71B3" w:rsidRPr="002C6D27">
              <w:t>6</w:t>
            </w:r>
          </w:p>
        </w:tc>
        <w:tc>
          <w:tcPr>
            <w:tcW w:w="2596" w:type="dxa"/>
            <w:vAlign w:val="center"/>
          </w:tcPr>
          <w:p w14:paraId="1A6FF0B7" w14:textId="77777777" w:rsidR="00DF64A7" w:rsidRPr="002C6D27" w:rsidRDefault="00DF64A7" w:rsidP="00480850">
            <w:r w:rsidRPr="002C6D27">
              <w:t>Temporary Sediment Trap</w:t>
            </w:r>
          </w:p>
        </w:tc>
        <w:tc>
          <w:tcPr>
            <w:tcW w:w="4950" w:type="dxa"/>
            <w:vAlign w:val="center"/>
          </w:tcPr>
          <w:p w14:paraId="53725E44" w14:textId="6E433430" w:rsidR="00DF64A7" w:rsidRPr="002C6D27" w:rsidRDefault="00DF64A7" w:rsidP="00480850">
            <w:pPr>
              <w:jc w:val="both"/>
            </w:pPr>
            <w:r w:rsidRPr="002C6D27">
              <w:t>5</w:t>
            </w:r>
            <w:r w:rsidR="00322474">
              <w:t>-</w:t>
            </w:r>
            <w:r w:rsidRPr="002C6D27">
              <w:t>acre maximum contributing drainage area</w:t>
            </w:r>
          </w:p>
        </w:tc>
        <w:tc>
          <w:tcPr>
            <w:tcW w:w="1105" w:type="dxa"/>
            <w:vAlign w:val="center"/>
          </w:tcPr>
          <w:p w14:paraId="659742F9" w14:textId="77777777" w:rsidR="00DF64A7" w:rsidRPr="002C6D27" w:rsidRDefault="00DF64A7" w:rsidP="00480850">
            <w:pPr>
              <w:jc w:val="center"/>
            </w:pPr>
            <w:r w:rsidRPr="002C6D27">
              <w:t>ISWQM</w:t>
            </w:r>
            <w:r w:rsidRPr="002C6D27" w:rsidDel="00511D3C">
              <w:t xml:space="preserve"> </w:t>
            </w:r>
          </w:p>
        </w:tc>
      </w:tr>
      <w:tr w:rsidR="00DF64A7" w:rsidRPr="002C6D27" w14:paraId="347BAC05" w14:textId="77777777" w:rsidTr="002C6D27">
        <w:trPr>
          <w:trHeight w:val="144"/>
          <w:tblHeader/>
          <w:jc w:val="center"/>
        </w:trPr>
        <w:tc>
          <w:tcPr>
            <w:tcW w:w="939" w:type="dxa"/>
            <w:vAlign w:val="center"/>
          </w:tcPr>
          <w:p w14:paraId="1EBF0A1E" w14:textId="77777777" w:rsidR="00DF64A7" w:rsidRPr="002C6D27" w:rsidRDefault="00DF64A7" w:rsidP="00480850">
            <w:pPr>
              <w:jc w:val="center"/>
            </w:pPr>
            <w:r w:rsidRPr="002C6D27">
              <w:t>1</w:t>
            </w:r>
            <w:r w:rsidR="003B71B3" w:rsidRPr="002C6D27">
              <w:t>7</w:t>
            </w:r>
          </w:p>
        </w:tc>
        <w:tc>
          <w:tcPr>
            <w:tcW w:w="2596" w:type="dxa"/>
            <w:vAlign w:val="center"/>
          </w:tcPr>
          <w:p w14:paraId="21F3D846" w14:textId="77777777" w:rsidR="00DF64A7" w:rsidRPr="002C6D27" w:rsidRDefault="00DF64A7" w:rsidP="00480850">
            <w:r w:rsidRPr="002C6D27">
              <w:t>Temporary Dry Sediment Basin</w:t>
            </w:r>
          </w:p>
        </w:tc>
        <w:tc>
          <w:tcPr>
            <w:tcW w:w="4950" w:type="dxa"/>
            <w:vAlign w:val="center"/>
          </w:tcPr>
          <w:p w14:paraId="22BCB1D3" w14:textId="23360143" w:rsidR="00DF64A7" w:rsidRPr="002C6D27" w:rsidRDefault="00DF64A7" w:rsidP="00480850">
            <w:pPr>
              <w:jc w:val="both"/>
            </w:pPr>
            <w:r w:rsidRPr="002C6D27">
              <w:t>30</w:t>
            </w:r>
            <w:r w:rsidR="00322474">
              <w:t>-</w:t>
            </w:r>
            <w:r w:rsidRPr="002C6D27">
              <w:t>acre maximum contributing drainage area</w:t>
            </w:r>
          </w:p>
        </w:tc>
        <w:tc>
          <w:tcPr>
            <w:tcW w:w="1105" w:type="dxa"/>
            <w:vAlign w:val="center"/>
          </w:tcPr>
          <w:p w14:paraId="3BFEAE90" w14:textId="77777777" w:rsidR="00DF64A7" w:rsidRPr="002C6D27" w:rsidRDefault="00DF64A7" w:rsidP="00480850">
            <w:pPr>
              <w:jc w:val="center"/>
            </w:pPr>
            <w:r w:rsidRPr="002C6D27">
              <w:t>ISWQM</w:t>
            </w:r>
            <w:r w:rsidRPr="002C6D27" w:rsidDel="00511D3C">
              <w:t xml:space="preserve"> </w:t>
            </w:r>
          </w:p>
        </w:tc>
      </w:tr>
      <w:tr w:rsidR="00DF64A7" w:rsidRPr="002C6D27" w14:paraId="6BD30249" w14:textId="77777777" w:rsidTr="002C6D27">
        <w:trPr>
          <w:trHeight w:val="144"/>
          <w:tblHeader/>
          <w:jc w:val="center"/>
        </w:trPr>
        <w:tc>
          <w:tcPr>
            <w:tcW w:w="939" w:type="dxa"/>
            <w:vAlign w:val="center"/>
          </w:tcPr>
          <w:p w14:paraId="07831044" w14:textId="77777777" w:rsidR="00DF64A7" w:rsidRPr="002C6D27" w:rsidRDefault="003B71B3" w:rsidP="00480850">
            <w:pPr>
              <w:jc w:val="center"/>
            </w:pPr>
            <w:r w:rsidRPr="002C6D27">
              <w:t>18</w:t>
            </w:r>
          </w:p>
        </w:tc>
        <w:tc>
          <w:tcPr>
            <w:tcW w:w="2596" w:type="dxa"/>
            <w:vAlign w:val="center"/>
          </w:tcPr>
          <w:p w14:paraId="4A13A904" w14:textId="77777777" w:rsidR="00DF64A7" w:rsidRPr="002C6D27" w:rsidRDefault="00DF64A7" w:rsidP="00480850">
            <w:r w:rsidRPr="002C6D27">
              <w:t>Dewatering Structures</w:t>
            </w:r>
          </w:p>
        </w:tc>
        <w:tc>
          <w:tcPr>
            <w:tcW w:w="4950" w:type="dxa"/>
            <w:vAlign w:val="center"/>
          </w:tcPr>
          <w:p w14:paraId="6F47CDA6" w14:textId="77777777" w:rsidR="00DF64A7" w:rsidRPr="002C6D27" w:rsidRDefault="00DF64A7" w:rsidP="00480850">
            <w:pPr>
              <w:jc w:val="both"/>
            </w:pPr>
            <w:r w:rsidRPr="002C6D27">
              <w:t>Sites requiring dewatering</w:t>
            </w:r>
          </w:p>
        </w:tc>
        <w:tc>
          <w:tcPr>
            <w:tcW w:w="1105" w:type="dxa"/>
            <w:vAlign w:val="center"/>
          </w:tcPr>
          <w:p w14:paraId="30A95949" w14:textId="77777777" w:rsidR="00DF64A7" w:rsidRPr="002C6D27" w:rsidRDefault="00DF64A7" w:rsidP="00480850">
            <w:pPr>
              <w:jc w:val="center"/>
            </w:pPr>
            <w:r w:rsidRPr="002C6D27">
              <w:t>CN-102</w:t>
            </w:r>
          </w:p>
        </w:tc>
      </w:tr>
      <w:tr w:rsidR="00DF64A7" w:rsidRPr="002C6D27" w14:paraId="330085A0" w14:textId="77777777" w:rsidTr="002C6D27">
        <w:trPr>
          <w:trHeight w:val="144"/>
          <w:tblHeader/>
          <w:jc w:val="center"/>
        </w:trPr>
        <w:tc>
          <w:tcPr>
            <w:tcW w:w="939" w:type="dxa"/>
            <w:vAlign w:val="center"/>
          </w:tcPr>
          <w:p w14:paraId="190B9046" w14:textId="77777777" w:rsidR="00DF64A7" w:rsidRPr="002C6D27" w:rsidRDefault="003B71B3" w:rsidP="00480850">
            <w:pPr>
              <w:jc w:val="center"/>
            </w:pPr>
            <w:r w:rsidRPr="002C6D27">
              <w:t>19</w:t>
            </w:r>
          </w:p>
        </w:tc>
        <w:tc>
          <w:tcPr>
            <w:tcW w:w="2596" w:type="dxa"/>
            <w:vAlign w:val="center"/>
          </w:tcPr>
          <w:p w14:paraId="6BAA9AAE" w14:textId="77777777" w:rsidR="00DF64A7" w:rsidRPr="002C6D27" w:rsidRDefault="00DF64A7" w:rsidP="00480850">
            <w:r w:rsidRPr="002C6D27">
              <w:t>Dust Control</w:t>
            </w:r>
          </w:p>
        </w:tc>
        <w:tc>
          <w:tcPr>
            <w:tcW w:w="4950" w:type="dxa"/>
            <w:vAlign w:val="center"/>
          </w:tcPr>
          <w:p w14:paraId="0AFCE978" w14:textId="77777777" w:rsidR="00DF64A7" w:rsidRPr="002C6D27" w:rsidRDefault="00DF64A7" w:rsidP="00480850">
            <w:pPr>
              <w:jc w:val="both"/>
            </w:pPr>
            <w:r w:rsidRPr="002C6D27">
              <w:t>All sites</w:t>
            </w:r>
          </w:p>
        </w:tc>
        <w:tc>
          <w:tcPr>
            <w:tcW w:w="1105" w:type="dxa"/>
            <w:vAlign w:val="center"/>
          </w:tcPr>
          <w:p w14:paraId="23955592" w14:textId="77777777" w:rsidR="00DF64A7" w:rsidRPr="002C6D27" w:rsidRDefault="00DF64A7" w:rsidP="00480850">
            <w:pPr>
              <w:jc w:val="center"/>
            </w:pPr>
            <w:r w:rsidRPr="002C6D27">
              <w:t>ISWQM</w:t>
            </w:r>
            <w:r w:rsidRPr="002C6D27" w:rsidDel="00511D3C">
              <w:t xml:space="preserve"> </w:t>
            </w:r>
          </w:p>
        </w:tc>
      </w:tr>
      <w:tr w:rsidR="00DF64A7" w:rsidRPr="002C6D27" w14:paraId="1CAFE119" w14:textId="77777777" w:rsidTr="002C6D27">
        <w:trPr>
          <w:trHeight w:val="144"/>
          <w:tblHeader/>
          <w:jc w:val="center"/>
        </w:trPr>
        <w:tc>
          <w:tcPr>
            <w:tcW w:w="939" w:type="dxa"/>
            <w:vAlign w:val="center"/>
          </w:tcPr>
          <w:p w14:paraId="36131ED2" w14:textId="77777777" w:rsidR="00DF64A7" w:rsidRPr="002C6D27" w:rsidRDefault="00DF64A7" w:rsidP="00480850">
            <w:pPr>
              <w:jc w:val="center"/>
            </w:pPr>
            <w:r w:rsidRPr="002C6D27">
              <w:t>2</w:t>
            </w:r>
            <w:r w:rsidR="003B71B3" w:rsidRPr="002C6D27">
              <w:t>0</w:t>
            </w:r>
          </w:p>
        </w:tc>
        <w:tc>
          <w:tcPr>
            <w:tcW w:w="2596" w:type="dxa"/>
            <w:vAlign w:val="center"/>
          </w:tcPr>
          <w:p w14:paraId="16923403" w14:textId="77777777" w:rsidR="00DF64A7" w:rsidRPr="002C6D27" w:rsidRDefault="00DF64A7" w:rsidP="00480850">
            <w:r w:rsidRPr="002C6D27">
              <w:t xml:space="preserve">Spill Prevention and Control </w:t>
            </w:r>
          </w:p>
        </w:tc>
        <w:tc>
          <w:tcPr>
            <w:tcW w:w="4950" w:type="dxa"/>
            <w:vAlign w:val="center"/>
          </w:tcPr>
          <w:p w14:paraId="01E202C7" w14:textId="77777777" w:rsidR="00DF64A7" w:rsidRPr="002C6D27" w:rsidRDefault="00DF64A7" w:rsidP="00480850">
            <w:pPr>
              <w:jc w:val="both"/>
            </w:pPr>
            <w:r w:rsidRPr="002C6D27">
              <w:t>All sites</w:t>
            </w:r>
          </w:p>
        </w:tc>
        <w:tc>
          <w:tcPr>
            <w:tcW w:w="1105" w:type="dxa"/>
            <w:vAlign w:val="center"/>
          </w:tcPr>
          <w:p w14:paraId="56913BCC" w14:textId="77777777" w:rsidR="00DF64A7" w:rsidRPr="002C6D27" w:rsidRDefault="00DF64A7" w:rsidP="00480850">
            <w:pPr>
              <w:jc w:val="center"/>
            </w:pPr>
            <w:r w:rsidRPr="002C6D27">
              <w:t>CN - 103</w:t>
            </w:r>
          </w:p>
        </w:tc>
      </w:tr>
      <w:tr w:rsidR="00DF64A7" w:rsidRPr="002C6D27" w14:paraId="38C1D094" w14:textId="77777777" w:rsidTr="002C6D27">
        <w:trPr>
          <w:trHeight w:val="144"/>
          <w:tblHeader/>
          <w:jc w:val="center"/>
        </w:trPr>
        <w:tc>
          <w:tcPr>
            <w:tcW w:w="939" w:type="dxa"/>
            <w:vAlign w:val="center"/>
          </w:tcPr>
          <w:p w14:paraId="225B3A59" w14:textId="77777777" w:rsidR="00DF64A7" w:rsidRPr="002C6D27" w:rsidRDefault="00DF64A7" w:rsidP="00480850">
            <w:pPr>
              <w:jc w:val="center"/>
            </w:pPr>
            <w:r w:rsidRPr="002C6D27">
              <w:t>2</w:t>
            </w:r>
            <w:r w:rsidR="003B71B3" w:rsidRPr="002C6D27">
              <w:t>1</w:t>
            </w:r>
          </w:p>
        </w:tc>
        <w:tc>
          <w:tcPr>
            <w:tcW w:w="2596" w:type="dxa"/>
            <w:vAlign w:val="center"/>
          </w:tcPr>
          <w:p w14:paraId="20DA4000" w14:textId="77777777" w:rsidR="00DF64A7" w:rsidRPr="002C6D27" w:rsidRDefault="00DF64A7" w:rsidP="00480850">
            <w:r w:rsidRPr="002C6D27">
              <w:t>Solid Waste Management</w:t>
            </w:r>
          </w:p>
        </w:tc>
        <w:tc>
          <w:tcPr>
            <w:tcW w:w="4950" w:type="dxa"/>
            <w:vAlign w:val="center"/>
          </w:tcPr>
          <w:p w14:paraId="6FD60767" w14:textId="77777777" w:rsidR="00DF64A7" w:rsidRPr="002C6D27" w:rsidRDefault="00DF64A7" w:rsidP="00480850">
            <w:pPr>
              <w:jc w:val="both"/>
            </w:pPr>
            <w:r w:rsidRPr="002C6D27">
              <w:t>All sites</w:t>
            </w:r>
          </w:p>
        </w:tc>
        <w:tc>
          <w:tcPr>
            <w:tcW w:w="1105" w:type="dxa"/>
            <w:vAlign w:val="center"/>
          </w:tcPr>
          <w:p w14:paraId="00E6FE98" w14:textId="77777777" w:rsidR="00DF64A7" w:rsidRPr="002C6D27" w:rsidRDefault="00DF64A7" w:rsidP="00480850">
            <w:pPr>
              <w:jc w:val="center"/>
            </w:pPr>
            <w:r w:rsidRPr="002C6D27">
              <w:t>CN - 104</w:t>
            </w:r>
          </w:p>
        </w:tc>
      </w:tr>
      <w:tr w:rsidR="00DF64A7" w:rsidRPr="002C6D27" w14:paraId="271253C5" w14:textId="77777777" w:rsidTr="002C6D27">
        <w:trPr>
          <w:trHeight w:val="144"/>
          <w:tblHeader/>
          <w:jc w:val="center"/>
        </w:trPr>
        <w:tc>
          <w:tcPr>
            <w:tcW w:w="939" w:type="dxa"/>
            <w:vAlign w:val="center"/>
          </w:tcPr>
          <w:p w14:paraId="7E6BA2EB" w14:textId="77777777" w:rsidR="00DF64A7" w:rsidRPr="002C6D27" w:rsidRDefault="00DF64A7" w:rsidP="00480850">
            <w:pPr>
              <w:jc w:val="center"/>
            </w:pPr>
            <w:r w:rsidRPr="002C6D27">
              <w:t>2</w:t>
            </w:r>
            <w:r w:rsidR="003B71B3" w:rsidRPr="002C6D27">
              <w:t>2</w:t>
            </w:r>
          </w:p>
        </w:tc>
        <w:tc>
          <w:tcPr>
            <w:tcW w:w="2596" w:type="dxa"/>
            <w:vAlign w:val="center"/>
          </w:tcPr>
          <w:p w14:paraId="0255FEEC" w14:textId="77777777" w:rsidR="00DF64A7" w:rsidRPr="002C6D27" w:rsidRDefault="00DF64A7" w:rsidP="00480850">
            <w:r w:rsidRPr="002C6D27">
              <w:t>Hazardous Waste Management</w:t>
            </w:r>
          </w:p>
        </w:tc>
        <w:tc>
          <w:tcPr>
            <w:tcW w:w="4950" w:type="dxa"/>
            <w:vAlign w:val="center"/>
          </w:tcPr>
          <w:p w14:paraId="3821466D" w14:textId="77777777" w:rsidR="00DF64A7" w:rsidRPr="002C6D27" w:rsidRDefault="00DF64A7" w:rsidP="00480850">
            <w:pPr>
              <w:jc w:val="both"/>
            </w:pPr>
            <w:r w:rsidRPr="002C6D27">
              <w:t xml:space="preserve">All sites </w:t>
            </w:r>
          </w:p>
        </w:tc>
        <w:tc>
          <w:tcPr>
            <w:tcW w:w="1105" w:type="dxa"/>
            <w:vAlign w:val="center"/>
          </w:tcPr>
          <w:p w14:paraId="6F97A142" w14:textId="77777777" w:rsidR="00DF64A7" w:rsidRPr="002C6D27" w:rsidRDefault="00DF64A7" w:rsidP="00480850">
            <w:pPr>
              <w:jc w:val="center"/>
            </w:pPr>
            <w:r w:rsidRPr="002C6D27">
              <w:t>CN - 105</w:t>
            </w:r>
          </w:p>
        </w:tc>
      </w:tr>
    </w:tbl>
    <w:p w14:paraId="05246A89" w14:textId="77777777" w:rsidR="00DF64A7" w:rsidRDefault="00DF64A7" w:rsidP="00DF64A7">
      <w:pPr>
        <w:tabs>
          <w:tab w:val="num" w:pos="540"/>
          <w:tab w:val="left" w:pos="1710"/>
        </w:tabs>
        <w:jc w:val="both"/>
      </w:pPr>
      <w:r>
        <w:t>*</w:t>
      </w:r>
      <w:r w:rsidRPr="00B0789A">
        <w:t xml:space="preserve"> </w:t>
      </w:r>
      <w:r>
        <w:t>See ISWQM Chapter 7 (2007 or latest version), unless otherwise noted. (</w:t>
      </w:r>
      <w:hyperlink r:id="rId61" w:history="1">
        <w:r w:rsidRPr="0012350E">
          <w:rPr>
            <w:rStyle w:val="Hyperlink"/>
          </w:rPr>
          <w:t>http://www.in.gov/idem/stormwater/</w:t>
        </w:r>
      </w:hyperlink>
      <w:r>
        <w:t>)</w:t>
      </w:r>
    </w:p>
    <w:p w14:paraId="6117C590" w14:textId="77777777" w:rsidR="00C64B27" w:rsidRDefault="00C64B27" w:rsidP="00DF64A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center"/>
        <w:rPr>
          <w:b/>
        </w:rPr>
      </w:pPr>
    </w:p>
    <w:p w14:paraId="6802FD34" w14:textId="77777777" w:rsidR="00C64B27" w:rsidRDefault="00C64B27" w:rsidP="002C6D27">
      <w:pPr>
        <w:pStyle w:val="Quick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rPr>
      </w:pPr>
      <w:r>
        <w:rPr>
          <w:b/>
        </w:rPr>
        <w:br w:type="page"/>
      </w:r>
      <w:r>
        <w:rPr>
          <w:b/>
        </w:rPr>
        <w:lastRenderedPageBreak/>
        <w:t>D.</w:t>
      </w:r>
      <w:r>
        <w:rPr>
          <w:b/>
        </w:rPr>
        <w:tab/>
        <w:t>INDIVIDUAL LOT CONTROLS</w:t>
      </w:r>
    </w:p>
    <w:p w14:paraId="55B89034" w14:textId="77777777" w:rsidR="00C64B27" w:rsidRDefault="00C64B27">
      <w:pPr>
        <w:pStyle w:val="Quick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p>
    <w:p w14:paraId="2480EC57"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rPr>
      </w:pPr>
      <w:r>
        <w:rPr>
          <w:sz w:val="24"/>
        </w:rPr>
        <w:t xml:space="preserve">Although </w:t>
      </w:r>
      <w:r w:rsidR="003B71B3">
        <w:rPr>
          <w:sz w:val="24"/>
        </w:rPr>
        <w:t xml:space="preserve">isolated </w:t>
      </w:r>
      <w:r>
        <w:rPr>
          <w:sz w:val="24"/>
        </w:rPr>
        <w:t xml:space="preserve">individual lots </w:t>
      </w:r>
      <w:r w:rsidR="003B71B3">
        <w:rPr>
          <w:sz w:val="24"/>
        </w:rPr>
        <w:t xml:space="preserve">or individual lots </w:t>
      </w:r>
      <w:r>
        <w:rPr>
          <w:sz w:val="24"/>
        </w:rPr>
        <w:t>within a larger development may not appear to contribute as much sediment as the overall development, the cumulative effect of lot development is of concern.  From the time construction on an individual lot begins, until the individual lot is stabilized, the builder must take steps to:</w:t>
      </w:r>
    </w:p>
    <w:p w14:paraId="00F78A18" w14:textId="77777777" w:rsidR="00C64B27" w:rsidRDefault="00C64B27" w:rsidP="007B6736">
      <w:pPr>
        <w:numPr>
          <w:ilvl w:val="0"/>
          <w:numId w:val="2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protect adjacent properties from sedimentation</w:t>
      </w:r>
    </w:p>
    <w:p w14:paraId="33796EF2" w14:textId="77777777" w:rsidR="00C64B27" w:rsidRDefault="00C64B27" w:rsidP="007B6736">
      <w:pPr>
        <w:numPr>
          <w:ilvl w:val="0"/>
          <w:numId w:val="2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prevent mud/sediment from depositing on the street</w:t>
      </w:r>
    </w:p>
    <w:p w14:paraId="54A2048B" w14:textId="77777777" w:rsidR="00C64B27" w:rsidRDefault="00C64B27" w:rsidP="007B6736">
      <w:pPr>
        <w:numPr>
          <w:ilvl w:val="0"/>
          <w:numId w:val="2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protect drainageways from erosion and sedimentation</w:t>
      </w:r>
    </w:p>
    <w:p w14:paraId="66952A8A" w14:textId="77777777" w:rsidR="00C64B27" w:rsidRDefault="00C64B27" w:rsidP="007B6736">
      <w:pPr>
        <w:numPr>
          <w:ilvl w:val="0"/>
          <w:numId w:val="2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prevent sediment laden water from entering storm sewer inlets.</w:t>
      </w:r>
    </w:p>
    <w:p w14:paraId="038DD0CB"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4"/>
        </w:rPr>
      </w:pPr>
    </w:p>
    <w:p w14:paraId="728FBB5C" w14:textId="77777777" w:rsidR="00C64B27" w:rsidRDefault="00C64B27" w:rsidP="00CF70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rPr>
      </w:pPr>
      <w:r>
        <w:rPr>
          <w:sz w:val="24"/>
        </w:rPr>
        <w:t xml:space="preserve">This can be accomplished using numerous erosion and sediment control measures.  </w:t>
      </w:r>
      <w:r w:rsidR="00CF7013">
        <w:rPr>
          <w:sz w:val="24"/>
        </w:rPr>
        <w:t>Individual lot drainage permit and detailed requirements, including a</w:t>
      </w:r>
      <w:r>
        <w:rPr>
          <w:sz w:val="24"/>
        </w:rPr>
        <w:t xml:space="preserve"> standard erosion control plan for individual lots</w:t>
      </w:r>
      <w:r w:rsidR="00CF7013">
        <w:rPr>
          <w:sz w:val="24"/>
        </w:rPr>
        <w:t>,</w:t>
      </w:r>
      <w:r>
        <w:rPr>
          <w:sz w:val="24"/>
        </w:rPr>
        <w:t xml:space="preserve"> </w:t>
      </w:r>
      <w:r w:rsidR="00CF7013">
        <w:rPr>
          <w:sz w:val="24"/>
        </w:rPr>
        <w:t xml:space="preserve">are </w:t>
      </w:r>
      <w:r>
        <w:rPr>
          <w:sz w:val="24"/>
        </w:rPr>
        <w:t>provided in Appendix B.  The standard plan includes perimeter silt fence, stabilized construction entrance, curb inlet protection, drop inlet protection, stockpile containment, stabilized drainage swales, downspout extensions, temporary seeding and mulching, and permanent vegetation.  Every relevant measure should be installed at each individual lot site.</w:t>
      </w:r>
    </w:p>
    <w:p w14:paraId="0F139A6E"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p w14:paraId="7E1837E9"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Construction sequence on individual lots should be as follows:</w:t>
      </w:r>
    </w:p>
    <w:p w14:paraId="0225F091" w14:textId="77777777" w:rsidR="00C64B27" w:rsidRDefault="00C64B27" w:rsidP="007B6736">
      <w:pPr>
        <w:numPr>
          <w:ilvl w:val="0"/>
          <w:numId w:val="2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Clearly delineate areas of trees, shrubs, and vegetation that are to be undisturbed.  To prevent root damage, the areas delineated for tree protection should be at least the same diameter as the crown.</w:t>
      </w:r>
    </w:p>
    <w:p w14:paraId="048A952A" w14:textId="77777777" w:rsidR="00C64B27" w:rsidRDefault="00C64B27" w:rsidP="007B6736">
      <w:pPr>
        <w:numPr>
          <w:ilvl w:val="0"/>
          <w:numId w:val="2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Install perimeter silt fence at construction limits.  Position the fence to intercept runoff prior to entering drainage swales.</w:t>
      </w:r>
    </w:p>
    <w:p w14:paraId="53891F5C" w14:textId="77777777" w:rsidR="00C64B27" w:rsidRDefault="00C64B27" w:rsidP="007B6736">
      <w:pPr>
        <w:numPr>
          <w:ilvl w:val="0"/>
          <w:numId w:val="2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Avoid disturbing drainage swales if vegetation is established.  If drainage swales are bare, install erosion control blankets or sod to immediately stabilize.</w:t>
      </w:r>
    </w:p>
    <w:p w14:paraId="4E84F89C" w14:textId="77777777" w:rsidR="00C64B27" w:rsidRDefault="00C64B27" w:rsidP="007B6736">
      <w:pPr>
        <w:numPr>
          <w:ilvl w:val="0"/>
          <w:numId w:val="2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Install drop inlet protection for all inlets on the property.</w:t>
      </w:r>
    </w:p>
    <w:p w14:paraId="5E424E50" w14:textId="77777777" w:rsidR="00C64B27" w:rsidRDefault="00C64B27" w:rsidP="007B6736">
      <w:pPr>
        <w:numPr>
          <w:ilvl w:val="0"/>
          <w:numId w:val="2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Install curb inlet protection, on both sides of the road, for all inlets along property frontage and the along the frontage of adjacent lots.</w:t>
      </w:r>
    </w:p>
    <w:p w14:paraId="30C34481" w14:textId="77777777" w:rsidR="00C64B27" w:rsidRDefault="00C64B27" w:rsidP="007B6736">
      <w:pPr>
        <w:numPr>
          <w:ilvl w:val="0"/>
          <w:numId w:val="2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Install gravel construction entrance that extends from the street to the building pad.</w:t>
      </w:r>
    </w:p>
    <w:p w14:paraId="4E27E2DA" w14:textId="77777777" w:rsidR="00C64B27" w:rsidRDefault="00C64B27" w:rsidP="007B6736">
      <w:pPr>
        <w:numPr>
          <w:ilvl w:val="0"/>
          <w:numId w:val="2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Perform primary grading operations.</w:t>
      </w:r>
    </w:p>
    <w:p w14:paraId="6B36A4CD" w14:textId="77777777" w:rsidR="00C64B27" w:rsidRDefault="00C64B27" w:rsidP="007B6736">
      <w:pPr>
        <w:numPr>
          <w:ilvl w:val="0"/>
          <w:numId w:val="2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Contain erosion from any soil stockpiles created on-site with silt fence around the base.</w:t>
      </w:r>
    </w:p>
    <w:p w14:paraId="2A5D43FC" w14:textId="77777777" w:rsidR="00C64B27" w:rsidRDefault="00C64B27" w:rsidP="007B6736">
      <w:pPr>
        <w:numPr>
          <w:ilvl w:val="0"/>
          <w:numId w:val="2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 xml:space="preserve">Establish temporary seeding and straw mulch on disturbed areas.  </w:t>
      </w:r>
    </w:p>
    <w:p w14:paraId="5705E998" w14:textId="77777777" w:rsidR="00C64B27" w:rsidRDefault="00C64B27" w:rsidP="007B6736">
      <w:pPr>
        <w:numPr>
          <w:ilvl w:val="0"/>
          <w:numId w:val="2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Construct the home and install utilities.</w:t>
      </w:r>
    </w:p>
    <w:p w14:paraId="18DF5E43" w14:textId="77777777" w:rsidR="007D5EAC" w:rsidRDefault="007D5EAC" w:rsidP="007B6736">
      <w:pPr>
        <w:pStyle w:val="BodyText2"/>
        <w:numPr>
          <w:ilvl w:val="0"/>
          <w:numId w:val="24"/>
        </w:numPr>
      </w:pPr>
      <w:r>
        <w:t>Concrete washout material must be properly contained within an appropriate practice and any waste material properly disposed of.</w:t>
      </w:r>
    </w:p>
    <w:p w14:paraId="4C2FF559" w14:textId="77777777" w:rsidR="00C64B27" w:rsidRDefault="00C64B27" w:rsidP="007B6736">
      <w:pPr>
        <w:numPr>
          <w:ilvl w:val="0"/>
          <w:numId w:val="2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Install downspout extenders once the roof and gutters have been constructed.  Extenders should outlet to a stabilized area.</w:t>
      </w:r>
    </w:p>
    <w:p w14:paraId="66E43C55" w14:textId="77777777" w:rsidR="00C64B27" w:rsidRDefault="00C64B27" w:rsidP="007B6736">
      <w:pPr>
        <w:numPr>
          <w:ilvl w:val="0"/>
          <w:numId w:val="2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Re-seed any areas disturbed by construction and utilities installation with temporary seed mix within 3 days of completion of disturbance.</w:t>
      </w:r>
    </w:p>
    <w:p w14:paraId="5CEB8363" w14:textId="77777777" w:rsidR="00C64B27" w:rsidRDefault="00C64B27" w:rsidP="007B6736">
      <w:pPr>
        <w:numPr>
          <w:ilvl w:val="0"/>
          <w:numId w:val="2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Grade the site to final elevations.</w:t>
      </w:r>
    </w:p>
    <w:p w14:paraId="521C4621" w14:textId="77777777" w:rsidR="00C64B27" w:rsidRDefault="00C64B27" w:rsidP="007B6736">
      <w:pPr>
        <w:numPr>
          <w:ilvl w:val="0"/>
          <w:numId w:val="2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Install permanent seeding or sod.</w:t>
      </w:r>
    </w:p>
    <w:p w14:paraId="21BB3FAD" w14:textId="77777777" w:rsidR="00C64B27" w:rsidRDefault="00C64B27">
      <w:pPr>
        <w:rPr>
          <w:sz w:val="24"/>
        </w:rPr>
      </w:pPr>
    </w:p>
    <w:p w14:paraId="2786819A" w14:textId="17D3FC41" w:rsidR="000770C8" w:rsidRDefault="00C64B27">
      <w:pPr>
        <w:jc w:val="both"/>
        <w:rPr>
          <w:b/>
          <w:sz w:val="24"/>
        </w:rPr>
      </w:pPr>
      <w:r>
        <w:rPr>
          <w:sz w:val="24"/>
        </w:rPr>
        <w:t>All erosion and sediment control measures must be properly maintained throughout construction.  Temporary and permanent seeding should be watered as needed until established.  For further information on individual lot erosion and sediment control, please see the “</w:t>
      </w:r>
      <w:r w:rsidR="008D6964">
        <w:rPr>
          <w:sz w:val="24"/>
        </w:rPr>
        <w:t xml:space="preserve">Required Stormwater </w:t>
      </w:r>
      <w:r w:rsidR="008D6964">
        <w:rPr>
          <w:sz w:val="24"/>
        </w:rPr>
        <w:lastRenderedPageBreak/>
        <w:t>Controls on Individual Building Lots</w:t>
      </w:r>
      <w:r>
        <w:rPr>
          <w:sz w:val="24"/>
        </w:rPr>
        <w:t xml:space="preserve">” in Appendix B </w:t>
      </w:r>
      <w:r w:rsidR="008D6964">
        <w:rPr>
          <w:sz w:val="24"/>
        </w:rPr>
        <w:t xml:space="preserve">and also </w:t>
      </w:r>
      <w:r>
        <w:rPr>
          <w:sz w:val="24"/>
        </w:rPr>
        <w:t xml:space="preserve">the </w:t>
      </w:r>
      <w:bookmarkStart w:id="10" w:name="_Hlk117252111"/>
      <w:r w:rsidR="0017069D" w:rsidRPr="0017069D">
        <w:rPr>
          <w:sz w:val="24"/>
        </w:rPr>
        <w:t>latest information posted on IDEM’s website</w:t>
      </w:r>
      <w:bookmarkEnd w:id="10"/>
      <w:r>
        <w:rPr>
          <w:sz w:val="24"/>
        </w:rPr>
        <w:t xml:space="preserve">. </w:t>
      </w:r>
    </w:p>
    <w:p w14:paraId="6E26BBCC" w14:textId="77777777" w:rsidR="00693DF4" w:rsidRDefault="00693DF4" w:rsidP="00693DF4">
      <w:pPr>
        <w:jc w:val="center"/>
        <w:rPr>
          <w:b/>
          <w:sz w:val="24"/>
        </w:rPr>
        <w:sectPr w:rsidR="00693DF4" w:rsidSect="0051459D">
          <w:headerReference w:type="even" r:id="rId62"/>
          <w:headerReference w:type="default" r:id="rId63"/>
          <w:footerReference w:type="default" r:id="rId64"/>
          <w:headerReference w:type="first" r:id="rId65"/>
          <w:pgSz w:w="12240" w:h="15840" w:code="1"/>
          <w:pgMar w:top="1440" w:right="1440" w:bottom="1440" w:left="1440" w:header="720" w:footer="720" w:gutter="0"/>
          <w:pgNumType w:start="1"/>
          <w:cols w:space="720"/>
          <w:noEndnote/>
        </w:sectPr>
      </w:pPr>
    </w:p>
    <w:p w14:paraId="5EFF6C8E" w14:textId="77777777" w:rsidR="00693DF4" w:rsidRDefault="00325BFF" w:rsidP="00693DF4">
      <w:pPr>
        <w:jc w:val="center"/>
        <w:rPr>
          <w:b/>
          <w:sz w:val="24"/>
        </w:rPr>
      </w:pPr>
      <w:r>
        <w:rPr>
          <w:b/>
          <w:noProof/>
        </w:rPr>
        <w:lastRenderedPageBreak/>
        <mc:AlternateContent>
          <mc:Choice Requires="wps">
            <w:drawing>
              <wp:anchor distT="0" distB="0" distL="114300" distR="114300" simplePos="0" relativeHeight="251713024" behindDoc="0" locked="0" layoutInCell="1" allowOverlap="1" wp14:anchorId="43216B74" wp14:editId="7424155B">
                <wp:simplePos x="0" y="0"/>
                <wp:positionH relativeFrom="column">
                  <wp:posOffset>-78740</wp:posOffset>
                </wp:positionH>
                <wp:positionV relativeFrom="paragraph">
                  <wp:posOffset>116840</wp:posOffset>
                </wp:positionV>
                <wp:extent cx="5486400" cy="571500"/>
                <wp:effectExtent l="6985" t="2540" r="2540" b="6985"/>
                <wp:wrapNone/>
                <wp:docPr id="11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ect">
                          <a:avLst/>
                        </a:prstGeom>
                        <a:solidFill>
                          <a:srgbClr val="DDDDDD">
                            <a:alpha val="50000"/>
                          </a:srgb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0274EFBC" w14:textId="77777777" w:rsidR="00E756E1" w:rsidRDefault="00E756E1" w:rsidP="00693DF4">
                            <w:pPr>
                              <w:rPr>
                                <w:b/>
                                <w:bCs/>
                                <w:sz w:val="60"/>
                              </w:rPr>
                            </w:pPr>
                            <w:r>
                              <w:rPr>
                                <w:b/>
                                <w:bCs/>
                                <w:sz w:val="60"/>
                              </w:rPr>
                              <w:t xml:space="preserve">            Chapter Eight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16B74" id="Rectangle 22" o:spid="_x0000_s1039" style="position:absolute;left:0;text-align:left;margin-left:-6.2pt;margin-top:9.2pt;width:6in;height:4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" fillcolor="#ddd" stroked="f" strokeweight="0">
                <v:fill opacity="32896f"/>
                <v:textbox>
                  <w:txbxContent>
                    <w:p w14:paraId="0274EFBC" w14:textId="77777777" w:rsidR="00E756E1" w:rsidRDefault="00E756E1" w:rsidP="00693DF4">
                      <w:pPr>
                        <w:rPr>
                          <w:b/>
                          <w:bCs/>
                          <w:sz w:val="60"/>
                        </w:rPr>
                      </w:pPr>
                      <w:r>
                        <w:rPr>
                          <w:b/>
                          <w:bCs/>
                          <w:sz w:val="60"/>
                        </w:rPr>
                        <w:t xml:space="preserve">            Chapter Eight</w:t>
                      </w:r>
                    </w:p>
                  </w:txbxContent>
                </v:textbox>
              </v:rect>
            </w:pict>
          </mc:Fallback>
        </mc:AlternateContent>
      </w:r>
      <w:r>
        <w:rPr>
          <w:b/>
          <w:noProof/>
        </w:rPr>
        <w:drawing>
          <wp:anchor distT="0" distB="0" distL="114300" distR="114300" simplePos="0" relativeHeight="251714048" behindDoc="0" locked="1" layoutInCell="1" allowOverlap="1" wp14:anchorId="27544A8F" wp14:editId="67BD0539">
            <wp:simplePos x="0" y="0"/>
            <wp:positionH relativeFrom="column">
              <wp:posOffset>-62865</wp:posOffset>
            </wp:positionH>
            <wp:positionV relativeFrom="paragraph">
              <wp:posOffset>116840</wp:posOffset>
            </wp:positionV>
            <wp:extent cx="535940" cy="571500"/>
            <wp:effectExtent l="0" t="0" r="0" b="0"/>
            <wp:wrapSquare wrapText="right"/>
            <wp:docPr id="112" name="Picture 2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5940" cy="571500"/>
                    </a:xfrm>
                    <a:prstGeom prst="rect">
                      <a:avLst/>
                    </a:prstGeom>
                    <a:noFill/>
                  </pic:spPr>
                </pic:pic>
              </a:graphicData>
            </a:graphic>
            <wp14:sizeRelH relativeFrom="page">
              <wp14:pctWidth>0</wp14:pctWidth>
            </wp14:sizeRelH>
            <wp14:sizeRelV relativeFrom="page">
              <wp14:pctHeight>0</wp14:pctHeight>
            </wp14:sizeRelV>
          </wp:anchor>
        </w:drawing>
      </w:r>
    </w:p>
    <w:p w14:paraId="07F46FB6" w14:textId="77777777" w:rsidR="00C64B27" w:rsidRDefault="00C64B27">
      <w:pPr>
        <w:jc w:val="center"/>
        <w:rPr>
          <w:b/>
          <w:sz w:val="24"/>
        </w:rPr>
      </w:pPr>
    </w:p>
    <w:p w14:paraId="476E50B7" w14:textId="77777777" w:rsidR="00C64B27" w:rsidRDefault="00C64B27">
      <w:pPr>
        <w:jc w:val="center"/>
        <w:rPr>
          <w:b/>
          <w:sz w:val="24"/>
        </w:rPr>
      </w:pPr>
    </w:p>
    <w:p w14:paraId="6E1B4DC6" w14:textId="77777777" w:rsidR="00C64B27" w:rsidRDefault="00C64B27">
      <w:pPr>
        <w:jc w:val="center"/>
        <w:rPr>
          <w:b/>
          <w:sz w:val="24"/>
        </w:rPr>
      </w:pPr>
    </w:p>
    <w:p w14:paraId="2883A835" w14:textId="77777777" w:rsidR="009E2CCC" w:rsidRDefault="009E2CCC">
      <w:pPr>
        <w:jc w:val="center"/>
        <w:rPr>
          <w:b/>
          <w:sz w:val="24"/>
        </w:rPr>
      </w:pPr>
    </w:p>
    <w:p w14:paraId="5DD8B5B8" w14:textId="77777777" w:rsidR="00C64B27" w:rsidRDefault="00C64B27" w:rsidP="00D60CD9">
      <w:pPr>
        <w:pBdr>
          <w:top w:val="single" w:sz="4" w:space="1" w:color="auto"/>
          <w:left w:val="single" w:sz="4" w:space="4" w:color="auto"/>
          <w:bottom w:val="single" w:sz="4" w:space="1" w:color="auto"/>
          <w:right w:val="single" w:sz="4" w:space="4" w:color="auto"/>
        </w:pBdr>
        <w:jc w:val="center"/>
        <w:rPr>
          <w:b/>
          <w:sz w:val="40"/>
        </w:rPr>
      </w:pPr>
      <w:r>
        <w:rPr>
          <w:b/>
          <w:sz w:val="40"/>
        </w:rPr>
        <w:t xml:space="preserve">POST-CONSTRUCTION </w:t>
      </w:r>
      <w:r w:rsidR="00D60CD9">
        <w:rPr>
          <w:b/>
          <w:sz w:val="40"/>
        </w:rPr>
        <w:t>STORM</w:t>
      </w:r>
      <w:r>
        <w:rPr>
          <w:b/>
          <w:sz w:val="40"/>
        </w:rPr>
        <w:t xml:space="preserve">WATER QUALITY </w:t>
      </w:r>
      <w:r w:rsidR="00D60CD9" w:rsidRPr="00D60CD9">
        <w:rPr>
          <w:b/>
          <w:sz w:val="40"/>
        </w:rPr>
        <w:t>MANAGEMENT STANDARDS</w:t>
      </w:r>
    </w:p>
    <w:p w14:paraId="5DC04416" w14:textId="77777777" w:rsidR="00374352" w:rsidRDefault="00374352">
      <w:pPr>
        <w:jc w:val="center"/>
        <w:rPr>
          <w:b/>
          <w:sz w:val="24"/>
        </w:rPr>
      </w:pPr>
    </w:p>
    <w:p w14:paraId="3400DD94" w14:textId="77777777" w:rsidR="00C64B27" w:rsidRDefault="00C64B27">
      <w:pPr>
        <w:rPr>
          <w:b/>
          <w:sz w:val="24"/>
        </w:rPr>
      </w:pPr>
      <w:r>
        <w:rPr>
          <w:b/>
          <w:sz w:val="24"/>
        </w:rPr>
        <w:t>A.</w:t>
      </w:r>
      <w:r>
        <w:rPr>
          <w:b/>
          <w:sz w:val="24"/>
        </w:rPr>
        <w:tab/>
        <w:t>INTRODUCTION</w:t>
      </w:r>
    </w:p>
    <w:p w14:paraId="20414B96" w14:textId="77777777" w:rsidR="00374352" w:rsidRDefault="00374352" w:rsidP="00374352">
      <w:pPr>
        <w:autoSpaceDE w:val="0"/>
        <w:autoSpaceDN w:val="0"/>
        <w:adjustRightInd w:val="0"/>
        <w:jc w:val="both"/>
        <w:rPr>
          <w:color w:val="000000"/>
          <w:sz w:val="24"/>
          <w:szCs w:val="24"/>
        </w:rPr>
      </w:pPr>
    </w:p>
    <w:p w14:paraId="03FD84A6" w14:textId="77777777" w:rsidR="00374352" w:rsidRDefault="00374352" w:rsidP="003A419C">
      <w:pPr>
        <w:autoSpaceDE w:val="0"/>
        <w:autoSpaceDN w:val="0"/>
        <w:adjustRightInd w:val="0"/>
        <w:jc w:val="both"/>
        <w:rPr>
          <w:color w:val="000000"/>
          <w:sz w:val="24"/>
          <w:szCs w:val="24"/>
        </w:rPr>
      </w:pPr>
      <w:r w:rsidRPr="003E60E2">
        <w:rPr>
          <w:color w:val="000000"/>
          <w:sz w:val="24"/>
          <w:szCs w:val="24"/>
        </w:rPr>
        <w:t xml:space="preserve">It is recognized that developed areas, as compared to undeveloped areas, generally have increased imperviousness, decreased infiltration rates, increased runoff rates, and increased concentrations of pollutants such as fertilizers, herbicides, greases, oil, salts and other pollutants.  As new development and re-development continues within the </w:t>
      </w:r>
      <w:r w:rsidR="003A419C">
        <w:rPr>
          <w:color w:val="000000"/>
          <w:sz w:val="24"/>
          <w:szCs w:val="24"/>
        </w:rPr>
        <w:t>areas under Boone County jurisdiction</w:t>
      </w:r>
      <w:r w:rsidRPr="003E60E2">
        <w:rPr>
          <w:color w:val="000000"/>
          <w:sz w:val="24"/>
          <w:szCs w:val="24"/>
        </w:rPr>
        <w:t>, measures must be taken to intercept and filter pollutants from stormwater runoff prior to reaching regional creeks, streams, and rivers.  Through the use of appropriate</w:t>
      </w:r>
      <w:r w:rsidR="00484385">
        <w:rPr>
          <w:color w:val="000000"/>
          <w:sz w:val="24"/>
          <w:szCs w:val="24"/>
        </w:rPr>
        <w:t xml:space="preserve"> Best Management Practices (BMP</w:t>
      </w:r>
      <w:r w:rsidRPr="003E60E2">
        <w:rPr>
          <w:color w:val="000000"/>
          <w:sz w:val="24"/>
          <w:szCs w:val="24"/>
        </w:rPr>
        <w:t xml:space="preserve">s), stormwater runoff will be filtered and harmful amounts of sediment, nutrients, and contaminants will be removed.  </w:t>
      </w:r>
    </w:p>
    <w:p w14:paraId="2FD68EE6" w14:textId="77777777" w:rsidR="00374352" w:rsidRPr="003E60E2" w:rsidRDefault="00374352" w:rsidP="00374352">
      <w:pPr>
        <w:autoSpaceDE w:val="0"/>
        <w:autoSpaceDN w:val="0"/>
        <w:adjustRightInd w:val="0"/>
        <w:jc w:val="both"/>
        <w:rPr>
          <w:color w:val="000000"/>
          <w:sz w:val="24"/>
          <w:szCs w:val="24"/>
        </w:rPr>
      </w:pPr>
    </w:p>
    <w:p w14:paraId="5534E90B" w14:textId="77777777" w:rsidR="00374352" w:rsidRDefault="00374352" w:rsidP="006979F0">
      <w:pPr>
        <w:autoSpaceDE w:val="0"/>
        <w:autoSpaceDN w:val="0"/>
        <w:adjustRightInd w:val="0"/>
        <w:jc w:val="both"/>
        <w:rPr>
          <w:color w:val="000000"/>
          <w:sz w:val="24"/>
          <w:szCs w:val="24"/>
        </w:rPr>
      </w:pPr>
      <w:r w:rsidRPr="003E60E2">
        <w:rPr>
          <w:color w:val="000000"/>
          <w:sz w:val="24"/>
          <w:szCs w:val="24"/>
        </w:rPr>
        <w:t xml:space="preserve">It is also recognized that another major source of pollution in many Indiana streams, including those within </w:t>
      </w:r>
      <w:r w:rsidR="0012604B">
        <w:rPr>
          <w:color w:val="000000"/>
          <w:sz w:val="24"/>
          <w:szCs w:val="24"/>
        </w:rPr>
        <w:t>Boone County</w:t>
      </w:r>
      <w:r w:rsidRPr="003E60E2">
        <w:rPr>
          <w:color w:val="000000"/>
          <w:sz w:val="24"/>
          <w:szCs w:val="24"/>
        </w:rPr>
        <w:t xml:space="preserve">, is the streambank erosion associated with urbanizing watersheds.  Stream channels develop their shape in response to the volume and rate of runoff that they receive from their contributing watersheds. Research has shown that in hydrologically stable watersheds, the stream flow responsible for most of the shaping of the channel (called the bankfull flow) occurs between every one to two years. When land is developed, the volume and rate of runoff from that land increases for </w:t>
      </w:r>
      <w:r>
        <w:rPr>
          <w:color w:val="000000"/>
          <w:sz w:val="24"/>
          <w:szCs w:val="24"/>
        </w:rPr>
        <w:t>these</w:t>
      </w:r>
      <w:r w:rsidRPr="003E60E2">
        <w:rPr>
          <w:color w:val="000000"/>
          <w:sz w:val="24"/>
          <w:szCs w:val="24"/>
        </w:rPr>
        <w:t xml:space="preserve"> comparatively small flooding events that are not normally addressed by the detention practices and the stream channel will adapt by changing its shape. As the stream channel works to reach a new stable shape, excess erosion occurs. </w:t>
      </w:r>
      <w:r>
        <w:rPr>
          <w:color w:val="000000"/>
          <w:sz w:val="24"/>
          <w:szCs w:val="24"/>
        </w:rPr>
        <w:t xml:space="preserve"> </w:t>
      </w:r>
      <w:r w:rsidRPr="003E60E2">
        <w:rPr>
          <w:color w:val="000000"/>
          <w:sz w:val="24"/>
          <w:szCs w:val="24"/>
        </w:rPr>
        <w:t xml:space="preserve">As new development and re-development continues within </w:t>
      </w:r>
      <w:r w:rsidR="0012604B">
        <w:rPr>
          <w:color w:val="000000"/>
          <w:sz w:val="24"/>
          <w:szCs w:val="24"/>
        </w:rPr>
        <w:t>Boone County</w:t>
      </w:r>
      <w:r w:rsidRPr="003E60E2">
        <w:rPr>
          <w:color w:val="000000"/>
          <w:sz w:val="24"/>
          <w:szCs w:val="24"/>
        </w:rPr>
        <w:t>, measures must be taken to minimize the impact of such development or re-development on streambank erosion.  Through the use of appropriate</w:t>
      </w:r>
      <w:r w:rsidR="00484385">
        <w:rPr>
          <w:color w:val="000000"/>
          <w:sz w:val="24"/>
          <w:szCs w:val="24"/>
        </w:rPr>
        <w:t xml:space="preserve"> Best Management Practices (BMP</w:t>
      </w:r>
      <w:r w:rsidRPr="003E60E2">
        <w:rPr>
          <w:color w:val="000000"/>
          <w:sz w:val="24"/>
          <w:szCs w:val="24"/>
        </w:rPr>
        <w:t>s), the volume</w:t>
      </w:r>
      <w:r w:rsidR="00A6053E">
        <w:rPr>
          <w:color w:val="000000"/>
          <w:sz w:val="24"/>
          <w:szCs w:val="24"/>
        </w:rPr>
        <w:t xml:space="preserve"> and rate of runoff for channel-</w:t>
      </w:r>
      <w:r w:rsidRPr="003E60E2">
        <w:rPr>
          <w:color w:val="000000"/>
          <w:sz w:val="24"/>
          <w:szCs w:val="24"/>
        </w:rPr>
        <w:t>forming flows will be reduced in an attempt to minimize increased streambank erosion in the receiving streams and channels.</w:t>
      </w:r>
    </w:p>
    <w:p w14:paraId="69DD1C84" w14:textId="77777777" w:rsidR="00374352" w:rsidRDefault="00374352" w:rsidP="00374352">
      <w:pPr>
        <w:autoSpaceDE w:val="0"/>
        <w:autoSpaceDN w:val="0"/>
        <w:adjustRightInd w:val="0"/>
        <w:ind w:left="2160" w:hanging="2160"/>
        <w:jc w:val="both"/>
        <w:rPr>
          <w:color w:val="000000"/>
          <w:sz w:val="24"/>
          <w:szCs w:val="24"/>
        </w:rPr>
      </w:pPr>
    </w:p>
    <w:p w14:paraId="629BE5C4" w14:textId="77777777" w:rsidR="00374352" w:rsidRDefault="00374352" w:rsidP="00374352">
      <w:pPr>
        <w:autoSpaceDE w:val="0"/>
        <w:autoSpaceDN w:val="0"/>
        <w:adjustRightInd w:val="0"/>
        <w:rPr>
          <w:color w:val="000000"/>
          <w:sz w:val="24"/>
          <w:szCs w:val="24"/>
        </w:rPr>
      </w:pPr>
      <w:r w:rsidRPr="0099557D">
        <w:rPr>
          <w:color w:val="000000"/>
          <w:sz w:val="24"/>
          <w:szCs w:val="24"/>
        </w:rPr>
        <w:t>Requirements of the Ordinance and this Technical Standards Manual with regards to the channel</w:t>
      </w:r>
      <w:r>
        <w:rPr>
          <w:color w:val="000000"/>
          <w:sz w:val="24"/>
          <w:szCs w:val="24"/>
        </w:rPr>
        <w:t xml:space="preserve"> protection and water quality protection can be satisfied through a variety of methods that can be broadly categorized under two general approaches:</w:t>
      </w:r>
    </w:p>
    <w:p w14:paraId="11CA8D09" w14:textId="77777777" w:rsidR="00374352" w:rsidRDefault="00374352" w:rsidP="00374352">
      <w:pPr>
        <w:autoSpaceDE w:val="0"/>
        <w:autoSpaceDN w:val="0"/>
        <w:adjustRightInd w:val="0"/>
        <w:rPr>
          <w:color w:val="000000"/>
          <w:sz w:val="24"/>
          <w:szCs w:val="24"/>
        </w:rPr>
      </w:pPr>
    </w:p>
    <w:p w14:paraId="22915D46" w14:textId="77777777" w:rsidR="00374352" w:rsidRDefault="00374352" w:rsidP="007B6736">
      <w:pPr>
        <w:numPr>
          <w:ilvl w:val="0"/>
          <w:numId w:val="31"/>
        </w:numPr>
        <w:autoSpaceDE w:val="0"/>
        <w:autoSpaceDN w:val="0"/>
        <w:adjustRightInd w:val="0"/>
        <w:rPr>
          <w:color w:val="000000"/>
          <w:sz w:val="24"/>
          <w:szCs w:val="24"/>
        </w:rPr>
      </w:pPr>
      <w:r>
        <w:rPr>
          <w:color w:val="000000"/>
          <w:sz w:val="24"/>
          <w:szCs w:val="24"/>
        </w:rPr>
        <w:t>Conventional Approach</w:t>
      </w:r>
    </w:p>
    <w:p w14:paraId="3DB41973" w14:textId="77777777" w:rsidR="00374352" w:rsidRDefault="00484385" w:rsidP="007B6736">
      <w:pPr>
        <w:numPr>
          <w:ilvl w:val="0"/>
          <w:numId w:val="31"/>
        </w:numPr>
        <w:autoSpaceDE w:val="0"/>
        <w:autoSpaceDN w:val="0"/>
        <w:adjustRightInd w:val="0"/>
        <w:rPr>
          <w:color w:val="000000"/>
          <w:sz w:val="24"/>
          <w:szCs w:val="24"/>
        </w:rPr>
      </w:pPr>
      <w:r>
        <w:rPr>
          <w:color w:val="000000"/>
          <w:sz w:val="24"/>
          <w:szCs w:val="24"/>
        </w:rPr>
        <w:t>Low Impact Development (LID) A</w:t>
      </w:r>
      <w:r w:rsidR="00374352">
        <w:rPr>
          <w:color w:val="000000"/>
          <w:sz w:val="24"/>
          <w:szCs w:val="24"/>
        </w:rPr>
        <w:t>pproach</w:t>
      </w:r>
    </w:p>
    <w:p w14:paraId="41413482" w14:textId="77777777" w:rsidR="00374352" w:rsidRDefault="00374352" w:rsidP="00374352">
      <w:pPr>
        <w:jc w:val="both"/>
        <w:rPr>
          <w:b/>
          <w:sz w:val="24"/>
        </w:rPr>
      </w:pPr>
    </w:p>
    <w:p w14:paraId="7D882FFF" w14:textId="77777777" w:rsidR="00F93F12" w:rsidRPr="0099557D" w:rsidRDefault="00B66E0A" w:rsidP="00F93F12">
      <w:pPr>
        <w:jc w:val="both"/>
        <w:rPr>
          <w:color w:val="000000"/>
          <w:sz w:val="24"/>
          <w:szCs w:val="24"/>
        </w:rPr>
      </w:pPr>
      <w:r>
        <w:rPr>
          <w:color w:val="000000"/>
          <w:sz w:val="24"/>
          <w:szCs w:val="24"/>
        </w:rPr>
        <w:t>This C</w:t>
      </w:r>
      <w:r w:rsidR="00F93F12">
        <w:rPr>
          <w:color w:val="000000"/>
          <w:sz w:val="24"/>
          <w:szCs w:val="24"/>
        </w:rPr>
        <w:t xml:space="preserve">hapter establishes minimum standards for the selection and design of post-construction water quality and channel protection BMPs. </w:t>
      </w:r>
      <w:r w:rsidR="00B46FC2">
        <w:rPr>
          <w:color w:val="000000"/>
          <w:sz w:val="24"/>
          <w:szCs w:val="24"/>
        </w:rPr>
        <w:t xml:space="preserve"> </w:t>
      </w:r>
      <w:r w:rsidR="00F93F12">
        <w:rPr>
          <w:color w:val="000000"/>
          <w:sz w:val="24"/>
          <w:szCs w:val="24"/>
        </w:rPr>
        <w:t>Th</w:t>
      </w:r>
      <w:r>
        <w:rPr>
          <w:color w:val="000000"/>
          <w:sz w:val="24"/>
          <w:szCs w:val="24"/>
        </w:rPr>
        <w:t>e information provided in this C</w:t>
      </w:r>
      <w:r w:rsidR="00F93F12">
        <w:rPr>
          <w:color w:val="000000"/>
          <w:sz w:val="24"/>
          <w:szCs w:val="24"/>
        </w:rPr>
        <w:t>hapter establishes performance criteria for stormwater quality management and procedures to be followed when preparing a BMP plan for compliance.  Post-c</w:t>
      </w:r>
      <w:r w:rsidR="00F93F12" w:rsidRPr="0099557D">
        <w:rPr>
          <w:color w:val="000000"/>
          <w:sz w:val="24"/>
          <w:szCs w:val="24"/>
        </w:rPr>
        <w:t xml:space="preserve">onstruction BMPs must be sized to treat the </w:t>
      </w:r>
      <w:r w:rsidR="00F93F12">
        <w:rPr>
          <w:color w:val="000000"/>
          <w:sz w:val="24"/>
          <w:szCs w:val="24"/>
        </w:rPr>
        <w:t>c</w:t>
      </w:r>
      <w:r w:rsidR="00F93F12" w:rsidRPr="0099557D">
        <w:rPr>
          <w:color w:val="000000"/>
          <w:sz w:val="24"/>
          <w:szCs w:val="24"/>
        </w:rPr>
        <w:t xml:space="preserve">hannel </w:t>
      </w:r>
      <w:r w:rsidR="00F93F12" w:rsidRPr="0099557D">
        <w:rPr>
          <w:color w:val="000000"/>
          <w:sz w:val="24"/>
          <w:szCs w:val="24"/>
        </w:rPr>
        <w:lastRenderedPageBreak/>
        <w:t>protection volume (CPv)</w:t>
      </w:r>
      <w:r w:rsidR="00F93F12">
        <w:rPr>
          <w:color w:val="000000"/>
          <w:sz w:val="24"/>
          <w:szCs w:val="24"/>
        </w:rPr>
        <w:t>, water quality volume (</w:t>
      </w:r>
      <w:r w:rsidR="00F93F12" w:rsidRPr="0099557D">
        <w:rPr>
          <w:color w:val="000000"/>
          <w:sz w:val="24"/>
          <w:szCs w:val="24"/>
        </w:rPr>
        <w:t>WQv</w:t>
      </w:r>
      <w:r w:rsidR="00F93F12">
        <w:rPr>
          <w:color w:val="000000"/>
          <w:sz w:val="24"/>
          <w:szCs w:val="24"/>
        </w:rPr>
        <w:t>)</w:t>
      </w:r>
      <w:r w:rsidR="00F93F12" w:rsidRPr="0099557D">
        <w:rPr>
          <w:color w:val="000000"/>
          <w:sz w:val="24"/>
          <w:szCs w:val="24"/>
        </w:rPr>
        <w:t xml:space="preserve">, </w:t>
      </w:r>
      <w:r w:rsidR="00F93F12">
        <w:rPr>
          <w:color w:val="000000"/>
          <w:sz w:val="24"/>
          <w:szCs w:val="24"/>
        </w:rPr>
        <w:t>and</w:t>
      </w:r>
      <w:r w:rsidR="00F93F12" w:rsidRPr="0099557D">
        <w:rPr>
          <w:color w:val="000000"/>
          <w:sz w:val="24"/>
          <w:szCs w:val="24"/>
        </w:rPr>
        <w:t xml:space="preserve"> </w:t>
      </w:r>
      <w:r w:rsidR="00F93F12">
        <w:rPr>
          <w:color w:val="000000"/>
          <w:sz w:val="24"/>
          <w:szCs w:val="24"/>
        </w:rPr>
        <w:t xml:space="preserve">for flow-through BMPs the </w:t>
      </w:r>
      <w:r w:rsidR="00F93F12" w:rsidRPr="0099557D">
        <w:rPr>
          <w:color w:val="000000"/>
          <w:sz w:val="24"/>
          <w:szCs w:val="24"/>
        </w:rPr>
        <w:t>water quality discharge</w:t>
      </w:r>
      <w:r w:rsidR="00F93F12">
        <w:rPr>
          <w:color w:val="000000"/>
          <w:sz w:val="24"/>
          <w:szCs w:val="24"/>
        </w:rPr>
        <w:t xml:space="preserve"> rate (</w:t>
      </w:r>
      <w:r w:rsidR="00F93F12" w:rsidRPr="0099557D">
        <w:rPr>
          <w:color w:val="000000"/>
          <w:sz w:val="24"/>
          <w:szCs w:val="24"/>
        </w:rPr>
        <w:t>Qwq</w:t>
      </w:r>
      <w:r w:rsidR="00F93F12">
        <w:rPr>
          <w:color w:val="000000"/>
          <w:sz w:val="24"/>
          <w:szCs w:val="24"/>
        </w:rPr>
        <w:t>)</w:t>
      </w:r>
      <w:r w:rsidR="00F93F12" w:rsidRPr="0099557D">
        <w:rPr>
          <w:color w:val="000000"/>
          <w:sz w:val="24"/>
          <w:szCs w:val="24"/>
        </w:rPr>
        <w:t xml:space="preserve">.   </w:t>
      </w:r>
      <w:r w:rsidR="00F93F12">
        <w:rPr>
          <w:color w:val="000000"/>
          <w:sz w:val="24"/>
          <w:szCs w:val="24"/>
        </w:rPr>
        <w:t xml:space="preserve">For Conventional approach, </w:t>
      </w:r>
      <w:r w:rsidR="00F93F12" w:rsidRPr="0099557D">
        <w:rPr>
          <w:color w:val="000000"/>
          <w:sz w:val="24"/>
          <w:szCs w:val="24"/>
        </w:rPr>
        <w:t>the methodology for calculating the CPv, WQv, and Qwq values</w:t>
      </w:r>
      <w:r w:rsidR="002D5BB2">
        <w:rPr>
          <w:color w:val="000000"/>
          <w:sz w:val="24"/>
          <w:szCs w:val="24"/>
        </w:rPr>
        <w:t xml:space="preserve"> is provided in Chapter 9</w:t>
      </w:r>
      <w:r w:rsidR="00F93F12" w:rsidRPr="0099557D">
        <w:rPr>
          <w:color w:val="000000"/>
          <w:sz w:val="24"/>
          <w:szCs w:val="24"/>
        </w:rPr>
        <w:t>.</w:t>
      </w:r>
      <w:r w:rsidR="00F93F12">
        <w:rPr>
          <w:color w:val="000000"/>
          <w:sz w:val="24"/>
          <w:szCs w:val="24"/>
        </w:rPr>
        <w:t xml:space="preserve">  For LID approach, </w:t>
      </w:r>
      <w:r w:rsidR="002D5BB2">
        <w:rPr>
          <w:color w:val="000000"/>
          <w:sz w:val="24"/>
          <w:szCs w:val="24"/>
        </w:rPr>
        <w:t xml:space="preserve">alternative methods of calculating these values are provided in Section </w:t>
      </w:r>
      <w:r w:rsidR="00B46FC2">
        <w:rPr>
          <w:color w:val="000000"/>
          <w:sz w:val="24"/>
          <w:szCs w:val="24"/>
        </w:rPr>
        <w:t>F</w:t>
      </w:r>
      <w:r w:rsidR="002D5BB2">
        <w:rPr>
          <w:color w:val="000000"/>
          <w:sz w:val="24"/>
          <w:szCs w:val="24"/>
        </w:rPr>
        <w:t xml:space="preserve"> of this Chapter.</w:t>
      </w:r>
      <w:r w:rsidR="00231F88">
        <w:rPr>
          <w:color w:val="000000"/>
          <w:sz w:val="24"/>
          <w:szCs w:val="24"/>
        </w:rPr>
        <w:t xml:space="preserve">  </w:t>
      </w:r>
      <w:bookmarkStart w:id="11" w:name="_Hlk109568793"/>
      <w:r w:rsidR="00231F88">
        <w:rPr>
          <w:sz w:val="24"/>
        </w:rPr>
        <w:t>Note that the provision of this Chapter applies to all unincorporated areas within the jurisdiction of Boone County as well as areas within incorporated towns and cities that are located in the watershed of a Boone County regulated drain.</w:t>
      </w:r>
      <w:bookmarkEnd w:id="11"/>
    </w:p>
    <w:p w14:paraId="6CA6427E" w14:textId="77777777" w:rsidR="00366858" w:rsidRPr="0099557D" w:rsidRDefault="00366858" w:rsidP="00366858">
      <w:pPr>
        <w:jc w:val="both"/>
        <w:rPr>
          <w:b/>
          <w:sz w:val="24"/>
          <w:szCs w:val="24"/>
        </w:rPr>
      </w:pPr>
    </w:p>
    <w:p w14:paraId="4151DB87" w14:textId="77777777" w:rsidR="00366858" w:rsidRPr="00ED1276" w:rsidRDefault="00366858" w:rsidP="00366858">
      <w:pPr>
        <w:jc w:val="both"/>
        <w:rPr>
          <w:b/>
          <w:sz w:val="24"/>
        </w:rPr>
      </w:pPr>
      <w:r>
        <w:rPr>
          <w:b/>
          <w:sz w:val="24"/>
        </w:rPr>
        <w:t>B</w:t>
      </w:r>
      <w:r w:rsidRPr="00ED1276">
        <w:rPr>
          <w:b/>
          <w:sz w:val="24"/>
        </w:rPr>
        <w:t>.</w:t>
      </w:r>
      <w:r w:rsidRPr="00ED1276">
        <w:rPr>
          <w:b/>
          <w:sz w:val="24"/>
        </w:rPr>
        <w:tab/>
      </w:r>
      <w:r>
        <w:rPr>
          <w:b/>
          <w:sz w:val="24"/>
        </w:rPr>
        <w:t xml:space="preserve">POST-CONSTRUCTION </w:t>
      </w:r>
      <w:r w:rsidR="00B46FC2">
        <w:rPr>
          <w:b/>
          <w:sz w:val="24"/>
        </w:rPr>
        <w:t xml:space="preserve">BMPs </w:t>
      </w:r>
      <w:r>
        <w:rPr>
          <w:b/>
          <w:caps/>
          <w:sz w:val="24"/>
        </w:rPr>
        <w:t>PERFORMANCE CRITERIA</w:t>
      </w:r>
    </w:p>
    <w:p w14:paraId="7C5F9857" w14:textId="77777777" w:rsidR="00366858" w:rsidRDefault="00366858" w:rsidP="00366858">
      <w:pPr>
        <w:jc w:val="both"/>
        <w:rPr>
          <w:sz w:val="24"/>
        </w:rPr>
      </w:pPr>
    </w:p>
    <w:p w14:paraId="7A643AB0" w14:textId="77777777" w:rsidR="00D90901" w:rsidRDefault="00B46FC2" w:rsidP="00366858">
      <w:pPr>
        <w:jc w:val="both"/>
        <w:rPr>
          <w:color w:val="000000"/>
          <w:sz w:val="24"/>
          <w:szCs w:val="24"/>
        </w:rPr>
      </w:pPr>
      <w:r w:rsidRPr="0099557D">
        <w:rPr>
          <w:color w:val="000000"/>
          <w:sz w:val="24"/>
          <w:szCs w:val="24"/>
        </w:rPr>
        <w:t xml:space="preserve">Channel protection is </w:t>
      </w:r>
      <w:r>
        <w:rPr>
          <w:color w:val="000000"/>
          <w:sz w:val="24"/>
          <w:szCs w:val="24"/>
        </w:rPr>
        <w:t xml:space="preserve">typically </w:t>
      </w:r>
      <w:r w:rsidRPr="0099557D">
        <w:rPr>
          <w:color w:val="000000"/>
          <w:sz w:val="24"/>
          <w:szCs w:val="24"/>
        </w:rPr>
        <w:t>achieved by ma</w:t>
      </w:r>
      <w:r>
        <w:rPr>
          <w:color w:val="000000"/>
          <w:sz w:val="24"/>
          <w:szCs w:val="24"/>
        </w:rPr>
        <w:t>tching the post-</w:t>
      </w:r>
      <w:r w:rsidRPr="0099557D">
        <w:rPr>
          <w:color w:val="000000"/>
          <w:sz w:val="24"/>
          <w:szCs w:val="24"/>
        </w:rPr>
        <w:t>construction runoff volume and rate to the pre-</w:t>
      </w:r>
      <w:r>
        <w:rPr>
          <w:color w:val="000000"/>
          <w:sz w:val="24"/>
          <w:szCs w:val="24"/>
        </w:rPr>
        <w:t>settle</w:t>
      </w:r>
      <w:r w:rsidRPr="0099557D">
        <w:rPr>
          <w:color w:val="000000"/>
          <w:sz w:val="24"/>
          <w:szCs w:val="24"/>
        </w:rPr>
        <w:t xml:space="preserve">ment </w:t>
      </w:r>
      <w:r>
        <w:rPr>
          <w:color w:val="000000"/>
          <w:sz w:val="24"/>
          <w:szCs w:val="24"/>
        </w:rPr>
        <w:t xml:space="preserve">(prior to any historical land conversion by man) </w:t>
      </w:r>
      <w:r w:rsidRPr="0099557D">
        <w:rPr>
          <w:color w:val="000000"/>
          <w:sz w:val="24"/>
          <w:szCs w:val="24"/>
        </w:rPr>
        <w:t>condition for all runoff events up to the bankfull flow.</w:t>
      </w:r>
      <w:r>
        <w:rPr>
          <w:color w:val="000000"/>
          <w:sz w:val="24"/>
          <w:szCs w:val="24"/>
        </w:rPr>
        <w:t xml:space="preserve">  The bankfull flow in most Indiana streams correlate</w:t>
      </w:r>
      <w:r w:rsidR="005C228F">
        <w:rPr>
          <w:color w:val="000000"/>
          <w:sz w:val="24"/>
          <w:szCs w:val="24"/>
        </w:rPr>
        <w:t>s</w:t>
      </w:r>
      <w:r>
        <w:rPr>
          <w:color w:val="000000"/>
          <w:sz w:val="24"/>
          <w:szCs w:val="24"/>
        </w:rPr>
        <w:t xml:space="preserve"> with </w:t>
      </w:r>
      <w:r w:rsidR="005C228F">
        <w:rPr>
          <w:color w:val="000000"/>
          <w:sz w:val="24"/>
          <w:szCs w:val="24"/>
        </w:rPr>
        <w:t xml:space="preserve">the </w:t>
      </w:r>
      <w:r>
        <w:rPr>
          <w:color w:val="000000"/>
          <w:sz w:val="24"/>
          <w:szCs w:val="24"/>
        </w:rPr>
        <w:t xml:space="preserve">1.5- to 2-year flood event flow.  However, due to difficulties in determining the pre-settlement conditions, the net control of runoff resulting from a 1-year, 24-hour storm in proposed conditions (rather than the alternative method of determining increase in 2-year, 24-hour storm over pre-settlement conditions) is established as the </w:t>
      </w:r>
      <w:r w:rsidR="0012604B">
        <w:rPr>
          <w:color w:val="000000"/>
          <w:sz w:val="24"/>
          <w:szCs w:val="24"/>
        </w:rPr>
        <w:t>Boone County</w:t>
      </w:r>
      <w:r>
        <w:rPr>
          <w:color w:val="000000"/>
          <w:sz w:val="24"/>
          <w:szCs w:val="24"/>
        </w:rPr>
        <w:t xml:space="preserve"> standard for channel protection.  </w:t>
      </w:r>
    </w:p>
    <w:p w14:paraId="722C6027" w14:textId="77777777" w:rsidR="00D90901" w:rsidRDefault="00D90901" w:rsidP="00366858">
      <w:pPr>
        <w:jc w:val="both"/>
        <w:rPr>
          <w:color w:val="000000"/>
          <w:sz w:val="24"/>
          <w:szCs w:val="24"/>
        </w:rPr>
      </w:pPr>
    </w:p>
    <w:p w14:paraId="2B71BFDD" w14:textId="77777777" w:rsidR="002D5BB2" w:rsidRDefault="00B46FC2" w:rsidP="000903AB">
      <w:pPr>
        <w:jc w:val="both"/>
        <w:rPr>
          <w:color w:val="000000"/>
          <w:sz w:val="24"/>
          <w:szCs w:val="24"/>
        </w:rPr>
      </w:pPr>
      <w:r w:rsidRPr="00E123B9">
        <w:rPr>
          <w:color w:val="000000"/>
          <w:sz w:val="24"/>
          <w:szCs w:val="24"/>
        </w:rPr>
        <w:t xml:space="preserve">The </w:t>
      </w:r>
      <w:r w:rsidR="0012604B">
        <w:rPr>
          <w:color w:val="000000"/>
          <w:sz w:val="24"/>
          <w:szCs w:val="24"/>
        </w:rPr>
        <w:t>Boone County</w:t>
      </w:r>
      <w:r w:rsidRPr="00E123B9">
        <w:rPr>
          <w:color w:val="000000"/>
          <w:sz w:val="24"/>
          <w:szCs w:val="24"/>
        </w:rPr>
        <w:t xml:space="preserve"> has also established a minimum standard that the measurement of the effectiveness of the</w:t>
      </w:r>
      <w:r w:rsidRPr="00E123B9" w:rsidDel="00041A95">
        <w:rPr>
          <w:color w:val="000000"/>
          <w:sz w:val="24"/>
          <w:szCs w:val="24"/>
        </w:rPr>
        <w:t xml:space="preserve"> </w:t>
      </w:r>
      <w:r w:rsidRPr="00E123B9">
        <w:rPr>
          <w:color w:val="000000"/>
          <w:sz w:val="24"/>
          <w:szCs w:val="24"/>
        </w:rPr>
        <w:t xml:space="preserve">control of post-construction stormwater runoff quality will be based on </w:t>
      </w:r>
      <w:r w:rsidR="000F516D" w:rsidRPr="00012EDF">
        <w:rPr>
          <w:color w:val="000000"/>
          <w:sz w:val="24"/>
          <w:szCs w:val="24"/>
        </w:rPr>
        <w:t xml:space="preserve">removal of floatables in stormwater runoff and </w:t>
      </w:r>
      <w:r w:rsidRPr="00E123B9">
        <w:rPr>
          <w:color w:val="000000"/>
          <w:sz w:val="24"/>
          <w:szCs w:val="24"/>
        </w:rPr>
        <w:t xml:space="preserve">treatment, to the maximum extent practicable, of </w:t>
      </w:r>
      <w:r>
        <w:rPr>
          <w:color w:val="000000"/>
          <w:sz w:val="24"/>
          <w:szCs w:val="24"/>
        </w:rPr>
        <w:t xml:space="preserve">all </w:t>
      </w:r>
      <w:r w:rsidRPr="00E123B9">
        <w:rPr>
          <w:color w:val="000000"/>
          <w:sz w:val="24"/>
          <w:szCs w:val="24"/>
        </w:rPr>
        <w:t xml:space="preserve">major pollutants of concern </w:t>
      </w:r>
      <w:r>
        <w:rPr>
          <w:color w:val="000000"/>
          <w:sz w:val="24"/>
          <w:szCs w:val="24"/>
        </w:rPr>
        <w:t xml:space="preserve">expected for the proposed land use and/or those </w:t>
      </w:r>
      <w:r w:rsidRPr="00E123B9">
        <w:rPr>
          <w:color w:val="000000"/>
          <w:sz w:val="24"/>
          <w:szCs w:val="24"/>
        </w:rPr>
        <w:t xml:space="preserve">identified in the </w:t>
      </w:r>
      <w:r w:rsidR="00FB5644">
        <w:rPr>
          <w:color w:val="000000"/>
          <w:sz w:val="24"/>
          <w:szCs w:val="24"/>
        </w:rPr>
        <w:t>Stormwater</w:t>
      </w:r>
      <w:r w:rsidRPr="00E123B9">
        <w:rPr>
          <w:color w:val="000000"/>
          <w:sz w:val="24"/>
          <w:szCs w:val="24"/>
        </w:rPr>
        <w:t xml:space="preserve"> Pollution Prevention Plan for the site </w:t>
      </w:r>
      <w:r>
        <w:rPr>
          <w:color w:val="000000"/>
          <w:sz w:val="24"/>
          <w:szCs w:val="24"/>
        </w:rPr>
        <w:t>(including</w:t>
      </w:r>
      <w:r w:rsidRPr="00E123B9">
        <w:rPr>
          <w:color w:val="000000"/>
          <w:sz w:val="24"/>
          <w:szCs w:val="24"/>
        </w:rPr>
        <w:t>, if applicable, those pollutants found to be the cause of the receiving stream to be listed in IDEM 303(d) list</w:t>
      </w:r>
      <w:r>
        <w:rPr>
          <w:color w:val="000000"/>
          <w:sz w:val="24"/>
          <w:szCs w:val="24"/>
        </w:rPr>
        <w:t>) for the first inch of rainfall at the site</w:t>
      </w:r>
      <w:r w:rsidRPr="00E123B9">
        <w:rPr>
          <w:color w:val="000000"/>
          <w:sz w:val="24"/>
          <w:szCs w:val="24"/>
        </w:rPr>
        <w:t xml:space="preserve">.  </w:t>
      </w:r>
      <w:r w:rsidRPr="00512F16">
        <w:rPr>
          <w:color w:val="000000"/>
          <w:sz w:val="24"/>
          <w:szCs w:val="24"/>
        </w:rPr>
        <w:t>The above-noted “maximum extent practicable” criterion is subject to a minimum of 80% removal of Total Suspended Solids (TSS</w:t>
      </w:r>
      <w:r w:rsidR="000B42F9">
        <w:rPr>
          <w:color w:val="000000"/>
          <w:sz w:val="24"/>
          <w:szCs w:val="24"/>
        </w:rPr>
        <w:t xml:space="preserve">).  </w:t>
      </w:r>
      <w:r w:rsidRPr="00E123B9">
        <w:rPr>
          <w:color w:val="000000"/>
          <w:sz w:val="24"/>
          <w:szCs w:val="24"/>
        </w:rPr>
        <w:t xml:space="preserve">These requirements are adopted as the basis of the </w:t>
      </w:r>
      <w:r w:rsidR="000903AB">
        <w:rPr>
          <w:color w:val="000000"/>
          <w:sz w:val="24"/>
          <w:szCs w:val="24"/>
        </w:rPr>
        <w:t>County</w:t>
      </w:r>
      <w:r w:rsidRPr="00E123B9">
        <w:rPr>
          <w:color w:val="000000"/>
          <w:sz w:val="24"/>
          <w:szCs w:val="24"/>
        </w:rPr>
        <w:t xml:space="preserve">’s stormwater quality management program for all areas of </w:t>
      </w:r>
      <w:r>
        <w:rPr>
          <w:color w:val="000000"/>
          <w:sz w:val="24"/>
          <w:szCs w:val="24"/>
        </w:rPr>
        <w:t xml:space="preserve">the </w:t>
      </w:r>
      <w:r w:rsidRPr="00E123B9">
        <w:rPr>
          <w:color w:val="000000"/>
          <w:sz w:val="24"/>
          <w:szCs w:val="24"/>
        </w:rPr>
        <w:t>jurisdiction.</w:t>
      </w:r>
    </w:p>
    <w:p w14:paraId="45DA5953" w14:textId="77777777" w:rsidR="00D90901" w:rsidRDefault="00D90901" w:rsidP="00366858">
      <w:pPr>
        <w:jc w:val="both"/>
        <w:rPr>
          <w:color w:val="000000"/>
          <w:sz w:val="24"/>
          <w:szCs w:val="24"/>
        </w:rPr>
      </w:pPr>
    </w:p>
    <w:p w14:paraId="64A1AF66" w14:textId="77777777" w:rsidR="00D90901" w:rsidRPr="00D90901" w:rsidRDefault="00D90901" w:rsidP="00D90901">
      <w:pPr>
        <w:autoSpaceDE w:val="0"/>
        <w:autoSpaceDN w:val="0"/>
        <w:adjustRightInd w:val="0"/>
        <w:jc w:val="both"/>
        <w:rPr>
          <w:sz w:val="24"/>
          <w:szCs w:val="24"/>
        </w:rPr>
      </w:pPr>
      <w:r w:rsidRPr="00D90901">
        <w:rPr>
          <w:sz w:val="24"/>
          <w:szCs w:val="24"/>
        </w:rPr>
        <w:t>For the purpose of these Standards, the control of post-construction stormwater runoff quality is assumed satisfactory when the appropriate of number of pre-approved structural BMPs, tiered in accordance to the total site disturbed area as shown below, are designed, installed, and operated in accordance with fact sheets provided in Appendix D1.</w:t>
      </w:r>
    </w:p>
    <w:p w14:paraId="29D2CBA0" w14:textId="77777777" w:rsidR="00D90901" w:rsidRPr="00D90901" w:rsidRDefault="00D90901" w:rsidP="00D90901">
      <w:pPr>
        <w:autoSpaceDE w:val="0"/>
        <w:autoSpaceDN w:val="0"/>
        <w:adjustRightInd w:val="0"/>
        <w:jc w:val="both"/>
        <w:rPr>
          <w:color w:val="000000"/>
          <w:sz w:val="24"/>
          <w:szCs w:val="24"/>
        </w:rPr>
      </w:pPr>
    </w:p>
    <w:tbl>
      <w:tblPr>
        <w:tblW w:w="0" w:type="auto"/>
        <w:tblInd w:w="90" w:type="dxa"/>
        <w:shd w:val="clear" w:color="auto" w:fill="BFBFBF"/>
        <w:tblLook w:val="04A0" w:firstRow="1" w:lastRow="0" w:firstColumn="1" w:lastColumn="0" w:noHBand="0" w:noVBand="1"/>
      </w:tblPr>
      <w:tblGrid>
        <w:gridCol w:w="4461"/>
        <w:gridCol w:w="4736"/>
      </w:tblGrid>
      <w:tr w:rsidR="00D90901" w:rsidRPr="00D90901" w14:paraId="29978BE0" w14:textId="77777777" w:rsidTr="00F724B8">
        <w:trPr>
          <w:trHeight w:val="419"/>
        </w:trPr>
        <w:tc>
          <w:tcPr>
            <w:tcW w:w="4461" w:type="dxa"/>
            <w:shd w:val="clear" w:color="auto" w:fill="BFBFBF"/>
            <w:vAlign w:val="center"/>
          </w:tcPr>
          <w:p w14:paraId="16DA7E5D" w14:textId="77777777" w:rsidR="00D90901" w:rsidRPr="00D90901" w:rsidRDefault="00D90901" w:rsidP="00980AEB">
            <w:pPr>
              <w:autoSpaceDE w:val="0"/>
              <w:autoSpaceDN w:val="0"/>
              <w:adjustRightInd w:val="0"/>
              <w:jc w:val="center"/>
              <w:rPr>
                <w:b/>
                <w:color w:val="000000"/>
                <w:sz w:val="24"/>
                <w:szCs w:val="24"/>
              </w:rPr>
            </w:pPr>
            <w:r w:rsidRPr="00D90901">
              <w:rPr>
                <w:b/>
                <w:color w:val="000000"/>
                <w:sz w:val="24"/>
                <w:szCs w:val="24"/>
              </w:rPr>
              <w:t>Total Property/Development Area</w:t>
            </w:r>
          </w:p>
        </w:tc>
        <w:tc>
          <w:tcPr>
            <w:tcW w:w="4736" w:type="dxa"/>
            <w:shd w:val="clear" w:color="auto" w:fill="BFBFBF"/>
            <w:vAlign w:val="center"/>
          </w:tcPr>
          <w:p w14:paraId="572E62F7" w14:textId="77777777" w:rsidR="00D90901" w:rsidRPr="00D90901" w:rsidRDefault="00D90901" w:rsidP="00980AEB">
            <w:pPr>
              <w:autoSpaceDE w:val="0"/>
              <w:autoSpaceDN w:val="0"/>
              <w:adjustRightInd w:val="0"/>
              <w:jc w:val="center"/>
              <w:rPr>
                <w:b/>
                <w:color w:val="000000"/>
                <w:sz w:val="24"/>
                <w:szCs w:val="24"/>
              </w:rPr>
            </w:pPr>
            <w:r w:rsidRPr="00D90901">
              <w:rPr>
                <w:b/>
                <w:color w:val="000000"/>
                <w:sz w:val="24"/>
                <w:szCs w:val="24"/>
              </w:rPr>
              <w:t>Post-Construction BMP Requirement*</w:t>
            </w:r>
          </w:p>
        </w:tc>
      </w:tr>
      <w:tr w:rsidR="00D90901" w:rsidRPr="00D90901" w14:paraId="5EAB8866" w14:textId="77777777" w:rsidTr="00F724B8">
        <w:trPr>
          <w:trHeight w:val="419"/>
        </w:trPr>
        <w:tc>
          <w:tcPr>
            <w:tcW w:w="4461" w:type="dxa"/>
            <w:shd w:val="clear" w:color="auto" w:fill="BFBFBF"/>
            <w:vAlign w:val="center"/>
          </w:tcPr>
          <w:p w14:paraId="35DDEAAA" w14:textId="77777777" w:rsidR="00D90901" w:rsidRPr="00D90901" w:rsidRDefault="003B71B3" w:rsidP="00830F0D">
            <w:pPr>
              <w:autoSpaceDE w:val="0"/>
              <w:autoSpaceDN w:val="0"/>
              <w:adjustRightInd w:val="0"/>
              <w:jc w:val="center"/>
              <w:rPr>
                <w:color w:val="000000"/>
                <w:sz w:val="24"/>
                <w:szCs w:val="24"/>
              </w:rPr>
            </w:pPr>
            <w:r>
              <w:rPr>
                <w:color w:val="000000"/>
                <w:sz w:val="24"/>
                <w:szCs w:val="24"/>
              </w:rPr>
              <w:t>L</w:t>
            </w:r>
            <w:r w:rsidR="00D90901" w:rsidRPr="00D90901">
              <w:rPr>
                <w:color w:val="000000"/>
                <w:sz w:val="24"/>
                <w:szCs w:val="24"/>
              </w:rPr>
              <w:t>ess</w:t>
            </w:r>
            <w:r>
              <w:rPr>
                <w:color w:val="000000"/>
                <w:sz w:val="24"/>
                <w:szCs w:val="24"/>
              </w:rPr>
              <w:t xml:space="preserve"> than</w:t>
            </w:r>
            <w:r w:rsidR="00D90901" w:rsidRPr="00D90901">
              <w:rPr>
                <w:color w:val="000000"/>
                <w:sz w:val="24"/>
                <w:szCs w:val="24"/>
              </w:rPr>
              <w:t xml:space="preserve"> </w:t>
            </w:r>
            <w:r w:rsidR="00830F0D">
              <w:rPr>
                <w:color w:val="000000"/>
                <w:sz w:val="24"/>
                <w:szCs w:val="24"/>
              </w:rPr>
              <w:t>10,000 sq. ft.</w:t>
            </w:r>
          </w:p>
        </w:tc>
        <w:tc>
          <w:tcPr>
            <w:tcW w:w="4736" w:type="dxa"/>
            <w:shd w:val="clear" w:color="auto" w:fill="BFBFBF"/>
            <w:vAlign w:val="center"/>
          </w:tcPr>
          <w:p w14:paraId="1D8050E1" w14:textId="77777777" w:rsidR="00D90901" w:rsidRPr="00D90901" w:rsidRDefault="00D90901" w:rsidP="00980AEB">
            <w:pPr>
              <w:autoSpaceDE w:val="0"/>
              <w:autoSpaceDN w:val="0"/>
              <w:adjustRightInd w:val="0"/>
              <w:jc w:val="center"/>
              <w:rPr>
                <w:color w:val="000000"/>
                <w:sz w:val="24"/>
                <w:szCs w:val="24"/>
              </w:rPr>
            </w:pPr>
            <w:r w:rsidRPr="00D90901">
              <w:rPr>
                <w:color w:val="000000"/>
                <w:sz w:val="24"/>
                <w:szCs w:val="24"/>
              </w:rPr>
              <w:t>No BMP</w:t>
            </w:r>
          </w:p>
        </w:tc>
      </w:tr>
      <w:tr w:rsidR="00D90901" w:rsidRPr="00D90901" w14:paraId="0E95BF71" w14:textId="77777777" w:rsidTr="00F724B8">
        <w:trPr>
          <w:trHeight w:val="419"/>
        </w:trPr>
        <w:tc>
          <w:tcPr>
            <w:tcW w:w="4461" w:type="dxa"/>
            <w:shd w:val="clear" w:color="auto" w:fill="BFBFBF"/>
            <w:vAlign w:val="center"/>
          </w:tcPr>
          <w:p w14:paraId="759CA7E3" w14:textId="3A80FA8B" w:rsidR="00D90901" w:rsidRPr="00D90901" w:rsidRDefault="00D90901" w:rsidP="00830F0D">
            <w:pPr>
              <w:autoSpaceDE w:val="0"/>
              <w:autoSpaceDN w:val="0"/>
              <w:adjustRightInd w:val="0"/>
              <w:jc w:val="center"/>
              <w:rPr>
                <w:color w:val="000000"/>
                <w:sz w:val="24"/>
                <w:szCs w:val="24"/>
              </w:rPr>
            </w:pPr>
            <w:r w:rsidRPr="00D90901">
              <w:rPr>
                <w:color w:val="000000"/>
                <w:sz w:val="24"/>
                <w:szCs w:val="24"/>
              </w:rPr>
              <w:t xml:space="preserve">At least </w:t>
            </w:r>
            <w:r w:rsidR="00830F0D">
              <w:rPr>
                <w:color w:val="000000"/>
                <w:sz w:val="24"/>
                <w:szCs w:val="24"/>
              </w:rPr>
              <w:t xml:space="preserve">10,000 sq. ft. </w:t>
            </w:r>
            <w:r w:rsidRPr="00D90901">
              <w:rPr>
                <w:color w:val="000000"/>
                <w:sz w:val="24"/>
                <w:szCs w:val="24"/>
              </w:rPr>
              <w:t xml:space="preserve">to less than </w:t>
            </w:r>
            <w:r w:rsidR="00AA2C7A">
              <w:rPr>
                <w:color w:val="000000"/>
                <w:sz w:val="24"/>
                <w:szCs w:val="24"/>
              </w:rPr>
              <w:t>10</w:t>
            </w:r>
            <w:r w:rsidRPr="00D90901">
              <w:rPr>
                <w:color w:val="000000"/>
                <w:sz w:val="24"/>
                <w:szCs w:val="24"/>
              </w:rPr>
              <w:t xml:space="preserve"> acre</w:t>
            </w:r>
            <w:r w:rsidR="007255A5">
              <w:rPr>
                <w:color w:val="000000"/>
                <w:sz w:val="24"/>
                <w:szCs w:val="24"/>
              </w:rPr>
              <w:t>s</w:t>
            </w:r>
          </w:p>
        </w:tc>
        <w:tc>
          <w:tcPr>
            <w:tcW w:w="4736" w:type="dxa"/>
            <w:shd w:val="clear" w:color="auto" w:fill="BFBFBF"/>
            <w:vAlign w:val="center"/>
          </w:tcPr>
          <w:p w14:paraId="15E1B2D1" w14:textId="77777777" w:rsidR="00D90901" w:rsidRPr="00D90901" w:rsidRDefault="00D90901" w:rsidP="00980AEB">
            <w:pPr>
              <w:autoSpaceDE w:val="0"/>
              <w:autoSpaceDN w:val="0"/>
              <w:adjustRightInd w:val="0"/>
              <w:jc w:val="center"/>
              <w:rPr>
                <w:color w:val="000000"/>
                <w:sz w:val="24"/>
                <w:szCs w:val="24"/>
                <w:vertAlign w:val="superscript"/>
              </w:rPr>
            </w:pPr>
            <w:r w:rsidRPr="00D90901">
              <w:rPr>
                <w:color w:val="000000"/>
                <w:sz w:val="24"/>
                <w:szCs w:val="24"/>
              </w:rPr>
              <w:t xml:space="preserve">At least 1 </w:t>
            </w:r>
            <w:r w:rsidR="00F724B8">
              <w:rPr>
                <w:color w:val="000000"/>
                <w:sz w:val="24"/>
                <w:szCs w:val="24"/>
              </w:rPr>
              <w:t xml:space="preserve">Water Quality </w:t>
            </w:r>
            <w:r w:rsidRPr="00D90901">
              <w:rPr>
                <w:color w:val="000000"/>
                <w:sz w:val="24"/>
                <w:szCs w:val="24"/>
              </w:rPr>
              <w:t>BMP</w:t>
            </w:r>
          </w:p>
        </w:tc>
      </w:tr>
      <w:tr w:rsidR="007E4B47" w:rsidRPr="00D90901" w14:paraId="4ED07A5B" w14:textId="77777777" w:rsidTr="00F724B8">
        <w:trPr>
          <w:trHeight w:val="419"/>
        </w:trPr>
        <w:tc>
          <w:tcPr>
            <w:tcW w:w="4461" w:type="dxa"/>
            <w:shd w:val="clear" w:color="auto" w:fill="BFBFBF"/>
            <w:vAlign w:val="center"/>
          </w:tcPr>
          <w:p w14:paraId="14EEFBC1" w14:textId="77777777" w:rsidR="007E4B47" w:rsidRPr="00257206" w:rsidRDefault="007E4B47" w:rsidP="007E4B47">
            <w:pPr>
              <w:autoSpaceDE w:val="0"/>
              <w:autoSpaceDN w:val="0"/>
              <w:adjustRightInd w:val="0"/>
              <w:jc w:val="center"/>
              <w:rPr>
                <w:rFonts w:asciiTheme="majorBidi" w:hAnsiTheme="majorBidi" w:cstheme="majorBidi"/>
                <w:color w:val="000000"/>
                <w:sz w:val="24"/>
                <w:szCs w:val="24"/>
              </w:rPr>
            </w:pPr>
            <w:r w:rsidRPr="00257206">
              <w:rPr>
                <w:rFonts w:asciiTheme="majorBidi" w:hAnsiTheme="majorBidi" w:cstheme="majorBidi"/>
                <w:color w:val="000000"/>
                <w:sz w:val="24"/>
                <w:szCs w:val="24"/>
              </w:rPr>
              <w:t>At least 10 acres</w:t>
            </w:r>
          </w:p>
        </w:tc>
        <w:tc>
          <w:tcPr>
            <w:tcW w:w="4736" w:type="dxa"/>
            <w:shd w:val="clear" w:color="auto" w:fill="BFBFBF"/>
            <w:vAlign w:val="center"/>
          </w:tcPr>
          <w:p w14:paraId="2F3CE957" w14:textId="77777777" w:rsidR="007E4B47" w:rsidRPr="00257206" w:rsidRDefault="007E4B47" w:rsidP="007E4B47">
            <w:pPr>
              <w:autoSpaceDE w:val="0"/>
              <w:autoSpaceDN w:val="0"/>
              <w:adjustRightInd w:val="0"/>
              <w:jc w:val="center"/>
              <w:rPr>
                <w:rFonts w:asciiTheme="majorBidi" w:hAnsiTheme="majorBidi" w:cstheme="majorBidi"/>
                <w:color w:val="000000"/>
                <w:sz w:val="24"/>
                <w:szCs w:val="24"/>
              </w:rPr>
            </w:pPr>
            <w:r w:rsidRPr="00257206">
              <w:rPr>
                <w:rFonts w:asciiTheme="majorBidi" w:hAnsiTheme="majorBidi" w:cstheme="majorBidi"/>
                <w:color w:val="000000"/>
                <w:sz w:val="24"/>
                <w:szCs w:val="24"/>
              </w:rPr>
              <w:t>Channel Protection Volume</w:t>
            </w:r>
            <w:r w:rsidR="003D4F40">
              <w:rPr>
                <w:rFonts w:asciiTheme="majorBidi" w:hAnsiTheme="majorBidi" w:cstheme="majorBidi"/>
                <w:color w:val="000000"/>
                <w:sz w:val="24"/>
                <w:szCs w:val="24"/>
              </w:rPr>
              <w:t xml:space="preserve"> + 1 </w:t>
            </w:r>
            <w:r w:rsidR="00F724B8">
              <w:rPr>
                <w:rFonts w:asciiTheme="majorBidi" w:hAnsiTheme="majorBidi" w:cstheme="majorBidi"/>
                <w:color w:val="000000"/>
                <w:sz w:val="24"/>
                <w:szCs w:val="24"/>
              </w:rPr>
              <w:t xml:space="preserve">WQ </w:t>
            </w:r>
            <w:r w:rsidR="003D4F40">
              <w:rPr>
                <w:rFonts w:asciiTheme="majorBidi" w:hAnsiTheme="majorBidi" w:cstheme="majorBidi"/>
                <w:color w:val="000000"/>
                <w:sz w:val="24"/>
                <w:szCs w:val="24"/>
              </w:rPr>
              <w:t>BMP</w:t>
            </w:r>
            <w:r w:rsidRPr="00257206">
              <w:rPr>
                <w:rFonts w:asciiTheme="majorBidi" w:hAnsiTheme="majorBidi" w:cstheme="majorBidi"/>
                <w:color w:val="000000"/>
                <w:sz w:val="24"/>
                <w:szCs w:val="24"/>
              </w:rPr>
              <w:t xml:space="preserve">**  </w:t>
            </w:r>
          </w:p>
        </w:tc>
      </w:tr>
    </w:tbl>
    <w:p w14:paraId="2EF2E767" w14:textId="77777777" w:rsidR="00D90901" w:rsidRPr="00D90901" w:rsidRDefault="00D90901" w:rsidP="00D90901">
      <w:pPr>
        <w:autoSpaceDE w:val="0"/>
        <w:autoSpaceDN w:val="0"/>
        <w:adjustRightInd w:val="0"/>
        <w:jc w:val="both"/>
        <w:rPr>
          <w:color w:val="000000"/>
          <w:sz w:val="24"/>
          <w:szCs w:val="24"/>
          <w:highlight w:val="yellow"/>
        </w:rPr>
      </w:pPr>
    </w:p>
    <w:p w14:paraId="37A414F0" w14:textId="77777777" w:rsidR="00D90901" w:rsidRPr="00D90901" w:rsidRDefault="00D90901" w:rsidP="00D90901">
      <w:pPr>
        <w:autoSpaceDE w:val="0"/>
        <w:autoSpaceDN w:val="0"/>
        <w:adjustRightInd w:val="0"/>
        <w:jc w:val="both"/>
        <w:rPr>
          <w:color w:val="000000"/>
          <w:sz w:val="24"/>
          <w:szCs w:val="24"/>
        </w:rPr>
      </w:pPr>
      <w:r w:rsidRPr="00D90901">
        <w:rPr>
          <w:color w:val="000000"/>
          <w:sz w:val="24"/>
          <w:szCs w:val="24"/>
        </w:rPr>
        <w:t xml:space="preserve">        *</w:t>
      </w:r>
      <w:r w:rsidRPr="00D90901">
        <w:rPr>
          <w:color w:val="000000"/>
          <w:sz w:val="24"/>
          <w:szCs w:val="24"/>
        </w:rPr>
        <w:tab/>
        <w:t>These BMPs are in addition to any pre-treatment that may be required for hot spots.</w:t>
      </w:r>
    </w:p>
    <w:p w14:paraId="2CC40FB5" w14:textId="21C42EA7" w:rsidR="00D90901" w:rsidRPr="00D90901" w:rsidRDefault="00D90901" w:rsidP="00D90901">
      <w:pPr>
        <w:autoSpaceDE w:val="0"/>
        <w:autoSpaceDN w:val="0"/>
        <w:adjustRightInd w:val="0"/>
        <w:ind w:left="720" w:hanging="720"/>
        <w:jc w:val="both"/>
        <w:rPr>
          <w:color w:val="000000"/>
          <w:sz w:val="24"/>
          <w:szCs w:val="24"/>
        </w:rPr>
      </w:pPr>
      <w:r w:rsidRPr="00D90901">
        <w:rPr>
          <w:color w:val="000000"/>
          <w:sz w:val="24"/>
          <w:szCs w:val="24"/>
        </w:rPr>
        <w:t xml:space="preserve">      **</w:t>
      </w:r>
      <w:r w:rsidRPr="00D90901">
        <w:rPr>
          <w:color w:val="000000"/>
          <w:sz w:val="24"/>
          <w:szCs w:val="24"/>
        </w:rPr>
        <w:tab/>
      </w:r>
      <w:bookmarkStart w:id="12" w:name="_Hlk117253218"/>
      <w:r w:rsidR="00257206" w:rsidRPr="00257206">
        <w:rPr>
          <w:color w:val="000000"/>
          <w:sz w:val="24"/>
          <w:szCs w:val="24"/>
        </w:rPr>
        <w:t xml:space="preserve">When the CPv is controlled with BMPs that also meet the stormwater quality performance criteria in Section B, </w:t>
      </w:r>
      <w:r w:rsidR="00257206">
        <w:rPr>
          <w:color w:val="000000"/>
          <w:sz w:val="24"/>
          <w:szCs w:val="24"/>
        </w:rPr>
        <w:t>only one</w:t>
      </w:r>
      <w:r w:rsidR="00257206" w:rsidRPr="00257206">
        <w:rPr>
          <w:color w:val="000000"/>
          <w:sz w:val="24"/>
          <w:szCs w:val="24"/>
        </w:rPr>
        <w:t xml:space="preserve"> additional water quality BMP is necessary</w:t>
      </w:r>
      <w:bookmarkEnd w:id="12"/>
      <w:r w:rsidR="00257206" w:rsidRPr="00257206">
        <w:rPr>
          <w:color w:val="000000"/>
          <w:sz w:val="24"/>
          <w:szCs w:val="24"/>
        </w:rPr>
        <w:t>.</w:t>
      </w:r>
    </w:p>
    <w:p w14:paraId="789B6865" w14:textId="77777777" w:rsidR="00D90901" w:rsidRPr="00D90901" w:rsidRDefault="00D90901" w:rsidP="00D90901">
      <w:pPr>
        <w:autoSpaceDE w:val="0"/>
        <w:autoSpaceDN w:val="0"/>
        <w:adjustRightInd w:val="0"/>
        <w:jc w:val="both"/>
        <w:rPr>
          <w:color w:val="000000"/>
          <w:sz w:val="24"/>
          <w:szCs w:val="24"/>
        </w:rPr>
      </w:pPr>
    </w:p>
    <w:p w14:paraId="2509DE7E" w14:textId="77777777" w:rsidR="00992A1A" w:rsidRDefault="00992A1A" w:rsidP="00F724B8">
      <w:pPr>
        <w:jc w:val="both"/>
        <w:rPr>
          <w:color w:val="000000"/>
          <w:sz w:val="24"/>
          <w:szCs w:val="24"/>
        </w:rPr>
      </w:pPr>
    </w:p>
    <w:p w14:paraId="06A94F09" w14:textId="77777777" w:rsidR="00992A1A" w:rsidRDefault="00992A1A" w:rsidP="00992A1A">
      <w:pPr>
        <w:autoSpaceDE w:val="0"/>
        <w:autoSpaceDN w:val="0"/>
        <w:adjustRightInd w:val="0"/>
        <w:jc w:val="both"/>
        <w:rPr>
          <w:color w:val="000000"/>
          <w:sz w:val="24"/>
          <w:szCs w:val="24"/>
        </w:rPr>
      </w:pPr>
      <w:r>
        <w:rPr>
          <w:color w:val="000000"/>
          <w:sz w:val="24"/>
          <w:szCs w:val="24"/>
        </w:rPr>
        <w:lastRenderedPageBreak/>
        <w:t>In addition to BMPs needed to address TSS removal requirements, a minimum 25-foot wide vegetative filter strip must be provided along the top-of-bank of all open ditches having an upstream drainage area of at least 50 acres.</w:t>
      </w:r>
    </w:p>
    <w:p w14:paraId="2849B5C8" w14:textId="77777777" w:rsidR="00B46FC2" w:rsidRPr="0099557D" w:rsidRDefault="00B46FC2" w:rsidP="00F93F12">
      <w:pPr>
        <w:jc w:val="both"/>
        <w:rPr>
          <w:b/>
          <w:sz w:val="24"/>
          <w:szCs w:val="24"/>
        </w:rPr>
      </w:pPr>
    </w:p>
    <w:p w14:paraId="2ECF8543" w14:textId="77777777" w:rsidR="00035FCC" w:rsidRPr="00ED1276" w:rsidRDefault="00B46FC2" w:rsidP="00035FCC">
      <w:pPr>
        <w:jc w:val="both"/>
        <w:rPr>
          <w:b/>
          <w:sz w:val="24"/>
        </w:rPr>
      </w:pPr>
      <w:r>
        <w:rPr>
          <w:b/>
          <w:sz w:val="24"/>
        </w:rPr>
        <w:t>C</w:t>
      </w:r>
      <w:r w:rsidR="00035FCC" w:rsidRPr="00ED1276">
        <w:rPr>
          <w:b/>
          <w:sz w:val="24"/>
        </w:rPr>
        <w:t>.</w:t>
      </w:r>
      <w:r w:rsidR="00035FCC" w:rsidRPr="00ED1276">
        <w:rPr>
          <w:b/>
          <w:sz w:val="24"/>
        </w:rPr>
        <w:tab/>
      </w:r>
      <w:r w:rsidR="00035FCC" w:rsidRPr="00035FCC">
        <w:rPr>
          <w:b/>
          <w:caps/>
          <w:sz w:val="24"/>
        </w:rPr>
        <w:t>Pollutants of Concern after Construction Stabilization</w:t>
      </w:r>
    </w:p>
    <w:p w14:paraId="6A381961" w14:textId="77777777" w:rsidR="00035FCC" w:rsidRDefault="00035FCC" w:rsidP="00035FCC">
      <w:pPr>
        <w:jc w:val="both"/>
        <w:rPr>
          <w:sz w:val="24"/>
        </w:rPr>
      </w:pPr>
    </w:p>
    <w:p w14:paraId="0532875E" w14:textId="77777777" w:rsidR="00035FCC" w:rsidRDefault="00035FCC" w:rsidP="00035FCC">
      <w:pPr>
        <w:jc w:val="both"/>
        <w:rPr>
          <w:sz w:val="24"/>
        </w:rPr>
      </w:pPr>
      <w:r>
        <w:rPr>
          <w:sz w:val="24"/>
        </w:rPr>
        <w:t>There are three major sources of pollutants for a stabilized construction site:</w:t>
      </w:r>
    </w:p>
    <w:p w14:paraId="7E7FCE8D" w14:textId="77777777" w:rsidR="00035FCC" w:rsidRDefault="00035FCC" w:rsidP="00035FCC">
      <w:pPr>
        <w:jc w:val="both"/>
        <w:rPr>
          <w:sz w:val="24"/>
        </w:rPr>
      </w:pPr>
    </w:p>
    <w:p w14:paraId="0823FA47" w14:textId="77777777" w:rsidR="00035FCC" w:rsidRDefault="00035FCC" w:rsidP="007B6736">
      <w:pPr>
        <w:numPr>
          <w:ilvl w:val="0"/>
          <w:numId w:val="38"/>
        </w:numPr>
        <w:jc w:val="both"/>
        <w:rPr>
          <w:sz w:val="24"/>
        </w:rPr>
      </w:pPr>
      <w:r>
        <w:rPr>
          <w:sz w:val="24"/>
        </w:rPr>
        <w:t>Deposition of atmospheric material (including wind-eroded material and dust)</w:t>
      </w:r>
    </w:p>
    <w:p w14:paraId="67451D6E" w14:textId="77777777" w:rsidR="00035FCC" w:rsidRDefault="00035FCC" w:rsidP="007B6736">
      <w:pPr>
        <w:numPr>
          <w:ilvl w:val="0"/>
          <w:numId w:val="38"/>
        </w:numPr>
        <w:jc w:val="both"/>
        <w:rPr>
          <w:sz w:val="24"/>
        </w:rPr>
      </w:pPr>
      <w:r>
        <w:rPr>
          <w:sz w:val="24"/>
        </w:rPr>
        <w:t>General urban pollution (thermal pollution, litter)</w:t>
      </w:r>
    </w:p>
    <w:p w14:paraId="6186E22C" w14:textId="77777777" w:rsidR="00035FCC" w:rsidRDefault="00035FCC" w:rsidP="007B6736">
      <w:pPr>
        <w:numPr>
          <w:ilvl w:val="0"/>
          <w:numId w:val="38"/>
        </w:numPr>
        <w:jc w:val="both"/>
        <w:rPr>
          <w:sz w:val="24"/>
        </w:rPr>
      </w:pPr>
      <w:r>
        <w:rPr>
          <w:sz w:val="24"/>
        </w:rPr>
        <w:t>Pollutants associated with specific land uses</w:t>
      </w:r>
    </w:p>
    <w:p w14:paraId="0E9F8A54" w14:textId="77777777" w:rsidR="00035FCC" w:rsidRDefault="00035FCC" w:rsidP="00035FCC">
      <w:pPr>
        <w:jc w:val="both"/>
        <w:rPr>
          <w:sz w:val="24"/>
        </w:rPr>
      </w:pPr>
    </w:p>
    <w:p w14:paraId="198A71EA" w14:textId="77777777" w:rsidR="00035FCC" w:rsidRDefault="00035FCC" w:rsidP="00035FCC">
      <w:pPr>
        <w:jc w:val="both"/>
        <w:rPr>
          <w:sz w:val="24"/>
        </w:rPr>
      </w:pPr>
      <w:r>
        <w:rPr>
          <w:sz w:val="24"/>
        </w:rPr>
        <w:t>It should be noted that some pollutants accumulate on impervious surfaces.  This accumulated material is then subject to being washed into watercourses during storm events.  It is for this reason that fish kills often occur during a rain event with a substantial prior rainless period.  This is also the reason that the most hazardous driving conditions are realized after the initial onset of a storm event, when deposited oil has not yet washed into adjacent conveyance systems.</w:t>
      </w:r>
    </w:p>
    <w:p w14:paraId="6F40D6BA" w14:textId="77777777" w:rsidR="00035FCC" w:rsidRDefault="00035FCC" w:rsidP="00035FCC">
      <w:pPr>
        <w:jc w:val="both"/>
        <w:rPr>
          <w:sz w:val="24"/>
        </w:rPr>
      </w:pPr>
    </w:p>
    <w:p w14:paraId="257A8AAB" w14:textId="77777777" w:rsidR="00035FCC" w:rsidRDefault="00035FCC" w:rsidP="00035FCC">
      <w:pPr>
        <w:jc w:val="both"/>
        <w:rPr>
          <w:sz w:val="24"/>
        </w:rPr>
      </w:pPr>
      <w:r>
        <w:rPr>
          <w:sz w:val="24"/>
        </w:rPr>
        <w:t xml:space="preserve">Post-construction pollutants of concern include: </w:t>
      </w:r>
    </w:p>
    <w:p w14:paraId="69268794" w14:textId="77777777" w:rsidR="00035FCC" w:rsidRDefault="00035FCC" w:rsidP="00035FCC">
      <w:pPr>
        <w:jc w:val="both"/>
        <w:rPr>
          <w:sz w:val="24"/>
        </w:rPr>
      </w:pPr>
    </w:p>
    <w:p w14:paraId="062C2138" w14:textId="77777777" w:rsidR="00B82D5C" w:rsidRPr="00344845" w:rsidRDefault="00B82D5C" w:rsidP="007B6736">
      <w:pPr>
        <w:numPr>
          <w:ilvl w:val="0"/>
          <w:numId w:val="39"/>
        </w:numPr>
        <w:jc w:val="both"/>
        <w:rPr>
          <w:sz w:val="24"/>
        </w:rPr>
      </w:pPr>
      <w:r w:rsidRPr="00344845">
        <w:rPr>
          <w:b/>
          <w:sz w:val="24"/>
        </w:rPr>
        <w:t xml:space="preserve">Sediment </w:t>
      </w:r>
      <w:r w:rsidRPr="00344845">
        <w:rPr>
          <w:sz w:val="24"/>
        </w:rPr>
        <w:t xml:space="preserve">is the </w:t>
      </w:r>
      <w:r w:rsidR="00344845" w:rsidRPr="00344845">
        <w:rPr>
          <w:sz w:val="24"/>
        </w:rPr>
        <w:t xml:space="preserve">major pollutant of concern during </w:t>
      </w:r>
      <w:r w:rsidR="00344845" w:rsidRPr="00842E9F">
        <w:rPr>
          <w:sz w:val="24"/>
        </w:rPr>
        <w:t>active construction</w:t>
      </w:r>
      <w:r w:rsidR="00344845" w:rsidRPr="00344845">
        <w:rPr>
          <w:sz w:val="24"/>
        </w:rPr>
        <w:t>. Natural erosion processes are accelerated at a project site by the construction process for a number of reasons, including the loss of surface vegetation and compaction damage to the soil structure itself, resulting in reduced</w:t>
      </w:r>
      <w:r w:rsidR="00344845">
        <w:rPr>
          <w:sz w:val="24"/>
        </w:rPr>
        <w:t xml:space="preserve"> </w:t>
      </w:r>
      <w:r w:rsidR="00344845" w:rsidRPr="00344845">
        <w:rPr>
          <w:sz w:val="24"/>
        </w:rPr>
        <w:t>infiltration and increased surface runoff</w:t>
      </w:r>
      <w:r w:rsidR="00344845">
        <w:rPr>
          <w:sz w:val="24"/>
        </w:rPr>
        <w:t>.  After the construction is completed, o</w:t>
      </w:r>
      <w:r w:rsidR="00344845" w:rsidRPr="00344845">
        <w:rPr>
          <w:sz w:val="24"/>
        </w:rPr>
        <w:t>ther chemicals that are released to surface waters from industrial and municipal discharges and polluted runoff from urban and agricultural areas continue to accumulate to harmful levels in sediments</w:t>
      </w:r>
      <w:r w:rsidR="00344845">
        <w:rPr>
          <w:sz w:val="24"/>
        </w:rPr>
        <w:t>.</w:t>
      </w:r>
    </w:p>
    <w:p w14:paraId="66031CC3" w14:textId="77777777" w:rsidR="00B82D5C" w:rsidRPr="00B82D5C" w:rsidRDefault="00B82D5C" w:rsidP="00B82D5C">
      <w:pPr>
        <w:ind w:left="720"/>
        <w:jc w:val="both"/>
        <w:rPr>
          <w:sz w:val="24"/>
        </w:rPr>
      </w:pPr>
    </w:p>
    <w:p w14:paraId="20734041" w14:textId="77777777" w:rsidR="00035FCC" w:rsidRDefault="00035FCC" w:rsidP="007B6736">
      <w:pPr>
        <w:numPr>
          <w:ilvl w:val="0"/>
          <w:numId w:val="39"/>
        </w:numPr>
        <w:jc w:val="both"/>
        <w:rPr>
          <w:sz w:val="24"/>
        </w:rPr>
      </w:pPr>
      <w:r>
        <w:rPr>
          <w:b/>
          <w:sz w:val="24"/>
        </w:rPr>
        <w:t>T</w:t>
      </w:r>
      <w:r w:rsidRPr="002D0853">
        <w:rPr>
          <w:b/>
          <w:sz w:val="24"/>
        </w:rPr>
        <w:t>oxic chemicals</w:t>
      </w:r>
      <w:r>
        <w:rPr>
          <w:sz w:val="24"/>
        </w:rPr>
        <w:t xml:space="preserve"> from illegal dumping and poor storage and handling of materials.  Industrial sites pose the most highly variable source of this pollution </w:t>
      </w:r>
      <w:r w:rsidRPr="00035FCC">
        <w:rPr>
          <w:sz w:val="24"/>
        </w:rPr>
        <w:t>due to the dependency of the specific process to the resulting pollution amounts and constituents</w:t>
      </w:r>
      <w:r>
        <w:rPr>
          <w:sz w:val="24"/>
        </w:rPr>
        <w:t>.  As during construction, these chemicals can pose acute (short-term) or chronic (long-term) risk to aquatic life, wildlife and the general public.</w:t>
      </w:r>
    </w:p>
    <w:p w14:paraId="0074C82C" w14:textId="77777777" w:rsidR="00035FCC" w:rsidRDefault="00035FCC" w:rsidP="00035FCC">
      <w:pPr>
        <w:ind w:left="360"/>
        <w:jc w:val="both"/>
        <w:rPr>
          <w:sz w:val="24"/>
        </w:rPr>
      </w:pPr>
    </w:p>
    <w:p w14:paraId="1B2FE933" w14:textId="77777777" w:rsidR="00035FCC" w:rsidRDefault="00035FCC" w:rsidP="007B6736">
      <w:pPr>
        <w:numPr>
          <w:ilvl w:val="0"/>
          <w:numId w:val="39"/>
        </w:numPr>
        <w:jc w:val="both"/>
        <w:rPr>
          <w:sz w:val="24"/>
        </w:rPr>
      </w:pPr>
      <w:r>
        <w:rPr>
          <w:b/>
          <w:sz w:val="24"/>
        </w:rPr>
        <w:t>B</w:t>
      </w:r>
      <w:r w:rsidRPr="002D0853">
        <w:rPr>
          <w:b/>
          <w:sz w:val="24"/>
        </w:rPr>
        <w:t>acteria</w:t>
      </w:r>
      <w:r>
        <w:rPr>
          <w:sz w:val="24"/>
        </w:rPr>
        <w:t xml:space="preserve"> from illicit sanitary connections to storm sewer systems, combined sewers, leaking septic systems, wildlife and domestic animal waste.  Bacteria pathogens pose a direct health risk to humans and aquatic life.</w:t>
      </w:r>
    </w:p>
    <w:p w14:paraId="1811F943" w14:textId="77777777" w:rsidR="00035FCC" w:rsidRDefault="00035FCC" w:rsidP="00035FCC">
      <w:pPr>
        <w:ind w:left="360"/>
        <w:jc w:val="both"/>
        <w:rPr>
          <w:b/>
          <w:sz w:val="24"/>
        </w:rPr>
      </w:pPr>
    </w:p>
    <w:p w14:paraId="04943302" w14:textId="77777777" w:rsidR="00035FCC" w:rsidRDefault="00035FCC" w:rsidP="007B6736">
      <w:pPr>
        <w:numPr>
          <w:ilvl w:val="0"/>
          <w:numId w:val="39"/>
        </w:numPr>
        <w:jc w:val="both"/>
        <w:rPr>
          <w:b/>
          <w:sz w:val="24"/>
        </w:rPr>
      </w:pPr>
      <w:r w:rsidRPr="002D0853">
        <w:rPr>
          <w:b/>
          <w:sz w:val="24"/>
        </w:rPr>
        <w:t>Nutrients</w:t>
      </w:r>
      <w:r>
        <w:rPr>
          <w:sz w:val="24"/>
        </w:rPr>
        <w:t xml:space="preserve"> can be released from leaking septic systems or applied in the form of fertilizers.  Golf courses, manicured landscapes and agricultural sources are the primary land uses associated with excess fertilization.  Excessive nutrients in the local ecosystem are the source of algal blooms in ponds and lakes.  These excessive nutrients also lead to acceleration of the eutro</w:t>
      </w:r>
      <w:r w:rsidR="00E803C8">
        <w:rPr>
          <w:sz w:val="24"/>
        </w:rPr>
        <w:t>ph</w:t>
      </w:r>
      <w:r>
        <w:rPr>
          <w:sz w:val="24"/>
        </w:rPr>
        <w:t>ication process, reducing the usable lifespan of these water bodies.  Nitrogen and phosphorous are the primary nutrients of concern.</w:t>
      </w:r>
    </w:p>
    <w:p w14:paraId="44757D46" w14:textId="77777777" w:rsidR="00035FCC" w:rsidRDefault="00035FCC" w:rsidP="00035FCC">
      <w:pPr>
        <w:ind w:left="360"/>
        <w:jc w:val="both"/>
        <w:rPr>
          <w:b/>
          <w:sz w:val="24"/>
        </w:rPr>
      </w:pPr>
    </w:p>
    <w:p w14:paraId="6A53C8B2" w14:textId="77777777" w:rsidR="00035FCC" w:rsidRDefault="00035FCC" w:rsidP="007B6736">
      <w:pPr>
        <w:numPr>
          <w:ilvl w:val="0"/>
          <w:numId w:val="39"/>
        </w:numPr>
        <w:jc w:val="both"/>
        <w:rPr>
          <w:b/>
          <w:sz w:val="24"/>
        </w:rPr>
      </w:pPr>
      <w:r>
        <w:rPr>
          <w:b/>
          <w:sz w:val="24"/>
        </w:rPr>
        <w:lastRenderedPageBreak/>
        <w:t>O</w:t>
      </w:r>
      <w:r w:rsidRPr="002D0853">
        <w:rPr>
          <w:b/>
          <w:sz w:val="24"/>
        </w:rPr>
        <w:t>xygen demand</w:t>
      </w:r>
      <w:r>
        <w:rPr>
          <w:sz w:val="24"/>
        </w:rPr>
        <w:t xml:space="preserve"> can be impacted by chemicals transported on sediment, by nutrients, and other pollutants (such as toxic chemicals).  Reduced levels of oxygen impair or destroy aquatic life.</w:t>
      </w:r>
      <w:r>
        <w:rPr>
          <w:sz w:val="24"/>
        </w:rPr>
        <w:tab/>
      </w:r>
    </w:p>
    <w:p w14:paraId="2B474A27" w14:textId="77777777" w:rsidR="00035FCC" w:rsidRDefault="00035FCC" w:rsidP="00035FCC">
      <w:pPr>
        <w:ind w:left="360"/>
        <w:jc w:val="both"/>
        <w:rPr>
          <w:b/>
          <w:sz w:val="24"/>
        </w:rPr>
      </w:pPr>
    </w:p>
    <w:p w14:paraId="68F48CD0" w14:textId="77777777" w:rsidR="00035FCC" w:rsidRDefault="00035FCC" w:rsidP="007B6736">
      <w:pPr>
        <w:numPr>
          <w:ilvl w:val="0"/>
          <w:numId w:val="39"/>
        </w:numPr>
        <w:jc w:val="both"/>
        <w:rPr>
          <w:b/>
          <w:sz w:val="24"/>
        </w:rPr>
      </w:pPr>
      <w:r>
        <w:rPr>
          <w:b/>
          <w:sz w:val="24"/>
        </w:rPr>
        <w:t>O</w:t>
      </w:r>
      <w:r w:rsidRPr="002D0853">
        <w:rPr>
          <w:b/>
          <w:sz w:val="24"/>
        </w:rPr>
        <w:t>il</w:t>
      </w:r>
      <w:r>
        <w:rPr>
          <w:b/>
          <w:sz w:val="24"/>
        </w:rPr>
        <w:t>s and</w:t>
      </w:r>
      <w:r w:rsidRPr="002D0853">
        <w:rPr>
          <w:b/>
          <w:sz w:val="24"/>
        </w:rPr>
        <w:t xml:space="preserve"> hydrocarbons</w:t>
      </w:r>
      <w:r>
        <w:rPr>
          <w:sz w:val="24"/>
        </w:rPr>
        <w:t xml:space="preserve"> accumulate in streets from vehicles.  They can also be associated with fueling stations and illicit dumping activities.  Oils and hydrocarbons pose health risk to both aquatic and human health.</w:t>
      </w:r>
    </w:p>
    <w:p w14:paraId="08CAEED1" w14:textId="77777777" w:rsidR="00035FCC" w:rsidRDefault="00035FCC" w:rsidP="00035FCC">
      <w:pPr>
        <w:ind w:left="360"/>
        <w:jc w:val="both"/>
        <w:rPr>
          <w:b/>
          <w:sz w:val="24"/>
        </w:rPr>
      </w:pPr>
    </w:p>
    <w:p w14:paraId="6C3886F0" w14:textId="77777777" w:rsidR="00035FCC" w:rsidRDefault="00035FCC" w:rsidP="007B6736">
      <w:pPr>
        <w:numPr>
          <w:ilvl w:val="0"/>
          <w:numId w:val="39"/>
        </w:numPr>
        <w:jc w:val="both"/>
        <w:rPr>
          <w:b/>
          <w:sz w:val="24"/>
        </w:rPr>
      </w:pPr>
      <w:r>
        <w:rPr>
          <w:b/>
          <w:sz w:val="24"/>
        </w:rPr>
        <w:t>L</w:t>
      </w:r>
      <w:r w:rsidRPr="002D0853">
        <w:rPr>
          <w:b/>
          <w:sz w:val="24"/>
        </w:rPr>
        <w:t>itter</w:t>
      </w:r>
      <w:r w:rsidR="000F516D">
        <w:rPr>
          <w:b/>
          <w:sz w:val="24"/>
        </w:rPr>
        <w:t>, including floatables,</w:t>
      </w:r>
      <w:r w:rsidR="000F516D">
        <w:rPr>
          <w:sz w:val="24"/>
        </w:rPr>
        <w:t xml:space="preserve"> </w:t>
      </w:r>
      <w:r>
        <w:rPr>
          <w:sz w:val="24"/>
        </w:rPr>
        <w:t>can result in a threat to aquatic life.  The aesthetic impact can also reduce the quality of recreational use.</w:t>
      </w:r>
    </w:p>
    <w:p w14:paraId="4F9D9C2C" w14:textId="77777777" w:rsidR="00035FCC" w:rsidRDefault="00035FCC" w:rsidP="00035FCC">
      <w:pPr>
        <w:ind w:left="360"/>
        <w:jc w:val="both"/>
        <w:rPr>
          <w:b/>
          <w:sz w:val="24"/>
        </w:rPr>
      </w:pPr>
    </w:p>
    <w:p w14:paraId="6C7D2EE8" w14:textId="77777777" w:rsidR="00035FCC" w:rsidRDefault="00035FCC" w:rsidP="007B6736">
      <w:pPr>
        <w:numPr>
          <w:ilvl w:val="0"/>
          <w:numId w:val="39"/>
        </w:numPr>
        <w:jc w:val="both"/>
        <w:rPr>
          <w:b/>
          <w:sz w:val="24"/>
        </w:rPr>
      </w:pPr>
      <w:r>
        <w:rPr>
          <w:b/>
          <w:sz w:val="24"/>
        </w:rPr>
        <w:t>M</w:t>
      </w:r>
      <w:r w:rsidRPr="002D0853">
        <w:rPr>
          <w:b/>
          <w:sz w:val="24"/>
        </w:rPr>
        <w:t>etals</w:t>
      </w:r>
      <w:r>
        <w:rPr>
          <w:b/>
          <w:sz w:val="24"/>
        </w:rPr>
        <w:t xml:space="preserve"> </w:t>
      </w:r>
      <w:r>
        <w:rPr>
          <w:sz w:val="24"/>
        </w:rPr>
        <w:t>can be associated with vehicular activity (including certain brake dusts), buildings, construction material storage, and industrial activities.  Metals are often toxic to aquatic life and threaten human health.</w:t>
      </w:r>
    </w:p>
    <w:p w14:paraId="197D5BD7" w14:textId="77777777" w:rsidR="00035FCC" w:rsidRDefault="00035FCC" w:rsidP="00035FCC">
      <w:pPr>
        <w:ind w:left="360"/>
        <w:jc w:val="both"/>
        <w:rPr>
          <w:b/>
          <w:sz w:val="24"/>
        </w:rPr>
      </w:pPr>
    </w:p>
    <w:p w14:paraId="79390DC2" w14:textId="77777777" w:rsidR="00035FCC" w:rsidRDefault="00035FCC" w:rsidP="007B6736">
      <w:pPr>
        <w:numPr>
          <w:ilvl w:val="0"/>
          <w:numId w:val="39"/>
        </w:numPr>
        <w:jc w:val="both"/>
        <w:rPr>
          <w:b/>
          <w:sz w:val="24"/>
        </w:rPr>
      </w:pPr>
      <w:r>
        <w:rPr>
          <w:b/>
          <w:sz w:val="24"/>
        </w:rPr>
        <w:t>C</w:t>
      </w:r>
      <w:r w:rsidRPr="002D0853">
        <w:rPr>
          <w:b/>
          <w:sz w:val="24"/>
        </w:rPr>
        <w:t>hlorides</w:t>
      </w:r>
      <w:r>
        <w:rPr>
          <w:sz w:val="24"/>
        </w:rPr>
        <w:t xml:space="preserve"> (salts) are historically associated with deicing activities.  Chlorides are toxic to native aquatic life (verses saltwater aquatic life).  Communities should consider a combination or cinders or sand to replace or supplement their deicing activities with chlorides.  In addition, chloride stockpiles should remain covered.</w:t>
      </w:r>
    </w:p>
    <w:p w14:paraId="1CD1D6B2" w14:textId="77777777" w:rsidR="00035FCC" w:rsidRDefault="00035FCC" w:rsidP="00035FCC">
      <w:pPr>
        <w:ind w:left="360"/>
        <w:jc w:val="both"/>
        <w:rPr>
          <w:b/>
          <w:sz w:val="24"/>
        </w:rPr>
      </w:pPr>
    </w:p>
    <w:p w14:paraId="39263106" w14:textId="77777777" w:rsidR="00035FCC" w:rsidRPr="005B2060" w:rsidRDefault="00035FCC" w:rsidP="007B6736">
      <w:pPr>
        <w:numPr>
          <w:ilvl w:val="0"/>
          <w:numId w:val="39"/>
        </w:numPr>
        <w:jc w:val="both"/>
        <w:rPr>
          <w:b/>
          <w:sz w:val="24"/>
        </w:rPr>
      </w:pPr>
      <w:r>
        <w:rPr>
          <w:b/>
          <w:sz w:val="24"/>
        </w:rPr>
        <w:t>T</w:t>
      </w:r>
      <w:r w:rsidRPr="002D0853">
        <w:rPr>
          <w:b/>
          <w:sz w:val="24"/>
        </w:rPr>
        <w:t>hermal</w:t>
      </w:r>
      <w:r>
        <w:rPr>
          <w:b/>
          <w:sz w:val="24"/>
        </w:rPr>
        <w:t xml:space="preserve"> effects </w:t>
      </w:r>
      <w:r>
        <w:rPr>
          <w:sz w:val="24"/>
        </w:rPr>
        <w:t>can be introduced by the removal of shade provided by riparian trees, as well as impervious channel linings, such as concrete, which release stored heat to water passing over them.  Other sources of elevated temperature include effluent from power plant and industrial activities.  Thermal pollution can threaten aquatic habitat, including fish species and beneficial water insects.  Of particular concern are salmonoid streams, due to the effect of thermal pollution on spawning for this particular species.</w:t>
      </w:r>
    </w:p>
    <w:p w14:paraId="09337C2A" w14:textId="77777777" w:rsidR="00344845" w:rsidRDefault="00344845" w:rsidP="00035FCC">
      <w:pPr>
        <w:jc w:val="both"/>
        <w:rPr>
          <w:sz w:val="24"/>
        </w:rPr>
      </w:pPr>
    </w:p>
    <w:p w14:paraId="172F0797" w14:textId="77777777" w:rsidR="00035FCC" w:rsidRDefault="00B46FC2" w:rsidP="00035FCC">
      <w:pPr>
        <w:jc w:val="both"/>
        <w:rPr>
          <w:b/>
          <w:sz w:val="24"/>
        </w:rPr>
      </w:pPr>
      <w:r>
        <w:rPr>
          <w:b/>
          <w:sz w:val="24"/>
        </w:rPr>
        <w:t>D</w:t>
      </w:r>
      <w:r w:rsidR="00035FCC">
        <w:rPr>
          <w:b/>
          <w:sz w:val="24"/>
        </w:rPr>
        <w:t>.</w:t>
      </w:r>
      <w:r w:rsidR="00035FCC">
        <w:rPr>
          <w:b/>
          <w:sz w:val="24"/>
        </w:rPr>
        <w:tab/>
      </w:r>
      <w:r w:rsidR="00035FCC" w:rsidRPr="00035FCC">
        <w:rPr>
          <w:b/>
          <w:caps/>
          <w:sz w:val="24"/>
        </w:rPr>
        <w:t>Water Quality Characteristics by Land Use</w:t>
      </w:r>
    </w:p>
    <w:p w14:paraId="0242E568" w14:textId="77777777" w:rsidR="00035FCC" w:rsidRDefault="00035FCC" w:rsidP="00035FCC">
      <w:pPr>
        <w:jc w:val="both"/>
        <w:rPr>
          <w:b/>
          <w:sz w:val="24"/>
        </w:rPr>
      </w:pPr>
    </w:p>
    <w:p w14:paraId="5B676713" w14:textId="77777777" w:rsidR="0054452C" w:rsidRDefault="00035FCC" w:rsidP="00AE7CF8">
      <w:pPr>
        <w:jc w:val="both"/>
        <w:rPr>
          <w:color w:val="000000"/>
          <w:sz w:val="24"/>
          <w:szCs w:val="24"/>
        </w:rPr>
      </w:pPr>
      <w:r>
        <w:rPr>
          <w:sz w:val="24"/>
        </w:rPr>
        <w:t xml:space="preserve">Direct water quality sampling is not generally required at this time under the Phase II provisions.  However, water quality characteristics are strongly tied to land use.  </w:t>
      </w:r>
      <w:r w:rsidR="00AE7CF8">
        <w:rPr>
          <w:sz w:val="24"/>
        </w:rPr>
        <w:t xml:space="preserve">For the purpose of these standards, all proposed developments </w:t>
      </w:r>
      <w:r w:rsidR="004E6B89">
        <w:rPr>
          <w:sz w:val="24"/>
        </w:rPr>
        <w:t xml:space="preserve">and re-developments </w:t>
      </w:r>
      <w:r w:rsidR="00AE7CF8">
        <w:rPr>
          <w:sz w:val="24"/>
        </w:rPr>
        <w:t xml:space="preserve">shall be assumed to involve </w:t>
      </w:r>
      <w:r w:rsidR="004E6B89">
        <w:rPr>
          <w:sz w:val="24"/>
        </w:rPr>
        <w:t xml:space="preserve">increased levels of </w:t>
      </w:r>
      <w:r w:rsidR="000F516D">
        <w:rPr>
          <w:sz w:val="24"/>
        </w:rPr>
        <w:t xml:space="preserve">floatables, </w:t>
      </w:r>
      <w:r w:rsidR="004E6B89">
        <w:rPr>
          <w:sz w:val="24"/>
        </w:rPr>
        <w:t xml:space="preserve">TSS, TP, TN, and metals.  Additional pollutants may also be expected at certain types of developments and specific sites, as </w:t>
      </w:r>
      <w:r w:rsidR="004E6B89" w:rsidRPr="00E123B9">
        <w:rPr>
          <w:color w:val="000000"/>
          <w:sz w:val="24"/>
          <w:szCs w:val="24"/>
        </w:rPr>
        <w:t xml:space="preserve">identified in the </w:t>
      </w:r>
      <w:r w:rsidR="00FB5644">
        <w:rPr>
          <w:color w:val="000000"/>
          <w:sz w:val="24"/>
          <w:szCs w:val="24"/>
        </w:rPr>
        <w:t>Stormwater</w:t>
      </w:r>
      <w:r w:rsidR="004E6B89" w:rsidRPr="00E123B9">
        <w:rPr>
          <w:color w:val="000000"/>
          <w:sz w:val="24"/>
          <w:szCs w:val="24"/>
        </w:rPr>
        <w:t xml:space="preserve"> Pollution Prevention Plan for the site </w:t>
      </w:r>
      <w:r w:rsidR="004E6B89">
        <w:rPr>
          <w:color w:val="000000"/>
          <w:sz w:val="24"/>
          <w:szCs w:val="24"/>
        </w:rPr>
        <w:t>(including</w:t>
      </w:r>
      <w:r w:rsidR="004E6B89" w:rsidRPr="00E123B9">
        <w:rPr>
          <w:color w:val="000000"/>
          <w:sz w:val="24"/>
          <w:szCs w:val="24"/>
        </w:rPr>
        <w:t>, if applicable, those pollutants found to be the cause of the receiving stream to be listed in IDEM 303(d) list</w:t>
      </w:r>
      <w:r w:rsidR="004E6B89">
        <w:rPr>
          <w:color w:val="000000"/>
          <w:sz w:val="24"/>
          <w:szCs w:val="24"/>
        </w:rPr>
        <w:t>)</w:t>
      </w:r>
      <w:r w:rsidR="004E6B89" w:rsidRPr="00E123B9">
        <w:rPr>
          <w:color w:val="000000"/>
          <w:sz w:val="24"/>
          <w:szCs w:val="24"/>
        </w:rPr>
        <w:t>.</w:t>
      </w:r>
    </w:p>
    <w:p w14:paraId="28EA28C3" w14:textId="77777777" w:rsidR="009D7D72" w:rsidRPr="004048F0" w:rsidRDefault="009D7D72" w:rsidP="00AE7CF8">
      <w:pPr>
        <w:jc w:val="both"/>
      </w:pPr>
    </w:p>
    <w:p w14:paraId="3A2A77B0" w14:textId="77777777" w:rsidR="003B4870" w:rsidRPr="008D29AE" w:rsidRDefault="00B46FC2" w:rsidP="00E803C8">
      <w:pPr>
        <w:autoSpaceDE w:val="0"/>
        <w:autoSpaceDN w:val="0"/>
        <w:adjustRightInd w:val="0"/>
        <w:jc w:val="both"/>
        <w:rPr>
          <w:b/>
          <w:color w:val="000000"/>
          <w:sz w:val="24"/>
          <w:szCs w:val="24"/>
        </w:rPr>
      </w:pPr>
      <w:r w:rsidRPr="00FE03D9">
        <w:rPr>
          <w:b/>
          <w:color w:val="000000"/>
          <w:sz w:val="24"/>
          <w:szCs w:val="24"/>
        </w:rPr>
        <w:t>E</w:t>
      </w:r>
      <w:r w:rsidR="003B4870" w:rsidRPr="00FE03D9">
        <w:rPr>
          <w:b/>
          <w:color w:val="000000"/>
          <w:sz w:val="24"/>
          <w:szCs w:val="24"/>
        </w:rPr>
        <w:t>.</w:t>
      </w:r>
      <w:r w:rsidR="00F2224A" w:rsidRPr="008D29AE">
        <w:rPr>
          <w:b/>
          <w:color w:val="000000"/>
          <w:sz w:val="24"/>
          <w:szCs w:val="24"/>
        </w:rPr>
        <w:tab/>
        <w:t>CONVENTIONAL APPROACH</w:t>
      </w:r>
      <w:r w:rsidR="002D5BB2">
        <w:rPr>
          <w:b/>
          <w:color w:val="000000"/>
          <w:sz w:val="24"/>
          <w:szCs w:val="24"/>
        </w:rPr>
        <w:t xml:space="preserve"> PROCEDURES</w:t>
      </w:r>
    </w:p>
    <w:p w14:paraId="0A3E7348" w14:textId="77777777" w:rsidR="003B4870" w:rsidRDefault="003B4870" w:rsidP="003B4870">
      <w:pPr>
        <w:autoSpaceDE w:val="0"/>
        <w:autoSpaceDN w:val="0"/>
        <w:adjustRightInd w:val="0"/>
        <w:rPr>
          <w:color w:val="000000"/>
          <w:sz w:val="24"/>
          <w:szCs w:val="24"/>
        </w:rPr>
      </w:pPr>
    </w:p>
    <w:p w14:paraId="18D94A8E" w14:textId="77777777" w:rsidR="00F2224A" w:rsidRPr="0099557D" w:rsidRDefault="0099557D">
      <w:pPr>
        <w:autoSpaceDE w:val="0"/>
        <w:autoSpaceDN w:val="0"/>
        <w:adjustRightInd w:val="0"/>
        <w:jc w:val="both"/>
        <w:rPr>
          <w:color w:val="000000"/>
          <w:sz w:val="24"/>
          <w:szCs w:val="24"/>
        </w:rPr>
      </w:pPr>
      <w:r w:rsidRPr="0099557D">
        <w:rPr>
          <w:color w:val="000000"/>
          <w:sz w:val="24"/>
          <w:szCs w:val="24"/>
        </w:rPr>
        <w:t>The following procedures shall be followed according to the Conventional approach:</w:t>
      </w:r>
    </w:p>
    <w:p w14:paraId="630DE24E" w14:textId="77777777" w:rsidR="0099557D" w:rsidRPr="0099557D" w:rsidRDefault="0099557D">
      <w:pPr>
        <w:autoSpaceDE w:val="0"/>
        <w:autoSpaceDN w:val="0"/>
        <w:adjustRightInd w:val="0"/>
        <w:jc w:val="both"/>
        <w:rPr>
          <w:color w:val="000000"/>
          <w:sz w:val="24"/>
          <w:szCs w:val="24"/>
        </w:rPr>
      </w:pPr>
    </w:p>
    <w:p w14:paraId="26AFB76F" w14:textId="77777777" w:rsidR="0099557D" w:rsidRPr="00344845" w:rsidRDefault="00344845" w:rsidP="00344845">
      <w:pPr>
        <w:autoSpaceDE w:val="0"/>
        <w:autoSpaceDN w:val="0"/>
        <w:adjustRightInd w:val="0"/>
        <w:ind w:left="360"/>
        <w:jc w:val="both"/>
        <w:rPr>
          <w:b/>
          <w:color w:val="000000"/>
          <w:sz w:val="24"/>
          <w:szCs w:val="24"/>
          <w:u w:val="single"/>
        </w:rPr>
      </w:pPr>
      <w:r w:rsidRPr="00344845">
        <w:rPr>
          <w:b/>
          <w:color w:val="000000"/>
          <w:sz w:val="24"/>
          <w:szCs w:val="24"/>
          <w:u w:val="single"/>
        </w:rPr>
        <w:t xml:space="preserve">Step 1:  Provide BMPs to address </w:t>
      </w:r>
      <w:r w:rsidR="0099557D" w:rsidRPr="00344845">
        <w:rPr>
          <w:b/>
          <w:color w:val="000000"/>
          <w:sz w:val="24"/>
          <w:szCs w:val="24"/>
          <w:u w:val="single"/>
        </w:rPr>
        <w:t>Channel Protection</w:t>
      </w:r>
      <w:r w:rsidRPr="00344845">
        <w:rPr>
          <w:b/>
          <w:color w:val="000000"/>
          <w:sz w:val="24"/>
          <w:szCs w:val="24"/>
          <w:u w:val="single"/>
        </w:rPr>
        <w:t xml:space="preserve"> Volume</w:t>
      </w:r>
    </w:p>
    <w:p w14:paraId="3E1CE2C8" w14:textId="77777777" w:rsidR="004653C9" w:rsidRDefault="008D29AE" w:rsidP="008D29AE">
      <w:pPr>
        <w:autoSpaceDE w:val="0"/>
        <w:autoSpaceDN w:val="0"/>
        <w:adjustRightInd w:val="0"/>
        <w:ind w:left="360"/>
        <w:jc w:val="both"/>
        <w:rPr>
          <w:color w:val="000000"/>
          <w:sz w:val="24"/>
          <w:szCs w:val="24"/>
        </w:rPr>
      </w:pPr>
      <w:r>
        <w:rPr>
          <w:color w:val="000000"/>
          <w:sz w:val="24"/>
          <w:szCs w:val="24"/>
        </w:rPr>
        <w:t xml:space="preserve">In a conventional approach, the receiving channel is protected through </w:t>
      </w:r>
      <w:r w:rsidR="00366858">
        <w:rPr>
          <w:color w:val="000000"/>
          <w:sz w:val="24"/>
          <w:szCs w:val="24"/>
        </w:rPr>
        <w:t xml:space="preserve">retaining (when possible) or the </w:t>
      </w:r>
      <w:r>
        <w:rPr>
          <w:color w:val="000000"/>
          <w:sz w:val="24"/>
          <w:szCs w:val="24"/>
        </w:rPr>
        <w:t xml:space="preserve">extended detention of the 1-year, 24-hour storm event on </w:t>
      </w:r>
      <w:r w:rsidR="00CB43DD">
        <w:rPr>
          <w:color w:val="000000"/>
          <w:sz w:val="24"/>
          <w:szCs w:val="24"/>
        </w:rPr>
        <w:t>entire</w:t>
      </w:r>
      <w:r>
        <w:rPr>
          <w:color w:val="000000"/>
          <w:sz w:val="24"/>
          <w:szCs w:val="24"/>
        </w:rPr>
        <w:t xml:space="preserve"> site</w:t>
      </w:r>
      <w:r w:rsidR="00A6053E">
        <w:rPr>
          <w:color w:val="000000"/>
          <w:sz w:val="24"/>
          <w:szCs w:val="24"/>
        </w:rPr>
        <w:t xml:space="preserve"> (disturbed and</w:t>
      </w:r>
      <w:r w:rsidR="00CB43DD">
        <w:rPr>
          <w:color w:val="000000"/>
          <w:sz w:val="24"/>
          <w:szCs w:val="24"/>
        </w:rPr>
        <w:t xml:space="preserve"> undisturbed)</w:t>
      </w:r>
      <w:r w:rsidR="00A6053E">
        <w:rPr>
          <w:color w:val="000000"/>
          <w:sz w:val="24"/>
          <w:szCs w:val="24"/>
        </w:rPr>
        <w:t xml:space="preserve"> tributary to each outlet</w:t>
      </w:r>
      <w:r>
        <w:rPr>
          <w:color w:val="000000"/>
          <w:sz w:val="24"/>
          <w:szCs w:val="24"/>
        </w:rPr>
        <w:t>.</w:t>
      </w:r>
      <w:r w:rsidR="005C0DD1">
        <w:rPr>
          <w:color w:val="000000"/>
          <w:sz w:val="24"/>
          <w:szCs w:val="24"/>
        </w:rPr>
        <w:t xml:space="preserve">  </w:t>
      </w:r>
      <w:r w:rsidR="00FA7283">
        <w:rPr>
          <w:color w:val="000000"/>
          <w:sz w:val="24"/>
          <w:szCs w:val="24"/>
        </w:rPr>
        <w:t xml:space="preserve">The methodology for calculating the Channel Protection Volume (CPv) is according to that discussed in Chapter 9 of this Standards Manual.  </w:t>
      </w:r>
      <w:r w:rsidR="00F8282F">
        <w:rPr>
          <w:color w:val="000000"/>
          <w:sz w:val="24"/>
          <w:szCs w:val="24"/>
        </w:rPr>
        <w:lastRenderedPageBreak/>
        <w:t>Both wet and</w:t>
      </w:r>
      <w:r w:rsidR="005C0DD1">
        <w:rPr>
          <w:color w:val="000000"/>
          <w:sz w:val="24"/>
          <w:szCs w:val="24"/>
        </w:rPr>
        <w:t xml:space="preserve"> dry extended detention may be used so long as </w:t>
      </w:r>
      <w:r w:rsidR="00677281" w:rsidRPr="00677281">
        <w:rPr>
          <w:color w:val="000000"/>
          <w:sz w:val="24"/>
          <w:szCs w:val="24"/>
        </w:rPr>
        <w:t xml:space="preserve">only 10% of the maximum stored volume is left in the basin after 36 hours from maximum storage time </w:t>
      </w:r>
      <w:r w:rsidR="00D90901" w:rsidRPr="00D90901">
        <w:rPr>
          <w:color w:val="000000"/>
          <w:sz w:val="24"/>
          <w:szCs w:val="24"/>
        </w:rPr>
        <w:t xml:space="preserve">(or 48 hours from the start of storm) </w:t>
      </w:r>
      <w:r w:rsidR="00677281" w:rsidRPr="00677281">
        <w:rPr>
          <w:color w:val="000000"/>
          <w:sz w:val="24"/>
          <w:szCs w:val="24"/>
        </w:rPr>
        <w:t>and no more than 40% of the maximum stored volume is released within the first 12 hours</w:t>
      </w:r>
      <w:r w:rsidR="005C0DD1">
        <w:rPr>
          <w:color w:val="000000"/>
          <w:sz w:val="24"/>
          <w:szCs w:val="24"/>
        </w:rPr>
        <w:t>.</w:t>
      </w:r>
      <w:r w:rsidR="004653C9">
        <w:rPr>
          <w:color w:val="000000"/>
          <w:sz w:val="24"/>
          <w:szCs w:val="24"/>
        </w:rPr>
        <w:t xml:space="preserve">  To ensure that adequate detention volume is available within the facility over the years, the facility should be designed for long-term (a minimum of 50 years) sediment accumulation.  If long</w:t>
      </w:r>
      <w:r w:rsidR="00C80821">
        <w:rPr>
          <w:color w:val="000000"/>
          <w:sz w:val="24"/>
          <w:szCs w:val="24"/>
        </w:rPr>
        <w:t xml:space="preserve">-term </w:t>
      </w:r>
      <w:r w:rsidR="00C80821" w:rsidRPr="00C80821">
        <w:rPr>
          <w:color w:val="000000"/>
          <w:sz w:val="24"/>
          <w:szCs w:val="24"/>
        </w:rPr>
        <w:t>sediment accumulation cannot be</w:t>
      </w:r>
      <w:r w:rsidR="00C80821">
        <w:rPr>
          <w:color w:val="000000"/>
          <w:sz w:val="24"/>
          <w:szCs w:val="24"/>
        </w:rPr>
        <w:t xml:space="preserve"> adequately provided for in the </w:t>
      </w:r>
      <w:r w:rsidR="00C80821" w:rsidRPr="00C80821">
        <w:rPr>
          <w:color w:val="000000"/>
          <w:sz w:val="24"/>
          <w:szCs w:val="24"/>
        </w:rPr>
        <w:t>pond, or if the pond is intended to provide sediment control during the construction phase of the project, forebays near inlets can be included to help manage sediment accumulation.  Forebays do not require a hard maintenance surface and shall not be visibly disconnected from the pond by rip rap or other berm structures.</w:t>
      </w:r>
    </w:p>
    <w:p w14:paraId="7534FB1A" w14:textId="77777777" w:rsidR="004653C9" w:rsidRDefault="004653C9" w:rsidP="008D29AE">
      <w:pPr>
        <w:autoSpaceDE w:val="0"/>
        <w:autoSpaceDN w:val="0"/>
        <w:adjustRightInd w:val="0"/>
        <w:ind w:left="360"/>
        <w:jc w:val="both"/>
        <w:rPr>
          <w:color w:val="000000"/>
          <w:sz w:val="24"/>
          <w:szCs w:val="24"/>
        </w:rPr>
      </w:pPr>
    </w:p>
    <w:p w14:paraId="0C921C98" w14:textId="77777777" w:rsidR="00F2224A" w:rsidRDefault="004653C9" w:rsidP="008D29AE">
      <w:pPr>
        <w:autoSpaceDE w:val="0"/>
        <w:autoSpaceDN w:val="0"/>
        <w:adjustRightInd w:val="0"/>
        <w:ind w:left="360"/>
        <w:jc w:val="both"/>
        <w:rPr>
          <w:color w:val="000000"/>
          <w:sz w:val="24"/>
          <w:szCs w:val="24"/>
        </w:rPr>
      </w:pPr>
      <w:r>
        <w:rPr>
          <w:color w:val="000000"/>
          <w:sz w:val="24"/>
          <w:szCs w:val="24"/>
        </w:rPr>
        <w:t xml:space="preserve">Since, by design, 90% of the original volume </w:t>
      </w:r>
      <w:r w:rsidR="00C80821">
        <w:rPr>
          <w:color w:val="000000"/>
          <w:sz w:val="24"/>
          <w:szCs w:val="24"/>
        </w:rPr>
        <w:t xml:space="preserve">will be available within 48 hours of </w:t>
      </w:r>
      <w:r w:rsidR="000F516D">
        <w:rPr>
          <w:color w:val="000000"/>
          <w:sz w:val="24"/>
          <w:szCs w:val="24"/>
        </w:rPr>
        <w:t xml:space="preserve">start of </w:t>
      </w:r>
      <w:r w:rsidR="00C80821">
        <w:rPr>
          <w:color w:val="000000"/>
          <w:sz w:val="24"/>
          <w:szCs w:val="24"/>
        </w:rPr>
        <w:t>each storm event</w:t>
      </w:r>
      <w:r w:rsidR="000F516D" w:rsidRPr="00012EDF">
        <w:rPr>
          <w:color w:val="000000"/>
          <w:sz w:val="24"/>
          <w:szCs w:val="24"/>
        </w:rPr>
        <w:t>(assumed to be about 36 hours from when the Channel Protection pool is full)</w:t>
      </w:r>
      <w:r w:rsidR="00C80821">
        <w:rPr>
          <w:color w:val="000000"/>
          <w:sz w:val="24"/>
          <w:szCs w:val="24"/>
        </w:rPr>
        <w:t xml:space="preserve">, the </w:t>
      </w:r>
      <w:r w:rsidR="009F75BC">
        <w:rPr>
          <w:color w:val="000000"/>
          <w:sz w:val="24"/>
          <w:szCs w:val="24"/>
        </w:rPr>
        <w:t xml:space="preserve">volume in the pond associated with the channel protection </w:t>
      </w:r>
      <w:r w:rsidR="00A6053E">
        <w:rPr>
          <w:color w:val="000000"/>
          <w:sz w:val="24"/>
          <w:szCs w:val="24"/>
        </w:rPr>
        <w:t xml:space="preserve">(CPv) </w:t>
      </w:r>
      <w:r w:rsidR="00C80821">
        <w:rPr>
          <w:color w:val="000000"/>
          <w:sz w:val="24"/>
          <w:szCs w:val="24"/>
        </w:rPr>
        <w:t>may be assumed empty</w:t>
      </w:r>
      <w:r w:rsidR="0032578C">
        <w:rPr>
          <w:color w:val="000000"/>
          <w:sz w:val="24"/>
          <w:szCs w:val="24"/>
        </w:rPr>
        <w:t xml:space="preserve"> for the purpose of peak flow detention analysis discussed in Chapter 6.</w:t>
      </w:r>
      <w:r w:rsidR="00A96B32">
        <w:rPr>
          <w:color w:val="000000"/>
          <w:sz w:val="24"/>
          <w:szCs w:val="24"/>
        </w:rPr>
        <w:t xml:space="preserve">  </w:t>
      </w:r>
      <w:r w:rsidR="009F75BC">
        <w:rPr>
          <w:color w:val="000000"/>
          <w:sz w:val="24"/>
          <w:szCs w:val="24"/>
        </w:rPr>
        <w:t>In addition</w:t>
      </w:r>
      <w:r w:rsidR="00FA7283">
        <w:rPr>
          <w:color w:val="000000"/>
          <w:sz w:val="24"/>
          <w:szCs w:val="24"/>
        </w:rPr>
        <w:t xml:space="preserve">, the volume provided </w:t>
      </w:r>
      <w:r w:rsidR="009F75BC">
        <w:rPr>
          <w:color w:val="000000"/>
          <w:sz w:val="24"/>
          <w:szCs w:val="24"/>
        </w:rPr>
        <w:t xml:space="preserve">for channel protection </w:t>
      </w:r>
      <w:r w:rsidR="00FA7283">
        <w:rPr>
          <w:color w:val="000000"/>
          <w:sz w:val="24"/>
          <w:szCs w:val="24"/>
        </w:rPr>
        <w:t xml:space="preserve">would also satisfy the </w:t>
      </w:r>
      <w:r w:rsidR="009F75BC">
        <w:rPr>
          <w:color w:val="000000"/>
          <w:sz w:val="24"/>
          <w:szCs w:val="24"/>
        </w:rPr>
        <w:t xml:space="preserve">water quality </w:t>
      </w:r>
      <w:r w:rsidR="007A3B2D">
        <w:rPr>
          <w:color w:val="000000"/>
          <w:sz w:val="24"/>
          <w:szCs w:val="24"/>
        </w:rPr>
        <w:t xml:space="preserve">volume (WQv) </w:t>
      </w:r>
      <w:r w:rsidR="009F75BC">
        <w:rPr>
          <w:color w:val="000000"/>
          <w:sz w:val="24"/>
          <w:szCs w:val="24"/>
        </w:rPr>
        <w:t xml:space="preserve">requirement provided that </w:t>
      </w:r>
      <w:r w:rsidR="00B002B4">
        <w:rPr>
          <w:color w:val="000000"/>
          <w:sz w:val="24"/>
          <w:szCs w:val="24"/>
        </w:rPr>
        <w:t>the facility m</w:t>
      </w:r>
      <w:r w:rsidR="007A3B2D">
        <w:rPr>
          <w:color w:val="000000"/>
          <w:sz w:val="24"/>
          <w:szCs w:val="24"/>
        </w:rPr>
        <w:t xml:space="preserve">eets the design criteria in the fact sheet and </w:t>
      </w:r>
      <w:r w:rsidR="009F75BC">
        <w:rPr>
          <w:color w:val="000000"/>
          <w:sz w:val="24"/>
          <w:szCs w:val="24"/>
        </w:rPr>
        <w:t xml:space="preserve">additional pre-treatment and/or wetland fringe can be provided to assure </w:t>
      </w:r>
      <w:r w:rsidR="00344845">
        <w:rPr>
          <w:color w:val="000000"/>
          <w:sz w:val="24"/>
          <w:szCs w:val="24"/>
        </w:rPr>
        <w:t>the perform</w:t>
      </w:r>
      <w:r w:rsidR="00B46FC2">
        <w:rPr>
          <w:color w:val="000000"/>
          <w:sz w:val="24"/>
          <w:szCs w:val="24"/>
        </w:rPr>
        <w:t>ance criteria noted in Section B</w:t>
      </w:r>
      <w:r w:rsidR="00344845">
        <w:rPr>
          <w:color w:val="000000"/>
          <w:sz w:val="24"/>
          <w:szCs w:val="24"/>
        </w:rPr>
        <w:t xml:space="preserve"> of this Chapter are met</w:t>
      </w:r>
      <w:r w:rsidR="009F75BC">
        <w:rPr>
          <w:color w:val="000000"/>
          <w:sz w:val="24"/>
          <w:szCs w:val="24"/>
        </w:rPr>
        <w:t>.</w:t>
      </w:r>
    </w:p>
    <w:p w14:paraId="5C5FA857" w14:textId="77777777" w:rsidR="003C3F7D" w:rsidRDefault="003C3F7D" w:rsidP="008D29AE">
      <w:pPr>
        <w:autoSpaceDE w:val="0"/>
        <w:autoSpaceDN w:val="0"/>
        <w:adjustRightInd w:val="0"/>
        <w:ind w:left="360"/>
        <w:jc w:val="both"/>
        <w:rPr>
          <w:color w:val="000000"/>
          <w:sz w:val="24"/>
          <w:szCs w:val="24"/>
        </w:rPr>
      </w:pPr>
    </w:p>
    <w:p w14:paraId="5CCA097D" w14:textId="77777777" w:rsidR="003C3F7D" w:rsidRPr="00BE5DD5" w:rsidRDefault="00344845" w:rsidP="00344845">
      <w:pPr>
        <w:autoSpaceDE w:val="0"/>
        <w:autoSpaceDN w:val="0"/>
        <w:adjustRightInd w:val="0"/>
        <w:ind w:left="360"/>
        <w:jc w:val="both"/>
        <w:rPr>
          <w:b/>
          <w:color w:val="000000"/>
          <w:sz w:val="24"/>
          <w:szCs w:val="24"/>
          <w:u w:val="single"/>
        </w:rPr>
      </w:pPr>
      <w:r w:rsidRPr="00BE5DD5">
        <w:rPr>
          <w:b/>
          <w:color w:val="000000"/>
          <w:sz w:val="24"/>
          <w:szCs w:val="24"/>
          <w:u w:val="single"/>
        </w:rPr>
        <w:t xml:space="preserve">Step 2: Provide BMPS to address </w:t>
      </w:r>
      <w:r w:rsidR="00675943" w:rsidRPr="00BE5DD5">
        <w:rPr>
          <w:b/>
          <w:color w:val="000000"/>
          <w:sz w:val="24"/>
          <w:szCs w:val="24"/>
          <w:u w:val="single"/>
        </w:rPr>
        <w:t>W</w:t>
      </w:r>
      <w:r w:rsidR="003C3F7D" w:rsidRPr="00BE5DD5">
        <w:rPr>
          <w:b/>
          <w:color w:val="000000"/>
          <w:sz w:val="24"/>
          <w:szCs w:val="24"/>
          <w:u w:val="single"/>
        </w:rPr>
        <w:t>ater Quality</w:t>
      </w:r>
      <w:r w:rsidR="00675943" w:rsidRPr="00BE5DD5">
        <w:rPr>
          <w:b/>
          <w:color w:val="000000"/>
          <w:sz w:val="24"/>
          <w:szCs w:val="24"/>
          <w:u w:val="single"/>
        </w:rPr>
        <w:t xml:space="preserve"> Management</w:t>
      </w:r>
    </w:p>
    <w:p w14:paraId="4DDAF23A" w14:textId="77777777" w:rsidR="00C64B27" w:rsidRPr="00FE03D9" w:rsidRDefault="000903AB" w:rsidP="000903AB">
      <w:pPr>
        <w:ind w:left="360"/>
        <w:jc w:val="both"/>
        <w:rPr>
          <w:sz w:val="24"/>
          <w:szCs w:val="24"/>
        </w:rPr>
      </w:pPr>
      <w:r>
        <w:rPr>
          <w:sz w:val="24"/>
          <w:szCs w:val="24"/>
        </w:rPr>
        <w:t>The County</w:t>
      </w:r>
      <w:r w:rsidR="00EB45C4" w:rsidRPr="00FE03D9">
        <w:rPr>
          <w:sz w:val="24"/>
          <w:szCs w:val="24"/>
        </w:rPr>
        <w:t xml:space="preserve"> has</w:t>
      </w:r>
      <w:r w:rsidR="00C64B27" w:rsidRPr="00FE03D9">
        <w:rPr>
          <w:sz w:val="24"/>
          <w:szCs w:val="24"/>
        </w:rPr>
        <w:t xml:space="preserve"> designated </w:t>
      </w:r>
      <w:r w:rsidR="00EB45C4" w:rsidRPr="00FE03D9">
        <w:rPr>
          <w:sz w:val="24"/>
          <w:szCs w:val="24"/>
        </w:rPr>
        <w:t xml:space="preserve">a number of </w:t>
      </w:r>
      <w:r w:rsidR="00C64B27" w:rsidRPr="00FE03D9">
        <w:rPr>
          <w:sz w:val="24"/>
          <w:szCs w:val="24"/>
        </w:rPr>
        <w:t xml:space="preserve">pre-approved BMP methods </w:t>
      </w:r>
      <w:r w:rsidR="000F516D">
        <w:rPr>
          <w:sz w:val="24"/>
          <w:szCs w:val="24"/>
        </w:rPr>
        <w:t xml:space="preserve">(listed in </w:t>
      </w:r>
      <w:r w:rsidR="000F516D" w:rsidRPr="00D90901">
        <w:rPr>
          <w:b/>
          <w:sz w:val="24"/>
          <w:szCs w:val="24"/>
        </w:rPr>
        <w:t>Tables 8-1 through 8-6</w:t>
      </w:r>
      <w:r w:rsidR="000F516D">
        <w:rPr>
          <w:sz w:val="24"/>
          <w:szCs w:val="24"/>
        </w:rPr>
        <w:t xml:space="preserve">) </w:t>
      </w:r>
      <w:r w:rsidR="00C64B27" w:rsidRPr="00FE03D9">
        <w:rPr>
          <w:sz w:val="24"/>
          <w:szCs w:val="24"/>
        </w:rPr>
        <w:t xml:space="preserve">to be used alone or in combination to achieve the </w:t>
      </w:r>
      <w:r w:rsidR="00CB43DD" w:rsidRPr="00FE03D9">
        <w:rPr>
          <w:sz w:val="24"/>
          <w:szCs w:val="24"/>
        </w:rPr>
        <w:t xml:space="preserve">stormwater quality </w:t>
      </w:r>
      <w:r w:rsidR="00C44C6C" w:rsidRPr="00FE03D9">
        <w:rPr>
          <w:sz w:val="24"/>
          <w:szCs w:val="24"/>
        </w:rPr>
        <w:t xml:space="preserve">performance criteria noted in Section </w:t>
      </w:r>
      <w:r w:rsidR="00B46FC2" w:rsidRPr="00FE03D9">
        <w:rPr>
          <w:sz w:val="24"/>
          <w:szCs w:val="24"/>
        </w:rPr>
        <w:t>B</w:t>
      </w:r>
      <w:r w:rsidR="00C44C6C" w:rsidRPr="00FE03D9">
        <w:rPr>
          <w:sz w:val="24"/>
          <w:szCs w:val="24"/>
        </w:rPr>
        <w:t xml:space="preserve"> of this Chapter for runoff generated from</w:t>
      </w:r>
      <w:r w:rsidR="006A6727" w:rsidRPr="00FE03D9">
        <w:rPr>
          <w:sz w:val="24"/>
          <w:szCs w:val="24"/>
        </w:rPr>
        <w:t xml:space="preserve"> </w:t>
      </w:r>
      <w:r w:rsidR="00C44C6C" w:rsidRPr="00FE03D9">
        <w:rPr>
          <w:sz w:val="24"/>
          <w:szCs w:val="24"/>
        </w:rPr>
        <w:t>r</w:t>
      </w:r>
      <w:r w:rsidR="00675943" w:rsidRPr="00FE03D9">
        <w:rPr>
          <w:sz w:val="24"/>
          <w:szCs w:val="24"/>
        </w:rPr>
        <w:t xml:space="preserve">unoff generated from </w:t>
      </w:r>
      <w:r w:rsidR="00CB43DD" w:rsidRPr="00FE03D9">
        <w:rPr>
          <w:sz w:val="24"/>
          <w:szCs w:val="24"/>
        </w:rPr>
        <w:t xml:space="preserve">up to first inch of rainfall on the entire site (disturbed </w:t>
      </w:r>
      <w:r w:rsidR="00A6053E" w:rsidRPr="00FE03D9">
        <w:rPr>
          <w:sz w:val="24"/>
          <w:szCs w:val="24"/>
        </w:rPr>
        <w:t>and</w:t>
      </w:r>
      <w:r w:rsidR="00CB43DD" w:rsidRPr="00FE03D9">
        <w:rPr>
          <w:sz w:val="24"/>
          <w:szCs w:val="24"/>
        </w:rPr>
        <w:t xml:space="preserve"> undisturbed)</w:t>
      </w:r>
      <w:r w:rsidR="00A6053E" w:rsidRPr="00FE03D9">
        <w:rPr>
          <w:sz w:val="24"/>
          <w:szCs w:val="24"/>
        </w:rPr>
        <w:t xml:space="preserve"> tributary to each outlet</w:t>
      </w:r>
      <w:r w:rsidR="00C64B27" w:rsidRPr="00FE03D9">
        <w:rPr>
          <w:sz w:val="24"/>
          <w:szCs w:val="24"/>
        </w:rPr>
        <w:t>.  Details regarding the applicability and design of these pre-approved BMPs</w:t>
      </w:r>
      <w:r w:rsidR="00F730E5" w:rsidRPr="00FE03D9">
        <w:rPr>
          <w:sz w:val="24"/>
          <w:szCs w:val="24"/>
        </w:rPr>
        <w:t>, including the effectiveness of these BMPs in treating pollutants of concern (including, if applicable, those pollutants found to be the cause of the receiving stream to be listed in IDEM 303(d) list),</w:t>
      </w:r>
      <w:r w:rsidR="00C64B27" w:rsidRPr="00FE03D9">
        <w:rPr>
          <w:sz w:val="24"/>
          <w:szCs w:val="24"/>
        </w:rPr>
        <w:t xml:space="preserve"> are contained within fact sheets presented in </w:t>
      </w:r>
      <w:r w:rsidR="00A6053E" w:rsidRPr="00FE03D9">
        <w:rPr>
          <w:b/>
          <w:sz w:val="24"/>
          <w:szCs w:val="24"/>
        </w:rPr>
        <w:t xml:space="preserve">Appendix </w:t>
      </w:r>
      <w:r w:rsidR="00677281">
        <w:rPr>
          <w:b/>
          <w:sz w:val="24"/>
          <w:szCs w:val="24"/>
        </w:rPr>
        <w:t>D1</w:t>
      </w:r>
      <w:r w:rsidR="00C64B27" w:rsidRPr="00FE03D9">
        <w:rPr>
          <w:sz w:val="24"/>
          <w:szCs w:val="24"/>
        </w:rPr>
        <w:t>.</w:t>
      </w:r>
      <w:r w:rsidR="00490D9D">
        <w:rPr>
          <w:sz w:val="24"/>
          <w:szCs w:val="24"/>
        </w:rPr>
        <w:t xml:space="preserve">  </w:t>
      </w:r>
      <w:r w:rsidR="00490D9D" w:rsidRPr="00490D9D">
        <w:rPr>
          <w:sz w:val="24"/>
          <w:szCs w:val="24"/>
        </w:rPr>
        <w:t xml:space="preserve">Additional information on recommended plant lists and recommended materials used for construction of stormwater BMPs are provided in </w:t>
      </w:r>
      <w:r w:rsidR="00490D9D" w:rsidRPr="00490D9D">
        <w:rPr>
          <w:b/>
          <w:sz w:val="24"/>
          <w:szCs w:val="24"/>
        </w:rPr>
        <w:t>Appendix D2</w:t>
      </w:r>
      <w:r w:rsidR="00490D9D" w:rsidRPr="00490D9D">
        <w:rPr>
          <w:sz w:val="24"/>
          <w:szCs w:val="24"/>
        </w:rPr>
        <w:t xml:space="preserve"> and </w:t>
      </w:r>
      <w:r w:rsidR="00490D9D" w:rsidRPr="00490D9D">
        <w:rPr>
          <w:b/>
          <w:sz w:val="24"/>
          <w:szCs w:val="24"/>
        </w:rPr>
        <w:t>Appendix D3</w:t>
      </w:r>
      <w:r w:rsidR="00490D9D" w:rsidRPr="00490D9D">
        <w:rPr>
          <w:sz w:val="24"/>
          <w:szCs w:val="24"/>
        </w:rPr>
        <w:t>, respectively.</w:t>
      </w:r>
    </w:p>
    <w:p w14:paraId="638B7189" w14:textId="77777777" w:rsidR="00F325F7" w:rsidRDefault="00F325F7" w:rsidP="003C3F7D">
      <w:pPr>
        <w:ind w:left="360"/>
        <w:jc w:val="both"/>
        <w:rPr>
          <w:color w:val="000000"/>
          <w:sz w:val="24"/>
          <w:szCs w:val="24"/>
        </w:rPr>
      </w:pPr>
    </w:p>
    <w:p w14:paraId="778F8622" w14:textId="77777777" w:rsidR="00F325F7" w:rsidRPr="003C3F7D" w:rsidRDefault="00C16FDD" w:rsidP="00F325F7">
      <w:pPr>
        <w:ind w:left="360"/>
        <w:jc w:val="both"/>
        <w:rPr>
          <w:color w:val="000000"/>
          <w:sz w:val="24"/>
          <w:szCs w:val="24"/>
        </w:rPr>
      </w:pPr>
      <w:r>
        <w:rPr>
          <w:color w:val="000000"/>
          <w:sz w:val="24"/>
          <w:szCs w:val="24"/>
        </w:rPr>
        <w:t xml:space="preserve">Innovative BMPs, including but not limited to, </w:t>
      </w:r>
      <w:r w:rsidR="00F325F7" w:rsidRPr="00F325F7">
        <w:rPr>
          <w:color w:val="000000"/>
          <w:sz w:val="24"/>
          <w:szCs w:val="24"/>
        </w:rPr>
        <w:t xml:space="preserve">BMPs not previously accepted by the </w:t>
      </w:r>
      <w:r w:rsidR="0012604B">
        <w:rPr>
          <w:color w:val="000000"/>
          <w:sz w:val="24"/>
          <w:szCs w:val="24"/>
        </w:rPr>
        <w:t>Boone County Drainage Board and/or Boone County Surveyor</w:t>
      </w:r>
      <w:r w:rsidR="00F325F7" w:rsidRPr="00F325F7">
        <w:rPr>
          <w:color w:val="000000"/>
          <w:sz w:val="24"/>
          <w:szCs w:val="24"/>
        </w:rPr>
        <w:t xml:space="preserve"> must be certified by a professional engineer licensed in State of Indiana and approved through the </w:t>
      </w:r>
      <w:r w:rsidR="0012604B">
        <w:rPr>
          <w:color w:val="000000"/>
          <w:sz w:val="24"/>
          <w:szCs w:val="24"/>
        </w:rPr>
        <w:t>Boone County Drainage Board and/or Boone County Surveyor</w:t>
      </w:r>
      <w:r w:rsidR="00F325F7" w:rsidRPr="00F325F7">
        <w:rPr>
          <w:color w:val="000000"/>
          <w:sz w:val="24"/>
          <w:szCs w:val="24"/>
        </w:rPr>
        <w:t xml:space="preserve">.  ASTM standard methods must be followed when verifying performance of new measures.  New BMPs, individually or in combination, must </w:t>
      </w:r>
      <w:r w:rsidR="00C44C6C">
        <w:rPr>
          <w:color w:val="000000"/>
          <w:sz w:val="24"/>
          <w:szCs w:val="24"/>
        </w:rPr>
        <w:t xml:space="preserve">meet the performance criteria </w:t>
      </w:r>
      <w:r w:rsidR="00B46FC2">
        <w:rPr>
          <w:color w:val="000000"/>
          <w:sz w:val="24"/>
          <w:szCs w:val="24"/>
        </w:rPr>
        <w:t>noted in Section B</w:t>
      </w:r>
      <w:r w:rsidR="00C44C6C">
        <w:rPr>
          <w:color w:val="000000"/>
          <w:sz w:val="24"/>
          <w:szCs w:val="24"/>
        </w:rPr>
        <w:t xml:space="preserve"> of this Chapter</w:t>
      </w:r>
      <w:r w:rsidR="000F516D" w:rsidRPr="00012EDF">
        <w:rPr>
          <w:color w:val="000000"/>
          <w:sz w:val="24"/>
          <w:szCs w:val="24"/>
        </w:rPr>
        <w:t>, including the capture and removal of floatables</w:t>
      </w:r>
      <w:r w:rsidR="00B002B4" w:rsidRPr="00E123B9">
        <w:rPr>
          <w:color w:val="000000"/>
          <w:sz w:val="24"/>
          <w:szCs w:val="24"/>
        </w:rPr>
        <w:t>.</w:t>
      </w:r>
      <w:r w:rsidR="00B002B4">
        <w:rPr>
          <w:color w:val="000000"/>
          <w:sz w:val="24"/>
          <w:szCs w:val="24"/>
        </w:rPr>
        <w:t xml:space="preserve">  </w:t>
      </w:r>
      <w:r w:rsidR="0072609D">
        <w:rPr>
          <w:color w:val="000000"/>
          <w:sz w:val="24"/>
          <w:szCs w:val="24"/>
        </w:rPr>
        <w:t>All innovative BMPs</w:t>
      </w:r>
      <w:r w:rsidR="0072609D" w:rsidRPr="00F325F7">
        <w:rPr>
          <w:color w:val="000000"/>
          <w:sz w:val="24"/>
          <w:szCs w:val="24"/>
        </w:rPr>
        <w:t xml:space="preserve"> must have a low to medium maintenance requirement to be considered by the </w:t>
      </w:r>
      <w:r w:rsidR="0012604B">
        <w:rPr>
          <w:color w:val="000000"/>
          <w:sz w:val="24"/>
          <w:szCs w:val="24"/>
        </w:rPr>
        <w:t>Boone County Drainage Board and/or Boone County Surveyor</w:t>
      </w:r>
      <w:r w:rsidR="0072609D" w:rsidRPr="00F325F7">
        <w:rPr>
          <w:color w:val="000000"/>
          <w:sz w:val="24"/>
          <w:szCs w:val="24"/>
        </w:rPr>
        <w:t xml:space="preserve">. </w:t>
      </w:r>
      <w:r w:rsidR="0072609D">
        <w:rPr>
          <w:color w:val="000000"/>
          <w:sz w:val="24"/>
          <w:szCs w:val="24"/>
        </w:rPr>
        <w:t xml:space="preserve"> </w:t>
      </w:r>
    </w:p>
    <w:p w14:paraId="5819BFBC" w14:textId="77777777" w:rsidR="00C64B27" w:rsidRPr="003C3F7D" w:rsidRDefault="00C64B27">
      <w:pPr>
        <w:rPr>
          <w:color w:val="000000"/>
          <w:sz w:val="24"/>
          <w:szCs w:val="24"/>
        </w:rPr>
      </w:pPr>
    </w:p>
    <w:p w14:paraId="6EDD7306" w14:textId="77777777" w:rsidR="001738D1" w:rsidRPr="001738D1" w:rsidRDefault="00C64B27" w:rsidP="001738D1">
      <w:pPr>
        <w:ind w:left="360"/>
        <w:jc w:val="both"/>
        <w:rPr>
          <w:color w:val="000000"/>
          <w:sz w:val="24"/>
          <w:szCs w:val="24"/>
        </w:rPr>
      </w:pPr>
      <w:r w:rsidRPr="003C3F7D">
        <w:rPr>
          <w:color w:val="000000"/>
          <w:sz w:val="24"/>
          <w:szCs w:val="24"/>
        </w:rPr>
        <w:t xml:space="preserve">Note that a single BMP measure may not be adequate to achieve the water quality </w:t>
      </w:r>
      <w:r w:rsidR="00A73D7E">
        <w:rPr>
          <w:color w:val="000000"/>
          <w:sz w:val="24"/>
          <w:szCs w:val="24"/>
        </w:rPr>
        <w:t>requirements (as noted above)</w:t>
      </w:r>
      <w:r w:rsidR="00A73D7E" w:rsidRPr="003C3F7D">
        <w:rPr>
          <w:color w:val="000000"/>
          <w:sz w:val="24"/>
          <w:szCs w:val="24"/>
        </w:rPr>
        <w:t xml:space="preserve"> </w:t>
      </w:r>
      <w:r w:rsidRPr="003C3F7D">
        <w:rPr>
          <w:color w:val="000000"/>
          <w:sz w:val="24"/>
          <w:szCs w:val="24"/>
        </w:rPr>
        <w:t>for a project.  It is for this reason that a “treatment train”, a number of BMPs in series, is often required for a project.</w:t>
      </w:r>
      <w:r w:rsidR="001738D1">
        <w:rPr>
          <w:color w:val="000000"/>
          <w:sz w:val="24"/>
          <w:szCs w:val="24"/>
        </w:rPr>
        <w:t xml:space="preserve">  </w:t>
      </w:r>
      <w:r w:rsidR="001738D1" w:rsidRPr="001738D1">
        <w:rPr>
          <w:color w:val="000000"/>
          <w:sz w:val="24"/>
          <w:szCs w:val="24"/>
        </w:rPr>
        <w:t>The pollutant removal efficiency of a number of BMPs in series may be determined from the following formula:</w:t>
      </w:r>
    </w:p>
    <w:p w14:paraId="4092A451" w14:textId="77777777" w:rsidR="001738D1" w:rsidRPr="001738D1" w:rsidRDefault="001738D1" w:rsidP="001738D1">
      <w:pPr>
        <w:ind w:left="360"/>
        <w:jc w:val="both"/>
        <w:rPr>
          <w:color w:val="000000"/>
          <w:sz w:val="24"/>
          <w:szCs w:val="24"/>
        </w:rPr>
      </w:pPr>
    </w:p>
    <w:p w14:paraId="54B68A12" w14:textId="77777777" w:rsidR="001738D1" w:rsidRPr="001738D1" w:rsidRDefault="001738D1" w:rsidP="001738D1">
      <w:pPr>
        <w:ind w:left="360"/>
        <w:jc w:val="both"/>
        <w:rPr>
          <w:color w:val="000000"/>
          <w:sz w:val="24"/>
          <w:szCs w:val="24"/>
        </w:rPr>
      </w:pPr>
      <w:r w:rsidRPr="001738D1">
        <w:rPr>
          <w:color w:val="000000"/>
          <w:sz w:val="24"/>
          <w:szCs w:val="24"/>
        </w:rPr>
        <w:lastRenderedPageBreak/>
        <w:tab/>
      </w:r>
      <w:r w:rsidRPr="00980AEB">
        <w:rPr>
          <w:color w:val="000000"/>
          <w:sz w:val="24"/>
          <w:szCs w:val="24"/>
          <w:shd w:val="clear" w:color="auto" w:fill="BFBFBF"/>
        </w:rPr>
        <w:t>E</w:t>
      </w:r>
      <w:r w:rsidRPr="00980AEB">
        <w:rPr>
          <w:color w:val="000000"/>
          <w:sz w:val="24"/>
          <w:szCs w:val="24"/>
          <w:shd w:val="clear" w:color="auto" w:fill="BFBFBF"/>
          <w:vertAlign w:val="subscript"/>
        </w:rPr>
        <w:t>series</w:t>
      </w:r>
      <w:r w:rsidRPr="00980AEB">
        <w:rPr>
          <w:color w:val="000000"/>
          <w:sz w:val="24"/>
          <w:szCs w:val="24"/>
          <w:shd w:val="clear" w:color="auto" w:fill="BFBFBF"/>
        </w:rPr>
        <w:t xml:space="preserve"> = 1 – (1-E</w:t>
      </w:r>
      <w:r w:rsidRPr="00980AEB">
        <w:rPr>
          <w:color w:val="000000"/>
          <w:sz w:val="24"/>
          <w:szCs w:val="24"/>
          <w:shd w:val="clear" w:color="auto" w:fill="BFBFBF"/>
          <w:vertAlign w:val="subscript"/>
        </w:rPr>
        <w:t>1</w:t>
      </w:r>
      <w:r w:rsidRPr="00980AEB">
        <w:rPr>
          <w:color w:val="000000"/>
          <w:sz w:val="24"/>
          <w:szCs w:val="24"/>
          <w:shd w:val="clear" w:color="auto" w:fill="BFBFBF"/>
        </w:rPr>
        <w:t>)(1-E</w:t>
      </w:r>
      <w:r w:rsidRPr="00980AEB">
        <w:rPr>
          <w:color w:val="000000"/>
          <w:sz w:val="24"/>
          <w:szCs w:val="24"/>
          <w:shd w:val="clear" w:color="auto" w:fill="BFBFBF"/>
          <w:vertAlign w:val="subscript"/>
        </w:rPr>
        <w:t>2</w:t>
      </w:r>
      <w:r w:rsidRPr="00980AEB">
        <w:rPr>
          <w:color w:val="000000"/>
          <w:sz w:val="24"/>
          <w:szCs w:val="24"/>
          <w:shd w:val="clear" w:color="auto" w:fill="BFBFBF"/>
        </w:rPr>
        <w:t>)(1-E</w:t>
      </w:r>
      <w:r w:rsidRPr="00980AEB">
        <w:rPr>
          <w:color w:val="000000"/>
          <w:sz w:val="24"/>
          <w:szCs w:val="24"/>
          <w:shd w:val="clear" w:color="auto" w:fill="BFBFBF"/>
          <w:vertAlign w:val="subscript"/>
        </w:rPr>
        <w:t>3</w:t>
      </w:r>
      <w:r w:rsidRPr="00980AEB">
        <w:rPr>
          <w:color w:val="000000"/>
          <w:sz w:val="24"/>
          <w:szCs w:val="24"/>
          <w:shd w:val="clear" w:color="auto" w:fill="BFBFBF"/>
        </w:rPr>
        <w:t>)…</w:t>
      </w:r>
    </w:p>
    <w:p w14:paraId="7DC019C2" w14:textId="77777777" w:rsidR="001738D1" w:rsidRPr="001738D1" w:rsidRDefault="001738D1" w:rsidP="001738D1">
      <w:pPr>
        <w:ind w:left="360"/>
        <w:jc w:val="both"/>
        <w:rPr>
          <w:color w:val="000000"/>
          <w:sz w:val="24"/>
          <w:szCs w:val="24"/>
        </w:rPr>
      </w:pPr>
      <w:r w:rsidRPr="001738D1">
        <w:rPr>
          <w:color w:val="000000"/>
          <w:sz w:val="24"/>
          <w:szCs w:val="24"/>
        </w:rPr>
        <w:tab/>
        <w:t>where,</w:t>
      </w:r>
    </w:p>
    <w:p w14:paraId="4DA91E8A" w14:textId="77777777" w:rsidR="001738D1" w:rsidRPr="001738D1" w:rsidRDefault="001738D1" w:rsidP="001738D1">
      <w:pPr>
        <w:ind w:left="360"/>
        <w:jc w:val="both"/>
        <w:rPr>
          <w:color w:val="000000"/>
          <w:sz w:val="24"/>
          <w:szCs w:val="24"/>
        </w:rPr>
      </w:pPr>
      <w:r w:rsidRPr="001738D1">
        <w:rPr>
          <w:color w:val="000000"/>
          <w:sz w:val="24"/>
          <w:szCs w:val="24"/>
        </w:rPr>
        <w:tab/>
        <w:t>E</w:t>
      </w:r>
      <w:r w:rsidRPr="00E409E0">
        <w:rPr>
          <w:color w:val="000000"/>
          <w:sz w:val="24"/>
          <w:szCs w:val="24"/>
          <w:vertAlign w:val="subscript"/>
        </w:rPr>
        <w:t>series</w:t>
      </w:r>
      <w:r w:rsidRPr="001738D1">
        <w:rPr>
          <w:color w:val="000000"/>
          <w:sz w:val="24"/>
          <w:szCs w:val="24"/>
        </w:rPr>
        <w:t xml:space="preserve"> = Removal Efficiency of the BMP series combined (in decimal form)</w:t>
      </w:r>
    </w:p>
    <w:p w14:paraId="6C055FBC" w14:textId="77777777" w:rsidR="00C64B27" w:rsidRDefault="001738D1" w:rsidP="001738D1">
      <w:pPr>
        <w:ind w:left="360"/>
        <w:jc w:val="both"/>
        <w:rPr>
          <w:color w:val="000000"/>
          <w:sz w:val="24"/>
          <w:szCs w:val="24"/>
        </w:rPr>
      </w:pPr>
      <w:r w:rsidRPr="001738D1">
        <w:rPr>
          <w:color w:val="000000"/>
          <w:sz w:val="24"/>
          <w:szCs w:val="24"/>
        </w:rPr>
        <w:tab/>
        <w:t>E</w:t>
      </w:r>
      <w:r w:rsidRPr="001738D1">
        <w:rPr>
          <w:color w:val="000000"/>
          <w:sz w:val="24"/>
          <w:szCs w:val="24"/>
          <w:vertAlign w:val="subscript"/>
        </w:rPr>
        <w:t>1</w:t>
      </w:r>
      <w:r w:rsidRPr="001738D1">
        <w:rPr>
          <w:color w:val="000000"/>
          <w:sz w:val="24"/>
          <w:szCs w:val="24"/>
        </w:rPr>
        <w:t>, E</w:t>
      </w:r>
      <w:r w:rsidRPr="001738D1">
        <w:rPr>
          <w:color w:val="000000"/>
          <w:sz w:val="24"/>
          <w:szCs w:val="24"/>
          <w:vertAlign w:val="subscript"/>
        </w:rPr>
        <w:t>2</w:t>
      </w:r>
      <w:r w:rsidRPr="001738D1">
        <w:rPr>
          <w:color w:val="000000"/>
          <w:sz w:val="24"/>
          <w:szCs w:val="24"/>
        </w:rPr>
        <w:t>, E</w:t>
      </w:r>
      <w:r w:rsidRPr="001738D1">
        <w:rPr>
          <w:color w:val="000000"/>
          <w:sz w:val="24"/>
          <w:szCs w:val="24"/>
          <w:vertAlign w:val="subscript"/>
        </w:rPr>
        <w:t>3</w:t>
      </w:r>
      <w:r w:rsidRPr="001738D1">
        <w:rPr>
          <w:color w:val="000000"/>
          <w:sz w:val="24"/>
          <w:szCs w:val="24"/>
        </w:rPr>
        <w:t xml:space="preserve">,… = Removal Efficiency of Units 1, 2,3, </w:t>
      </w:r>
      <w:r>
        <w:rPr>
          <w:color w:val="000000"/>
          <w:sz w:val="24"/>
          <w:szCs w:val="24"/>
        </w:rPr>
        <w:t>…, respectively (in decimal form)</w:t>
      </w:r>
    </w:p>
    <w:p w14:paraId="253693B4" w14:textId="77777777" w:rsidR="00DF4284" w:rsidRDefault="00DF4284" w:rsidP="001738D1">
      <w:pPr>
        <w:ind w:left="360"/>
        <w:jc w:val="both"/>
        <w:rPr>
          <w:color w:val="000000"/>
          <w:sz w:val="24"/>
          <w:szCs w:val="24"/>
        </w:rPr>
      </w:pPr>
    </w:p>
    <w:p w14:paraId="39CD2327" w14:textId="77777777" w:rsidR="00DF4284" w:rsidRDefault="00DF4284" w:rsidP="00DF4284">
      <w:pPr>
        <w:ind w:left="360"/>
        <w:jc w:val="both"/>
        <w:rPr>
          <w:color w:val="000000"/>
          <w:sz w:val="24"/>
          <w:szCs w:val="24"/>
        </w:rPr>
      </w:pPr>
      <w:r w:rsidRPr="0032415A">
        <w:rPr>
          <w:color w:val="000000"/>
          <w:sz w:val="24"/>
          <w:szCs w:val="24"/>
        </w:rPr>
        <w:t xml:space="preserve">If there is more than one onsite drainage area, the removal rate </w:t>
      </w:r>
      <w:r>
        <w:rPr>
          <w:color w:val="000000"/>
          <w:sz w:val="24"/>
          <w:szCs w:val="24"/>
        </w:rPr>
        <w:t xml:space="preserve">requirement discussed in Section B (above) </w:t>
      </w:r>
      <w:r w:rsidRPr="0032415A">
        <w:rPr>
          <w:color w:val="000000"/>
          <w:sz w:val="24"/>
          <w:szCs w:val="24"/>
        </w:rPr>
        <w:t xml:space="preserve">shall apply to each drainage area, unless the runoff from the subareas converge on site in which case the removal rate can be demonstrated through calculation using a weighted average.  </w:t>
      </w:r>
    </w:p>
    <w:p w14:paraId="0DCA62F1" w14:textId="77777777" w:rsidR="00DF4284" w:rsidRDefault="00DF4284" w:rsidP="001738D1">
      <w:pPr>
        <w:ind w:left="360"/>
        <w:jc w:val="both"/>
        <w:rPr>
          <w:color w:val="000000"/>
          <w:sz w:val="24"/>
          <w:szCs w:val="24"/>
        </w:rPr>
      </w:pPr>
    </w:p>
    <w:p w14:paraId="28426DE0" w14:textId="77777777" w:rsidR="00C64B27" w:rsidRPr="00654C53" w:rsidRDefault="00C64B27">
      <w:pPr>
        <w:jc w:val="center"/>
        <w:rPr>
          <w:b/>
          <w:color w:val="000000"/>
          <w:sz w:val="24"/>
          <w:szCs w:val="24"/>
        </w:rPr>
      </w:pPr>
      <w:r w:rsidRPr="003C3F7D">
        <w:rPr>
          <w:b/>
          <w:color w:val="000000"/>
          <w:sz w:val="24"/>
          <w:szCs w:val="24"/>
        </w:rPr>
        <w:br w:type="page"/>
      </w:r>
      <w:r w:rsidRPr="00654C53">
        <w:rPr>
          <w:b/>
          <w:color w:val="000000"/>
          <w:sz w:val="24"/>
          <w:szCs w:val="24"/>
        </w:rPr>
        <w:lastRenderedPageBreak/>
        <w:t>TABLE 8-</w:t>
      </w:r>
      <w:r w:rsidR="0072609D">
        <w:rPr>
          <w:b/>
          <w:color w:val="000000"/>
          <w:sz w:val="24"/>
          <w:szCs w:val="24"/>
        </w:rPr>
        <w:t>1</w:t>
      </w:r>
    </w:p>
    <w:p w14:paraId="177DF84E" w14:textId="77777777" w:rsidR="00C64B27" w:rsidRPr="00654C53" w:rsidRDefault="00C64B27">
      <w:pPr>
        <w:jc w:val="center"/>
        <w:rPr>
          <w:b/>
          <w:color w:val="000000"/>
          <w:sz w:val="24"/>
          <w:szCs w:val="24"/>
        </w:rPr>
      </w:pPr>
      <w:r w:rsidRPr="00654C53">
        <w:rPr>
          <w:b/>
          <w:color w:val="000000"/>
          <w:sz w:val="24"/>
          <w:szCs w:val="24"/>
        </w:rPr>
        <w:t>Pre-approved Post-</w:t>
      </w:r>
      <w:r w:rsidR="00A44314">
        <w:rPr>
          <w:b/>
          <w:color w:val="000000"/>
          <w:sz w:val="24"/>
          <w:szCs w:val="24"/>
        </w:rPr>
        <w:t>C</w:t>
      </w:r>
      <w:r w:rsidRPr="00654C53">
        <w:rPr>
          <w:b/>
          <w:color w:val="000000"/>
          <w:sz w:val="24"/>
          <w:szCs w:val="24"/>
        </w:rPr>
        <w:t>onstruction BMPs</w:t>
      </w:r>
      <w:r w:rsidR="00E409E0">
        <w:rPr>
          <w:b/>
          <w:color w:val="000000"/>
          <w:sz w:val="24"/>
          <w:szCs w:val="24"/>
        </w:rPr>
        <w:t xml:space="preserve"> for Conventional Approach</w:t>
      </w:r>
    </w:p>
    <w:p w14:paraId="56AB7837" w14:textId="77777777" w:rsidR="00EB45C4" w:rsidRPr="00654C53" w:rsidRDefault="00EB45C4" w:rsidP="00EB45C4">
      <w:pPr>
        <w:jc w:val="center"/>
        <w:rPr>
          <w:b/>
          <w:color w:val="000000"/>
          <w:sz w:val="24"/>
          <w:szCs w:val="24"/>
        </w:rPr>
      </w:pPr>
    </w:p>
    <w:tbl>
      <w:tblPr>
        <w:tblW w:w="851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269"/>
        <w:gridCol w:w="1980"/>
        <w:gridCol w:w="3268"/>
      </w:tblGrid>
      <w:tr w:rsidR="006F2A8A" w:rsidRPr="00AA3A70" w14:paraId="04FCB1CD" w14:textId="77777777" w:rsidTr="002C6D27">
        <w:trPr>
          <w:trHeight w:val="188"/>
          <w:jc w:val="center"/>
        </w:trPr>
        <w:tc>
          <w:tcPr>
            <w:tcW w:w="3269" w:type="dxa"/>
            <w:tcBorders>
              <w:top w:val="double" w:sz="4" w:space="0" w:color="auto"/>
              <w:bottom w:val="double" w:sz="4" w:space="0" w:color="auto"/>
            </w:tcBorders>
            <w:shd w:val="clear" w:color="auto" w:fill="D9D9D9"/>
          </w:tcPr>
          <w:p w14:paraId="0B2FB272" w14:textId="77777777" w:rsidR="006F2A8A" w:rsidRPr="00AA3A70" w:rsidRDefault="006F2A8A" w:rsidP="008D432F">
            <w:pPr>
              <w:jc w:val="center"/>
              <w:rPr>
                <w:b/>
                <w:color w:val="000000"/>
                <w:sz w:val="24"/>
                <w:szCs w:val="24"/>
              </w:rPr>
            </w:pPr>
            <w:r w:rsidRPr="00AA3A70">
              <w:rPr>
                <w:b/>
                <w:color w:val="000000"/>
                <w:sz w:val="24"/>
                <w:szCs w:val="24"/>
              </w:rPr>
              <w:t>BMP</w:t>
            </w:r>
            <w:r w:rsidRPr="00AA3A70">
              <w:rPr>
                <w:b/>
                <w:color w:val="000000"/>
                <w:sz w:val="24"/>
                <w:szCs w:val="24"/>
                <w:vertAlign w:val="superscript"/>
              </w:rPr>
              <w:t>A</w:t>
            </w:r>
            <w:r w:rsidRPr="00AA3A70">
              <w:rPr>
                <w:b/>
                <w:color w:val="000000"/>
                <w:sz w:val="24"/>
                <w:szCs w:val="24"/>
              </w:rPr>
              <w:t xml:space="preserve"> </w:t>
            </w:r>
          </w:p>
        </w:tc>
        <w:tc>
          <w:tcPr>
            <w:tcW w:w="1980" w:type="dxa"/>
            <w:tcBorders>
              <w:top w:val="double" w:sz="4" w:space="0" w:color="auto"/>
              <w:bottom w:val="double" w:sz="4" w:space="0" w:color="auto"/>
            </w:tcBorders>
            <w:shd w:val="clear" w:color="auto" w:fill="D9D9D9"/>
          </w:tcPr>
          <w:p w14:paraId="3FDD786F" w14:textId="77777777" w:rsidR="006F2A8A" w:rsidRPr="00AA3A70" w:rsidRDefault="006F2A8A" w:rsidP="00480850">
            <w:pPr>
              <w:jc w:val="center"/>
              <w:rPr>
                <w:b/>
                <w:sz w:val="22"/>
              </w:rPr>
            </w:pPr>
            <w:r w:rsidRPr="00AA3A70">
              <w:rPr>
                <w:b/>
                <w:sz w:val="22"/>
              </w:rPr>
              <w:t>Typical % TSS Removal Efficiency</w:t>
            </w:r>
            <w:r w:rsidRPr="00AA3A70">
              <w:rPr>
                <w:b/>
                <w:sz w:val="22"/>
                <w:vertAlign w:val="superscript"/>
              </w:rPr>
              <w:t>B</w:t>
            </w:r>
          </w:p>
        </w:tc>
        <w:tc>
          <w:tcPr>
            <w:tcW w:w="3268" w:type="dxa"/>
            <w:tcBorders>
              <w:top w:val="double" w:sz="4" w:space="0" w:color="auto"/>
              <w:bottom w:val="double" w:sz="4" w:space="0" w:color="auto"/>
            </w:tcBorders>
            <w:shd w:val="clear" w:color="auto" w:fill="D9D9D9"/>
          </w:tcPr>
          <w:p w14:paraId="2E621CEE" w14:textId="77777777" w:rsidR="006F2A8A" w:rsidRPr="00AA3A70" w:rsidRDefault="006F2A8A" w:rsidP="00480850">
            <w:pPr>
              <w:jc w:val="center"/>
              <w:rPr>
                <w:b/>
                <w:sz w:val="24"/>
                <w:szCs w:val="24"/>
              </w:rPr>
            </w:pPr>
            <w:r w:rsidRPr="00AA3A70">
              <w:rPr>
                <w:b/>
                <w:sz w:val="24"/>
                <w:szCs w:val="24"/>
              </w:rPr>
              <w:t>Maintenance Easement Requirements</w:t>
            </w:r>
          </w:p>
        </w:tc>
      </w:tr>
      <w:tr w:rsidR="006F2A8A" w:rsidRPr="00654C53" w14:paraId="04603C2F" w14:textId="77777777" w:rsidTr="002C6D27">
        <w:trPr>
          <w:jc w:val="center"/>
        </w:trPr>
        <w:tc>
          <w:tcPr>
            <w:tcW w:w="3269" w:type="dxa"/>
            <w:tcBorders>
              <w:top w:val="double" w:sz="4" w:space="0" w:color="auto"/>
            </w:tcBorders>
          </w:tcPr>
          <w:p w14:paraId="6D3DC90E" w14:textId="77777777" w:rsidR="006F2A8A" w:rsidRPr="00654C53" w:rsidRDefault="006F2A8A" w:rsidP="00480850">
            <w:pPr>
              <w:rPr>
                <w:color w:val="000000"/>
                <w:sz w:val="24"/>
                <w:szCs w:val="24"/>
                <w:vertAlign w:val="superscript"/>
              </w:rPr>
            </w:pPr>
            <w:r w:rsidRPr="00654C53">
              <w:rPr>
                <w:color w:val="000000"/>
                <w:sz w:val="24"/>
                <w:szCs w:val="24"/>
              </w:rPr>
              <w:t>Bioretentio</w:t>
            </w:r>
            <w:r>
              <w:rPr>
                <w:color w:val="000000"/>
                <w:sz w:val="24"/>
                <w:szCs w:val="24"/>
              </w:rPr>
              <w:t xml:space="preserve">n </w:t>
            </w:r>
          </w:p>
          <w:p w14:paraId="76571824" w14:textId="77777777" w:rsidR="006F2A8A" w:rsidRPr="00654C53" w:rsidRDefault="006F2A8A" w:rsidP="00480850">
            <w:pPr>
              <w:rPr>
                <w:color w:val="000000"/>
                <w:sz w:val="24"/>
                <w:szCs w:val="24"/>
              </w:rPr>
            </w:pPr>
          </w:p>
        </w:tc>
        <w:tc>
          <w:tcPr>
            <w:tcW w:w="1980" w:type="dxa"/>
            <w:tcBorders>
              <w:top w:val="double" w:sz="4" w:space="0" w:color="auto"/>
            </w:tcBorders>
            <w:vAlign w:val="center"/>
          </w:tcPr>
          <w:p w14:paraId="0646193D" w14:textId="77777777" w:rsidR="006F2A8A" w:rsidRPr="00654C53" w:rsidRDefault="006F2A8A" w:rsidP="00DD1BFF">
            <w:pPr>
              <w:jc w:val="center"/>
              <w:rPr>
                <w:color w:val="000000"/>
                <w:sz w:val="24"/>
                <w:szCs w:val="24"/>
              </w:rPr>
            </w:pPr>
            <w:r>
              <w:rPr>
                <w:color w:val="000000"/>
                <w:sz w:val="24"/>
                <w:szCs w:val="24"/>
              </w:rPr>
              <w:t>90</w:t>
            </w:r>
            <w:r>
              <w:rPr>
                <w:color w:val="000000"/>
                <w:sz w:val="24"/>
                <w:szCs w:val="24"/>
                <w:vertAlign w:val="superscript"/>
              </w:rPr>
              <w:t>C</w:t>
            </w:r>
            <w:r w:rsidRPr="00DD1BFF" w:rsidDel="007E0172">
              <w:rPr>
                <w:color w:val="000000"/>
                <w:sz w:val="24"/>
                <w:szCs w:val="24"/>
                <w:vertAlign w:val="superscript"/>
              </w:rPr>
              <w:t xml:space="preserve"> </w:t>
            </w:r>
          </w:p>
        </w:tc>
        <w:tc>
          <w:tcPr>
            <w:tcW w:w="3268" w:type="dxa"/>
            <w:tcBorders>
              <w:top w:val="double" w:sz="4" w:space="0" w:color="auto"/>
            </w:tcBorders>
            <w:vAlign w:val="center"/>
          </w:tcPr>
          <w:p w14:paraId="4A42EBE3" w14:textId="77777777" w:rsidR="006F2A8A" w:rsidRPr="00654C53" w:rsidRDefault="006F2A8A" w:rsidP="00480850">
            <w:pPr>
              <w:jc w:val="center"/>
              <w:rPr>
                <w:color w:val="000000"/>
              </w:rPr>
            </w:pPr>
            <w:r w:rsidRPr="00654C53">
              <w:rPr>
                <w:color w:val="000000"/>
              </w:rPr>
              <w:t>25 feet wide along the perimeter</w:t>
            </w:r>
          </w:p>
        </w:tc>
      </w:tr>
      <w:tr w:rsidR="006F2A8A" w:rsidRPr="00654C53" w14:paraId="2F0CE667" w14:textId="77777777" w:rsidTr="006F2A8A">
        <w:trPr>
          <w:jc w:val="center"/>
        </w:trPr>
        <w:tc>
          <w:tcPr>
            <w:tcW w:w="3269" w:type="dxa"/>
          </w:tcPr>
          <w:p w14:paraId="7AF18CF2" w14:textId="77777777" w:rsidR="006F2A8A" w:rsidRPr="00654C53" w:rsidRDefault="006F2A8A" w:rsidP="00377A6C">
            <w:pPr>
              <w:rPr>
                <w:color w:val="000000"/>
                <w:sz w:val="24"/>
                <w:szCs w:val="24"/>
                <w:vertAlign w:val="superscript"/>
              </w:rPr>
            </w:pPr>
            <w:r w:rsidRPr="00654C53">
              <w:rPr>
                <w:color w:val="000000"/>
                <w:sz w:val="24"/>
                <w:szCs w:val="24"/>
              </w:rPr>
              <w:t>Constr</w:t>
            </w:r>
            <w:r>
              <w:rPr>
                <w:color w:val="000000"/>
                <w:sz w:val="24"/>
                <w:szCs w:val="24"/>
              </w:rPr>
              <w:t>ucted</w:t>
            </w:r>
            <w:r w:rsidRPr="00654C53">
              <w:rPr>
                <w:color w:val="000000"/>
                <w:sz w:val="24"/>
                <w:szCs w:val="24"/>
              </w:rPr>
              <w:t xml:space="preserve"> Wetland</w:t>
            </w:r>
            <w:r>
              <w:rPr>
                <w:color w:val="000000"/>
                <w:sz w:val="24"/>
                <w:szCs w:val="24"/>
              </w:rPr>
              <w:t xml:space="preserve"> </w:t>
            </w:r>
          </w:p>
          <w:p w14:paraId="1FB910C2" w14:textId="77777777" w:rsidR="006F2A8A" w:rsidRPr="00654C53" w:rsidRDefault="006F2A8A" w:rsidP="00480850">
            <w:pPr>
              <w:rPr>
                <w:color w:val="000000"/>
                <w:sz w:val="24"/>
                <w:szCs w:val="24"/>
              </w:rPr>
            </w:pPr>
          </w:p>
        </w:tc>
        <w:tc>
          <w:tcPr>
            <w:tcW w:w="1980" w:type="dxa"/>
            <w:vAlign w:val="center"/>
          </w:tcPr>
          <w:p w14:paraId="19C4AB3C" w14:textId="77777777" w:rsidR="006F2A8A" w:rsidRPr="00654C53" w:rsidRDefault="006F2A8A" w:rsidP="00DD1BFF">
            <w:pPr>
              <w:jc w:val="center"/>
              <w:rPr>
                <w:color w:val="000000"/>
                <w:sz w:val="24"/>
                <w:szCs w:val="24"/>
              </w:rPr>
            </w:pPr>
            <w:r w:rsidRPr="00654C53">
              <w:rPr>
                <w:color w:val="000000"/>
                <w:sz w:val="24"/>
                <w:szCs w:val="24"/>
              </w:rPr>
              <w:t>6</w:t>
            </w:r>
            <w:r>
              <w:rPr>
                <w:color w:val="000000"/>
                <w:sz w:val="24"/>
                <w:szCs w:val="24"/>
              </w:rPr>
              <w:t>7</w:t>
            </w:r>
            <w:r>
              <w:rPr>
                <w:color w:val="000000"/>
                <w:sz w:val="24"/>
                <w:szCs w:val="24"/>
                <w:vertAlign w:val="superscript"/>
              </w:rPr>
              <w:t>C</w:t>
            </w:r>
            <w:r w:rsidRPr="00DD1BFF" w:rsidDel="007E0172">
              <w:rPr>
                <w:color w:val="000000"/>
                <w:sz w:val="24"/>
                <w:szCs w:val="24"/>
                <w:vertAlign w:val="superscript"/>
              </w:rPr>
              <w:t xml:space="preserve"> </w:t>
            </w:r>
          </w:p>
        </w:tc>
        <w:tc>
          <w:tcPr>
            <w:tcW w:w="3268" w:type="dxa"/>
            <w:vAlign w:val="center"/>
          </w:tcPr>
          <w:p w14:paraId="28E9DE96" w14:textId="77777777" w:rsidR="006F2A8A" w:rsidRPr="00654C53" w:rsidRDefault="006F2A8A" w:rsidP="00480850">
            <w:pPr>
              <w:jc w:val="center"/>
              <w:rPr>
                <w:color w:val="000000"/>
              </w:rPr>
            </w:pPr>
            <w:r w:rsidRPr="00654C53">
              <w:rPr>
                <w:color w:val="000000"/>
              </w:rPr>
              <w:t>25 feet wide along the outer perimeter of forebay &amp; 30 feet wide along centerline of outlet</w:t>
            </w:r>
          </w:p>
        </w:tc>
      </w:tr>
      <w:tr w:rsidR="006F2A8A" w:rsidRPr="00654C53" w14:paraId="4CA518F0" w14:textId="77777777" w:rsidTr="006F2A8A">
        <w:trPr>
          <w:jc w:val="center"/>
        </w:trPr>
        <w:tc>
          <w:tcPr>
            <w:tcW w:w="3269" w:type="dxa"/>
          </w:tcPr>
          <w:p w14:paraId="1CEFC2F4" w14:textId="77777777" w:rsidR="006F2A8A" w:rsidRPr="00377A6C" w:rsidRDefault="006F2A8A" w:rsidP="00480850">
            <w:pPr>
              <w:rPr>
                <w:color w:val="000000"/>
                <w:sz w:val="24"/>
                <w:szCs w:val="24"/>
                <w:vertAlign w:val="superscript"/>
              </w:rPr>
            </w:pPr>
            <w:r>
              <w:rPr>
                <w:color w:val="000000"/>
                <w:sz w:val="24"/>
                <w:szCs w:val="24"/>
              </w:rPr>
              <w:t xml:space="preserve">Underground Detention </w:t>
            </w:r>
          </w:p>
        </w:tc>
        <w:tc>
          <w:tcPr>
            <w:tcW w:w="1980" w:type="dxa"/>
            <w:vAlign w:val="center"/>
          </w:tcPr>
          <w:p w14:paraId="3516D3B2" w14:textId="77777777" w:rsidR="006F2A8A" w:rsidRPr="00654C53" w:rsidRDefault="006F2A8A" w:rsidP="00DD1BFF">
            <w:pPr>
              <w:jc w:val="center"/>
              <w:rPr>
                <w:color w:val="000000"/>
                <w:sz w:val="24"/>
                <w:szCs w:val="24"/>
              </w:rPr>
            </w:pPr>
            <w:r w:rsidRPr="00654C53">
              <w:rPr>
                <w:color w:val="000000"/>
                <w:sz w:val="24"/>
                <w:szCs w:val="24"/>
              </w:rPr>
              <w:t>70</w:t>
            </w:r>
          </w:p>
        </w:tc>
        <w:tc>
          <w:tcPr>
            <w:tcW w:w="3268" w:type="dxa"/>
            <w:vAlign w:val="center"/>
          </w:tcPr>
          <w:p w14:paraId="47C43153" w14:textId="77777777" w:rsidR="006F2A8A" w:rsidRPr="00654C53" w:rsidRDefault="006F2A8A" w:rsidP="00480850">
            <w:pPr>
              <w:jc w:val="center"/>
            </w:pPr>
            <w:r w:rsidRPr="00654C53">
              <w:rPr>
                <w:color w:val="000000"/>
              </w:rPr>
              <w:t>20 feet wide strip from access easement to tank’s access shaft &amp; 30 feet wide along centerline of inlet and outlet</w:t>
            </w:r>
          </w:p>
        </w:tc>
      </w:tr>
      <w:tr w:rsidR="006F2A8A" w:rsidRPr="00654C53" w14:paraId="7661FB9C" w14:textId="77777777" w:rsidTr="006F2A8A">
        <w:trPr>
          <w:jc w:val="center"/>
        </w:trPr>
        <w:tc>
          <w:tcPr>
            <w:tcW w:w="3269" w:type="dxa"/>
          </w:tcPr>
          <w:p w14:paraId="74BA9C94" w14:textId="77777777" w:rsidR="006F2A8A" w:rsidRPr="00654C53" w:rsidRDefault="006F2A8A" w:rsidP="00377A6C">
            <w:pPr>
              <w:rPr>
                <w:color w:val="000000"/>
                <w:sz w:val="24"/>
                <w:szCs w:val="24"/>
                <w:vertAlign w:val="superscript"/>
              </w:rPr>
            </w:pPr>
            <w:r w:rsidRPr="00654C53">
              <w:rPr>
                <w:color w:val="000000"/>
                <w:sz w:val="24"/>
                <w:szCs w:val="24"/>
              </w:rPr>
              <w:t>Extended Detention</w:t>
            </w:r>
            <w:r>
              <w:rPr>
                <w:color w:val="000000"/>
                <w:sz w:val="24"/>
                <w:szCs w:val="24"/>
              </w:rPr>
              <w:t xml:space="preserve">/Dry Pond </w:t>
            </w:r>
          </w:p>
          <w:p w14:paraId="3615E176" w14:textId="77777777" w:rsidR="006F2A8A" w:rsidRPr="00654C53" w:rsidRDefault="006F2A8A" w:rsidP="00480850">
            <w:pPr>
              <w:rPr>
                <w:color w:val="000000"/>
                <w:sz w:val="24"/>
                <w:szCs w:val="24"/>
              </w:rPr>
            </w:pPr>
          </w:p>
        </w:tc>
        <w:tc>
          <w:tcPr>
            <w:tcW w:w="1980" w:type="dxa"/>
            <w:vAlign w:val="center"/>
          </w:tcPr>
          <w:p w14:paraId="007743EA" w14:textId="77777777" w:rsidR="006F2A8A" w:rsidRPr="00654C53" w:rsidRDefault="006F2A8A" w:rsidP="00DD1BFF">
            <w:pPr>
              <w:jc w:val="center"/>
              <w:rPr>
                <w:color w:val="000000"/>
                <w:sz w:val="24"/>
                <w:szCs w:val="24"/>
              </w:rPr>
            </w:pPr>
            <w:r w:rsidRPr="00654C53">
              <w:rPr>
                <w:color w:val="000000"/>
                <w:sz w:val="24"/>
                <w:szCs w:val="24"/>
              </w:rPr>
              <w:t>72</w:t>
            </w:r>
          </w:p>
        </w:tc>
        <w:tc>
          <w:tcPr>
            <w:tcW w:w="3268" w:type="dxa"/>
            <w:vAlign w:val="center"/>
          </w:tcPr>
          <w:p w14:paraId="7A750587" w14:textId="77777777" w:rsidR="006F2A8A" w:rsidRPr="00654C53" w:rsidRDefault="006F2A8A" w:rsidP="00480850">
            <w:pPr>
              <w:jc w:val="center"/>
            </w:pPr>
            <w:r w:rsidRPr="00654C53">
              <w:rPr>
                <w:color w:val="000000"/>
              </w:rPr>
              <w:t>25 feet wide along the outer perimeter of forebay &amp; 30 feet wide along centerline of outlet</w:t>
            </w:r>
          </w:p>
        </w:tc>
      </w:tr>
      <w:tr w:rsidR="006F2A8A" w:rsidRPr="00654C53" w14:paraId="06F24080" w14:textId="77777777" w:rsidTr="006F2A8A">
        <w:trPr>
          <w:jc w:val="center"/>
        </w:trPr>
        <w:tc>
          <w:tcPr>
            <w:tcW w:w="3269" w:type="dxa"/>
          </w:tcPr>
          <w:p w14:paraId="27FE86E2" w14:textId="77777777" w:rsidR="006F2A8A" w:rsidRPr="00654C53" w:rsidRDefault="006F2A8A" w:rsidP="00480850">
            <w:pPr>
              <w:rPr>
                <w:color w:val="000000"/>
                <w:sz w:val="24"/>
                <w:szCs w:val="24"/>
                <w:vertAlign w:val="superscript"/>
              </w:rPr>
            </w:pPr>
            <w:r w:rsidRPr="00654C53">
              <w:rPr>
                <w:color w:val="000000"/>
                <w:sz w:val="24"/>
                <w:szCs w:val="24"/>
              </w:rPr>
              <w:t>Infiltration Basin</w:t>
            </w:r>
            <w:r>
              <w:rPr>
                <w:color w:val="000000"/>
                <w:sz w:val="24"/>
                <w:szCs w:val="24"/>
              </w:rPr>
              <w:t xml:space="preserve"> </w:t>
            </w:r>
          </w:p>
          <w:p w14:paraId="6A8965A3" w14:textId="77777777" w:rsidR="006F2A8A" w:rsidRPr="00654C53" w:rsidRDefault="006F2A8A" w:rsidP="00480850">
            <w:pPr>
              <w:rPr>
                <w:color w:val="000000"/>
                <w:sz w:val="24"/>
                <w:szCs w:val="24"/>
              </w:rPr>
            </w:pPr>
          </w:p>
        </w:tc>
        <w:tc>
          <w:tcPr>
            <w:tcW w:w="1980" w:type="dxa"/>
            <w:vAlign w:val="center"/>
          </w:tcPr>
          <w:p w14:paraId="340D20BE" w14:textId="77777777" w:rsidR="006F2A8A" w:rsidRPr="00654C53" w:rsidRDefault="006F2A8A" w:rsidP="00DD1BFF">
            <w:pPr>
              <w:jc w:val="center"/>
              <w:rPr>
                <w:color w:val="000000"/>
                <w:sz w:val="24"/>
                <w:szCs w:val="24"/>
              </w:rPr>
            </w:pPr>
            <w:r w:rsidRPr="00654C53">
              <w:rPr>
                <w:color w:val="000000"/>
                <w:sz w:val="24"/>
                <w:szCs w:val="24"/>
              </w:rPr>
              <w:t>87</w:t>
            </w:r>
          </w:p>
        </w:tc>
        <w:tc>
          <w:tcPr>
            <w:tcW w:w="3268" w:type="dxa"/>
            <w:vAlign w:val="center"/>
          </w:tcPr>
          <w:p w14:paraId="76ADDC88" w14:textId="77777777" w:rsidR="006F2A8A" w:rsidRPr="00654C53" w:rsidRDefault="006F2A8A" w:rsidP="00480850">
            <w:pPr>
              <w:jc w:val="center"/>
            </w:pPr>
            <w:r w:rsidRPr="00654C53">
              <w:rPr>
                <w:color w:val="000000"/>
              </w:rPr>
              <w:t>25 feet wide along the perimeter</w:t>
            </w:r>
          </w:p>
        </w:tc>
      </w:tr>
      <w:tr w:rsidR="006F2A8A" w:rsidRPr="00654C53" w14:paraId="1ACCA1CD" w14:textId="77777777" w:rsidTr="006F2A8A">
        <w:trPr>
          <w:jc w:val="center"/>
        </w:trPr>
        <w:tc>
          <w:tcPr>
            <w:tcW w:w="3269" w:type="dxa"/>
          </w:tcPr>
          <w:p w14:paraId="16A121FB" w14:textId="77777777" w:rsidR="006F2A8A" w:rsidRPr="00654C53" w:rsidRDefault="006F2A8A" w:rsidP="00480850">
            <w:pPr>
              <w:rPr>
                <w:color w:val="000000"/>
                <w:sz w:val="24"/>
                <w:szCs w:val="24"/>
                <w:vertAlign w:val="superscript"/>
              </w:rPr>
            </w:pPr>
            <w:r w:rsidRPr="00654C53">
              <w:rPr>
                <w:color w:val="000000"/>
                <w:sz w:val="24"/>
                <w:szCs w:val="24"/>
              </w:rPr>
              <w:t>Infiltration Trench</w:t>
            </w:r>
            <w:r>
              <w:rPr>
                <w:color w:val="000000"/>
                <w:sz w:val="24"/>
                <w:szCs w:val="24"/>
              </w:rPr>
              <w:t xml:space="preserve"> </w:t>
            </w:r>
          </w:p>
          <w:p w14:paraId="3EA1457E" w14:textId="77777777" w:rsidR="006F2A8A" w:rsidRPr="00654C53" w:rsidRDefault="006F2A8A" w:rsidP="00480850">
            <w:pPr>
              <w:rPr>
                <w:color w:val="000000"/>
                <w:sz w:val="24"/>
                <w:szCs w:val="24"/>
              </w:rPr>
            </w:pPr>
          </w:p>
        </w:tc>
        <w:tc>
          <w:tcPr>
            <w:tcW w:w="1980" w:type="dxa"/>
            <w:vAlign w:val="center"/>
          </w:tcPr>
          <w:p w14:paraId="4BF3CC2A" w14:textId="77777777" w:rsidR="006F2A8A" w:rsidRPr="00654C53" w:rsidRDefault="006F2A8A" w:rsidP="007E0172">
            <w:pPr>
              <w:jc w:val="center"/>
              <w:rPr>
                <w:color w:val="000000"/>
                <w:sz w:val="24"/>
                <w:szCs w:val="24"/>
              </w:rPr>
            </w:pPr>
            <w:r>
              <w:rPr>
                <w:color w:val="000000"/>
                <w:sz w:val="24"/>
                <w:szCs w:val="24"/>
              </w:rPr>
              <w:t>90</w:t>
            </w:r>
            <w:r>
              <w:rPr>
                <w:color w:val="000000"/>
                <w:sz w:val="24"/>
                <w:szCs w:val="24"/>
                <w:vertAlign w:val="superscript"/>
              </w:rPr>
              <w:t>C</w:t>
            </w:r>
            <w:r w:rsidRPr="00DD1BFF" w:rsidDel="007E0172">
              <w:rPr>
                <w:color w:val="000000"/>
                <w:sz w:val="24"/>
                <w:szCs w:val="24"/>
                <w:vertAlign w:val="superscript"/>
              </w:rPr>
              <w:t xml:space="preserve"> </w:t>
            </w:r>
          </w:p>
        </w:tc>
        <w:tc>
          <w:tcPr>
            <w:tcW w:w="3268" w:type="dxa"/>
            <w:vAlign w:val="center"/>
          </w:tcPr>
          <w:p w14:paraId="62EC357B" w14:textId="77777777" w:rsidR="006F2A8A" w:rsidRPr="00654C53" w:rsidRDefault="006F2A8A" w:rsidP="00480850">
            <w:pPr>
              <w:jc w:val="center"/>
            </w:pPr>
            <w:r w:rsidRPr="00654C53">
              <w:rPr>
                <w:color w:val="000000"/>
              </w:rPr>
              <w:t>25 feet wide along the perimeter</w:t>
            </w:r>
          </w:p>
        </w:tc>
      </w:tr>
      <w:tr w:rsidR="006F2A8A" w:rsidRPr="00654C53" w14:paraId="02365BD3" w14:textId="77777777" w:rsidTr="006F2A8A">
        <w:trPr>
          <w:jc w:val="center"/>
        </w:trPr>
        <w:tc>
          <w:tcPr>
            <w:tcW w:w="3269" w:type="dxa"/>
          </w:tcPr>
          <w:p w14:paraId="37680173" w14:textId="77777777" w:rsidR="006F2A8A" w:rsidRPr="00654C53" w:rsidRDefault="006F2A8A" w:rsidP="00480850">
            <w:pPr>
              <w:rPr>
                <w:color w:val="000000"/>
                <w:sz w:val="24"/>
                <w:szCs w:val="24"/>
              </w:rPr>
            </w:pPr>
            <w:r>
              <w:rPr>
                <w:color w:val="000000"/>
                <w:sz w:val="24"/>
                <w:szCs w:val="24"/>
              </w:rPr>
              <w:t>Constructed (</w:t>
            </w:r>
            <w:r w:rsidRPr="00654C53">
              <w:rPr>
                <w:color w:val="000000"/>
                <w:sz w:val="24"/>
                <w:szCs w:val="24"/>
              </w:rPr>
              <w:t>Sand</w:t>
            </w:r>
            <w:r>
              <w:rPr>
                <w:color w:val="000000"/>
                <w:sz w:val="24"/>
                <w:szCs w:val="24"/>
              </w:rPr>
              <w:t>)</w:t>
            </w:r>
            <w:r w:rsidRPr="00654C53">
              <w:rPr>
                <w:color w:val="000000"/>
                <w:sz w:val="24"/>
                <w:szCs w:val="24"/>
              </w:rPr>
              <w:t xml:space="preserve"> Filter</w:t>
            </w:r>
            <w:r>
              <w:rPr>
                <w:color w:val="000000"/>
                <w:sz w:val="24"/>
                <w:szCs w:val="24"/>
              </w:rPr>
              <w:t xml:space="preserve"> </w:t>
            </w:r>
          </w:p>
          <w:p w14:paraId="2C0C79A9" w14:textId="77777777" w:rsidR="006F2A8A" w:rsidRPr="00654C53" w:rsidRDefault="006F2A8A" w:rsidP="00480850">
            <w:pPr>
              <w:rPr>
                <w:color w:val="000000"/>
                <w:sz w:val="24"/>
                <w:szCs w:val="24"/>
              </w:rPr>
            </w:pPr>
          </w:p>
        </w:tc>
        <w:tc>
          <w:tcPr>
            <w:tcW w:w="1980" w:type="dxa"/>
            <w:vAlign w:val="center"/>
          </w:tcPr>
          <w:p w14:paraId="75A41CE9" w14:textId="77777777" w:rsidR="006F2A8A" w:rsidRPr="00654C53" w:rsidRDefault="006F2A8A" w:rsidP="00DD1BFF">
            <w:pPr>
              <w:jc w:val="center"/>
              <w:rPr>
                <w:color w:val="000000"/>
                <w:sz w:val="24"/>
                <w:szCs w:val="24"/>
              </w:rPr>
            </w:pPr>
            <w:r>
              <w:rPr>
                <w:color w:val="000000"/>
                <w:sz w:val="24"/>
                <w:szCs w:val="24"/>
              </w:rPr>
              <w:t>7</w:t>
            </w:r>
            <w:r w:rsidRPr="00654C53">
              <w:rPr>
                <w:color w:val="000000"/>
                <w:sz w:val="24"/>
                <w:szCs w:val="24"/>
              </w:rPr>
              <w:t>0</w:t>
            </w:r>
            <w:r>
              <w:rPr>
                <w:color w:val="000000"/>
                <w:sz w:val="24"/>
                <w:szCs w:val="24"/>
                <w:vertAlign w:val="superscript"/>
              </w:rPr>
              <w:t>C</w:t>
            </w:r>
          </w:p>
        </w:tc>
        <w:tc>
          <w:tcPr>
            <w:tcW w:w="3268" w:type="dxa"/>
            <w:vAlign w:val="center"/>
          </w:tcPr>
          <w:p w14:paraId="33F612A7" w14:textId="77777777" w:rsidR="006F2A8A" w:rsidRPr="00654C53" w:rsidRDefault="006F2A8A" w:rsidP="00480850">
            <w:pPr>
              <w:jc w:val="center"/>
            </w:pPr>
            <w:r w:rsidRPr="00654C53">
              <w:rPr>
                <w:color w:val="000000"/>
              </w:rPr>
              <w:t>25 feet wide along the perimeter</w:t>
            </w:r>
          </w:p>
        </w:tc>
      </w:tr>
      <w:tr w:rsidR="006F2A8A" w:rsidRPr="00654C53" w14:paraId="1675CA21" w14:textId="77777777" w:rsidTr="006F2A8A">
        <w:trPr>
          <w:trHeight w:val="611"/>
          <w:jc w:val="center"/>
        </w:trPr>
        <w:tc>
          <w:tcPr>
            <w:tcW w:w="3269" w:type="dxa"/>
          </w:tcPr>
          <w:p w14:paraId="7A6D683E" w14:textId="77777777" w:rsidR="006F2A8A" w:rsidRPr="00654C53" w:rsidRDefault="006F2A8A" w:rsidP="00480850">
            <w:pPr>
              <w:rPr>
                <w:color w:val="000000"/>
                <w:sz w:val="24"/>
                <w:szCs w:val="24"/>
              </w:rPr>
            </w:pPr>
            <w:r>
              <w:rPr>
                <w:color w:val="000000"/>
                <w:sz w:val="24"/>
                <w:szCs w:val="24"/>
              </w:rPr>
              <w:t>Water Quality Device</w:t>
            </w:r>
            <w:r w:rsidRPr="00654C53">
              <w:rPr>
                <w:color w:val="000000"/>
                <w:sz w:val="24"/>
                <w:szCs w:val="24"/>
              </w:rPr>
              <w:t xml:space="preserve"> </w:t>
            </w:r>
          </w:p>
          <w:p w14:paraId="52451460" w14:textId="77777777" w:rsidR="006F2A8A" w:rsidRPr="00654C53" w:rsidRDefault="006F2A8A" w:rsidP="00480850">
            <w:pPr>
              <w:rPr>
                <w:color w:val="000000"/>
                <w:sz w:val="24"/>
                <w:szCs w:val="24"/>
              </w:rPr>
            </w:pPr>
          </w:p>
        </w:tc>
        <w:tc>
          <w:tcPr>
            <w:tcW w:w="1980" w:type="dxa"/>
            <w:vAlign w:val="center"/>
          </w:tcPr>
          <w:p w14:paraId="3F2B8F66" w14:textId="77777777" w:rsidR="006F2A8A" w:rsidRPr="00654C53" w:rsidRDefault="00A857C5" w:rsidP="006F2A8A">
            <w:pPr>
              <w:jc w:val="center"/>
              <w:rPr>
                <w:color w:val="000000"/>
                <w:sz w:val="24"/>
                <w:szCs w:val="24"/>
              </w:rPr>
            </w:pPr>
            <w:r>
              <w:rPr>
                <w:color w:val="000000"/>
                <w:sz w:val="24"/>
                <w:szCs w:val="24"/>
              </w:rPr>
              <w:t>VARIES</w:t>
            </w:r>
            <w:r>
              <w:rPr>
                <w:color w:val="000000"/>
                <w:sz w:val="24"/>
                <w:szCs w:val="24"/>
                <w:vertAlign w:val="superscript"/>
              </w:rPr>
              <w:t>D</w:t>
            </w:r>
          </w:p>
        </w:tc>
        <w:tc>
          <w:tcPr>
            <w:tcW w:w="3268" w:type="dxa"/>
            <w:vAlign w:val="center"/>
          </w:tcPr>
          <w:p w14:paraId="052924CF" w14:textId="77777777" w:rsidR="006F2A8A" w:rsidRPr="00654C53" w:rsidRDefault="006F2A8A" w:rsidP="00480850">
            <w:pPr>
              <w:jc w:val="center"/>
            </w:pPr>
            <w:r w:rsidRPr="00654C53">
              <w:rPr>
                <w:color w:val="000000"/>
              </w:rPr>
              <w:t>20 feet wide strip from access easement to chamber’s access shaft</w:t>
            </w:r>
          </w:p>
        </w:tc>
      </w:tr>
      <w:tr w:rsidR="006F2A8A" w:rsidRPr="00654C53" w14:paraId="17BA9A59" w14:textId="77777777" w:rsidTr="006F2A8A">
        <w:trPr>
          <w:jc w:val="center"/>
        </w:trPr>
        <w:tc>
          <w:tcPr>
            <w:tcW w:w="3269" w:type="dxa"/>
          </w:tcPr>
          <w:p w14:paraId="3FD81EEB" w14:textId="77777777" w:rsidR="006F2A8A" w:rsidRPr="00654C53" w:rsidRDefault="006F2A8A" w:rsidP="00480850">
            <w:pPr>
              <w:rPr>
                <w:color w:val="000000"/>
                <w:sz w:val="24"/>
                <w:szCs w:val="24"/>
              </w:rPr>
            </w:pPr>
            <w:r>
              <w:rPr>
                <w:color w:val="000000"/>
                <w:sz w:val="24"/>
                <w:szCs w:val="24"/>
              </w:rPr>
              <w:t xml:space="preserve">Vegetated </w:t>
            </w:r>
            <w:r w:rsidRPr="00654C53">
              <w:rPr>
                <w:color w:val="000000"/>
                <w:sz w:val="24"/>
                <w:szCs w:val="24"/>
              </w:rPr>
              <w:t>Filter Strip</w:t>
            </w:r>
          </w:p>
          <w:p w14:paraId="6126E96C" w14:textId="77777777" w:rsidR="006F2A8A" w:rsidRPr="00654C53" w:rsidRDefault="006F2A8A" w:rsidP="00480850">
            <w:pPr>
              <w:rPr>
                <w:color w:val="000000"/>
                <w:sz w:val="24"/>
                <w:szCs w:val="24"/>
              </w:rPr>
            </w:pPr>
          </w:p>
        </w:tc>
        <w:tc>
          <w:tcPr>
            <w:tcW w:w="1980" w:type="dxa"/>
            <w:vAlign w:val="center"/>
          </w:tcPr>
          <w:p w14:paraId="2CD5BC16" w14:textId="77777777" w:rsidR="006F2A8A" w:rsidRPr="00654C53" w:rsidRDefault="006F2A8A" w:rsidP="00DD1BFF">
            <w:pPr>
              <w:jc w:val="center"/>
              <w:rPr>
                <w:color w:val="000000"/>
                <w:sz w:val="24"/>
                <w:szCs w:val="24"/>
              </w:rPr>
            </w:pPr>
            <w:r>
              <w:rPr>
                <w:color w:val="000000"/>
                <w:sz w:val="24"/>
                <w:szCs w:val="24"/>
              </w:rPr>
              <w:t>78</w:t>
            </w:r>
            <w:r>
              <w:rPr>
                <w:color w:val="000000"/>
                <w:sz w:val="24"/>
                <w:szCs w:val="24"/>
                <w:vertAlign w:val="superscript"/>
              </w:rPr>
              <w:t>C</w:t>
            </w:r>
            <w:r w:rsidRPr="00DD1BFF" w:rsidDel="007E0172">
              <w:rPr>
                <w:color w:val="000000"/>
                <w:sz w:val="24"/>
                <w:szCs w:val="24"/>
                <w:vertAlign w:val="superscript"/>
              </w:rPr>
              <w:t xml:space="preserve"> </w:t>
            </w:r>
          </w:p>
        </w:tc>
        <w:tc>
          <w:tcPr>
            <w:tcW w:w="3268" w:type="dxa"/>
            <w:vAlign w:val="center"/>
          </w:tcPr>
          <w:p w14:paraId="1E9D6865" w14:textId="77777777" w:rsidR="006F2A8A" w:rsidRPr="00654C53" w:rsidRDefault="006F2A8A" w:rsidP="00480850">
            <w:pPr>
              <w:jc w:val="center"/>
            </w:pPr>
            <w:r w:rsidRPr="00654C53">
              <w:rPr>
                <w:color w:val="000000"/>
              </w:rPr>
              <w:t>25 feet wide along the length on the pavement side</w:t>
            </w:r>
          </w:p>
        </w:tc>
      </w:tr>
      <w:tr w:rsidR="006F2A8A" w:rsidRPr="00654C53" w14:paraId="262D94BA" w14:textId="77777777" w:rsidTr="006F2A8A">
        <w:trPr>
          <w:jc w:val="center"/>
        </w:trPr>
        <w:tc>
          <w:tcPr>
            <w:tcW w:w="3269" w:type="dxa"/>
          </w:tcPr>
          <w:p w14:paraId="6CC00FE3" w14:textId="77777777" w:rsidR="006F2A8A" w:rsidRPr="00654C53" w:rsidRDefault="006F2A8A" w:rsidP="00480850">
            <w:pPr>
              <w:rPr>
                <w:color w:val="000000"/>
                <w:sz w:val="24"/>
                <w:szCs w:val="24"/>
              </w:rPr>
            </w:pPr>
            <w:r w:rsidRPr="00654C53">
              <w:rPr>
                <w:color w:val="000000"/>
                <w:sz w:val="24"/>
                <w:szCs w:val="24"/>
              </w:rPr>
              <w:t>Vegetated Swale</w:t>
            </w:r>
            <w:r>
              <w:rPr>
                <w:color w:val="000000"/>
                <w:sz w:val="24"/>
                <w:szCs w:val="24"/>
              </w:rPr>
              <w:t xml:space="preserve"> </w:t>
            </w:r>
          </w:p>
        </w:tc>
        <w:tc>
          <w:tcPr>
            <w:tcW w:w="1980" w:type="dxa"/>
            <w:vAlign w:val="center"/>
          </w:tcPr>
          <w:p w14:paraId="1F2E6337" w14:textId="77777777" w:rsidR="006F2A8A" w:rsidRPr="00654C53" w:rsidRDefault="006F2A8A" w:rsidP="007E0172">
            <w:pPr>
              <w:jc w:val="center"/>
              <w:rPr>
                <w:color w:val="000000"/>
                <w:sz w:val="24"/>
                <w:szCs w:val="24"/>
              </w:rPr>
            </w:pPr>
            <w:r>
              <w:rPr>
                <w:color w:val="000000"/>
                <w:sz w:val="24"/>
                <w:szCs w:val="24"/>
              </w:rPr>
              <w:t>81</w:t>
            </w:r>
            <w:r>
              <w:rPr>
                <w:color w:val="000000"/>
                <w:sz w:val="24"/>
                <w:szCs w:val="24"/>
                <w:vertAlign w:val="superscript"/>
              </w:rPr>
              <w:t>C</w:t>
            </w:r>
            <w:r w:rsidRPr="00AD3A2D" w:rsidDel="007E0172">
              <w:rPr>
                <w:color w:val="000000"/>
                <w:sz w:val="24"/>
                <w:szCs w:val="24"/>
                <w:vertAlign w:val="superscript"/>
              </w:rPr>
              <w:t xml:space="preserve"> </w:t>
            </w:r>
          </w:p>
        </w:tc>
        <w:tc>
          <w:tcPr>
            <w:tcW w:w="3268" w:type="dxa"/>
            <w:vAlign w:val="center"/>
          </w:tcPr>
          <w:p w14:paraId="51A0F03F" w14:textId="77777777" w:rsidR="006F2A8A" w:rsidRPr="00654C53" w:rsidRDefault="006F2A8A" w:rsidP="00480850">
            <w:pPr>
              <w:jc w:val="center"/>
            </w:pPr>
            <w:r w:rsidRPr="00654C53">
              <w:rPr>
                <w:color w:val="000000"/>
              </w:rPr>
              <w:t>25 feet wide along the top of bank on one side</w:t>
            </w:r>
          </w:p>
        </w:tc>
      </w:tr>
      <w:tr w:rsidR="006F2A8A" w:rsidRPr="00654C53" w14:paraId="381A4397" w14:textId="77777777" w:rsidTr="006F2A8A">
        <w:trPr>
          <w:jc w:val="center"/>
        </w:trPr>
        <w:tc>
          <w:tcPr>
            <w:tcW w:w="3269" w:type="dxa"/>
          </w:tcPr>
          <w:p w14:paraId="3DAF765E" w14:textId="77777777" w:rsidR="006F2A8A" w:rsidRPr="00654C53" w:rsidRDefault="006F2A8A" w:rsidP="00480850">
            <w:pPr>
              <w:rPr>
                <w:color w:val="000000"/>
                <w:sz w:val="24"/>
                <w:szCs w:val="24"/>
              </w:rPr>
            </w:pPr>
            <w:r w:rsidRPr="00654C53">
              <w:rPr>
                <w:color w:val="000000"/>
                <w:sz w:val="24"/>
                <w:szCs w:val="24"/>
              </w:rPr>
              <w:t>Wet Ponds</w:t>
            </w:r>
            <w:r>
              <w:rPr>
                <w:color w:val="000000"/>
                <w:sz w:val="24"/>
                <w:szCs w:val="24"/>
              </w:rPr>
              <w:t xml:space="preserve">/Retention Basin </w:t>
            </w:r>
          </w:p>
        </w:tc>
        <w:tc>
          <w:tcPr>
            <w:tcW w:w="1980" w:type="dxa"/>
            <w:vAlign w:val="center"/>
          </w:tcPr>
          <w:p w14:paraId="0F5CC2FA" w14:textId="77777777" w:rsidR="006F2A8A" w:rsidRPr="00654C53" w:rsidRDefault="006F2A8A" w:rsidP="00DD1BFF">
            <w:pPr>
              <w:jc w:val="center"/>
              <w:rPr>
                <w:color w:val="000000"/>
                <w:sz w:val="24"/>
                <w:szCs w:val="24"/>
              </w:rPr>
            </w:pPr>
            <w:r>
              <w:rPr>
                <w:color w:val="000000"/>
                <w:sz w:val="24"/>
                <w:szCs w:val="24"/>
              </w:rPr>
              <w:t>80</w:t>
            </w:r>
          </w:p>
        </w:tc>
        <w:tc>
          <w:tcPr>
            <w:tcW w:w="3268" w:type="dxa"/>
            <w:vAlign w:val="center"/>
          </w:tcPr>
          <w:p w14:paraId="74B0A797" w14:textId="77777777" w:rsidR="006F2A8A" w:rsidRPr="00654C53" w:rsidRDefault="006F2A8A" w:rsidP="00480850">
            <w:pPr>
              <w:jc w:val="center"/>
            </w:pPr>
            <w:r w:rsidRPr="00654C53">
              <w:rPr>
                <w:color w:val="000000"/>
              </w:rPr>
              <w:t>25 feet wide along the outer perimeter of forebay &amp; 30 feet wide along centerline of outlet</w:t>
            </w:r>
          </w:p>
        </w:tc>
      </w:tr>
    </w:tbl>
    <w:p w14:paraId="629FDBE2" w14:textId="77777777" w:rsidR="00EB45C4" w:rsidRPr="00654C53" w:rsidRDefault="00EB45C4" w:rsidP="00EB45C4">
      <w:pPr>
        <w:rPr>
          <w:color w:val="000000"/>
          <w:sz w:val="24"/>
          <w:szCs w:val="24"/>
        </w:rPr>
      </w:pPr>
    </w:p>
    <w:p w14:paraId="29C359C0" w14:textId="77777777" w:rsidR="00EB45C4" w:rsidRPr="00654C53" w:rsidRDefault="00EB45C4" w:rsidP="00EB45C4">
      <w:pPr>
        <w:ind w:left="720" w:hanging="720"/>
        <w:rPr>
          <w:color w:val="000000"/>
        </w:rPr>
      </w:pPr>
      <w:r w:rsidRPr="00654C53">
        <w:rPr>
          <w:color w:val="000000"/>
        </w:rPr>
        <w:t xml:space="preserve">Notes: </w:t>
      </w:r>
      <w:r w:rsidRPr="00654C53">
        <w:rPr>
          <w:color w:val="000000"/>
        </w:rPr>
        <w:tab/>
      </w:r>
    </w:p>
    <w:p w14:paraId="4656DCC3" w14:textId="77777777" w:rsidR="00A83936" w:rsidRDefault="00A83936" w:rsidP="007B6736">
      <w:pPr>
        <w:numPr>
          <w:ilvl w:val="0"/>
          <w:numId w:val="43"/>
        </w:numPr>
        <w:jc w:val="both"/>
        <w:rPr>
          <w:color w:val="000000"/>
        </w:rPr>
      </w:pPr>
      <w:r>
        <w:rPr>
          <w:color w:val="000000"/>
        </w:rPr>
        <w:t>Detailed specifications for these BMPs are provided in the fact sheets contained in Appendix D</w:t>
      </w:r>
      <w:r w:rsidR="00677281">
        <w:rPr>
          <w:color w:val="000000"/>
        </w:rPr>
        <w:t>1</w:t>
      </w:r>
      <w:r>
        <w:rPr>
          <w:color w:val="000000"/>
        </w:rPr>
        <w:t>.</w:t>
      </w:r>
    </w:p>
    <w:p w14:paraId="0D5FFFA8" w14:textId="77777777" w:rsidR="007E0172" w:rsidRDefault="007E0172" w:rsidP="007B6736">
      <w:pPr>
        <w:numPr>
          <w:ilvl w:val="0"/>
          <w:numId w:val="43"/>
        </w:numPr>
        <w:jc w:val="both"/>
        <w:rPr>
          <w:color w:val="000000"/>
        </w:rPr>
      </w:pPr>
      <w:r w:rsidRPr="00654C53">
        <w:rPr>
          <w:color w:val="000000"/>
        </w:rPr>
        <w:t xml:space="preserve">Removal rates shown are based on typical results.  </w:t>
      </w:r>
      <w:r>
        <w:rPr>
          <w:color w:val="000000"/>
        </w:rPr>
        <w:t xml:space="preserve">Unless otherwise shown, data extracted by CBBEL from various data sources.  </w:t>
      </w:r>
      <w:r w:rsidRPr="00654C53">
        <w:rPr>
          <w:color w:val="000000"/>
        </w:rPr>
        <w:t>These rates are also dependent on proper installation and maintenance.  The ultimate responsibility for determining whether additional measures must be taken to meet the Ordinance requirements for site-specific conditions rests with the applicant.</w:t>
      </w:r>
    </w:p>
    <w:p w14:paraId="36DF8934" w14:textId="77777777" w:rsidR="00AD3A2D" w:rsidRPr="007E0172" w:rsidRDefault="00D95A68" w:rsidP="007B6736">
      <w:pPr>
        <w:numPr>
          <w:ilvl w:val="0"/>
          <w:numId w:val="43"/>
        </w:numPr>
        <w:jc w:val="both"/>
        <w:rPr>
          <w:color w:val="000000"/>
        </w:rPr>
      </w:pPr>
      <w:r>
        <w:rPr>
          <w:color w:val="000000"/>
        </w:rPr>
        <w:t xml:space="preserve">Based on </w:t>
      </w:r>
      <w:r w:rsidR="00AD3A2D" w:rsidRPr="007E0172">
        <w:rPr>
          <w:color w:val="000000"/>
        </w:rPr>
        <w:t>IDEM Stormwater Quality Manual, 2007</w:t>
      </w:r>
      <w:r>
        <w:rPr>
          <w:color w:val="000000"/>
        </w:rPr>
        <w:t>.</w:t>
      </w:r>
    </w:p>
    <w:p w14:paraId="389F5A12" w14:textId="77777777" w:rsidR="00A857C5" w:rsidRPr="00866C55" w:rsidRDefault="007E0172" w:rsidP="00866C55">
      <w:pPr>
        <w:numPr>
          <w:ilvl w:val="0"/>
          <w:numId w:val="43"/>
        </w:numPr>
        <w:jc w:val="both"/>
        <w:rPr>
          <w:color w:val="000000"/>
        </w:rPr>
      </w:pPr>
      <w:r w:rsidRPr="007E0172">
        <w:rPr>
          <w:color w:val="000000"/>
        </w:rPr>
        <w:t xml:space="preserve">The removal rate for this category varies widely between various models and manufacturers.  </w:t>
      </w:r>
      <w:r w:rsidR="00A857C5" w:rsidRPr="00866C55">
        <w:rPr>
          <w:color w:val="000000"/>
        </w:rPr>
        <w:t xml:space="preserve">The acceptable treatment rate for these devices shall be based on that currently certified by the New Jersey Department of Environmental Protection (NJDEP).  </w:t>
      </w:r>
      <w:r w:rsidR="00DF4284">
        <w:t xml:space="preserve">Further details on acceptable Water Quality Devices and their treatment rates are provided in Chapter 9. </w:t>
      </w:r>
    </w:p>
    <w:p w14:paraId="544F37A2" w14:textId="77777777" w:rsidR="007E0172" w:rsidRPr="00654C53" w:rsidRDefault="007E0172" w:rsidP="00A857C5">
      <w:pPr>
        <w:ind w:left="1080"/>
        <w:jc w:val="both"/>
        <w:rPr>
          <w:color w:val="000000"/>
        </w:rPr>
      </w:pPr>
    </w:p>
    <w:p w14:paraId="7E162C8C" w14:textId="77777777" w:rsidR="007E0172" w:rsidRPr="00D148FD" w:rsidRDefault="007E0172" w:rsidP="007E0172">
      <w:pPr>
        <w:ind w:left="720"/>
        <w:rPr>
          <w:color w:val="000000"/>
        </w:rPr>
      </w:pPr>
    </w:p>
    <w:p w14:paraId="33B7E9E0" w14:textId="77777777" w:rsidR="00F325F7" w:rsidRPr="008D29AE" w:rsidRDefault="00D41DF1" w:rsidP="00F325F7">
      <w:pPr>
        <w:autoSpaceDE w:val="0"/>
        <w:autoSpaceDN w:val="0"/>
        <w:adjustRightInd w:val="0"/>
        <w:rPr>
          <w:b/>
          <w:color w:val="000000"/>
          <w:sz w:val="24"/>
          <w:szCs w:val="24"/>
        </w:rPr>
      </w:pPr>
      <w:r>
        <w:rPr>
          <w:b/>
          <w:color w:val="000000"/>
          <w:sz w:val="24"/>
          <w:szCs w:val="24"/>
        </w:rPr>
        <w:br w:type="page"/>
      </w:r>
      <w:r w:rsidR="00B46FC2">
        <w:rPr>
          <w:b/>
          <w:color w:val="000000"/>
          <w:sz w:val="24"/>
          <w:szCs w:val="24"/>
        </w:rPr>
        <w:lastRenderedPageBreak/>
        <w:t>F</w:t>
      </w:r>
      <w:r w:rsidR="00F325F7" w:rsidRPr="008D29AE">
        <w:rPr>
          <w:b/>
          <w:color w:val="000000"/>
          <w:sz w:val="24"/>
          <w:szCs w:val="24"/>
        </w:rPr>
        <w:t>.</w:t>
      </w:r>
      <w:r w:rsidR="00F325F7" w:rsidRPr="008D29AE">
        <w:rPr>
          <w:b/>
          <w:color w:val="000000"/>
          <w:sz w:val="24"/>
          <w:szCs w:val="24"/>
        </w:rPr>
        <w:tab/>
      </w:r>
      <w:r w:rsidR="00CD3E48">
        <w:rPr>
          <w:b/>
          <w:color w:val="000000"/>
          <w:sz w:val="24"/>
          <w:szCs w:val="24"/>
        </w:rPr>
        <w:t>LOW IMPACT DEVELOPMENT</w:t>
      </w:r>
      <w:r w:rsidR="00F325F7">
        <w:rPr>
          <w:b/>
          <w:color w:val="000000"/>
          <w:sz w:val="24"/>
          <w:szCs w:val="24"/>
        </w:rPr>
        <w:t xml:space="preserve"> (LID)</w:t>
      </w:r>
      <w:r w:rsidR="00F325F7" w:rsidRPr="008D29AE">
        <w:rPr>
          <w:b/>
          <w:color w:val="000000"/>
          <w:sz w:val="24"/>
          <w:szCs w:val="24"/>
        </w:rPr>
        <w:t xml:space="preserve"> APPROACH</w:t>
      </w:r>
      <w:r w:rsidR="002D5BB2">
        <w:rPr>
          <w:b/>
          <w:color w:val="000000"/>
          <w:sz w:val="24"/>
          <w:szCs w:val="24"/>
        </w:rPr>
        <w:t xml:space="preserve"> PROCEDURES</w:t>
      </w:r>
    </w:p>
    <w:p w14:paraId="31940952" w14:textId="77777777" w:rsidR="00F325F7" w:rsidRDefault="00F325F7" w:rsidP="00F325F7">
      <w:pPr>
        <w:autoSpaceDE w:val="0"/>
        <w:autoSpaceDN w:val="0"/>
        <w:adjustRightInd w:val="0"/>
        <w:rPr>
          <w:color w:val="000000"/>
          <w:sz w:val="24"/>
          <w:szCs w:val="24"/>
        </w:rPr>
      </w:pPr>
    </w:p>
    <w:p w14:paraId="17366B8E" w14:textId="77777777" w:rsidR="00E46BF5" w:rsidRDefault="00A44314" w:rsidP="005D1B6B">
      <w:pPr>
        <w:autoSpaceDE w:val="0"/>
        <w:autoSpaceDN w:val="0"/>
        <w:adjustRightInd w:val="0"/>
        <w:jc w:val="both"/>
        <w:rPr>
          <w:color w:val="000000"/>
          <w:sz w:val="24"/>
          <w:szCs w:val="24"/>
        </w:rPr>
      </w:pPr>
      <w:r>
        <w:rPr>
          <w:color w:val="000000"/>
          <w:sz w:val="24"/>
          <w:szCs w:val="24"/>
        </w:rPr>
        <w:t xml:space="preserve">Low </w:t>
      </w:r>
      <w:r w:rsidR="00BE5DD5">
        <w:rPr>
          <w:color w:val="000000"/>
          <w:sz w:val="24"/>
          <w:szCs w:val="24"/>
        </w:rPr>
        <w:t>Impact D</w:t>
      </w:r>
      <w:r w:rsidR="00E46BF5" w:rsidRPr="00E46BF5">
        <w:rPr>
          <w:color w:val="000000"/>
          <w:sz w:val="24"/>
          <w:szCs w:val="24"/>
        </w:rPr>
        <w:t xml:space="preserve">evelopment </w:t>
      </w:r>
      <w:r>
        <w:rPr>
          <w:color w:val="000000"/>
          <w:sz w:val="24"/>
          <w:szCs w:val="24"/>
        </w:rPr>
        <w:t xml:space="preserve">(LID) </w:t>
      </w:r>
      <w:r w:rsidR="00E46BF5" w:rsidRPr="00E46BF5">
        <w:rPr>
          <w:color w:val="000000"/>
          <w:sz w:val="24"/>
          <w:szCs w:val="24"/>
        </w:rPr>
        <w:t>stormwater management design approaches are fundamentally</w:t>
      </w:r>
      <w:r w:rsidR="00E46BF5">
        <w:rPr>
          <w:color w:val="000000"/>
          <w:sz w:val="24"/>
          <w:szCs w:val="24"/>
        </w:rPr>
        <w:t xml:space="preserve"> </w:t>
      </w:r>
      <w:r w:rsidR="00E46BF5" w:rsidRPr="00E46BF5">
        <w:rPr>
          <w:color w:val="000000"/>
          <w:sz w:val="24"/>
          <w:szCs w:val="24"/>
        </w:rPr>
        <w:t>different from conventional design approaches and challenge traditional thinking regarding</w:t>
      </w:r>
      <w:r w:rsidR="00E46BF5">
        <w:rPr>
          <w:color w:val="000000"/>
          <w:sz w:val="24"/>
          <w:szCs w:val="24"/>
        </w:rPr>
        <w:t xml:space="preserve"> </w:t>
      </w:r>
      <w:r w:rsidR="00E46BF5" w:rsidRPr="00E46BF5">
        <w:rPr>
          <w:color w:val="000000"/>
          <w:sz w:val="24"/>
          <w:szCs w:val="24"/>
        </w:rPr>
        <w:t>development standards, watershed protection, and public participation. LID combines</w:t>
      </w:r>
      <w:r w:rsidR="00E46BF5">
        <w:rPr>
          <w:color w:val="000000"/>
          <w:sz w:val="24"/>
          <w:szCs w:val="24"/>
        </w:rPr>
        <w:t xml:space="preserve"> </w:t>
      </w:r>
      <w:r w:rsidR="00E46BF5" w:rsidRPr="00E46BF5">
        <w:rPr>
          <w:color w:val="000000"/>
          <w:sz w:val="24"/>
          <w:szCs w:val="24"/>
        </w:rPr>
        <w:t>fundamental hydrologic concepts with many of today’s common stormwater strategies, practices</w:t>
      </w:r>
      <w:r w:rsidR="00E46BF5">
        <w:rPr>
          <w:color w:val="000000"/>
          <w:sz w:val="24"/>
          <w:szCs w:val="24"/>
        </w:rPr>
        <w:t xml:space="preserve"> </w:t>
      </w:r>
      <w:r w:rsidR="00E46BF5" w:rsidRPr="00E46BF5">
        <w:rPr>
          <w:color w:val="000000"/>
          <w:sz w:val="24"/>
          <w:szCs w:val="24"/>
        </w:rPr>
        <w:t>and techniques to reshape development patterns in a way that maintains natural watershed</w:t>
      </w:r>
      <w:r w:rsidR="00E46BF5">
        <w:rPr>
          <w:color w:val="000000"/>
          <w:sz w:val="24"/>
          <w:szCs w:val="24"/>
        </w:rPr>
        <w:t xml:space="preserve"> </w:t>
      </w:r>
      <w:r w:rsidR="00E46BF5" w:rsidRPr="00E46BF5">
        <w:rPr>
          <w:color w:val="000000"/>
          <w:sz w:val="24"/>
          <w:szCs w:val="24"/>
        </w:rPr>
        <w:t xml:space="preserve">hydrologic functions. </w:t>
      </w:r>
      <w:r w:rsidR="0028373F" w:rsidRPr="0028373F">
        <w:rPr>
          <w:color w:val="000000"/>
          <w:sz w:val="24"/>
          <w:szCs w:val="24"/>
        </w:rPr>
        <w:t xml:space="preserve">When the community has a user fee system based on imperviousness, the utilization of LID </w:t>
      </w:r>
      <w:r w:rsidR="006979F0">
        <w:rPr>
          <w:color w:val="000000"/>
          <w:sz w:val="24"/>
          <w:szCs w:val="24"/>
        </w:rPr>
        <w:t>approach</w:t>
      </w:r>
      <w:r w:rsidR="006979F0" w:rsidRPr="0028373F">
        <w:rPr>
          <w:color w:val="000000"/>
          <w:sz w:val="24"/>
          <w:szCs w:val="24"/>
        </w:rPr>
        <w:t xml:space="preserve"> </w:t>
      </w:r>
      <w:r w:rsidR="0028373F" w:rsidRPr="0028373F">
        <w:rPr>
          <w:color w:val="000000"/>
          <w:sz w:val="24"/>
          <w:szCs w:val="24"/>
        </w:rPr>
        <w:t xml:space="preserve">also often results in </w:t>
      </w:r>
      <w:r w:rsidR="005D1B6B">
        <w:rPr>
          <w:color w:val="000000"/>
          <w:sz w:val="24"/>
          <w:szCs w:val="24"/>
        </w:rPr>
        <w:t>reduced</w:t>
      </w:r>
      <w:r w:rsidR="0028373F" w:rsidRPr="0028373F">
        <w:rPr>
          <w:color w:val="000000"/>
          <w:sz w:val="24"/>
          <w:szCs w:val="24"/>
        </w:rPr>
        <w:t xml:space="preserve"> stormwater user fee for non-residential lots</w:t>
      </w:r>
      <w:r w:rsidR="005D1B6B">
        <w:rPr>
          <w:color w:val="000000"/>
          <w:sz w:val="24"/>
          <w:szCs w:val="24"/>
        </w:rPr>
        <w:t>, because LID reduces the overall imperviousness of the lot</w:t>
      </w:r>
      <w:r w:rsidR="0028373F" w:rsidRPr="0028373F">
        <w:rPr>
          <w:color w:val="000000"/>
          <w:sz w:val="24"/>
          <w:szCs w:val="24"/>
        </w:rPr>
        <w:t xml:space="preserve">.  </w:t>
      </w:r>
      <w:r w:rsidR="00E46BF5" w:rsidRPr="00E46BF5">
        <w:rPr>
          <w:color w:val="000000"/>
          <w:sz w:val="24"/>
          <w:szCs w:val="24"/>
        </w:rPr>
        <w:t>The five principles of LID are:</w:t>
      </w:r>
    </w:p>
    <w:p w14:paraId="1DC8D51E" w14:textId="77777777" w:rsidR="00E46BF5" w:rsidRDefault="00E46BF5" w:rsidP="00E46BF5">
      <w:pPr>
        <w:autoSpaceDE w:val="0"/>
        <w:autoSpaceDN w:val="0"/>
        <w:adjustRightInd w:val="0"/>
        <w:jc w:val="both"/>
        <w:rPr>
          <w:color w:val="000000"/>
          <w:sz w:val="24"/>
          <w:szCs w:val="24"/>
        </w:rPr>
      </w:pPr>
      <w:r>
        <w:rPr>
          <w:color w:val="000000"/>
          <w:sz w:val="24"/>
          <w:szCs w:val="24"/>
        </w:rPr>
        <w:t xml:space="preserve"> </w:t>
      </w:r>
    </w:p>
    <w:p w14:paraId="3CA4B205" w14:textId="77777777" w:rsidR="00E46BF5" w:rsidRPr="00E46BF5" w:rsidRDefault="00E46BF5" w:rsidP="007B6736">
      <w:pPr>
        <w:numPr>
          <w:ilvl w:val="0"/>
          <w:numId w:val="32"/>
        </w:numPr>
        <w:autoSpaceDE w:val="0"/>
        <w:autoSpaceDN w:val="0"/>
        <w:adjustRightInd w:val="0"/>
        <w:jc w:val="both"/>
        <w:rPr>
          <w:color w:val="000000"/>
          <w:sz w:val="24"/>
          <w:szCs w:val="24"/>
        </w:rPr>
      </w:pPr>
      <w:r w:rsidRPr="00E46BF5">
        <w:rPr>
          <w:color w:val="000000"/>
          <w:sz w:val="24"/>
          <w:szCs w:val="24"/>
        </w:rPr>
        <w:t>Conservation of existing natural and topographic features;</w:t>
      </w:r>
    </w:p>
    <w:p w14:paraId="154E46A8" w14:textId="77777777" w:rsidR="00E46BF5" w:rsidRPr="00E46BF5" w:rsidRDefault="00A44314" w:rsidP="007B6736">
      <w:pPr>
        <w:numPr>
          <w:ilvl w:val="0"/>
          <w:numId w:val="32"/>
        </w:numPr>
        <w:autoSpaceDE w:val="0"/>
        <w:autoSpaceDN w:val="0"/>
        <w:adjustRightInd w:val="0"/>
        <w:jc w:val="both"/>
        <w:rPr>
          <w:color w:val="000000"/>
          <w:sz w:val="24"/>
          <w:szCs w:val="24"/>
        </w:rPr>
      </w:pPr>
      <w:r>
        <w:rPr>
          <w:color w:val="000000"/>
          <w:sz w:val="24"/>
          <w:szCs w:val="24"/>
        </w:rPr>
        <w:t>M</w:t>
      </w:r>
      <w:r w:rsidR="00E46BF5" w:rsidRPr="00E46BF5">
        <w:rPr>
          <w:color w:val="000000"/>
          <w:sz w:val="24"/>
          <w:szCs w:val="24"/>
        </w:rPr>
        <w:t>inimization of land clearing and impervious surfaces;</w:t>
      </w:r>
    </w:p>
    <w:p w14:paraId="76F95087" w14:textId="77777777" w:rsidR="00E46BF5" w:rsidRPr="00E46BF5" w:rsidRDefault="00A44314" w:rsidP="007B6736">
      <w:pPr>
        <w:numPr>
          <w:ilvl w:val="0"/>
          <w:numId w:val="32"/>
        </w:numPr>
        <w:autoSpaceDE w:val="0"/>
        <w:autoSpaceDN w:val="0"/>
        <w:adjustRightInd w:val="0"/>
        <w:jc w:val="both"/>
        <w:rPr>
          <w:color w:val="000000"/>
          <w:sz w:val="24"/>
          <w:szCs w:val="24"/>
        </w:rPr>
      </w:pPr>
      <w:r>
        <w:rPr>
          <w:color w:val="000000"/>
          <w:sz w:val="24"/>
          <w:szCs w:val="24"/>
        </w:rPr>
        <w:t>M</w:t>
      </w:r>
      <w:r w:rsidR="00E46BF5" w:rsidRPr="00E46BF5">
        <w:rPr>
          <w:color w:val="000000"/>
          <w:sz w:val="24"/>
          <w:szCs w:val="24"/>
        </w:rPr>
        <w:t>aintain or lengthen the pre-developed time of concentration;</w:t>
      </w:r>
    </w:p>
    <w:p w14:paraId="55933F68" w14:textId="77777777" w:rsidR="00E46BF5" w:rsidRPr="00E46BF5" w:rsidRDefault="00A44314" w:rsidP="007B6736">
      <w:pPr>
        <w:numPr>
          <w:ilvl w:val="0"/>
          <w:numId w:val="32"/>
        </w:numPr>
        <w:autoSpaceDE w:val="0"/>
        <w:autoSpaceDN w:val="0"/>
        <w:adjustRightInd w:val="0"/>
        <w:jc w:val="both"/>
        <w:rPr>
          <w:color w:val="000000"/>
          <w:sz w:val="24"/>
          <w:szCs w:val="24"/>
        </w:rPr>
      </w:pPr>
      <w:r>
        <w:rPr>
          <w:color w:val="000000"/>
          <w:sz w:val="24"/>
          <w:szCs w:val="24"/>
        </w:rPr>
        <w:t>I</w:t>
      </w:r>
      <w:r w:rsidR="00E46BF5" w:rsidRPr="00E46BF5">
        <w:rPr>
          <w:color w:val="000000"/>
          <w:sz w:val="24"/>
          <w:szCs w:val="24"/>
        </w:rPr>
        <w:t xml:space="preserve">nstallation of </w:t>
      </w:r>
      <w:r w:rsidR="00890770">
        <w:rPr>
          <w:color w:val="000000"/>
          <w:sz w:val="24"/>
          <w:szCs w:val="24"/>
        </w:rPr>
        <w:t>integrated structural best management practices</w:t>
      </w:r>
      <w:r w:rsidR="00E46BF5" w:rsidRPr="00E46BF5">
        <w:rPr>
          <w:color w:val="000000"/>
          <w:sz w:val="24"/>
          <w:szCs w:val="24"/>
        </w:rPr>
        <w:t>; and</w:t>
      </w:r>
    </w:p>
    <w:p w14:paraId="0CF45612" w14:textId="77777777" w:rsidR="00E46BF5" w:rsidRPr="00E46BF5" w:rsidRDefault="00A44314" w:rsidP="007B6736">
      <w:pPr>
        <w:numPr>
          <w:ilvl w:val="0"/>
          <w:numId w:val="32"/>
        </w:numPr>
        <w:autoSpaceDE w:val="0"/>
        <w:autoSpaceDN w:val="0"/>
        <w:adjustRightInd w:val="0"/>
        <w:jc w:val="both"/>
        <w:rPr>
          <w:color w:val="000000"/>
          <w:sz w:val="24"/>
          <w:szCs w:val="24"/>
        </w:rPr>
      </w:pPr>
      <w:r>
        <w:rPr>
          <w:color w:val="000000"/>
          <w:sz w:val="24"/>
          <w:szCs w:val="24"/>
        </w:rPr>
        <w:t>U</w:t>
      </w:r>
      <w:r w:rsidR="00E46BF5">
        <w:rPr>
          <w:color w:val="000000"/>
          <w:sz w:val="24"/>
          <w:szCs w:val="24"/>
        </w:rPr>
        <w:t>se of pollution prevention</w:t>
      </w:r>
      <w:r w:rsidR="00E46BF5" w:rsidRPr="00E46BF5">
        <w:rPr>
          <w:color w:val="000000"/>
          <w:sz w:val="24"/>
          <w:szCs w:val="24"/>
        </w:rPr>
        <w:t xml:space="preserve"> measures and practices. </w:t>
      </w:r>
    </w:p>
    <w:p w14:paraId="1496A97D" w14:textId="77777777" w:rsidR="00F325F7" w:rsidRDefault="00F325F7" w:rsidP="00F325F7">
      <w:pPr>
        <w:autoSpaceDE w:val="0"/>
        <w:autoSpaceDN w:val="0"/>
        <w:adjustRightInd w:val="0"/>
        <w:jc w:val="both"/>
        <w:rPr>
          <w:color w:val="000000"/>
          <w:sz w:val="24"/>
          <w:szCs w:val="24"/>
        </w:rPr>
      </w:pPr>
    </w:p>
    <w:p w14:paraId="72F0D5AE" w14:textId="77777777" w:rsidR="00890770" w:rsidRDefault="00890770" w:rsidP="005D1B6B">
      <w:pPr>
        <w:rPr>
          <w:color w:val="000000"/>
          <w:sz w:val="24"/>
          <w:szCs w:val="24"/>
        </w:rPr>
      </w:pPr>
      <w:r w:rsidRPr="00890770">
        <w:rPr>
          <w:color w:val="000000"/>
          <w:sz w:val="24"/>
          <w:szCs w:val="24"/>
        </w:rPr>
        <w:t xml:space="preserve">Several methods for achieving the above </w:t>
      </w:r>
      <w:r w:rsidR="00512198">
        <w:rPr>
          <w:color w:val="000000"/>
          <w:sz w:val="24"/>
          <w:szCs w:val="24"/>
        </w:rPr>
        <w:t xml:space="preserve">principals </w:t>
      </w:r>
      <w:r w:rsidRPr="00890770">
        <w:rPr>
          <w:color w:val="000000"/>
          <w:sz w:val="24"/>
          <w:szCs w:val="24"/>
        </w:rPr>
        <w:t>are outlined below.  In addition to</w:t>
      </w:r>
      <w:r w:rsidR="00A44314">
        <w:rPr>
          <w:color w:val="000000"/>
          <w:sz w:val="24"/>
          <w:szCs w:val="24"/>
        </w:rPr>
        <w:t xml:space="preserve"> methods described in this Standards M</w:t>
      </w:r>
      <w:r w:rsidRPr="00890770">
        <w:rPr>
          <w:color w:val="000000"/>
          <w:sz w:val="24"/>
          <w:szCs w:val="24"/>
        </w:rPr>
        <w:t>anual, several readily available references provide details on incorporating LID practices into site development</w:t>
      </w:r>
      <w:r w:rsidR="00512198">
        <w:rPr>
          <w:color w:val="000000"/>
          <w:sz w:val="24"/>
          <w:szCs w:val="24"/>
        </w:rPr>
        <w:t xml:space="preserve">.  One of the most </w:t>
      </w:r>
      <w:r w:rsidR="00E265C6">
        <w:rPr>
          <w:color w:val="000000"/>
          <w:sz w:val="24"/>
          <w:szCs w:val="24"/>
        </w:rPr>
        <w:t xml:space="preserve">recent, </w:t>
      </w:r>
      <w:r w:rsidR="00512198">
        <w:rPr>
          <w:color w:val="000000"/>
          <w:sz w:val="24"/>
          <w:szCs w:val="24"/>
        </w:rPr>
        <w:t xml:space="preserve">comprehensive resources for incorporating </w:t>
      </w:r>
      <w:r w:rsidR="00E265C6">
        <w:rPr>
          <w:color w:val="000000"/>
          <w:sz w:val="24"/>
          <w:szCs w:val="24"/>
        </w:rPr>
        <w:t>LID practices into site development design</w:t>
      </w:r>
      <w:r w:rsidR="00512198">
        <w:rPr>
          <w:color w:val="000000"/>
          <w:sz w:val="24"/>
          <w:szCs w:val="24"/>
        </w:rPr>
        <w:t xml:space="preserve"> is “</w:t>
      </w:r>
      <w:r w:rsidR="00512198" w:rsidRPr="00512198">
        <w:rPr>
          <w:color w:val="000000"/>
          <w:sz w:val="24"/>
          <w:szCs w:val="24"/>
        </w:rPr>
        <w:t>Low Impact Development Manual for Michigan:</w:t>
      </w:r>
      <w:r w:rsidR="00512198">
        <w:rPr>
          <w:color w:val="000000"/>
          <w:sz w:val="24"/>
          <w:szCs w:val="24"/>
        </w:rPr>
        <w:t xml:space="preserve"> </w:t>
      </w:r>
      <w:r w:rsidR="0065503B">
        <w:rPr>
          <w:color w:val="000000"/>
          <w:sz w:val="24"/>
          <w:szCs w:val="24"/>
        </w:rPr>
        <w:t>A Design Guide for Implemente</w:t>
      </w:r>
      <w:r w:rsidR="00512198" w:rsidRPr="00512198">
        <w:rPr>
          <w:color w:val="000000"/>
          <w:sz w:val="24"/>
          <w:szCs w:val="24"/>
        </w:rPr>
        <w:t>rs and Reviewers</w:t>
      </w:r>
      <w:r w:rsidR="00512198">
        <w:rPr>
          <w:color w:val="000000"/>
          <w:sz w:val="24"/>
          <w:szCs w:val="24"/>
        </w:rPr>
        <w:t>”</w:t>
      </w:r>
      <w:r w:rsidR="006B0F81">
        <w:rPr>
          <w:color w:val="000000"/>
          <w:sz w:val="24"/>
          <w:szCs w:val="24"/>
        </w:rPr>
        <w:t xml:space="preserve"> available online </w:t>
      </w:r>
      <w:r w:rsidR="006B0F81" w:rsidRPr="002C6D27">
        <w:rPr>
          <w:color w:val="000000"/>
          <w:sz w:val="24"/>
          <w:szCs w:val="24"/>
        </w:rPr>
        <w:t xml:space="preserve">at </w:t>
      </w:r>
      <w:hyperlink r:id="rId66" w:history="1">
        <w:r w:rsidR="005F09EE" w:rsidRPr="002C6D27">
          <w:rPr>
            <w:rStyle w:val="Hyperlink"/>
            <w:sz w:val="24"/>
            <w:szCs w:val="24"/>
          </w:rPr>
          <w:t>www.semcog.org/LowImpactDevelopment.aspx</w:t>
        </w:r>
      </w:hyperlink>
      <w:r w:rsidR="00E265C6">
        <w:rPr>
          <w:color w:val="000000"/>
          <w:sz w:val="24"/>
          <w:szCs w:val="24"/>
        </w:rPr>
        <w:t>.  The noted resource was used extensively for the development of LID section in this Standards Manual</w:t>
      </w:r>
      <w:r w:rsidR="008908E2">
        <w:rPr>
          <w:color w:val="000000"/>
          <w:sz w:val="24"/>
          <w:szCs w:val="24"/>
        </w:rPr>
        <w:t xml:space="preserve">. </w:t>
      </w:r>
    </w:p>
    <w:p w14:paraId="1C427A09" w14:textId="77777777" w:rsidR="00890770" w:rsidRDefault="00890770" w:rsidP="00F325F7">
      <w:pPr>
        <w:autoSpaceDE w:val="0"/>
        <w:autoSpaceDN w:val="0"/>
        <w:adjustRightInd w:val="0"/>
        <w:jc w:val="both"/>
        <w:rPr>
          <w:color w:val="000000"/>
          <w:sz w:val="24"/>
          <w:szCs w:val="24"/>
        </w:rPr>
      </w:pPr>
    </w:p>
    <w:p w14:paraId="3D506EA1" w14:textId="77777777" w:rsidR="00E46BF5" w:rsidRDefault="00E46BF5" w:rsidP="00F325F7">
      <w:pPr>
        <w:autoSpaceDE w:val="0"/>
        <w:autoSpaceDN w:val="0"/>
        <w:adjustRightInd w:val="0"/>
        <w:jc w:val="both"/>
        <w:rPr>
          <w:color w:val="000000"/>
          <w:sz w:val="24"/>
          <w:szCs w:val="24"/>
        </w:rPr>
      </w:pPr>
      <w:r w:rsidRPr="0099557D">
        <w:rPr>
          <w:color w:val="000000"/>
          <w:sz w:val="24"/>
          <w:szCs w:val="24"/>
        </w:rPr>
        <w:t xml:space="preserve">The following </w:t>
      </w:r>
      <w:r w:rsidR="008908E2">
        <w:rPr>
          <w:color w:val="000000"/>
          <w:sz w:val="24"/>
          <w:szCs w:val="24"/>
        </w:rPr>
        <w:t>steps</w:t>
      </w:r>
      <w:r w:rsidRPr="0099557D">
        <w:rPr>
          <w:color w:val="000000"/>
          <w:sz w:val="24"/>
          <w:szCs w:val="24"/>
        </w:rPr>
        <w:t xml:space="preserve"> shall be followed</w:t>
      </w:r>
      <w:r>
        <w:rPr>
          <w:color w:val="000000"/>
          <w:sz w:val="24"/>
          <w:szCs w:val="24"/>
        </w:rPr>
        <w:t xml:space="preserve"> </w:t>
      </w:r>
      <w:r w:rsidR="008908E2">
        <w:rPr>
          <w:color w:val="000000"/>
          <w:sz w:val="24"/>
          <w:szCs w:val="24"/>
        </w:rPr>
        <w:t>for</w:t>
      </w:r>
      <w:r w:rsidRPr="0099557D">
        <w:rPr>
          <w:color w:val="000000"/>
          <w:sz w:val="24"/>
          <w:szCs w:val="24"/>
        </w:rPr>
        <w:t xml:space="preserve"> the </w:t>
      </w:r>
      <w:r>
        <w:rPr>
          <w:color w:val="000000"/>
          <w:sz w:val="24"/>
          <w:szCs w:val="24"/>
        </w:rPr>
        <w:t>LID</w:t>
      </w:r>
      <w:r w:rsidRPr="0099557D">
        <w:rPr>
          <w:color w:val="000000"/>
          <w:sz w:val="24"/>
          <w:szCs w:val="24"/>
        </w:rPr>
        <w:t xml:space="preserve"> approach:</w:t>
      </w:r>
    </w:p>
    <w:p w14:paraId="51B0FBA4" w14:textId="77777777" w:rsidR="00E46BF5" w:rsidRDefault="00E46BF5" w:rsidP="00F325F7">
      <w:pPr>
        <w:autoSpaceDE w:val="0"/>
        <w:autoSpaceDN w:val="0"/>
        <w:adjustRightInd w:val="0"/>
        <w:jc w:val="both"/>
        <w:rPr>
          <w:color w:val="000000"/>
          <w:sz w:val="24"/>
          <w:szCs w:val="24"/>
        </w:rPr>
      </w:pPr>
    </w:p>
    <w:p w14:paraId="0DB2A4AA" w14:textId="77777777" w:rsidR="008908E2" w:rsidRPr="00CD3E48" w:rsidRDefault="00C73743" w:rsidP="007B6736">
      <w:pPr>
        <w:numPr>
          <w:ilvl w:val="0"/>
          <w:numId w:val="33"/>
        </w:numPr>
        <w:autoSpaceDE w:val="0"/>
        <w:autoSpaceDN w:val="0"/>
        <w:adjustRightInd w:val="0"/>
        <w:jc w:val="both"/>
        <w:rPr>
          <w:b/>
          <w:color w:val="000000"/>
          <w:sz w:val="24"/>
          <w:szCs w:val="24"/>
          <w:u w:val="single"/>
        </w:rPr>
      </w:pPr>
      <w:r>
        <w:rPr>
          <w:b/>
          <w:color w:val="000000"/>
          <w:sz w:val="24"/>
          <w:szCs w:val="24"/>
          <w:u w:val="single"/>
        </w:rPr>
        <w:t>Minimize Disturbed Areas</w:t>
      </w:r>
      <w:r w:rsidR="001A0831">
        <w:rPr>
          <w:b/>
          <w:color w:val="000000"/>
          <w:sz w:val="24"/>
          <w:szCs w:val="24"/>
          <w:u w:val="single"/>
        </w:rPr>
        <w:t xml:space="preserve"> and Protect Sensitive Areas</w:t>
      </w:r>
    </w:p>
    <w:p w14:paraId="1963B852" w14:textId="77777777" w:rsidR="001539F2" w:rsidRDefault="001539F2" w:rsidP="001539F2">
      <w:pPr>
        <w:autoSpaceDE w:val="0"/>
        <w:autoSpaceDN w:val="0"/>
        <w:adjustRightInd w:val="0"/>
        <w:ind w:left="1080"/>
        <w:jc w:val="both"/>
        <w:rPr>
          <w:color w:val="000000"/>
          <w:sz w:val="24"/>
          <w:szCs w:val="24"/>
        </w:rPr>
      </w:pPr>
    </w:p>
    <w:p w14:paraId="21A2DBDC" w14:textId="77777777" w:rsidR="00673335" w:rsidRDefault="00673335" w:rsidP="007B6736">
      <w:pPr>
        <w:numPr>
          <w:ilvl w:val="0"/>
          <w:numId w:val="34"/>
        </w:numPr>
        <w:autoSpaceDE w:val="0"/>
        <w:autoSpaceDN w:val="0"/>
        <w:adjustRightInd w:val="0"/>
        <w:jc w:val="both"/>
        <w:rPr>
          <w:color w:val="000000"/>
          <w:sz w:val="24"/>
          <w:szCs w:val="24"/>
        </w:rPr>
      </w:pPr>
      <w:r w:rsidRPr="00673335">
        <w:rPr>
          <w:color w:val="000000"/>
          <w:sz w:val="24"/>
          <w:szCs w:val="24"/>
        </w:rPr>
        <w:t>Map</w:t>
      </w:r>
      <w:r w:rsidR="008908E2" w:rsidRPr="00673335">
        <w:rPr>
          <w:color w:val="000000"/>
          <w:sz w:val="24"/>
          <w:szCs w:val="24"/>
        </w:rPr>
        <w:t xml:space="preserve"> </w:t>
      </w:r>
      <w:r w:rsidRPr="00673335">
        <w:rPr>
          <w:color w:val="000000"/>
          <w:sz w:val="24"/>
          <w:szCs w:val="24"/>
        </w:rPr>
        <w:t>sensitive areas such as</w:t>
      </w:r>
      <w:r w:rsidR="00A44314" w:rsidRPr="00673335">
        <w:rPr>
          <w:color w:val="000000"/>
          <w:sz w:val="24"/>
          <w:szCs w:val="24"/>
        </w:rPr>
        <w:t xml:space="preserve"> </w:t>
      </w:r>
      <w:r w:rsidR="008908E2" w:rsidRPr="00673335">
        <w:rPr>
          <w:color w:val="000000"/>
          <w:sz w:val="24"/>
          <w:szCs w:val="24"/>
        </w:rPr>
        <w:t>waterbodies, floodplains, and natural</w:t>
      </w:r>
      <w:r w:rsidR="00CD3E48" w:rsidRPr="00673335">
        <w:rPr>
          <w:color w:val="000000"/>
          <w:sz w:val="24"/>
          <w:szCs w:val="24"/>
        </w:rPr>
        <w:t xml:space="preserve"> </w:t>
      </w:r>
      <w:r w:rsidR="008908E2" w:rsidRPr="00673335">
        <w:rPr>
          <w:color w:val="000000"/>
          <w:sz w:val="24"/>
          <w:szCs w:val="24"/>
        </w:rPr>
        <w:t>flow paths.</w:t>
      </w:r>
      <w:r w:rsidR="00A44314" w:rsidRPr="00673335">
        <w:rPr>
          <w:color w:val="000000"/>
          <w:sz w:val="24"/>
          <w:szCs w:val="24"/>
        </w:rPr>
        <w:t xml:space="preserve"> </w:t>
      </w:r>
      <w:r w:rsidR="008908E2" w:rsidRPr="00673335">
        <w:rPr>
          <w:color w:val="000000"/>
          <w:sz w:val="24"/>
          <w:szCs w:val="24"/>
        </w:rPr>
        <w:t xml:space="preserve"> Identify hydrologic soil types</w:t>
      </w:r>
      <w:r w:rsidRPr="00673335">
        <w:rPr>
          <w:color w:val="000000"/>
          <w:sz w:val="24"/>
          <w:szCs w:val="24"/>
        </w:rPr>
        <w:t xml:space="preserve"> on the maps</w:t>
      </w:r>
      <w:r w:rsidR="008908E2" w:rsidRPr="00673335">
        <w:rPr>
          <w:color w:val="000000"/>
          <w:sz w:val="24"/>
          <w:szCs w:val="24"/>
        </w:rPr>
        <w:t xml:space="preserve">. </w:t>
      </w:r>
      <w:r w:rsidR="00A44314" w:rsidRPr="00673335">
        <w:rPr>
          <w:color w:val="000000"/>
          <w:sz w:val="24"/>
          <w:szCs w:val="24"/>
        </w:rPr>
        <w:t xml:space="preserve"> </w:t>
      </w:r>
      <w:r w:rsidR="008908E2" w:rsidRPr="00673335">
        <w:rPr>
          <w:color w:val="000000"/>
          <w:sz w:val="24"/>
          <w:szCs w:val="24"/>
        </w:rPr>
        <w:t>Show</w:t>
      </w:r>
      <w:r w:rsidR="00CD3E48" w:rsidRPr="00673335">
        <w:rPr>
          <w:color w:val="000000"/>
          <w:sz w:val="24"/>
          <w:szCs w:val="24"/>
        </w:rPr>
        <w:t xml:space="preserve"> </w:t>
      </w:r>
      <w:r w:rsidR="008908E2" w:rsidRPr="00673335">
        <w:rPr>
          <w:color w:val="000000"/>
          <w:sz w:val="24"/>
          <w:szCs w:val="24"/>
        </w:rPr>
        <w:t>elevations and identify critical slopes of 15 percent</w:t>
      </w:r>
      <w:r w:rsidR="00CD3E48" w:rsidRPr="00673335">
        <w:rPr>
          <w:color w:val="000000"/>
          <w:sz w:val="24"/>
          <w:szCs w:val="24"/>
        </w:rPr>
        <w:t xml:space="preserve"> </w:t>
      </w:r>
      <w:r w:rsidR="008908E2" w:rsidRPr="00673335">
        <w:rPr>
          <w:color w:val="000000"/>
          <w:sz w:val="24"/>
          <w:szCs w:val="24"/>
        </w:rPr>
        <w:t xml:space="preserve">to 25 percent and above 25 percent. </w:t>
      </w:r>
      <w:r w:rsidR="00A44314" w:rsidRPr="00673335">
        <w:rPr>
          <w:color w:val="000000"/>
          <w:sz w:val="24"/>
          <w:szCs w:val="24"/>
        </w:rPr>
        <w:t xml:space="preserve"> </w:t>
      </w:r>
      <w:r w:rsidR="008908E2" w:rsidRPr="00673335">
        <w:rPr>
          <w:color w:val="000000"/>
          <w:sz w:val="24"/>
          <w:szCs w:val="24"/>
        </w:rPr>
        <w:t>Show areas of</w:t>
      </w:r>
      <w:r w:rsidR="00CD3E48" w:rsidRPr="00673335">
        <w:rPr>
          <w:color w:val="000000"/>
          <w:sz w:val="24"/>
          <w:szCs w:val="24"/>
        </w:rPr>
        <w:t xml:space="preserve"> </w:t>
      </w:r>
      <w:r w:rsidR="008908E2" w:rsidRPr="00673335">
        <w:rPr>
          <w:color w:val="000000"/>
          <w:sz w:val="24"/>
          <w:szCs w:val="24"/>
        </w:rPr>
        <w:t xml:space="preserve">known contamination. </w:t>
      </w:r>
      <w:r w:rsidRPr="00673335">
        <w:rPr>
          <w:color w:val="000000"/>
          <w:sz w:val="24"/>
          <w:szCs w:val="24"/>
        </w:rPr>
        <w:t xml:space="preserve"> </w:t>
      </w:r>
      <w:r w:rsidR="00BE5DD5">
        <w:rPr>
          <w:color w:val="000000"/>
          <w:sz w:val="24"/>
          <w:szCs w:val="24"/>
        </w:rPr>
        <w:t xml:space="preserve">Also show </w:t>
      </w:r>
      <w:r w:rsidR="00BE5DD5" w:rsidRPr="00673335">
        <w:rPr>
          <w:color w:val="000000"/>
          <w:sz w:val="24"/>
          <w:szCs w:val="24"/>
        </w:rPr>
        <w:t>existing structures and infrastructure.</w:t>
      </w:r>
    </w:p>
    <w:p w14:paraId="7FD957FE" w14:textId="77777777" w:rsidR="001539F2" w:rsidRDefault="001539F2" w:rsidP="001539F2">
      <w:pPr>
        <w:autoSpaceDE w:val="0"/>
        <w:autoSpaceDN w:val="0"/>
        <w:adjustRightInd w:val="0"/>
        <w:ind w:left="1080"/>
        <w:jc w:val="both"/>
        <w:rPr>
          <w:color w:val="000000"/>
          <w:sz w:val="24"/>
          <w:szCs w:val="24"/>
        </w:rPr>
      </w:pPr>
    </w:p>
    <w:p w14:paraId="501199A4" w14:textId="77777777" w:rsidR="008908E2" w:rsidRPr="00673335" w:rsidRDefault="00BE5DD5" w:rsidP="007B6736">
      <w:pPr>
        <w:numPr>
          <w:ilvl w:val="0"/>
          <w:numId w:val="34"/>
        </w:numPr>
        <w:autoSpaceDE w:val="0"/>
        <w:autoSpaceDN w:val="0"/>
        <w:adjustRightInd w:val="0"/>
        <w:jc w:val="both"/>
        <w:rPr>
          <w:color w:val="000000"/>
          <w:sz w:val="24"/>
          <w:szCs w:val="24"/>
        </w:rPr>
      </w:pPr>
      <w:r>
        <w:rPr>
          <w:color w:val="000000"/>
          <w:sz w:val="24"/>
          <w:szCs w:val="24"/>
        </w:rPr>
        <w:t>Determine</w:t>
      </w:r>
      <w:r w:rsidR="008908E2" w:rsidRPr="00673335">
        <w:rPr>
          <w:color w:val="000000"/>
          <w:sz w:val="24"/>
          <w:szCs w:val="24"/>
        </w:rPr>
        <w:t xml:space="preserve"> the total area of impervious surface</w:t>
      </w:r>
      <w:r w:rsidR="00CD3E48" w:rsidRPr="00673335">
        <w:rPr>
          <w:color w:val="000000"/>
          <w:sz w:val="24"/>
          <w:szCs w:val="24"/>
        </w:rPr>
        <w:t xml:space="preserve"> </w:t>
      </w:r>
      <w:r w:rsidR="008908E2" w:rsidRPr="00673335">
        <w:rPr>
          <w:color w:val="000000"/>
          <w:sz w:val="24"/>
          <w:szCs w:val="24"/>
        </w:rPr>
        <w:t>existing prior to development.</w:t>
      </w:r>
    </w:p>
    <w:p w14:paraId="4E4017D9" w14:textId="77777777" w:rsidR="001539F2" w:rsidRDefault="001539F2" w:rsidP="001539F2">
      <w:pPr>
        <w:autoSpaceDE w:val="0"/>
        <w:autoSpaceDN w:val="0"/>
        <w:adjustRightInd w:val="0"/>
        <w:ind w:left="1080"/>
        <w:jc w:val="both"/>
        <w:rPr>
          <w:color w:val="000000"/>
          <w:sz w:val="24"/>
          <w:szCs w:val="24"/>
        </w:rPr>
      </w:pPr>
    </w:p>
    <w:p w14:paraId="0BDFAF8F" w14:textId="77777777" w:rsidR="008908E2" w:rsidRPr="008908E2" w:rsidRDefault="008908E2" w:rsidP="007B6736">
      <w:pPr>
        <w:numPr>
          <w:ilvl w:val="0"/>
          <w:numId w:val="34"/>
        </w:numPr>
        <w:autoSpaceDE w:val="0"/>
        <w:autoSpaceDN w:val="0"/>
        <w:adjustRightInd w:val="0"/>
        <w:jc w:val="both"/>
        <w:rPr>
          <w:color w:val="000000"/>
          <w:sz w:val="24"/>
          <w:szCs w:val="24"/>
        </w:rPr>
      </w:pPr>
      <w:r w:rsidRPr="008908E2">
        <w:rPr>
          <w:color w:val="000000"/>
          <w:sz w:val="24"/>
          <w:szCs w:val="24"/>
        </w:rPr>
        <w:t>Note the seasonal high groundwater level.</w:t>
      </w:r>
    </w:p>
    <w:p w14:paraId="1F5EBE9E" w14:textId="77777777" w:rsidR="001539F2" w:rsidRDefault="001539F2" w:rsidP="001539F2">
      <w:pPr>
        <w:autoSpaceDE w:val="0"/>
        <w:autoSpaceDN w:val="0"/>
        <w:adjustRightInd w:val="0"/>
        <w:ind w:left="1080"/>
        <w:jc w:val="both"/>
        <w:rPr>
          <w:color w:val="000000"/>
          <w:sz w:val="24"/>
          <w:szCs w:val="24"/>
        </w:rPr>
      </w:pPr>
    </w:p>
    <w:p w14:paraId="10C379AF" w14:textId="77777777" w:rsidR="00673335" w:rsidRDefault="00BE5DD5" w:rsidP="007B6736">
      <w:pPr>
        <w:numPr>
          <w:ilvl w:val="0"/>
          <w:numId w:val="35"/>
        </w:numPr>
        <w:autoSpaceDE w:val="0"/>
        <w:autoSpaceDN w:val="0"/>
        <w:adjustRightInd w:val="0"/>
        <w:jc w:val="both"/>
        <w:rPr>
          <w:color w:val="000000"/>
          <w:sz w:val="24"/>
          <w:szCs w:val="24"/>
        </w:rPr>
      </w:pPr>
      <w:r>
        <w:rPr>
          <w:color w:val="000000"/>
          <w:sz w:val="24"/>
          <w:szCs w:val="24"/>
        </w:rPr>
        <w:t>D</w:t>
      </w:r>
      <w:r w:rsidR="00C73743">
        <w:rPr>
          <w:color w:val="000000"/>
          <w:sz w:val="24"/>
          <w:szCs w:val="24"/>
        </w:rPr>
        <w:t>esignate</w:t>
      </w:r>
      <w:r w:rsidR="008908E2" w:rsidRPr="008908E2">
        <w:rPr>
          <w:color w:val="000000"/>
          <w:sz w:val="24"/>
          <w:szCs w:val="24"/>
        </w:rPr>
        <w:t xml:space="preserve"> sensitive</w:t>
      </w:r>
      <w:r w:rsidR="00C60BE3">
        <w:rPr>
          <w:color w:val="000000"/>
          <w:sz w:val="24"/>
          <w:szCs w:val="24"/>
        </w:rPr>
        <w:t xml:space="preserve"> </w:t>
      </w:r>
      <w:r w:rsidR="008908E2" w:rsidRPr="008908E2">
        <w:rPr>
          <w:color w:val="000000"/>
          <w:sz w:val="24"/>
          <w:szCs w:val="24"/>
        </w:rPr>
        <w:t xml:space="preserve">areas </w:t>
      </w:r>
      <w:r>
        <w:rPr>
          <w:color w:val="000000"/>
          <w:sz w:val="24"/>
          <w:szCs w:val="24"/>
        </w:rPr>
        <w:t xml:space="preserve">that are proposed </w:t>
      </w:r>
      <w:r w:rsidR="008908E2" w:rsidRPr="008908E2">
        <w:rPr>
          <w:color w:val="000000"/>
          <w:sz w:val="24"/>
          <w:szCs w:val="24"/>
        </w:rPr>
        <w:t>to be protected</w:t>
      </w:r>
      <w:r>
        <w:rPr>
          <w:color w:val="000000"/>
          <w:sz w:val="24"/>
          <w:szCs w:val="24"/>
        </w:rPr>
        <w:t xml:space="preserve"> as part of the proposed layout</w:t>
      </w:r>
      <w:r w:rsidR="008908E2" w:rsidRPr="008908E2">
        <w:rPr>
          <w:color w:val="000000"/>
          <w:sz w:val="24"/>
          <w:szCs w:val="24"/>
        </w:rPr>
        <w:t>.</w:t>
      </w:r>
    </w:p>
    <w:p w14:paraId="361FF096" w14:textId="77777777" w:rsidR="001539F2" w:rsidRDefault="001539F2" w:rsidP="001539F2">
      <w:pPr>
        <w:autoSpaceDE w:val="0"/>
        <w:autoSpaceDN w:val="0"/>
        <w:adjustRightInd w:val="0"/>
        <w:ind w:left="1080"/>
        <w:jc w:val="both"/>
        <w:rPr>
          <w:color w:val="000000"/>
          <w:sz w:val="24"/>
          <w:szCs w:val="24"/>
        </w:rPr>
      </w:pPr>
    </w:p>
    <w:p w14:paraId="025D854F" w14:textId="77777777" w:rsidR="00C73743" w:rsidRDefault="00C73743" w:rsidP="007B6736">
      <w:pPr>
        <w:numPr>
          <w:ilvl w:val="0"/>
          <w:numId w:val="35"/>
        </w:numPr>
        <w:autoSpaceDE w:val="0"/>
        <w:autoSpaceDN w:val="0"/>
        <w:adjustRightInd w:val="0"/>
        <w:jc w:val="both"/>
        <w:rPr>
          <w:color w:val="000000"/>
          <w:sz w:val="24"/>
          <w:szCs w:val="24"/>
        </w:rPr>
      </w:pPr>
      <w:r>
        <w:rPr>
          <w:color w:val="000000"/>
          <w:sz w:val="24"/>
          <w:szCs w:val="24"/>
        </w:rPr>
        <w:t>Lay out the proposed development, minimizing disturbance and avoiding the sensitive areas</w:t>
      </w:r>
      <w:r w:rsidR="005D1B6B">
        <w:rPr>
          <w:color w:val="000000"/>
          <w:sz w:val="24"/>
          <w:szCs w:val="24"/>
        </w:rPr>
        <w:t>, as well as utilizing existing soils</w:t>
      </w:r>
      <w:r>
        <w:rPr>
          <w:color w:val="000000"/>
          <w:sz w:val="24"/>
          <w:szCs w:val="24"/>
        </w:rPr>
        <w:t>.</w:t>
      </w:r>
    </w:p>
    <w:p w14:paraId="58CFE0DE" w14:textId="77777777" w:rsidR="001539F2" w:rsidRDefault="001539F2" w:rsidP="001539F2">
      <w:pPr>
        <w:autoSpaceDE w:val="0"/>
        <w:autoSpaceDN w:val="0"/>
        <w:adjustRightInd w:val="0"/>
        <w:ind w:left="1080"/>
        <w:jc w:val="both"/>
        <w:rPr>
          <w:color w:val="000000"/>
          <w:sz w:val="24"/>
          <w:szCs w:val="24"/>
        </w:rPr>
      </w:pPr>
    </w:p>
    <w:p w14:paraId="39F29532" w14:textId="77777777" w:rsidR="00DC5816" w:rsidRDefault="00BE5DD5" w:rsidP="007B6736">
      <w:pPr>
        <w:numPr>
          <w:ilvl w:val="0"/>
          <w:numId w:val="35"/>
        </w:numPr>
        <w:autoSpaceDE w:val="0"/>
        <w:autoSpaceDN w:val="0"/>
        <w:adjustRightInd w:val="0"/>
        <w:jc w:val="both"/>
        <w:rPr>
          <w:color w:val="000000"/>
          <w:sz w:val="24"/>
          <w:szCs w:val="24"/>
        </w:rPr>
      </w:pPr>
      <w:r>
        <w:rPr>
          <w:color w:val="000000"/>
          <w:sz w:val="24"/>
          <w:szCs w:val="24"/>
        </w:rPr>
        <w:lastRenderedPageBreak/>
        <w:t>Utilize the</w:t>
      </w:r>
      <w:r w:rsidR="008908E2" w:rsidRPr="008908E2">
        <w:rPr>
          <w:color w:val="000000"/>
          <w:sz w:val="24"/>
          <w:szCs w:val="24"/>
        </w:rPr>
        <w:t xml:space="preserve"> non</w:t>
      </w:r>
      <w:r w:rsidR="002C6DD5">
        <w:rPr>
          <w:color w:val="000000"/>
          <w:sz w:val="24"/>
          <w:szCs w:val="24"/>
        </w:rPr>
        <w:t>-</w:t>
      </w:r>
      <w:r w:rsidR="008908E2" w:rsidRPr="008908E2">
        <w:rPr>
          <w:color w:val="000000"/>
          <w:sz w:val="24"/>
          <w:szCs w:val="24"/>
        </w:rPr>
        <w:t xml:space="preserve">structural BMPs </w:t>
      </w:r>
      <w:r w:rsidR="00DC5816">
        <w:rPr>
          <w:color w:val="000000"/>
          <w:sz w:val="24"/>
          <w:szCs w:val="24"/>
        </w:rPr>
        <w:t xml:space="preserve">listed in </w:t>
      </w:r>
      <w:r w:rsidR="00DC5816" w:rsidRPr="00DC5816">
        <w:rPr>
          <w:b/>
          <w:color w:val="000000"/>
          <w:sz w:val="24"/>
          <w:szCs w:val="24"/>
        </w:rPr>
        <w:t>Table 8-2</w:t>
      </w:r>
      <w:r w:rsidR="00DC5816">
        <w:rPr>
          <w:color w:val="000000"/>
          <w:sz w:val="24"/>
          <w:szCs w:val="24"/>
        </w:rPr>
        <w:t xml:space="preserve"> </w:t>
      </w:r>
      <w:r w:rsidR="008908E2" w:rsidRPr="008908E2">
        <w:rPr>
          <w:color w:val="000000"/>
          <w:sz w:val="24"/>
          <w:szCs w:val="24"/>
        </w:rPr>
        <w:t>to properly</w:t>
      </w:r>
      <w:r w:rsidR="00C60BE3">
        <w:rPr>
          <w:color w:val="000000"/>
          <w:sz w:val="24"/>
          <w:szCs w:val="24"/>
        </w:rPr>
        <w:t xml:space="preserve"> </w:t>
      </w:r>
      <w:r w:rsidR="008908E2" w:rsidRPr="008908E2">
        <w:rPr>
          <w:color w:val="000000"/>
          <w:sz w:val="24"/>
          <w:szCs w:val="24"/>
        </w:rPr>
        <w:t>protect sensitive areas so they maintain their</w:t>
      </w:r>
      <w:r w:rsidR="00C60BE3">
        <w:rPr>
          <w:color w:val="000000"/>
          <w:sz w:val="24"/>
          <w:szCs w:val="24"/>
        </w:rPr>
        <w:t xml:space="preserve"> </w:t>
      </w:r>
      <w:r w:rsidR="008908E2" w:rsidRPr="008908E2">
        <w:rPr>
          <w:color w:val="000000"/>
          <w:sz w:val="24"/>
          <w:szCs w:val="24"/>
        </w:rPr>
        <w:t>pre</w:t>
      </w:r>
      <w:r w:rsidR="00673335">
        <w:rPr>
          <w:color w:val="000000"/>
          <w:sz w:val="24"/>
          <w:szCs w:val="24"/>
        </w:rPr>
        <w:t>-</w:t>
      </w:r>
      <w:r w:rsidR="00DC5816">
        <w:rPr>
          <w:color w:val="000000"/>
          <w:sz w:val="24"/>
          <w:szCs w:val="24"/>
        </w:rPr>
        <w:t>development s</w:t>
      </w:r>
      <w:r w:rsidR="008908E2" w:rsidRPr="008908E2">
        <w:rPr>
          <w:color w:val="000000"/>
          <w:sz w:val="24"/>
          <w:szCs w:val="24"/>
        </w:rPr>
        <w:t>tate and runoff characteristics.</w:t>
      </w:r>
      <w:r>
        <w:rPr>
          <w:color w:val="000000"/>
          <w:sz w:val="24"/>
          <w:szCs w:val="24"/>
        </w:rPr>
        <w:t xml:space="preserve">  Fact S</w:t>
      </w:r>
      <w:r w:rsidR="002C6DD5">
        <w:rPr>
          <w:color w:val="000000"/>
          <w:sz w:val="24"/>
          <w:szCs w:val="24"/>
        </w:rPr>
        <w:t xml:space="preserve">heets for </w:t>
      </w:r>
      <w:r w:rsidR="00DC5816">
        <w:rPr>
          <w:color w:val="000000"/>
          <w:sz w:val="24"/>
          <w:szCs w:val="24"/>
        </w:rPr>
        <w:t>these</w:t>
      </w:r>
      <w:r w:rsidR="002C6DD5">
        <w:rPr>
          <w:color w:val="000000"/>
          <w:sz w:val="24"/>
          <w:szCs w:val="24"/>
        </w:rPr>
        <w:t xml:space="preserve"> </w:t>
      </w:r>
      <w:r w:rsidR="0085405F">
        <w:rPr>
          <w:color w:val="000000"/>
          <w:sz w:val="24"/>
          <w:szCs w:val="24"/>
        </w:rPr>
        <w:t>BMPs</w:t>
      </w:r>
      <w:r w:rsidR="002C6DD5">
        <w:rPr>
          <w:color w:val="000000"/>
          <w:sz w:val="24"/>
          <w:szCs w:val="24"/>
        </w:rPr>
        <w:t xml:space="preserve"> are provided in </w:t>
      </w:r>
      <w:r w:rsidR="002C6DD5" w:rsidRPr="006B0F81">
        <w:rPr>
          <w:b/>
          <w:color w:val="000000"/>
          <w:sz w:val="24"/>
          <w:szCs w:val="24"/>
        </w:rPr>
        <w:t>Appendix</w:t>
      </w:r>
      <w:r w:rsidR="00677281">
        <w:rPr>
          <w:b/>
          <w:color w:val="000000"/>
          <w:sz w:val="24"/>
          <w:szCs w:val="24"/>
        </w:rPr>
        <w:t xml:space="preserve"> D1</w:t>
      </w:r>
      <w:r w:rsidR="002C6DD5">
        <w:rPr>
          <w:color w:val="000000"/>
          <w:sz w:val="24"/>
          <w:szCs w:val="24"/>
        </w:rPr>
        <w:t>.</w:t>
      </w:r>
      <w:r w:rsidR="00B53660">
        <w:rPr>
          <w:color w:val="000000"/>
          <w:sz w:val="24"/>
          <w:szCs w:val="24"/>
        </w:rPr>
        <w:t xml:space="preserve"> </w:t>
      </w:r>
    </w:p>
    <w:p w14:paraId="2A5262E7" w14:textId="77777777" w:rsidR="001539F2" w:rsidRDefault="001539F2" w:rsidP="00DC5816">
      <w:pPr>
        <w:autoSpaceDE w:val="0"/>
        <w:autoSpaceDN w:val="0"/>
        <w:adjustRightInd w:val="0"/>
        <w:jc w:val="center"/>
        <w:rPr>
          <w:color w:val="000000"/>
          <w:sz w:val="24"/>
          <w:szCs w:val="24"/>
        </w:rPr>
      </w:pPr>
    </w:p>
    <w:p w14:paraId="35A8F330" w14:textId="77777777" w:rsidR="00DC5816" w:rsidRPr="00DB4C27" w:rsidRDefault="00DC5816" w:rsidP="00DC5816">
      <w:pPr>
        <w:autoSpaceDE w:val="0"/>
        <w:autoSpaceDN w:val="0"/>
        <w:adjustRightInd w:val="0"/>
        <w:jc w:val="center"/>
        <w:rPr>
          <w:b/>
          <w:color w:val="000000"/>
          <w:sz w:val="24"/>
          <w:szCs w:val="24"/>
        </w:rPr>
      </w:pPr>
      <w:r>
        <w:rPr>
          <w:b/>
          <w:color w:val="000000"/>
          <w:sz w:val="24"/>
          <w:szCs w:val="24"/>
        </w:rPr>
        <w:t>Table 8-2</w:t>
      </w:r>
    </w:p>
    <w:p w14:paraId="2D8645EA" w14:textId="77777777" w:rsidR="00DC5816" w:rsidRDefault="009A0886" w:rsidP="00DC5816">
      <w:pPr>
        <w:autoSpaceDE w:val="0"/>
        <w:autoSpaceDN w:val="0"/>
        <w:adjustRightInd w:val="0"/>
        <w:jc w:val="center"/>
        <w:rPr>
          <w:color w:val="000000"/>
          <w:sz w:val="24"/>
          <w:szCs w:val="24"/>
        </w:rPr>
      </w:pPr>
      <w:r>
        <w:rPr>
          <w:b/>
          <w:color w:val="000000"/>
          <w:sz w:val="24"/>
          <w:szCs w:val="24"/>
        </w:rPr>
        <w:t xml:space="preserve">Pre-approved </w:t>
      </w:r>
      <w:r w:rsidR="00DC5816" w:rsidRPr="00DB4C27">
        <w:rPr>
          <w:b/>
          <w:color w:val="000000"/>
          <w:sz w:val="24"/>
          <w:szCs w:val="24"/>
        </w:rPr>
        <w:t xml:space="preserve">BMPs with </w:t>
      </w:r>
      <w:r w:rsidR="005F6417">
        <w:rPr>
          <w:b/>
          <w:color w:val="000000"/>
          <w:sz w:val="24"/>
          <w:szCs w:val="24"/>
        </w:rPr>
        <w:t>Treatment Area</w:t>
      </w:r>
      <w:r w:rsidR="00DC5816" w:rsidRPr="00DB4C27">
        <w:rPr>
          <w:b/>
          <w:color w:val="000000"/>
          <w:sz w:val="24"/>
          <w:szCs w:val="24"/>
        </w:rPr>
        <w:t xml:space="preserve"> Reduction </w:t>
      </w:r>
      <w:r w:rsidR="0028373F">
        <w:rPr>
          <w:b/>
          <w:color w:val="000000"/>
          <w:sz w:val="24"/>
          <w:szCs w:val="24"/>
        </w:rPr>
        <w:t>Recognition</w:t>
      </w:r>
      <w:r w:rsidR="00DC5816" w:rsidRPr="00DB4C27">
        <w:rPr>
          <w:b/>
          <w:color w:val="000000"/>
          <w:sz w:val="24"/>
          <w:szCs w:val="24"/>
        </w:rPr>
        <w:t>s</w:t>
      </w:r>
      <w:r>
        <w:rPr>
          <w:b/>
          <w:color w:val="000000"/>
          <w:sz w:val="24"/>
          <w:szCs w:val="24"/>
        </w:rPr>
        <w:t xml:space="preserve"> for LID Approach</w:t>
      </w:r>
    </w:p>
    <w:p w14:paraId="1334F4CE" w14:textId="77777777" w:rsidR="00DC5816" w:rsidRDefault="00DC5816" w:rsidP="00DC5816">
      <w:pPr>
        <w:autoSpaceDE w:val="0"/>
        <w:autoSpaceDN w:val="0"/>
        <w:adjustRightInd w:val="0"/>
        <w:jc w:val="center"/>
        <w:rPr>
          <w:color w:val="000000"/>
          <w:sz w:val="24"/>
          <w:szCs w:val="24"/>
        </w:rPr>
      </w:pPr>
    </w:p>
    <w:tbl>
      <w:tblPr>
        <w:tblW w:w="8388" w:type="dxa"/>
        <w:tblInd w:w="118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80" w:firstRow="0" w:lastRow="0" w:firstColumn="1" w:lastColumn="0" w:noHBand="0" w:noVBand="1"/>
      </w:tblPr>
      <w:tblGrid>
        <w:gridCol w:w="3600"/>
        <w:gridCol w:w="4788"/>
      </w:tblGrid>
      <w:tr w:rsidR="00DC5816" w:rsidRPr="00BD6796" w14:paraId="24CD3BDB" w14:textId="77777777" w:rsidTr="00DC5816">
        <w:tc>
          <w:tcPr>
            <w:tcW w:w="3600" w:type="dxa"/>
            <w:tcBorders>
              <w:top w:val="double" w:sz="4" w:space="0" w:color="auto"/>
              <w:bottom w:val="double" w:sz="4" w:space="0" w:color="auto"/>
            </w:tcBorders>
            <w:shd w:val="pct20" w:color="auto" w:fill="auto"/>
          </w:tcPr>
          <w:p w14:paraId="71A051A8" w14:textId="77777777" w:rsidR="00DC5816" w:rsidRPr="00BD6796" w:rsidRDefault="00DC5816" w:rsidP="00DC5816">
            <w:pPr>
              <w:autoSpaceDE w:val="0"/>
              <w:autoSpaceDN w:val="0"/>
              <w:adjustRightInd w:val="0"/>
              <w:jc w:val="center"/>
              <w:rPr>
                <w:color w:val="000000"/>
                <w:sz w:val="24"/>
                <w:szCs w:val="24"/>
              </w:rPr>
            </w:pPr>
            <w:r w:rsidRPr="00BD6796">
              <w:rPr>
                <w:color w:val="000000"/>
                <w:sz w:val="24"/>
                <w:szCs w:val="24"/>
              </w:rPr>
              <w:t>BMP</w:t>
            </w:r>
            <w:r w:rsidR="008D432F" w:rsidRPr="008D432F">
              <w:rPr>
                <w:color w:val="000000"/>
                <w:sz w:val="24"/>
                <w:szCs w:val="24"/>
                <w:vertAlign w:val="superscript"/>
              </w:rPr>
              <w:t>A</w:t>
            </w:r>
          </w:p>
        </w:tc>
        <w:tc>
          <w:tcPr>
            <w:tcW w:w="4788" w:type="dxa"/>
            <w:tcBorders>
              <w:top w:val="double" w:sz="4" w:space="0" w:color="auto"/>
              <w:bottom w:val="double" w:sz="4" w:space="0" w:color="auto"/>
            </w:tcBorders>
            <w:shd w:val="pct20" w:color="auto" w:fill="auto"/>
          </w:tcPr>
          <w:p w14:paraId="2E699D88" w14:textId="77777777" w:rsidR="00DC5816" w:rsidRPr="00BD6796" w:rsidRDefault="0028373F" w:rsidP="00DC5816">
            <w:pPr>
              <w:autoSpaceDE w:val="0"/>
              <w:autoSpaceDN w:val="0"/>
              <w:adjustRightInd w:val="0"/>
              <w:jc w:val="center"/>
              <w:rPr>
                <w:color w:val="000000"/>
                <w:sz w:val="24"/>
                <w:szCs w:val="24"/>
              </w:rPr>
            </w:pPr>
            <w:r>
              <w:rPr>
                <w:color w:val="000000"/>
                <w:sz w:val="24"/>
                <w:szCs w:val="24"/>
              </w:rPr>
              <w:t xml:space="preserve"> Runoff Reduction Recognition</w:t>
            </w:r>
            <w:r w:rsidR="008D432F" w:rsidRPr="008D432F">
              <w:rPr>
                <w:color w:val="000000"/>
                <w:sz w:val="24"/>
                <w:szCs w:val="24"/>
                <w:vertAlign w:val="superscript"/>
              </w:rPr>
              <w:t>B</w:t>
            </w:r>
          </w:p>
        </w:tc>
      </w:tr>
      <w:tr w:rsidR="00DC5816" w:rsidRPr="00BD6796" w14:paraId="2E0AB232" w14:textId="77777777" w:rsidTr="00DC5816">
        <w:tc>
          <w:tcPr>
            <w:tcW w:w="3600" w:type="dxa"/>
            <w:tcBorders>
              <w:top w:val="double" w:sz="4" w:space="0" w:color="auto"/>
            </w:tcBorders>
          </w:tcPr>
          <w:p w14:paraId="707E050A" w14:textId="77777777" w:rsidR="00DC5816" w:rsidRPr="00B17BEA" w:rsidRDefault="00B17BEA" w:rsidP="00DC5816">
            <w:pPr>
              <w:autoSpaceDE w:val="0"/>
              <w:autoSpaceDN w:val="0"/>
              <w:adjustRightInd w:val="0"/>
              <w:jc w:val="both"/>
              <w:rPr>
                <w:color w:val="000000"/>
              </w:rPr>
            </w:pPr>
            <w:r w:rsidRPr="00B17BEA">
              <w:rPr>
                <w:color w:val="000000"/>
              </w:rPr>
              <w:t>Protect Sensitive Areas</w:t>
            </w:r>
          </w:p>
        </w:tc>
        <w:tc>
          <w:tcPr>
            <w:tcW w:w="4788" w:type="dxa"/>
            <w:tcBorders>
              <w:top w:val="double" w:sz="4" w:space="0" w:color="auto"/>
            </w:tcBorders>
          </w:tcPr>
          <w:p w14:paraId="2D945196" w14:textId="77777777" w:rsidR="00DC5816" w:rsidRPr="00BD6796" w:rsidRDefault="00DC5816" w:rsidP="00B17BEA">
            <w:pPr>
              <w:autoSpaceDE w:val="0"/>
              <w:autoSpaceDN w:val="0"/>
              <w:adjustRightInd w:val="0"/>
              <w:jc w:val="both"/>
              <w:rPr>
                <w:color w:val="000000"/>
              </w:rPr>
            </w:pPr>
            <w:r w:rsidRPr="00BD6796">
              <w:rPr>
                <w:color w:val="000000"/>
              </w:rPr>
              <w:t>Area (acres complying with the requirements of this BMP</w:t>
            </w:r>
            <w:r>
              <w:rPr>
                <w:color w:val="000000"/>
              </w:rPr>
              <w:t>)</w:t>
            </w:r>
            <w:r w:rsidRPr="00BD6796">
              <w:rPr>
                <w:color w:val="000000"/>
              </w:rPr>
              <w:t xml:space="preserve"> can be </w:t>
            </w:r>
            <w:r w:rsidR="00B17BEA">
              <w:rPr>
                <w:color w:val="000000"/>
              </w:rPr>
              <w:t>subtracted from site development area for Channel Protection Volume and Water Quality Volume/Rate calculations.</w:t>
            </w:r>
          </w:p>
        </w:tc>
      </w:tr>
      <w:tr w:rsidR="00DC5816" w:rsidRPr="00BD6796" w14:paraId="5E452160" w14:textId="77777777" w:rsidTr="00DC5816">
        <w:tc>
          <w:tcPr>
            <w:tcW w:w="3600" w:type="dxa"/>
          </w:tcPr>
          <w:p w14:paraId="6B6305AC" w14:textId="77777777" w:rsidR="00DC5816" w:rsidRPr="005F6417" w:rsidRDefault="00B17BEA" w:rsidP="00DC5816">
            <w:pPr>
              <w:autoSpaceDE w:val="0"/>
              <w:autoSpaceDN w:val="0"/>
              <w:adjustRightInd w:val="0"/>
              <w:jc w:val="both"/>
              <w:rPr>
                <w:color w:val="000000"/>
              </w:rPr>
            </w:pPr>
            <w:r w:rsidRPr="005F6417">
              <w:rPr>
                <w:color w:val="000000"/>
              </w:rPr>
              <w:t>Protect Riparian Buffers</w:t>
            </w:r>
          </w:p>
        </w:tc>
        <w:tc>
          <w:tcPr>
            <w:tcW w:w="4788" w:type="dxa"/>
          </w:tcPr>
          <w:p w14:paraId="50DD8BB3" w14:textId="77777777" w:rsidR="00DC5816" w:rsidRPr="00BD6796" w:rsidRDefault="00B17BEA" w:rsidP="00DC5816">
            <w:pPr>
              <w:autoSpaceDE w:val="0"/>
              <w:autoSpaceDN w:val="0"/>
              <w:adjustRightInd w:val="0"/>
              <w:jc w:val="both"/>
              <w:rPr>
                <w:color w:val="000000"/>
              </w:rPr>
            </w:pPr>
            <w:r w:rsidRPr="00BD6796">
              <w:rPr>
                <w:color w:val="000000"/>
              </w:rPr>
              <w:t>Area (acres complying with the requirements of this BMP</w:t>
            </w:r>
            <w:r>
              <w:rPr>
                <w:color w:val="000000"/>
              </w:rPr>
              <w:t>)</w:t>
            </w:r>
            <w:r w:rsidRPr="00BD6796">
              <w:rPr>
                <w:color w:val="000000"/>
              </w:rPr>
              <w:t xml:space="preserve"> can be </w:t>
            </w:r>
            <w:r>
              <w:rPr>
                <w:color w:val="000000"/>
              </w:rPr>
              <w:t>subtracted from site development area for Channel Protection Volume and Water Quality Volume/Rate calculations.</w:t>
            </w:r>
          </w:p>
        </w:tc>
      </w:tr>
      <w:tr w:rsidR="00DC5816" w:rsidRPr="00BD6796" w14:paraId="7A0AAA8C" w14:textId="77777777" w:rsidTr="00DC5816">
        <w:tc>
          <w:tcPr>
            <w:tcW w:w="3600" w:type="dxa"/>
          </w:tcPr>
          <w:p w14:paraId="1D1E476E" w14:textId="77777777" w:rsidR="00DC5816" w:rsidRPr="005F6417" w:rsidRDefault="00B17BEA" w:rsidP="00DC5816">
            <w:pPr>
              <w:autoSpaceDE w:val="0"/>
              <w:autoSpaceDN w:val="0"/>
              <w:adjustRightInd w:val="0"/>
              <w:jc w:val="both"/>
              <w:rPr>
                <w:color w:val="000000"/>
              </w:rPr>
            </w:pPr>
            <w:r w:rsidRPr="005F6417">
              <w:rPr>
                <w:color w:val="000000"/>
              </w:rPr>
              <w:t>Minimize Total Disturbed Area</w:t>
            </w:r>
          </w:p>
        </w:tc>
        <w:tc>
          <w:tcPr>
            <w:tcW w:w="4788" w:type="dxa"/>
          </w:tcPr>
          <w:p w14:paraId="2DA6FB7D" w14:textId="77777777" w:rsidR="00DC5816" w:rsidRPr="00BD6796" w:rsidRDefault="00B17BEA" w:rsidP="00DC5816">
            <w:pPr>
              <w:autoSpaceDE w:val="0"/>
              <w:autoSpaceDN w:val="0"/>
              <w:adjustRightInd w:val="0"/>
              <w:jc w:val="both"/>
              <w:rPr>
                <w:color w:val="000000"/>
              </w:rPr>
            </w:pPr>
            <w:r w:rsidRPr="00BD6796">
              <w:rPr>
                <w:color w:val="000000"/>
              </w:rPr>
              <w:t>Area (acres complying with the requirements of this BMP</w:t>
            </w:r>
            <w:r>
              <w:rPr>
                <w:color w:val="000000"/>
              </w:rPr>
              <w:t>)</w:t>
            </w:r>
            <w:r w:rsidRPr="00BD6796">
              <w:rPr>
                <w:color w:val="000000"/>
              </w:rPr>
              <w:t xml:space="preserve"> can be </w:t>
            </w:r>
            <w:r>
              <w:rPr>
                <w:color w:val="000000"/>
              </w:rPr>
              <w:t>subtracted from site development area for Channel Protection Volume and Water Quality Volume/Rate calculations.</w:t>
            </w:r>
          </w:p>
        </w:tc>
      </w:tr>
      <w:tr w:rsidR="00DC5816" w:rsidRPr="00BD6796" w14:paraId="77387B2B" w14:textId="77777777" w:rsidTr="00DC5816">
        <w:tc>
          <w:tcPr>
            <w:tcW w:w="3600" w:type="dxa"/>
          </w:tcPr>
          <w:p w14:paraId="063DA949" w14:textId="77777777" w:rsidR="00DC5816" w:rsidRPr="005F6417" w:rsidRDefault="00B17BEA" w:rsidP="00DC5816">
            <w:pPr>
              <w:autoSpaceDE w:val="0"/>
              <w:autoSpaceDN w:val="0"/>
              <w:adjustRightInd w:val="0"/>
              <w:jc w:val="both"/>
              <w:rPr>
                <w:color w:val="000000"/>
              </w:rPr>
            </w:pPr>
            <w:r w:rsidRPr="005F6417">
              <w:rPr>
                <w:color w:val="000000"/>
              </w:rPr>
              <w:t>Reduce Impervious Surfaces</w:t>
            </w:r>
          </w:p>
        </w:tc>
        <w:tc>
          <w:tcPr>
            <w:tcW w:w="4788" w:type="dxa"/>
          </w:tcPr>
          <w:p w14:paraId="069402B5" w14:textId="77777777" w:rsidR="00DC5816" w:rsidRPr="00BD6796" w:rsidRDefault="00B17BEA" w:rsidP="00DC5816">
            <w:pPr>
              <w:autoSpaceDE w:val="0"/>
              <w:autoSpaceDN w:val="0"/>
              <w:adjustRightInd w:val="0"/>
              <w:jc w:val="both"/>
              <w:rPr>
                <w:color w:val="000000"/>
              </w:rPr>
            </w:pPr>
            <w:r w:rsidRPr="00BD6796">
              <w:rPr>
                <w:color w:val="000000"/>
              </w:rPr>
              <w:t>Area (acres complying with the requirements of this BMP</w:t>
            </w:r>
            <w:r>
              <w:rPr>
                <w:color w:val="000000"/>
              </w:rPr>
              <w:t>)</w:t>
            </w:r>
            <w:r w:rsidRPr="00BD6796">
              <w:rPr>
                <w:color w:val="000000"/>
              </w:rPr>
              <w:t xml:space="preserve"> can be </w:t>
            </w:r>
            <w:r>
              <w:rPr>
                <w:color w:val="000000"/>
              </w:rPr>
              <w:t>subtracted from site development area for Channel Protection Volume and Water Quality Volume/Rate calculations.</w:t>
            </w:r>
          </w:p>
        </w:tc>
      </w:tr>
      <w:tr w:rsidR="00B17BEA" w:rsidRPr="00BD6796" w14:paraId="696A74C1" w14:textId="77777777" w:rsidTr="00DC5816">
        <w:tc>
          <w:tcPr>
            <w:tcW w:w="3600" w:type="dxa"/>
          </w:tcPr>
          <w:p w14:paraId="4CDA2146" w14:textId="77777777" w:rsidR="00B17BEA" w:rsidRPr="005F6417" w:rsidRDefault="00B17BEA" w:rsidP="00DC5816">
            <w:pPr>
              <w:autoSpaceDE w:val="0"/>
              <w:autoSpaceDN w:val="0"/>
              <w:adjustRightInd w:val="0"/>
              <w:jc w:val="both"/>
              <w:rPr>
                <w:color w:val="000000"/>
              </w:rPr>
            </w:pPr>
            <w:r w:rsidRPr="005F6417">
              <w:rPr>
                <w:color w:val="000000"/>
              </w:rPr>
              <w:t>Protect Natural Flow Pathways</w:t>
            </w:r>
          </w:p>
        </w:tc>
        <w:tc>
          <w:tcPr>
            <w:tcW w:w="4788" w:type="dxa"/>
          </w:tcPr>
          <w:p w14:paraId="673B4F9F" w14:textId="77777777" w:rsidR="00B17BEA" w:rsidRPr="00BD6796" w:rsidRDefault="00B17BEA" w:rsidP="00DC5816">
            <w:pPr>
              <w:autoSpaceDE w:val="0"/>
              <w:autoSpaceDN w:val="0"/>
              <w:adjustRightInd w:val="0"/>
              <w:jc w:val="both"/>
              <w:rPr>
                <w:color w:val="000000"/>
              </w:rPr>
            </w:pPr>
            <w:r w:rsidRPr="00BD6796">
              <w:rPr>
                <w:color w:val="000000"/>
              </w:rPr>
              <w:t>Area (acres complying with the requirements of this BMP</w:t>
            </w:r>
            <w:r>
              <w:rPr>
                <w:color w:val="000000"/>
              </w:rPr>
              <w:t>)</w:t>
            </w:r>
            <w:r w:rsidRPr="00BD6796">
              <w:rPr>
                <w:color w:val="000000"/>
              </w:rPr>
              <w:t xml:space="preserve"> can be </w:t>
            </w:r>
            <w:r>
              <w:rPr>
                <w:color w:val="000000"/>
              </w:rPr>
              <w:t>subtracted from site development area for Channel Protection Volume and Water Quality Volume/Rate calculations.</w:t>
            </w:r>
          </w:p>
        </w:tc>
      </w:tr>
      <w:tr w:rsidR="00DC5816" w:rsidRPr="00BD6796" w14:paraId="4ED7B527" w14:textId="77777777" w:rsidTr="00DC5816">
        <w:tc>
          <w:tcPr>
            <w:tcW w:w="3600" w:type="dxa"/>
          </w:tcPr>
          <w:p w14:paraId="340E02D4" w14:textId="77777777" w:rsidR="00DC5816" w:rsidRPr="005F6417" w:rsidRDefault="00B17BEA" w:rsidP="00B17BEA">
            <w:pPr>
              <w:autoSpaceDE w:val="0"/>
              <w:autoSpaceDN w:val="0"/>
              <w:adjustRightInd w:val="0"/>
              <w:jc w:val="both"/>
              <w:rPr>
                <w:color w:val="000000"/>
              </w:rPr>
            </w:pPr>
            <w:r w:rsidRPr="002644F2">
              <w:rPr>
                <w:color w:val="000000"/>
              </w:rPr>
              <w:t>Cluster-Type</w:t>
            </w:r>
            <w:r w:rsidRPr="005F6417">
              <w:rPr>
                <w:color w:val="000000"/>
              </w:rPr>
              <w:t xml:space="preserve"> Development</w:t>
            </w:r>
          </w:p>
        </w:tc>
        <w:tc>
          <w:tcPr>
            <w:tcW w:w="4788" w:type="dxa"/>
          </w:tcPr>
          <w:p w14:paraId="188F5C61" w14:textId="77777777" w:rsidR="00DC5816" w:rsidRPr="00BD6796" w:rsidRDefault="00B17BEA" w:rsidP="00DC5816">
            <w:pPr>
              <w:autoSpaceDE w:val="0"/>
              <w:autoSpaceDN w:val="0"/>
              <w:adjustRightInd w:val="0"/>
              <w:jc w:val="both"/>
              <w:rPr>
                <w:color w:val="000000"/>
              </w:rPr>
            </w:pPr>
            <w:r w:rsidRPr="00BD6796">
              <w:rPr>
                <w:color w:val="000000"/>
              </w:rPr>
              <w:t>Area (</w:t>
            </w:r>
            <w:r w:rsidR="0028373F">
              <w:rPr>
                <w:color w:val="000000"/>
              </w:rPr>
              <w:t xml:space="preserve">undisturbed </w:t>
            </w:r>
            <w:r w:rsidRPr="00BD6796">
              <w:rPr>
                <w:color w:val="000000"/>
              </w:rPr>
              <w:t>acres complying with the requirements of this BMP</w:t>
            </w:r>
            <w:r>
              <w:rPr>
                <w:color w:val="000000"/>
              </w:rPr>
              <w:t>)</w:t>
            </w:r>
            <w:r w:rsidRPr="00BD6796">
              <w:rPr>
                <w:color w:val="000000"/>
              </w:rPr>
              <w:t xml:space="preserve"> can be </w:t>
            </w:r>
            <w:r>
              <w:rPr>
                <w:color w:val="000000"/>
              </w:rPr>
              <w:t>subtracted from site development area for Channel Protection Volume and Water Quality Volume/Rate calculations.</w:t>
            </w:r>
          </w:p>
        </w:tc>
      </w:tr>
    </w:tbl>
    <w:p w14:paraId="444D70AF" w14:textId="77777777" w:rsidR="008D432F" w:rsidRDefault="00DC5816" w:rsidP="00DC5816">
      <w:pPr>
        <w:autoSpaceDE w:val="0"/>
        <w:autoSpaceDN w:val="0"/>
        <w:adjustRightInd w:val="0"/>
        <w:ind w:left="1440" w:hanging="1440"/>
        <w:jc w:val="both"/>
        <w:rPr>
          <w:color w:val="000000"/>
          <w:sz w:val="24"/>
          <w:szCs w:val="24"/>
        </w:rPr>
      </w:pPr>
      <w:r>
        <w:rPr>
          <w:color w:val="000000"/>
          <w:sz w:val="24"/>
          <w:szCs w:val="24"/>
        </w:rPr>
        <w:tab/>
      </w:r>
      <w:r w:rsidR="008D432F">
        <w:rPr>
          <w:color w:val="000000"/>
        </w:rPr>
        <w:t>Notes</w:t>
      </w:r>
      <w:r w:rsidRPr="00472A82">
        <w:rPr>
          <w:color w:val="000000"/>
        </w:rPr>
        <w:t>:</w:t>
      </w:r>
      <w:r>
        <w:rPr>
          <w:color w:val="000000"/>
          <w:sz w:val="24"/>
          <w:szCs w:val="24"/>
        </w:rPr>
        <w:t xml:space="preserve"> </w:t>
      </w:r>
    </w:p>
    <w:p w14:paraId="69E8C968" w14:textId="77777777" w:rsidR="008D432F" w:rsidRDefault="00DC5816" w:rsidP="007B6736">
      <w:pPr>
        <w:numPr>
          <w:ilvl w:val="2"/>
          <w:numId w:val="49"/>
        </w:numPr>
        <w:autoSpaceDE w:val="0"/>
        <w:autoSpaceDN w:val="0"/>
        <w:adjustRightInd w:val="0"/>
        <w:ind w:left="2700" w:hanging="360"/>
        <w:jc w:val="both"/>
        <w:rPr>
          <w:color w:val="000000"/>
        </w:rPr>
      </w:pPr>
      <w:r w:rsidRPr="00986C98">
        <w:rPr>
          <w:color w:val="000000"/>
        </w:rPr>
        <w:t>In using and crediting these BMPs, applicants must meet the review criteria located within the</w:t>
      </w:r>
      <w:r>
        <w:rPr>
          <w:color w:val="000000"/>
        </w:rPr>
        <w:t xml:space="preserve"> </w:t>
      </w:r>
      <w:r w:rsidRPr="00986C98">
        <w:rPr>
          <w:color w:val="000000"/>
        </w:rPr>
        <w:t>discussion of each BMP</w:t>
      </w:r>
      <w:r>
        <w:rPr>
          <w:color w:val="000000"/>
        </w:rPr>
        <w:t xml:space="preserve"> </w:t>
      </w:r>
      <w:r w:rsidR="008D432F">
        <w:rPr>
          <w:color w:val="000000"/>
        </w:rPr>
        <w:t>provided in Appendix</w:t>
      </w:r>
      <w:r w:rsidR="00677281">
        <w:rPr>
          <w:color w:val="000000"/>
        </w:rPr>
        <w:t xml:space="preserve"> D1</w:t>
      </w:r>
      <w:r w:rsidRPr="00986C98">
        <w:rPr>
          <w:color w:val="000000"/>
        </w:rPr>
        <w:t>.</w:t>
      </w:r>
      <w:r>
        <w:rPr>
          <w:color w:val="000000"/>
        </w:rPr>
        <w:t xml:space="preserve">  </w:t>
      </w:r>
    </w:p>
    <w:p w14:paraId="228380D6" w14:textId="77777777" w:rsidR="00DC5816" w:rsidRPr="00986C98" w:rsidRDefault="00DC5816" w:rsidP="007B6736">
      <w:pPr>
        <w:numPr>
          <w:ilvl w:val="2"/>
          <w:numId w:val="49"/>
        </w:numPr>
        <w:autoSpaceDE w:val="0"/>
        <w:autoSpaceDN w:val="0"/>
        <w:adjustRightInd w:val="0"/>
        <w:ind w:left="2700" w:hanging="360"/>
        <w:jc w:val="both"/>
        <w:rPr>
          <w:color w:val="000000"/>
        </w:rPr>
      </w:pPr>
      <w:r>
        <w:rPr>
          <w:color w:val="000000"/>
        </w:rPr>
        <w:t xml:space="preserve">If the LID track is pursued, reduced CNs </w:t>
      </w:r>
      <w:r w:rsidR="008D432F">
        <w:rPr>
          <w:color w:val="000000"/>
        </w:rPr>
        <w:t xml:space="preserve">(associated with pre-developed </w:t>
      </w:r>
      <w:r w:rsidR="00B17BEA">
        <w:rPr>
          <w:color w:val="000000"/>
        </w:rPr>
        <w:t xml:space="preserve">underlying soil types </w:t>
      </w:r>
      <w:r w:rsidR="002644F2" w:rsidRPr="00BD6796">
        <w:rPr>
          <w:color w:val="000000"/>
        </w:rPr>
        <w:t>instead of the normal requirement of assigning the post-development CN according to the next lower infiltration soil group</w:t>
      </w:r>
      <w:r w:rsidR="00B17BEA">
        <w:rPr>
          <w:color w:val="000000"/>
        </w:rPr>
        <w:t xml:space="preserve">) </w:t>
      </w:r>
      <w:r w:rsidR="008D432F">
        <w:rPr>
          <w:color w:val="000000"/>
        </w:rPr>
        <w:t xml:space="preserve">for areas protected by these BMPs </w:t>
      </w:r>
      <w:r>
        <w:rPr>
          <w:color w:val="000000"/>
        </w:rPr>
        <w:t xml:space="preserve">may be used for determining the post-developed runoff rates and volumes for larger events (up to and including the 100-year event).  See </w:t>
      </w:r>
      <w:r w:rsidRPr="00864208">
        <w:rPr>
          <w:b/>
          <w:color w:val="000000"/>
        </w:rPr>
        <w:t xml:space="preserve">Table </w:t>
      </w:r>
      <w:r w:rsidR="00277F22">
        <w:rPr>
          <w:b/>
          <w:color w:val="000000"/>
        </w:rPr>
        <w:t>8-8</w:t>
      </w:r>
      <w:r>
        <w:rPr>
          <w:color w:val="000000"/>
        </w:rPr>
        <w:t>.</w:t>
      </w:r>
    </w:p>
    <w:p w14:paraId="29F2545B" w14:textId="77777777" w:rsidR="00DC5816" w:rsidRPr="006B281B" w:rsidRDefault="00DC5816" w:rsidP="00DC5816">
      <w:pPr>
        <w:autoSpaceDE w:val="0"/>
        <w:autoSpaceDN w:val="0"/>
        <w:adjustRightInd w:val="0"/>
        <w:jc w:val="both"/>
        <w:rPr>
          <w:color w:val="000000"/>
          <w:sz w:val="24"/>
          <w:szCs w:val="24"/>
        </w:rPr>
      </w:pPr>
    </w:p>
    <w:p w14:paraId="509AECE4" w14:textId="77777777" w:rsidR="001539F2" w:rsidRDefault="00F632A7" w:rsidP="007B6736">
      <w:pPr>
        <w:numPr>
          <w:ilvl w:val="0"/>
          <w:numId w:val="34"/>
        </w:numPr>
        <w:autoSpaceDE w:val="0"/>
        <w:autoSpaceDN w:val="0"/>
        <w:adjustRightInd w:val="0"/>
        <w:jc w:val="both"/>
        <w:rPr>
          <w:color w:val="000000"/>
          <w:sz w:val="24"/>
          <w:szCs w:val="24"/>
        </w:rPr>
      </w:pPr>
      <w:r>
        <w:rPr>
          <w:color w:val="000000"/>
          <w:sz w:val="24"/>
          <w:szCs w:val="24"/>
        </w:rPr>
        <w:t xml:space="preserve">As shown in Table 8-2, </w:t>
      </w:r>
      <w:r w:rsidR="007E500D">
        <w:rPr>
          <w:color w:val="000000"/>
          <w:sz w:val="24"/>
          <w:szCs w:val="24"/>
        </w:rPr>
        <w:t xml:space="preserve">when using the LID Approach, </w:t>
      </w:r>
      <w:r>
        <w:rPr>
          <w:color w:val="000000"/>
          <w:sz w:val="24"/>
          <w:szCs w:val="24"/>
        </w:rPr>
        <w:t>a</w:t>
      </w:r>
      <w:r w:rsidR="00673335">
        <w:rPr>
          <w:color w:val="000000"/>
          <w:sz w:val="24"/>
          <w:szCs w:val="24"/>
        </w:rPr>
        <w:t xml:space="preserve">ny area that is </w:t>
      </w:r>
      <w:r w:rsidR="002644F2">
        <w:rPr>
          <w:color w:val="000000"/>
          <w:sz w:val="24"/>
          <w:szCs w:val="24"/>
        </w:rPr>
        <w:t xml:space="preserve">set aside and </w:t>
      </w:r>
      <w:r w:rsidR="00673335">
        <w:rPr>
          <w:color w:val="000000"/>
          <w:sz w:val="24"/>
          <w:szCs w:val="24"/>
        </w:rPr>
        <w:t xml:space="preserve">protected as described in those BMPs may be subtracted from site development area for purposes of </w:t>
      </w:r>
      <w:r w:rsidR="007E500D">
        <w:rPr>
          <w:color w:val="000000"/>
          <w:sz w:val="24"/>
          <w:szCs w:val="24"/>
        </w:rPr>
        <w:t xml:space="preserve">determining </w:t>
      </w:r>
      <w:r w:rsidR="001A0831">
        <w:rPr>
          <w:color w:val="000000"/>
          <w:sz w:val="24"/>
          <w:szCs w:val="24"/>
        </w:rPr>
        <w:t xml:space="preserve">Channel </w:t>
      </w:r>
      <w:r w:rsidR="007E500D">
        <w:rPr>
          <w:color w:val="000000"/>
          <w:sz w:val="24"/>
          <w:szCs w:val="24"/>
        </w:rPr>
        <w:t>Protection Volume calculations</w:t>
      </w:r>
      <w:r w:rsidR="00673335">
        <w:rPr>
          <w:color w:val="000000"/>
          <w:sz w:val="24"/>
          <w:szCs w:val="24"/>
        </w:rPr>
        <w:t xml:space="preserve"> and water quality volume/rate calculations.</w:t>
      </w:r>
    </w:p>
    <w:p w14:paraId="627ECBC1" w14:textId="77777777" w:rsidR="007E500D" w:rsidRDefault="007E500D" w:rsidP="001539F2">
      <w:pPr>
        <w:autoSpaceDE w:val="0"/>
        <w:autoSpaceDN w:val="0"/>
        <w:adjustRightInd w:val="0"/>
        <w:ind w:left="1080"/>
        <w:jc w:val="both"/>
        <w:rPr>
          <w:color w:val="000000"/>
          <w:sz w:val="24"/>
          <w:szCs w:val="24"/>
        </w:rPr>
      </w:pPr>
    </w:p>
    <w:p w14:paraId="355B9EA7" w14:textId="77777777" w:rsidR="004313AE" w:rsidRDefault="00673335" w:rsidP="007B6736">
      <w:pPr>
        <w:numPr>
          <w:ilvl w:val="0"/>
          <w:numId w:val="34"/>
        </w:numPr>
        <w:autoSpaceDE w:val="0"/>
        <w:autoSpaceDN w:val="0"/>
        <w:adjustRightInd w:val="0"/>
        <w:jc w:val="both"/>
        <w:rPr>
          <w:color w:val="000000"/>
          <w:sz w:val="24"/>
          <w:szCs w:val="24"/>
        </w:rPr>
      </w:pPr>
      <w:r w:rsidRPr="006B0F98">
        <w:rPr>
          <w:color w:val="000000"/>
          <w:sz w:val="24"/>
          <w:szCs w:val="24"/>
        </w:rPr>
        <w:t xml:space="preserve">In addition, </w:t>
      </w:r>
      <w:r w:rsidR="007E500D" w:rsidRPr="006B0F98">
        <w:rPr>
          <w:color w:val="000000"/>
          <w:sz w:val="24"/>
          <w:szCs w:val="24"/>
        </w:rPr>
        <w:t xml:space="preserve">for </w:t>
      </w:r>
      <w:r w:rsidR="006B0F98" w:rsidRPr="006B0F98">
        <w:rPr>
          <w:color w:val="000000"/>
          <w:sz w:val="24"/>
          <w:szCs w:val="24"/>
        </w:rPr>
        <w:t>determining the 10-year and 100-year runoff and peak discharges</w:t>
      </w:r>
      <w:r w:rsidR="007E500D" w:rsidRPr="006B0F98">
        <w:rPr>
          <w:color w:val="000000"/>
          <w:sz w:val="24"/>
          <w:szCs w:val="24"/>
        </w:rPr>
        <w:t>,</w:t>
      </w:r>
      <w:r w:rsidRPr="006B0F98">
        <w:rPr>
          <w:color w:val="000000"/>
          <w:sz w:val="24"/>
          <w:szCs w:val="24"/>
        </w:rPr>
        <w:t xml:space="preserve"> the CN associated with the original, pre-development soil groups </w:t>
      </w:r>
      <w:r w:rsidR="006B0F98" w:rsidRPr="006B0F98">
        <w:rPr>
          <w:color w:val="000000"/>
          <w:sz w:val="24"/>
          <w:szCs w:val="24"/>
        </w:rPr>
        <w:t xml:space="preserve">(instead of the normal requirement of assigning the post-development CN according to the next lower infiltration soil group) </w:t>
      </w:r>
      <w:r w:rsidRPr="006B0F98">
        <w:rPr>
          <w:color w:val="000000"/>
          <w:sz w:val="24"/>
          <w:szCs w:val="24"/>
        </w:rPr>
        <w:t>may be used for these areas</w:t>
      </w:r>
      <w:r w:rsidR="006B0F98" w:rsidRPr="006B0F98">
        <w:rPr>
          <w:color w:val="000000"/>
          <w:sz w:val="24"/>
          <w:szCs w:val="24"/>
        </w:rPr>
        <w:t xml:space="preserve"> (see </w:t>
      </w:r>
      <w:r w:rsidR="006B0F98" w:rsidRPr="006B0F98">
        <w:rPr>
          <w:b/>
          <w:color w:val="000000"/>
          <w:sz w:val="24"/>
          <w:szCs w:val="24"/>
        </w:rPr>
        <w:t>Table 8-</w:t>
      </w:r>
      <w:r w:rsidR="0028373F">
        <w:rPr>
          <w:b/>
          <w:color w:val="000000"/>
          <w:sz w:val="24"/>
          <w:szCs w:val="24"/>
        </w:rPr>
        <w:t>8</w:t>
      </w:r>
      <w:r w:rsidR="006B0F98" w:rsidRPr="006B0F98">
        <w:rPr>
          <w:color w:val="000000"/>
          <w:sz w:val="24"/>
          <w:szCs w:val="24"/>
        </w:rPr>
        <w:t>).</w:t>
      </w:r>
      <w:r w:rsidR="004313AE">
        <w:rPr>
          <w:color w:val="000000"/>
          <w:sz w:val="24"/>
          <w:szCs w:val="24"/>
        </w:rPr>
        <w:br w:type="page"/>
      </w:r>
    </w:p>
    <w:p w14:paraId="16E249F5" w14:textId="77777777" w:rsidR="005F6417" w:rsidRDefault="006B0F98" w:rsidP="005D1B6B">
      <w:pPr>
        <w:numPr>
          <w:ilvl w:val="0"/>
          <w:numId w:val="34"/>
        </w:numPr>
        <w:autoSpaceDE w:val="0"/>
        <w:autoSpaceDN w:val="0"/>
        <w:adjustRightInd w:val="0"/>
        <w:jc w:val="both"/>
        <w:rPr>
          <w:color w:val="000000"/>
          <w:sz w:val="24"/>
          <w:szCs w:val="24"/>
        </w:rPr>
      </w:pPr>
      <w:r w:rsidRPr="006B0F98">
        <w:rPr>
          <w:color w:val="000000"/>
          <w:sz w:val="24"/>
          <w:szCs w:val="24"/>
        </w:rPr>
        <w:lastRenderedPageBreak/>
        <w:t xml:space="preserve">The </w:t>
      </w:r>
      <w:r w:rsidR="0028373F">
        <w:rPr>
          <w:color w:val="000000"/>
          <w:sz w:val="24"/>
          <w:szCs w:val="24"/>
        </w:rPr>
        <w:t>runoff reduction recognition</w:t>
      </w:r>
      <w:r w:rsidRPr="006B0F98">
        <w:rPr>
          <w:color w:val="000000"/>
          <w:sz w:val="24"/>
          <w:szCs w:val="24"/>
        </w:rPr>
        <w:t xml:space="preserve"> only works with designs based on the CN method of analysis utilizing non-composite CN determination methods.</w:t>
      </w:r>
    </w:p>
    <w:p w14:paraId="023BF4F4" w14:textId="77777777" w:rsidR="006B0F98" w:rsidRPr="006B0F98" w:rsidRDefault="006B0F98" w:rsidP="006B0F98">
      <w:pPr>
        <w:autoSpaceDE w:val="0"/>
        <w:autoSpaceDN w:val="0"/>
        <w:adjustRightInd w:val="0"/>
        <w:ind w:left="1080"/>
        <w:jc w:val="both"/>
        <w:rPr>
          <w:color w:val="000000"/>
          <w:sz w:val="24"/>
          <w:szCs w:val="24"/>
        </w:rPr>
      </w:pPr>
    </w:p>
    <w:p w14:paraId="5130E9EA" w14:textId="77777777" w:rsidR="008908E2" w:rsidRPr="00C60BE3" w:rsidRDefault="005F6417" w:rsidP="007B6736">
      <w:pPr>
        <w:numPr>
          <w:ilvl w:val="0"/>
          <w:numId w:val="33"/>
        </w:numPr>
        <w:autoSpaceDE w:val="0"/>
        <w:autoSpaceDN w:val="0"/>
        <w:adjustRightInd w:val="0"/>
        <w:jc w:val="both"/>
        <w:rPr>
          <w:b/>
          <w:color w:val="000000"/>
          <w:sz w:val="24"/>
          <w:szCs w:val="24"/>
          <w:u w:val="single"/>
        </w:rPr>
      </w:pPr>
      <w:r>
        <w:rPr>
          <w:b/>
          <w:color w:val="000000"/>
          <w:sz w:val="24"/>
          <w:szCs w:val="24"/>
          <w:u w:val="single"/>
        </w:rPr>
        <w:t>Restore Disturbed Areas</w:t>
      </w:r>
    </w:p>
    <w:p w14:paraId="5C8A9578" w14:textId="77777777" w:rsidR="001539F2" w:rsidRDefault="001539F2" w:rsidP="001539F2">
      <w:pPr>
        <w:autoSpaceDE w:val="0"/>
        <w:autoSpaceDN w:val="0"/>
        <w:adjustRightInd w:val="0"/>
        <w:ind w:left="1080"/>
        <w:jc w:val="both"/>
        <w:rPr>
          <w:color w:val="000000"/>
          <w:sz w:val="24"/>
          <w:szCs w:val="24"/>
        </w:rPr>
      </w:pPr>
    </w:p>
    <w:p w14:paraId="4B94F6CF" w14:textId="77777777" w:rsidR="006B0F98" w:rsidRDefault="00D67C3E" w:rsidP="007B6736">
      <w:pPr>
        <w:numPr>
          <w:ilvl w:val="0"/>
          <w:numId w:val="35"/>
        </w:numPr>
        <w:autoSpaceDE w:val="0"/>
        <w:autoSpaceDN w:val="0"/>
        <w:adjustRightInd w:val="0"/>
        <w:jc w:val="both"/>
        <w:rPr>
          <w:color w:val="000000"/>
          <w:sz w:val="24"/>
          <w:szCs w:val="24"/>
        </w:rPr>
      </w:pPr>
      <w:r>
        <w:rPr>
          <w:color w:val="000000"/>
          <w:sz w:val="24"/>
          <w:szCs w:val="24"/>
        </w:rPr>
        <w:t>For the LID A</w:t>
      </w:r>
      <w:r w:rsidR="006B281B">
        <w:rPr>
          <w:color w:val="000000"/>
          <w:sz w:val="24"/>
          <w:szCs w:val="24"/>
        </w:rPr>
        <w:t xml:space="preserve">pproach, </w:t>
      </w:r>
      <w:r w:rsidR="0028373F">
        <w:rPr>
          <w:color w:val="000000"/>
          <w:sz w:val="24"/>
          <w:szCs w:val="24"/>
        </w:rPr>
        <w:t>runoff reduction recognition</w:t>
      </w:r>
      <w:r w:rsidR="006B281B" w:rsidRPr="006B281B">
        <w:rPr>
          <w:color w:val="000000"/>
          <w:sz w:val="24"/>
          <w:szCs w:val="24"/>
        </w:rPr>
        <w:t xml:space="preserve">s are used in the design process to emphasize the use of BMPs that, when applied, </w:t>
      </w:r>
      <w:r w:rsidR="005F09EE">
        <w:rPr>
          <w:color w:val="000000"/>
          <w:sz w:val="24"/>
          <w:szCs w:val="24"/>
        </w:rPr>
        <w:t>restore/</w:t>
      </w:r>
      <w:r w:rsidR="006B281B" w:rsidRPr="006B281B">
        <w:rPr>
          <w:color w:val="000000"/>
          <w:sz w:val="24"/>
          <w:szCs w:val="24"/>
        </w:rPr>
        <w:t xml:space="preserve">alter the disturbed area in a way that reduces the volume of runoff from that area. </w:t>
      </w:r>
    </w:p>
    <w:p w14:paraId="2CCD315A" w14:textId="77777777" w:rsidR="001539F2" w:rsidRDefault="001539F2" w:rsidP="001539F2">
      <w:pPr>
        <w:autoSpaceDE w:val="0"/>
        <w:autoSpaceDN w:val="0"/>
        <w:adjustRightInd w:val="0"/>
        <w:ind w:left="1080"/>
        <w:jc w:val="both"/>
        <w:rPr>
          <w:color w:val="000000"/>
          <w:sz w:val="24"/>
          <w:szCs w:val="24"/>
        </w:rPr>
      </w:pPr>
    </w:p>
    <w:p w14:paraId="56EB0E7A" w14:textId="77777777" w:rsidR="006B0F98" w:rsidRPr="00BC1490" w:rsidRDefault="006B281B" w:rsidP="007B6736">
      <w:pPr>
        <w:numPr>
          <w:ilvl w:val="0"/>
          <w:numId w:val="35"/>
        </w:numPr>
        <w:autoSpaceDE w:val="0"/>
        <w:autoSpaceDN w:val="0"/>
        <w:adjustRightInd w:val="0"/>
        <w:jc w:val="both"/>
        <w:rPr>
          <w:color w:val="000000"/>
          <w:sz w:val="24"/>
          <w:szCs w:val="24"/>
        </w:rPr>
      </w:pPr>
      <w:r w:rsidRPr="006B281B">
        <w:rPr>
          <w:color w:val="000000"/>
          <w:sz w:val="24"/>
          <w:szCs w:val="24"/>
        </w:rPr>
        <w:t xml:space="preserve">Credits are given for </w:t>
      </w:r>
      <w:r w:rsidR="00D67C3E">
        <w:rPr>
          <w:color w:val="000000"/>
          <w:sz w:val="24"/>
          <w:szCs w:val="24"/>
        </w:rPr>
        <w:t xml:space="preserve">the </w:t>
      </w:r>
      <w:r w:rsidRPr="006B281B">
        <w:rPr>
          <w:color w:val="000000"/>
          <w:sz w:val="24"/>
          <w:szCs w:val="24"/>
        </w:rPr>
        <w:t xml:space="preserve">five BMPs </w:t>
      </w:r>
      <w:r w:rsidR="009444F8">
        <w:rPr>
          <w:color w:val="000000"/>
          <w:sz w:val="24"/>
          <w:szCs w:val="24"/>
        </w:rPr>
        <w:t xml:space="preserve">listed in </w:t>
      </w:r>
      <w:r w:rsidR="009444F8" w:rsidRPr="009444F8">
        <w:rPr>
          <w:b/>
          <w:color w:val="000000"/>
          <w:sz w:val="24"/>
          <w:szCs w:val="24"/>
        </w:rPr>
        <w:t>Table 8-3</w:t>
      </w:r>
      <w:r w:rsidR="009444F8">
        <w:rPr>
          <w:color w:val="000000"/>
          <w:sz w:val="24"/>
          <w:szCs w:val="24"/>
        </w:rPr>
        <w:t xml:space="preserve"> </w:t>
      </w:r>
      <w:r w:rsidRPr="006B281B">
        <w:rPr>
          <w:color w:val="000000"/>
          <w:sz w:val="24"/>
          <w:szCs w:val="24"/>
        </w:rPr>
        <w:t xml:space="preserve">because they enhance the response of a piece of land to a storm event rather than treat the runoff that is generated. </w:t>
      </w:r>
      <w:r>
        <w:rPr>
          <w:color w:val="000000"/>
          <w:sz w:val="24"/>
          <w:szCs w:val="24"/>
        </w:rPr>
        <w:t xml:space="preserve"> </w:t>
      </w:r>
      <w:r w:rsidRPr="006B281B">
        <w:rPr>
          <w:color w:val="000000"/>
          <w:sz w:val="24"/>
          <w:szCs w:val="24"/>
        </w:rPr>
        <w:t xml:space="preserve">These BMPs are encouraged because they are relatively easy to implement over structural controls, require little if any maintenance, and the land they are applied to remains open to other uses. </w:t>
      </w:r>
      <w:r>
        <w:rPr>
          <w:color w:val="000000"/>
          <w:sz w:val="24"/>
          <w:szCs w:val="24"/>
        </w:rPr>
        <w:t xml:space="preserve"> </w:t>
      </w:r>
    </w:p>
    <w:p w14:paraId="129754C9" w14:textId="77777777" w:rsidR="001539F2" w:rsidRDefault="001539F2" w:rsidP="001539F2">
      <w:pPr>
        <w:autoSpaceDE w:val="0"/>
        <w:autoSpaceDN w:val="0"/>
        <w:adjustRightInd w:val="0"/>
        <w:ind w:left="1080"/>
        <w:jc w:val="both"/>
        <w:rPr>
          <w:color w:val="000000"/>
          <w:sz w:val="24"/>
          <w:szCs w:val="24"/>
        </w:rPr>
      </w:pPr>
    </w:p>
    <w:p w14:paraId="529C5D2A" w14:textId="77777777" w:rsidR="00BC1490" w:rsidRDefault="0028373F" w:rsidP="007B6736">
      <w:pPr>
        <w:numPr>
          <w:ilvl w:val="0"/>
          <w:numId w:val="35"/>
        </w:numPr>
        <w:autoSpaceDE w:val="0"/>
        <w:autoSpaceDN w:val="0"/>
        <w:adjustRightInd w:val="0"/>
        <w:jc w:val="both"/>
        <w:rPr>
          <w:color w:val="000000"/>
          <w:sz w:val="24"/>
          <w:szCs w:val="24"/>
        </w:rPr>
      </w:pPr>
      <w:r>
        <w:rPr>
          <w:color w:val="000000"/>
          <w:sz w:val="24"/>
          <w:szCs w:val="24"/>
        </w:rPr>
        <w:t>Runoff reduction recognition</w:t>
      </w:r>
      <w:r w:rsidR="006B281B" w:rsidRPr="006B281B">
        <w:rPr>
          <w:color w:val="000000"/>
          <w:sz w:val="24"/>
          <w:szCs w:val="24"/>
        </w:rPr>
        <w:t xml:space="preserve"> is applied by </w:t>
      </w:r>
      <w:r w:rsidR="006B281B">
        <w:rPr>
          <w:color w:val="000000"/>
          <w:sz w:val="24"/>
          <w:szCs w:val="24"/>
        </w:rPr>
        <w:t>reducing</w:t>
      </w:r>
      <w:r w:rsidR="006B281B" w:rsidRPr="006B281B">
        <w:rPr>
          <w:color w:val="000000"/>
          <w:sz w:val="24"/>
          <w:szCs w:val="24"/>
        </w:rPr>
        <w:t xml:space="preserve"> the </w:t>
      </w:r>
      <w:r w:rsidR="006B281B">
        <w:rPr>
          <w:color w:val="000000"/>
          <w:sz w:val="24"/>
          <w:szCs w:val="24"/>
        </w:rPr>
        <w:t>default CN value</w:t>
      </w:r>
      <w:r w:rsidR="006B281B" w:rsidRPr="006B281B">
        <w:rPr>
          <w:color w:val="000000"/>
          <w:sz w:val="24"/>
          <w:szCs w:val="24"/>
        </w:rPr>
        <w:t xml:space="preserve"> so that the amount of runoff</w:t>
      </w:r>
      <w:r w:rsidR="006B281B">
        <w:rPr>
          <w:color w:val="000000"/>
          <w:sz w:val="24"/>
          <w:szCs w:val="24"/>
        </w:rPr>
        <w:t xml:space="preserve"> </w:t>
      </w:r>
      <w:r w:rsidR="006B281B" w:rsidRPr="006B281B">
        <w:rPr>
          <w:color w:val="000000"/>
          <w:sz w:val="24"/>
          <w:szCs w:val="24"/>
        </w:rPr>
        <w:t>generated from an event is reduced.</w:t>
      </w:r>
    </w:p>
    <w:p w14:paraId="53AEEC4C" w14:textId="77777777" w:rsidR="001539F2" w:rsidRDefault="001539F2" w:rsidP="001539F2">
      <w:pPr>
        <w:autoSpaceDE w:val="0"/>
        <w:autoSpaceDN w:val="0"/>
        <w:adjustRightInd w:val="0"/>
        <w:ind w:left="1080"/>
        <w:jc w:val="both"/>
        <w:rPr>
          <w:color w:val="000000"/>
          <w:sz w:val="24"/>
          <w:szCs w:val="24"/>
        </w:rPr>
      </w:pPr>
    </w:p>
    <w:p w14:paraId="78AC09DB" w14:textId="77777777" w:rsidR="006B0F98" w:rsidRDefault="00BC1490" w:rsidP="007B6736">
      <w:pPr>
        <w:numPr>
          <w:ilvl w:val="0"/>
          <w:numId w:val="35"/>
        </w:numPr>
        <w:autoSpaceDE w:val="0"/>
        <w:autoSpaceDN w:val="0"/>
        <w:adjustRightInd w:val="0"/>
        <w:jc w:val="both"/>
        <w:rPr>
          <w:color w:val="000000"/>
          <w:sz w:val="24"/>
          <w:szCs w:val="24"/>
        </w:rPr>
      </w:pPr>
      <w:r w:rsidRPr="006B281B">
        <w:rPr>
          <w:color w:val="000000"/>
          <w:sz w:val="24"/>
          <w:szCs w:val="24"/>
        </w:rPr>
        <w:t xml:space="preserve">The </w:t>
      </w:r>
      <w:r w:rsidR="0028373F">
        <w:rPr>
          <w:color w:val="000000"/>
          <w:sz w:val="24"/>
          <w:szCs w:val="24"/>
        </w:rPr>
        <w:t>runoff reduction recognition</w:t>
      </w:r>
      <w:r w:rsidRPr="006B281B">
        <w:rPr>
          <w:color w:val="000000"/>
          <w:sz w:val="24"/>
          <w:szCs w:val="24"/>
        </w:rPr>
        <w:t xml:space="preserve"> only works with designs based on the Curve Number or CN method of analysis</w:t>
      </w:r>
      <w:r>
        <w:rPr>
          <w:color w:val="000000"/>
          <w:sz w:val="24"/>
          <w:szCs w:val="24"/>
        </w:rPr>
        <w:t xml:space="preserve"> utilizing non-composite CN determination methods</w:t>
      </w:r>
      <w:r w:rsidRPr="006B281B">
        <w:rPr>
          <w:color w:val="000000"/>
          <w:sz w:val="24"/>
          <w:szCs w:val="24"/>
        </w:rPr>
        <w:t>.</w:t>
      </w:r>
    </w:p>
    <w:p w14:paraId="7B030620" w14:textId="77777777" w:rsidR="001539F2" w:rsidRDefault="001539F2" w:rsidP="001539F2">
      <w:pPr>
        <w:autoSpaceDE w:val="0"/>
        <w:autoSpaceDN w:val="0"/>
        <w:adjustRightInd w:val="0"/>
        <w:ind w:left="1080"/>
        <w:jc w:val="both"/>
        <w:rPr>
          <w:color w:val="000000"/>
          <w:sz w:val="24"/>
          <w:szCs w:val="24"/>
        </w:rPr>
      </w:pPr>
    </w:p>
    <w:p w14:paraId="3E0EE54C" w14:textId="77777777" w:rsidR="008908E2" w:rsidRDefault="002C6DD5" w:rsidP="007B6736">
      <w:pPr>
        <w:numPr>
          <w:ilvl w:val="0"/>
          <w:numId w:val="35"/>
        </w:numPr>
        <w:autoSpaceDE w:val="0"/>
        <w:autoSpaceDN w:val="0"/>
        <w:adjustRightInd w:val="0"/>
        <w:jc w:val="both"/>
        <w:rPr>
          <w:color w:val="000000"/>
          <w:sz w:val="24"/>
          <w:szCs w:val="24"/>
        </w:rPr>
      </w:pPr>
      <w:r w:rsidRPr="006B281B">
        <w:rPr>
          <w:color w:val="000000"/>
          <w:sz w:val="24"/>
          <w:szCs w:val="24"/>
        </w:rPr>
        <w:t xml:space="preserve">Fact sheets for </w:t>
      </w:r>
      <w:r w:rsidR="006B281B">
        <w:rPr>
          <w:color w:val="000000"/>
          <w:sz w:val="24"/>
          <w:szCs w:val="24"/>
        </w:rPr>
        <w:t xml:space="preserve">these </w:t>
      </w:r>
      <w:r w:rsidR="0085405F">
        <w:rPr>
          <w:color w:val="000000"/>
          <w:sz w:val="24"/>
          <w:szCs w:val="24"/>
        </w:rPr>
        <w:t>BMPs</w:t>
      </w:r>
      <w:r w:rsidRPr="006B281B">
        <w:rPr>
          <w:color w:val="000000"/>
          <w:sz w:val="24"/>
          <w:szCs w:val="24"/>
        </w:rPr>
        <w:t xml:space="preserve"> are provided in </w:t>
      </w:r>
      <w:r w:rsidR="001224EE" w:rsidRPr="00164E63">
        <w:rPr>
          <w:color w:val="000000"/>
          <w:sz w:val="24"/>
          <w:szCs w:val="24"/>
        </w:rPr>
        <w:t>Appendi</w:t>
      </w:r>
      <w:r w:rsidR="009444F8">
        <w:rPr>
          <w:color w:val="000000"/>
          <w:sz w:val="24"/>
          <w:szCs w:val="24"/>
        </w:rPr>
        <w:t>x</w:t>
      </w:r>
      <w:r w:rsidR="00677281">
        <w:rPr>
          <w:color w:val="000000"/>
          <w:sz w:val="24"/>
          <w:szCs w:val="24"/>
        </w:rPr>
        <w:t xml:space="preserve"> D1</w:t>
      </w:r>
      <w:r w:rsidRPr="006B281B">
        <w:rPr>
          <w:color w:val="000000"/>
          <w:sz w:val="24"/>
          <w:szCs w:val="24"/>
        </w:rPr>
        <w:t>.</w:t>
      </w:r>
    </w:p>
    <w:p w14:paraId="5C7F6F32" w14:textId="77777777" w:rsidR="005C74BC" w:rsidRDefault="005C74BC" w:rsidP="005C74BC">
      <w:pPr>
        <w:autoSpaceDE w:val="0"/>
        <w:autoSpaceDN w:val="0"/>
        <w:adjustRightInd w:val="0"/>
        <w:jc w:val="both"/>
        <w:rPr>
          <w:color w:val="000000"/>
          <w:sz w:val="24"/>
          <w:szCs w:val="24"/>
        </w:rPr>
      </w:pPr>
    </w:p>
    <w:p w14:paraId="1FD9C229" w14:textId="77777777" w:rsidR="00D23FC0" w:rsidRPr="00DB4C27" w:rsidRDefault="00DB4C27" w:rsidP="00D23FC0">
      <w:pPr>
        <w:autoSpaceDE w:val="0"/>
        <w:autoSpaceDN w:val="0"/>
        <w:adjustRightInd w:val="0"/>
        <w:jc w:val="center"/>
        <w:rPr>
          <w:b/>
          <w:color w:val="000000"/>
          <w:sz w:val="24"/>
          <w:szCs w:val="24"/>
        </w:rPr>
      </w:pPr>
      <w:r>
        <w:rPr>
          <w:b/>
          <w:color w:val="000000"/>
          <w:sz w:val="24"/>
          <w:szCs w:val="24"/>
        </w:rPr>
        <w:br w:type="page"/>
      </w:r>
      <w:r w:rsidR="00472A82">
        <w:rPr>
          <w:b/>
          <w:color w:val="000000"/>
          <w:sz w:val="24"/>
          <w:szCs w:val="24"/>
        </w:rPr>
        <w:lastRenderedPageBreak/>
        <w:t>Table 8-</w:t>
      </w:r>
      <w:r w:rsidR="005F6417">
        <w:rPr>
          <w:b/>
          <w:color w:val="000000"/>
          <w:sz w:val="24"/>
          <w:szCs w:val="24"/>
        </w:rPr>
        <w:t>3</w:t>
      </w:r>
    </w:p>
    <w:p w14:paraId="7FFA4F12" w14:textId="77777777" w:rsidR="00D23FC0" w:rsidRDefault="009A0886" w:rsidP="00D23FC0">
      <w:pPr>
        <w:autoSpaceDE w:val="0"/>
        <w:autoSpaceDN w:val="0"/>
        <w:adjustRightInd w:val="0"/>
        <w:jc w:val="center"/>
        <w:rPr>
          <w:color w:val="000000"/>
          <w:sz w:val="24"/>
          <w:szCs w:val="24"/>
        </w:rPr>
      </w:pPr>
      <w:r>
        <w:rPr>
          <w:b/>
          <w:color w:val="000000"/>
          <w:sz w:val="24"/>
          <w:szCs w:val="24"/>
        </w:rPr>
        <w:t xml:space="preserve">Pre-approved </w:t>
      </w:r>
      <w:r w:rsidR="00D23FC0" w:rsidRPr="00DB4C27">
        <w:rPr>
          <w:b/>
          <w:color w:val="000000"/>
          <w:sz w:val="24"/>
          <w:szCs w:val="24"/>
        </w:rPr>
        <w:t xml:space="preserve">BMPs with </w:t>
      </w:r>
      <w:r w:rsidR="0028373F">
        <w:rPr>
          <w:b/>
          <w:color w:val="000000"/>
          <w:sz w:val="24"/>
          <w:szCs w:val="24"/>
        </w:rPr>
        <w:t>Runoff</w:t>
      </w:r>
      <w:r w:rsidR="00D23FC0" w:rsidRPr="00DB4C27">
        <w:rPr>
          <w:b/>
          <w:color w:val="000000"/>
          <w:sz w:val="24"/>
          <w:szCs w:val="24"/>
        </w:rPr>
        <w:t xml:space="preserve"> Reduction </w:t>
      </w:r>
      <w:r w:rsidR="00DF75EA">
        <w:rPr>
          <w:b/>
          <w:color w:val="000000"/>
          <w:sz w:val="24"/>
          <w:szCs w:val="24"/>
        </w:rPr>
        <w:t>Recognition</w:t>
      </w:r>
      <w:r w:rsidR="00D23FC0" w:rsidRPr="00DB4C27">
        <w:rPr>
          <w:b/>
          <w:color w:val="000000"/>
          <w:sz w:val="24"/>
          <w:szCs w:val="24"/>
        </w:rPr>
        <w:t>s</w:t>
      </w:r>
      <w:r>
        <w:rPr>
          <w:b/>
          <w:color w:val="000000"/>
          <w:sz w:val="24"/>
          <w:szCs w:val="24"/>
        </w:rPr>
        <w:t xml:space="preserve"> for </w:t>
      </w:r>
      <w:r w:rsidR="007966DC">
        <w:rPr>
          <w:b/>
          <w:color w:val="000000"/>
          <w:sz w:val="24"/>
          <w:szCs w:val="24"/>
        </w:rPr>
        <w:t xml:space="preserve">Restoring Disturbed Areas as Part of </w:t>
      </w:r>
      <w:r>
        <w:rPr>
          <w:b/>
          <w:color w:val="000000"/>
          <w:sz w:val="24"/>
          <w:szCs w:val="24"/>
        </w:rPr>
        <w:t>LID Approach</w:t>
      </w:r>
    </w:p>
    <w:p w14:paraId="40B85DE0" w14:textId="77777777" w:rsidR="00D23FC0" w:rsidRDefault="00D23FC0" w:rsidP="00D23FC0">
      <w:pPr>
        <w:autoSpaceDE w:val="0"/>
        <w:autoSpaceDN w:val="0"/>
        <w:adjustRightInd w:val="0"/>
        <w:jc w:val="center"/>
        <w:rPr>
          <w:color w:val="000000"/>
          <w:sz w:val="24"/>
          <w:szCs w:val="24"/>
        </w:rPr>
      </w:pPr>
    </w:p>
    <w:tbl>
      <w:tblPr>
        <w:tblW w:w="8388" w:type="dxa"/>
        <w:tblInd w:w="118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80" w:firstRow="0" w:lastRow="0" w:firstColumn="1" w:lastColumn="0" w:noHBand="0" w:noVBand="1"/>
      </w:tblPr>
      <w:tblGrid>
        <w:gridCol w:w="3600"/>
        <w:gridCol w:w="4788"/>
      </w:tblGrid>
      <w:tr w:rsidR="00BD6796" w:rsidRPr="00BD6796" w14:paraId="6F1D96F3" w14:textId="77777777" w:rsidTr="00BD6796">
        <w:tc>
          <w:tcPr>
            <w:tcW w:w="3600" w:type="dxa"/>
            <w:tcBorders>
              <w:top w:val="double" w:sz="4" w:space="0" w:color="auto"/>
              <w:bottom w:val="double" w:sz="4" w:space="0" w:color="auto"/>
            </w:tcBorders>
            <w:shd w:val="pct20" w:color="auto" w:fill="auto"/>
          </w:tcPr>
          <w:p w14:paraId="7BF6296C" w14:textId="77777777" w:rsidR="005C74BC" w:rsidRPr="00BD6796" w:rsidRDefault="00D23FC0" w:rsidP="00BD6796">
            <w:pPr>
              <w:autoSpaceDE w:val="0"/>
              <w:autoSpaceDN w:val="0"/>
              <w:adjustRightInd w:val="0"/>
              <w:jc w:val="center"/>
              <w:rPr>
                <w:color w:val="000000"/>
                <w:sz w:val="24"/>
                <w:szCs w:val="24"/>
              </w:rPr>
            </w:pPr>
            <w:r w:rsidRPr="00BD6796">
              <w:rPr>
                <w:color w:val="000000"/>
                <w:sz w:val="24"/>
                <w:szCs w:val="24"/>
              </w:rPr>
              <w:t>BMP</w:t>
            </w:r>
            <w:r w:rsidR="001A0831" w:rsidRPr="001A0831">
              <w:rPr>
                <w:color w:val="000000"/>
                <w:sz w:val="24"/>
                <w:szCs w:val="24"/>
                <w:vertAlign w:val="superscript"/>
              </w:rPr>
              <w:t>A</w:t>
            </w:r>
          </w:p>
        </w:tc>
        <w:tc>
          <w:tcPr>
            <w:tcW w:w="4788" w:type="dxa"/>
            <w:tcBorders>
              <w:top w:val="double" w:sz="4" w:space="0" w:color="auto"/>
              <w:bottom w:val="double" w:sz="4" w:space="0" w:color="auto"/>
            </w:tcBorders>
            <w:shd w:val="pct20" w:color="auto" w:fill="auto"/>
          </w:tcPr>
          <w:p w14:paraId="2DA00647" w14:textId="77777777" w:rsidR="005C74BC" w:rsidRPr="00BD6796" w:rsidRDefault="0028373F" w:rsidP="00BD6796">
            <w:pPr>
              <w:autoSpaceDE w:val="0"/>
              <w:autoSpaceDN w:val="0"/>
              <w:adjustRightInd w:val="0"/>
              <w:jc w:val="center"/>
              <w:rPr>
                <w:color w:val="000000"/>
                <w:sz w:val="24"/>
                <w:szCs w:val="24"/>
              </w:rPr>
            </w:pPr>
            <w:r>
              <w:rPr>
                <w:color w:val="000000"/>
                <w:sz w:val="24"/>
                <w:szCs w:val="24"/>
              </w:rPr>
              <w:t xml:space="preserve"> Runoff Reduction Recognition</w:t>
            </w:r>
            <w:r w:rsidR="001A0831">
              <w:rPr>
                <w:color w:val="000000"/>
                <w:sz w:val="24"/>
                <w:szCs w:val="24"/>
                <w:vertAlign w:val="superscript"/>
              </w:rPr>
              <w:t>B</w:t>
            </w:r>
          </w:p>
        </w:tc>
      </w:tr>
      <w:tr w:rsidR="00BD6796" w:rsidRPr="00BD6796" w14:paraId="301D6D8B" w14:textId="77777777" w:rsidTr="00BD6796">
        <w:tc>
          <w:tcPr>
            <w:tcW w:w="3600" w:type="dxa"/>
            <w:tcBorders>
              <w:top w:val="double" w:sz="4" w:space="0" w:color="auto"/>
            </w:tcBorders>
          </w:tcPr>
          <w:p w14:paraId="5D34DB37" w14:textId="77777777" w:rsidR="00D23FC0" w:rsidRPr="00BD6796" w:rsidRDefault="00D23FC0" w:rsidP="00BD6796">
            <w:pPr>
              <w:autoSpaceDE w:val="0"/>
              <w:autoSpaceDN w:val="0"/>
              <w:adjustRightInd w:val="0"/>
              <w:jc w:val="both"/>
              <w:rPr>
                <w:color w:val="000000"/>
              </w:rPr>
            </w:pPr>
            <w:r w:rsidRPr="00BD6796">
              <w:rPr>
                <w:color w:val="000000"/>
              </w:rPr>
              <w:t>Minimize Soil Compaction</w:t>
            </w:r>
            <w:r w:rsidR="00377A6C">
              <w:rPr>
                <w:color w:val="000000"/>
              </w:rPr>
              <w:t xml:space="preserve"> </w:t>
            </w:r>
          </w:p>
        </w:tc>
        <w:tc>
          <w:tcPr>
            <w:tcW w:w="4788" w:type="dxa"/>
            <w:tcBorders>
              <w:top w:val="double" w:sz="4" w:space="0" w:color="auto"/>
            </w:tcBorders>
          </w:tcPr>
          <w:p w14:paraId="4FCABF65" w14:textId="77777777" w:rsidR="00D23FC0" w:rsidRPr="00BD6796" w:rsidRDefault="00677D06" w:rsidP="00BD6796">
            <w:pPr>
              <w:autoSpaceDE w:val="0"/>
              <w:autoSpaceDN w:val="0"/>
              <w:adjustRightInd w:val="0"/>
              <w:jc w:val="both"/>
              <w:rPr>
                <w:color w:val="000000"/>
              </w:rPr>
            </w:pPr>
            <w:r w:rsidRPr="00BD6796">
              <w:rPr>
                <w:color w:val="000000"/>
              </w:rPr>
              <w:t>Area (acres complying with the requirements of this BMP</w:t>
            </w:r>
            <w:r w:rsidR="000E68EE">
              <w:rPr>
                <w:color w:val="000000"/>
              </w:rPr>
              <w:t>)</w:t>
            </w:r>
            <w:r w:rsidRPr="00BD6796">
              <w:rPr>
                <w:color w:val="000000"/>
              </w:rPr>
              <w:t xml:space="preserve"> can be assigned </w:t>
            </w:r>
            <w:r w:rsidR="00741D19" w:rsidRPr="00BD6796">
              <w:rPr>
                <w:color w:val="000000"/>
              </w:rPr>
              <w:t xml:space="preserve">a CN based on the </w:t>
            </w:r>
            <w:r w:rsidRPr="00BD6796">
              <w:rPr>
                <w:color w:val="000000"/>
              </w:rPr>
              <w:t xml:space="preserve">Pre-developed </w:t>
            </w:r>
            <w:r w:rsidR="00741D19" w:rsidRPr="00BD6796">
              <w:rPr>
                <w:color w:val="000000"/>
              </w:rPr>
              <w:t xml:space="preserve">soil group conditions </w:t>
            </w:r>
            <w:r w:rsidRPr="00BD6796">
              <w:rPr>
                <w:color w:val="000000"/>
              </w:rPr>
              <w:t>instead of the normal requirement of assigning the post-development CN according to the next lower infiltration soil group.</w:t>
            </w:r>
          </w:p>
        </w:tc>
      </w:tr>
      <w:tr w:rsidR="00BD6796" w:rsidRPr="00BD6796" w14:paraId="3F38EF2D" w14:textId="77777777" w:rsidTr="00BD6796">
        <w:tc>
          <w:tcPr>
            <w:tcW w:w="3600" w:type="dxa"/>
          </w:tcPr>
          <w:p w14:paraId="74003DE4" w14:textId="77777777" w:rsidR="00D23FC0" w:rsidRPr="00BD6796" w:rsidRDefault="00D23FC0" w:rsidP="001A0831">
            <w:pPr>
              <w:autoSpaceDE w:val="0"/>
              <w:autoSpaceDN w:val="0"/>
              <w:adjustRightInd w:val="0"/>
              <w:jc w:val="both"/>
              <w:rPr>
                <w:color w:val="000000"/>
              </w:rPr>
            </w:pPr>
            <w:r w:rsidRPr="00BD6796">
              <w:rPr>
                <w:color w:val="000000"/>
              </w:rPr>
              <w:t>Protection of Existing Trees within disturbed areas</w:t>
            </w:r>
            <w:r w:rsidR="00677D06" w:rsidRPr="00BD6796">
              <w:rPr>
                <w:color w:val="000000"/>
              </w:rPr>
              <w:t xml:space="preserve"> (part of </w:t>
            </w:r>
            <w:r w:rsidR="001A0831">
              <w:rPr>
                <w:color w:val="000000"/>
              </w:rPr>
              <w:t xml:space="preserve">Protect Sensitive </w:t>
            </w:r>
            <w:r w:rsidR="00677D06" w:rsidRPr="00BD6796">
              <w:rPr>
                <w:color w:val="000000"/>
              </w:rPr>
              <w:t>Area</w:t>
            </w:r>
            <w:r w:rsidR="001A0831">
              <w:rPr>
                <w:color w:val="000000"/>
              </w:rPr>
              <w:t>s</w:t>
            </w:r>
            <w:r w:rsidR="00677D06" w:rsidRPr="00BD6796">
              <w:rPr>
                <w:color w:val="000000"/>
              </w:rPr>
              <w:t>)</w:t>
            </w:r>
          </w:p>
        </w:tc>
        <w:tc>
          <w:tcPr>
            <w:tcW w:w="4788" w:type="dxa"/>
          </w:tcPr>
          <w:p w14:paraId="48535035" w14:textId="77777777" w:rsidR="00D23FC0" w:rsidRPr="00BD6796" w:rsidRDefault="00677D06" w:rsidP="00BD6796">
            <w:pPr>
              <w:autoSpaceDE w:val="0"/>
              <w:autoSpaceDN w:val="0"/>
              <w:adjustRightInd w:val="0"/>
              <w:jc w:val="both"/>
              <w:rPr>
                <w:color w:val="000000"/>
              </w:rPr>
            </w:pPr>
            <w:r w:rsidRPr="00BD6796">
              <w:rPr>
                <w:color w:val="000000"/>
              </w:rPr>
              <w:t xml:space="preserve">Trees protected under the </w:t>
            </w:r>
            <w:r w:rsidR="00741D19" w:rsidRPr="00BD6796">
              <w:rPr>
                <w:color w:val="000000"/>
              </w:rPr>
              <w:t xml:space="preserve">requirements of this BMP can be assigned a CN based on the </w:t>
            </w:r>
            <w:r w:rsidRPr="00BD6796">
              <w:rPr>
                <w:color w:val="000000"/>
              </w:rPr>
              <w:t xml:space="preserve">Pre-developed </w:t>
            </w:r>
            <w:r w:rsidR="00741D19" w:rsidRPr="00BD6796">
              <w:rPr>
                <w:color w:val="000000"/>
              </w:rPr>
              <w:t xml:space="preserve">soil group conditions </w:t>
            </w:r>
            <w:r w:rsidRPr="00BD6796">
              <w:rPr>
                <w:color w:val="000000"/>
              </w:rPr>
              <w:t xml:space="preserve">at a rate of 800 square feet per tree instead of </w:t>
            </w:r>
            <w:r w:rsidR="00741D19" w:rsidRPr="00BD6796">
              <w:rPr>
                <w:color w:val="000000"/>
              </w:rPr>
              <w:t xml:space="preserve">the normal requirement of assigning Post-developed </w:t>
            </w:r>
            <w:r w:rsidRPr="00BD6796">
              <w:rPr>
                <w:color w:val="000000"/>
              </w:rPr>
              <w:t xml:space="preserve">CN </w:t>
            </w:r>
            <w:r w:rsidR="00741D19" w:rsidRPr="00BD6796">
              <w:rPr>
                <w:color w:val="000000"/>
              </w:rPr>
              <w:t>according to</w:t>
            </w:r>
            <w:r w:rsidRPr="00BD6796">
              <w:rPr>
                <w:color w:val="000000"/>
              </w:rPr>
              <w:t xml:space="preserve"> the next lower infiltration soil group</w:t>
            </w:r>
            <w:r w:rsidR="00741D19" w:rsidRPr="00BD6796">
              <w:rPr>
                <w:color w:val="000000"/>
              </w:rPr>
              <w:t xml:space="preserve"> for the acres covered by the tree area.</w:t>
            </w:r>
          </w:p>
        </w:tc>
      </w:tr>
      <w:tr w:rsidR="00BD6796" w:rsidRPr="00BD6796" w14:paraId="2620396A" w14:textId="77777777" w:rsidTr="00BD6796">
        <w:tc>
          <w:tcPr>
            <w:tcW w:w="3600" w:type="dxa"/>
          </w:tcPr>
          <w:p w14:paraId="063C56BC" w14:textId="77777777" w:rsidR="00D23FC0" w:rsidRPr="00BD6796" w:rsidRDefault="00D23FC0" w:rsidP="00BD6796">
            <w:pPr>
              <w:autoSpaceDE w:val="0"/>
              <w:autoSpaceDN w:val="0"/>
              <w:adjustRightInd w:val="0"/>
              <w:jc w:val="both"/>
              <w:rPr>
                <w:color w:val="000000"/>
              </w:rPr>
            </w:pPr>
            <w:r w:rsidRPr="00BD6796">
              <w:rPr>
                <w:color w:val="000000"/>
              </w:rPr>
              <w:t>Soil Amendment and Restoration</w:t>
            </w:r>
          </w:p>
        </w:tc>
        <w:tc>
          <w:tcPr>
            <w:tcW w:w="4788" w:type="dxa"/>
          </w:tcPr>
          <w:p w14:paraId="53D8256A" w14:textId="77777777" w:rsidR="00D23FC0" w:rsidRPr="00BD6796" w:rsidRDefault="00677D06" w:rsidP="00BD6796">
            <w:pPr>
              <w:autoSpaceDE w:val="0"/>
              <w:autoSpaceDN w:val="0"/>
              <w:adjustRightInd w:val="0"/>
              <w:jc w:val="both"/>
              <w:rPr>
                <w:color w:val="000000"/>
              </w:rPr>
            </w:pPr>
            <w:r w:rsidRPr="00BD6796">
              <w:rPr>
                <w:color w:val="000000"/>
              </w:rPr>
              <w:t>Area (acres complying with the requirements of this BMP</w:t>
            </w:r>
            <w:r w:rsidR="000E68EE">
              <w:rPr>
                <w:color w:val="000000"/>
              </w:rPr>
              <w:t>)</w:t>
            </w:r>
            <w:r w:rsidRPr="00BD6796">
              <w:rPr>
                <w:color w:val="000000"/>
              </w:rPr>
              <w:t xml:space="preserve"> can be assigned </w:t>
            </w:r>
            <w:r w:rsidR="00741D19" w:rsidRPr="00BD6796">
              <w:rPr>
                <w:color w:val="000000"/>
              </w:rPr>
              <w:t xml:space="preserve">a CN based on the </w:t>
            </w:r>
            <w:r w:rsidRPr="00BD6796">
              <w:rPr>
                <w:color w:val="000000"/>
              </w:rPr>
              <w:t xml:space="preserve">Pre-developed </w:t>
            </w:r>
            <w:r w:rsidR="00741D19" w:rsidRPr="00BD6796">
              <w:rPr>
                <w:color w:val="000000"/>
              </w:rPr>
              <w:t>soil group conditions</w:t>
            </w:r>
            <w:r w:rsidRPr="00BD6796">
              <w:rPr>
                <w:color w:val="000000"/>
              </w:rPr>
              <w:t xml:space="preserve"> instead of the normal requirement of assigning the post-development CN according to the next lower infiltration soil group.</w:t>
            </w:r>
          </w:p>
        </w:tc>
      </w:tr>
      <w:tr w:rsidR="00BD6796" w:rsidRPr="00BD6796" w14:paraId="579516FC" w14:textId="77777777" w:rsidTr="00BD6796">
        <w:tc>
          <w:tcPr>
            <w:tcW w:w="3600" w:type="dxa"/>
          </w:tcPr>
          <w:p w14:paraId="3D474C2F" w14:textId="77777777" w:rsidR="00D23FC0" w:rsidRPr="00BD6796" w:rsidRDefault="00D23FC0" w:rsidP="00BD6796">
            <w:pPr>
              <w:autoSpaceDE w:val="0"/>
              <w:autoSpaceDN w:val="0"/>
              <w:adjustRightInd w:val="0"/>
              <w:jc w:val="both"/>
              <w:rPr>
                <w:color w:val="000000"/>
              </w:rPr>
            </w:pPr>
            <w:r w:rsidRPr="00BD6796">
              <w:rPr>
                <w:color w:val="000000"/>
              </w:rPr>
              <w:t>Native Revegetation</w:t>
            </w:r>
          </w:p>
        </w:tc>
        <w:tc>
          <w:tcPr>
            <w:tcW w:w="4788" w:type="dxa"/>
          </w:tcPr>
          <w:p w14:paraId="73427526" w14:textId="77777777" w:rsidR="00D23FC0" w:rsidRPr="00BD6796" w:rsidRDefault="00741D19" w:rsidP="00BD6796">
            <w:pPr>
              <w:autoSpaceDE w:val="0"/>
              <w:autoSpaceDN w:val="0"/>
              <w:adjustRightInd w:val="0"/>
              <w:jc w:val="both"/>
              <w:rPr>
                <w:color w:val="000000"/>
              </w:rPr>
            </w:pPr>
            <w:r w:rsidRPr="00BD6796">
              <w:rPr>
                <w:color w:val="000000"/>
              </w:rPr>
              <w:t xml:space="preserve">Proposed trees and shrubs to be planted under the requirements of this BMP can be assigned a CN based on the Pre-developed soil group conditions at a rate of 200 square feet per tree and 25 square feet per shrub instead of the normal requirement of assigning Post-developed CN according to the next lower infiltration soil group for the acres covered by </w:t>
            </w:r>
            <w:r w:rsidR="00986C98" w:rsidRPr="00BD6796">
              <w:rPr>
                <w:color w:val="000000"/>
              </w:rPr>
              <w:t>the existing land use area</w:t>
            </w:r>
            <w:r w:rsidRPr="00BD6796">
              <w:rPr>
                <w:color w:val="000000"/>
              </w:rPr>
              <w:t>.</w:t>
            </w:r>
          </w:p>
        </w:tc>
      </w:tr>
      <w:tr w:rsidR="00BD6796" w:rsidRPr="00BD6796" w14:paraId="5B6008B2" w14:textId="77777777" w:rsidTr="00BD6796">
        <w:tc>
          <w:tcPr>
            <w:tcW w:w="3600" w:type="dxa"/>
          </w:tcPr>
          <w:p w14:paraId="0D9F95D8" w14:textId="77777777" w:rsidR="00D23FC0" w:rsidRPr="00BD6796" w:rsidRDefault="00D23FC0" w:rsidP="00BD6796">
            <w:pPr>
              <w:autoSpaceDE w:val="0"/>
              <w:autoSpaceDN w:val="0"/>
              <w:adjustRightInd w:val="0"/>
              <w:jc w:val="both"/>
              <w:rPr>
                <w:color w:val="000000"/>
              </w:rPr>
            </w:pPr>
            <w:r w:rsidRPr="00BD6796">
              <w:rPr>
                <w:color w:val="000000"/>
              </w:rPr>
              <w:t>Riparian Buffer Restoration</w:t>
            </w:r>
          </w:p>
        </w:tc>
        <w:tc>
          <w:tcPr>
            <w:tcW w:w="4788" w:type="dxa"/>
          </w:tcPr>
          <w:p w14:paraId="3E444035" w14:textId="77777777" w:rsidR="00D23FC0" w:rsidRPr="00BD6796" w:rsidRDefault="00986C98" w:rsidP="00BD6796">
            <w:pPr>
              <w:autoSpaceDE w:val="0"/>
              <w:autoSpaceDN w:val="0"/>
              <w:adjustRightInd w:val="0"/>
              <w:jc w:val="both"/>
              <w:rPr>
                <w:color w:val="000000"/>
              </w:rPr>
            </w:pPr>
            <w:r w:rsidRPr="00BD6796">
              <w:rPr>
                <w:color w:val="000000"/>
              </w:rPr>
              <w:t>Proposed trees and shrubs to be planted under the requirements of this BMP can be assigned a CN based on the Pre-developed soil group conditions at a rate of 200 square feet per tree and 25 square feet per shrub instead of the normal requirement of assigning Post-developed CN according to the next lower infiltration soil group for the acres covered by the existing land use area.</w:t>
            </w:r>
          </w:p>
        </w:tc>
      </w:tr>
    </w:tbl>
    <w:p w14:paraId="0E3A6D88" w14:textId="77777777" w:rsidR="005F6417" w:rsidRDefault="00986C98" w:rsidP="005F6417">
      <w:pPr>
        <w:autoSpaceDE w:val="0"/>
        <w:autoSpaceDN w:val="0"/>
        <w:adjustRightInd w:val="0"/>
        <w:ind w:left="1440" w:hanging="1440"/>
        <w:jc w:val="both"/>
        <w:rPr>
          <w:color w:val="000000"/>
          <w:sz w:val="24"/>
          <w:szCs w:val="24"/>
        </w:rPr>
      </w:pPr>
      <w:r>
        <w:rPr>
          <w:color w:val="000000"/>
          <w:sz w:val="24"/>
          <w:szCs w:val="24"/>
        </w:rPr>
        <w:tab/>
      </w:r>
      <w:r w:rsidR="005F6417">
        <w:rPr>
          <w:color w:val="000000"/>
        </w:rPr>
        <w:t>Notes</w:t>
      </w:r>
      <w:r w:rsidR="005F6417" w:rsidRPr="00472A82">
        <w:rPr>
          <w:color w:val="000000"/>
        </w:rPr>
        <w:t>:</w:t>
      </w:r>
      <w:r w:rsidR="005F6417">
        <w:rPr>
          <w:color w:val="000000"/>
          <w:sz w:val="24"/>
          <w:szCs w:val="24"/>
        </w:rPr>
        <w:t xml:space="preserve"> </w:t>
      </w:r>
    </w:p>
    <w:p w14:paraId="7288BE37" w14:textId="77777777" w:rsidR="005F6417" w:rsidRDefault="005F6417" w:rsidP="007B6736">
      <w:pPr>
        <w:numPr>
          <w:ilvl w:val="0"/>
          <w:numId w:val="50"/>
        </w:numPr>
        <w:autoSpaceDE w:val="0"/>
        <w:autoSpaceDN w:val="0"/>
        <w:adjustRightInd w:val="0"/>
        <w:jc w:val="both"/>
        <w:rPr>
          <w:color w:val="000000"/>
        </w:rPr>
      </w:pPr>
      <w:r w:rsidRPr="00986C98">
        <w:rPr>
          <w:color w:val="000000"/>
        </w:rPr>
        <w:t>In using and crediting these BMPs, applicants must meet the review criteria located within the</w:t>
      </w:r>
      <w:r>
        <w:rPr>
          <w:color w:val="000000"/>
        </w:rPr>
        <w:t xml:space="preserve"> </w:t>
      </w:r>
      <w:r w:rsidRPr="00986C98">
        <w:rPr>
          <w:color w:val="000000"/>
        </w:rPr>
        <w:t>discussion of each BMP</w:t>
      </w:r>
      <w:r>
        <w:rPr>
          <w:color w:val="000000"/>
        </w:rPr>
        <w:t xml:space="preserve"> provided in Appendix</w:t>
      </w:r>
      <w:r w:rsidR="00677281">
        <w:rPr>
          <w:color w:val="000000"/>
        </w:rPr>
        <w:t xml:space="preserve"> D1</w:t>
      </w:r>
      <w:r w:rsidRPr="00986C98">
        <w:rPr>
          <w:color w:val="000000"/>
        </w:rPr>
        <w:t>.</w:t>
      </w:r>
      <w:r>
        <w:rPr>
          <w:color w:val="000000"/>
        </w:rPr>
        <w:t xml:space="preserve">  </w:t>
      </w:r>
    </w:p>
    <w:p w14:paraId="02F62C96" w14:textId="77777777" w:rsidR="005F6417" w:rsidRPr="00986C98" w:rsidRDefault="005F6417" w:rsidP="007B6736">
      <w:pPr>
        <w:numPr>
          <w:ilvl w:val="0"/>
          <w:numId w:val="50"/>
        </w:numPr>
        <w:autoSpaceDE w:val="0"/>
        <w:autoSpaceDN w:val="0"/>
        <w:adjustRightInd w:val="0"/>
        <w:jc w:val="both"/>
        <w:rPr>
          <w:color w:val="000000"/>
        </w:rPr>
      </w:pPr>
      <w:r>
        <w:rPr>
          <w:color w:val="000000"/>
        </w:rPr>
        <w:t xml:space="preserve">If the LID track is pursued, reduced CNs (associated with pre-developed underlying soil types </w:t>
      </w:r>
      <w:r w:rsidR="002644F2" w:rsidRPr="00BD6796">
        <w:rPr>
          <w:color w:val="000000"/>
        </w:rPr>
        <w:t>instead of the normal requirement of assigning the post-development CN according to the next lower infiltration soil group</w:t>
      </w:r>
      <w:r>
        <w:rPr>
          <w:color w:val="000000"/>
        </w:rPr>
        <w:t xml:space="preserve">) for areas </w:t>
      </w:r>
      <w:r w:rsidR="001B517F">
        <w:rPr>
          <w:color w:val="000000"/>
        </w:rPr>
        <w:t>covered</w:t>
      </w:r>
      <w:r>
        <w:rPr>
          <w:color w:val="000000"/>
        </w:rPr>
        <w:t xml:space="preserve"> by these BMPs may be used for determining the post-developed runoff rates and volumes for larger events (up to and including the 100-year event).  See </w:t>
      </w:r>
      <w:r w:rsidRPr="00864208">
        <w:rPr>
          <w:b/>
          <w:color w:val="000000"/>
        </w:rPr>
        <w:t xml:space="preserve">Table </w:t>
      </w:r>
      <w:r w:rsidR="00277F22">
        <w:rPr>
          <w:b/>
          <w:color w:val="000000"/>
        </w:rPr>
        <w:t>8-8</w:t>
      </w:r>
      <w:r>
        <w:rPr>
          <w:color w:val="000000"/>
        </w:rPr>
        <w:t>.</w:t>
      </w:r>
    </w:p>
    <w:p w14:paraId="3919197C" w14:textId="77777777" w:rsidR="00D25515" w:rsidRDefault="00D25515" w:rsidP="008908E2">
      <w:pPr>
        <w:autoSpaceDE w:val="0"/>
        <w:autoSpaceDN w:val="0"/>
        <w:adjustRightInd w:val="0"/>
        <w:jc w:val="both"/>
        <w:rPr>
          <w:b/>
          <w:color w:val="000000"/>
          <w:sz w:val="24"/>
          <w:szCs w:val="24"/>
        </w:rPr>
      </w:pPr>
    </w:p>
    <w:p w14:paraId="12F37D39" w14:textId="77777777" w:rsidR="008550CB" w:rsidRPr="00D25515" w:rsidRDefault="008550CB" w:rsidP="007B6736">
      <w:pPr>
        <w:numPr>
          <w:ilvl w:val="0"/>
          <w:numId w:val="33"/>
        </w:numPr>
        <w:autoSpaceDE w:val="0"/>
        <w:autoSpaceDN w:val="0"/>
        <w:adjustRightInd w:val="0"/>
        <w:jc w:val="both"/>
        <w:rPr>
          <w:b/>
          <w:color w:val="000000"/>
          <w:sz w:val="24"/>
          <w:szCs w:val="24"/>
        </w:rPr>
      </w:pPr>
      <w:r>
        <w:rPr>
          <w:b/>
          <w:color w:val="000000"/>
          <w:sz w:val="24"/>
          <w:szCs w:val="24"/>
          <w:u w:val="single"/>
        </w:rPr>
        <w:t>Minimize Imperviousness</w:t>
      </w:r>
    </w:p>
    <w:p w14:paraId="2217AFA7" w14:textId="77777777" w:rsidR="001539F2" w:rsidRPr="001539F2" w:rsidRDefault="001539F2" w:rsidP="001539F2">
      <w:pPr>
        <w:autoSpaceDE w:val="0"/>
        <w:autoSpaceDN w:val="0"/>
        <w:adjustRightInd w:val="0"/>
        <w:ind w:left="1080"/>
        <w:jc w:val="both"/>
        <w:rPr>
          <w:b/>
          <w:color w:val="000000"/>
          <w:sz w:val="24"/>
          <w:szCs w:val="24"/>
        </w:rPr>
      </w:pPr>
    </w:p>
    <w:p w14:paraId="01BA5923" w14:textId="77777777" w:rsidR="007966DC" w:rsidRDefault="00774432" w:rsidP="005D1B6B">
      <w:pPr>
        <w:numPr>
          <w:ilvl w:val="0"/>
          <w:numId w:val="35"/>
        </w:numPr>
        <w:autoSpaceDE w:val="0"/>
        <w:autoSpaceDN w:val="0"/>
        <w:adjustRightInd w:val="0"/>
        <w:jc w:val="both"/>
        <w:rPr>
          <w:b/>
          <w:color w:val="000000"/>
          <w:sz w:val="24"/>
          <w:szCs w:val="24"/>
        </w:rPr>
      </w:pPr>
      <w:r>
        <w:rPr>
          <w:color w:val="000000"/>
          <w:sz w:val="24"/>
          <w:szCs w:val="24"/>
        </w:rPr>
        <w:t xml:space="preserve">The BMPs listed in </w:t>
      </w:r>
      <w:r w:rsidR="008550CB" w:rsidRPr="008550CB">
        <w:rPr>
          <w:b/>
          <w:color w:val="000000"/>
          <w:sz w:val="24"/>
          <w:szCs w:val="24"/>
        </w:rPr>
        <w:t>Table 8-4</w:t>
      </w:r>
      <w:r w:rsidR="008550CB">
        <w:rPr>
          <w:color w:val="000000"/>
          <w:sz w:val="24"/>
          <w:szCs w:val="24"/>
        </w:rPr>
        <w:t xml:space="preserve"> </w:t>
      </w:r>
      <w:r>
        <w:rPr>
          <w:color w:val="000000"/>
          <w:sz w:val="24"/>
          <w:szCs w:val="24"/>
        </w:rPr>
        <w:t>are designed to reduce the volume of runoff from hard surfaces such as roads, sideways, parking areas, roofs, et</w:t>
      </w:r>
      <w:r w:rsidR="00BC1490">
        <w:rPr>
          <w:color w:val="000000"/>
          <w:sz w:val="24"/>
          <w:szCs w:val="24"/>
        </w:rPr>
        <w:t xml:space="preserve">c.  </w:t>
      </w:r>
      <w:r w:rsidR="005D1B6B">
        <w:rPr>
          <w:color w:val="000000"/>
          <w:sz w:val="24"/>
          <w:szCs w:val="24"/>
        </w:rPr>
        <w:t>R</w:t>
      </w:r>
      <w:r w:rsidR="0028373F">
        <w:rPr>
          <w:color w:val="000000"/>
          <w:sz w:val="24"/>
          <w:szCs w:val="24"/>
        </w:rPr>
        <w:t>unoff reduction recognition</w:t>
      </w:r>
      <w:r>
        <w:rPr>
          <w:color w:val="000000"/>
          <w:sz w:val="24"/>
          <w:szCs w:val="24"/>
        </w:rPr>
        <w:t xml:space="preserve"> is used to encourage these practices and recognize their runoff reduction impacts</w:t>
      </w:r>
      <w:r w:rsidR="005D1B6B">
        <w:rPr>
          <w:color w:val="000000"/>
          <w:sz w:val="24"/>
          <w:szCs w:val="24"/>
        </w:rPr>
        <w:t xml:space="preserve"> when LID approach is being pursued</w:t>
      </w:r>
      <w:r w:rsidR="00BC1490">
        <w:rPr>
          <w:color w:val="000000"/>
          <w:sz w:val="24"/>
          <w:szCs w:val="24"/>
        </w:rPr>
        <w:t>.  Fact S</w:t>
      </w:r>
      <w:r w:rsidR="007966DC">
        <w:rPr>
          <w:color w:val="000000"/>
          <w:sz w:val="24"/>
          <w:szCs w:val="24"/>
        </w:rPr>
        <w:t xml:space="preserve">heets for these BMPs are provided in </w:t>
      </w:r>
      <w:r w:rsidR="007966DC" w:rsidRPr="00164E63">
        <w:rPr>
          <w:color w:val="000000"/>
          <w:sz w:val="24"/>
          <w:szCs w:val="24"/>
        </w:rPr>
        <w:t>Appendix</w:t>
      </w:r>
      <w:r w:rsidR="00677281">
        <w:rPr>
          <w:color w:val="000000"/>
          <w:sz w:val="24"/>
          <w:szCs w:val="24"/>
        </w:rPr>
        <w:t xml:space="preserve"> D1</w:t>
      </w:r>
      <w:r w:rsidR="007966DC">
        <w:rPr>
          <w:color w:val="000000"/>
          <w:sz w:val="24"/>
          <w:szCs w:val="24"/>
        </w:rPr>
        <w:t>.</w:t>
      </w:r>
    </w:p>
    <w:p w14:paraId="64FA416B" w14:textId="77777777" w:rsidR="005D1B6B" w:rsidRDefault="005D1B6B" w:rsidP="007966DC">
      <w:pPr>
        <w:autoSpaceDE w:val="0"/>
        <w:autoSpaceDN w:val="0"/>
        <w:adjustRightInd w:val="0"/>
        <w:jc w:val="center"/>
        <w:rPr>
          <w:b/>
          <w:color w:val="000000"/>
          <w:sz w:val="24"/>
          <w:szCs w:val="24"/>
        </w:rPr>
      </w:pPr>
    </w:p>
    <w:p w14:paraId="6FAC9E6E" w14:textId="77777777" w:rsidR="007966DC" w:rsidRPr="00DB4C27" w:rsidRDefault="007966DC" w:rsidP="007966DC">
      <w:pPr>
        <w:autoSpaceDE w:val="0"/>
        <w:autoSpaceDN w:val="0"/>
        <w:adjustRightInd w:val="0"/>
        <w:jc w:val="center"/>
        <w:rPr>
          <w:b/>
          <w:color w:val="000000"/>
          <w:sz w:val="24"/>
          <w:szCs w:val="24"/>
        </w:rPr>
      </w:pPr>
      <w:r>
        <w:rPr>
          <w:b/>
          <w:color w:val="000000"/>
          <w:sz w:val="24"/>
          <w:szCs w:val="24"/>
        </w:rPr>
        <w:lastRenderedPageBreak/>
        <w:t>Table 8-4</w:t>
      </w:r>
    </w:p>
    <w:p w14:paraId="4C46DCC5" w14:textId="77777777" w:rsidR="007966DC" w:rsidRDefault="007966DC" w:rsidP="007966DC">
      <w:pPr>
        <w:autoSpaceDE w:val="0"/>
        <w:autoSpaceDN w:val="0"/>
        <w:adjustRightInd w:val="0"/>
        <w:jc w:val="center"/>
        <w:rPr>
          <w:color w:val="000000"/>
          <w:sz w:val="24"/>
          <w:szCs w:val="24"/>
        </w:rPr>
      </w:pPr>
      <w:r>
        <w:rPr>
          <w:b/>
          <w:color w:val="000000"/>
          <w:sz w:val="24"/>
          <w:szCs w:val="24"/>
        </w:rPr>
        <w:t xml:space="preserve">Pre-approved </w:t>
      </w:r>
      <w:r w:rsidR="0028373F">
        <w:rPr>
          <w:b/>
          <w:color w:val="000000"/>
          <w:sz w:val="24"/>
          <w:szCs w:val="24"/>
        </w:rPr>
        <w:t>BMPs with Runoff Reduction Credit</w:t>
      </w:r>
      <w:r w:rsidRPr="00DB4C27">
        <w:rPr>
          <w:b/>
          <w:color w:val="000000"/>
          <w:sz w:val="24"/>
          <w:szCs w:val="24"/>
        </w:rPr>
        <w:t>s</w:t>
      </w:r>
      <w:r>
        <w:rPr>
          <w:b/>
          <w:color w:val="000000"/>
          <w:sz w:val="24"/>
          <w:szCs w:val="24"/>
        </w:rPr>
        <w:t xml:space="preserve"> for Reducing Imperviousness as Part of LID Approach</w:t>
      </w:r>
    </w:p>
    <w:p w14:paraId="55904051" w14:textId="77777777" w:rsidR="007966DC" w:rsidRDefault="007966DC" w:rsidP="007966DC">
      <w:pPr>
        <w:autoSpaceDE w:val="0"/>
        <w:autoSpaceDN w:val="0"/>
        <w:adjustRightInd w:val="0"/>
        <w:jc w:val="center"/>
        <w:rPr>
          <w:color w:val="000000"/>
          <w:sz w:val="24"/>
          <w:szCs w:val="24"/>
        </w:rPr>
      </w:pPr>
    </w:p>
    <w:tbl>
      <w:tblPr>
        <w:tblW w:w="8388" w:type="dxa"/>
        <w:tblInd w:w="118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80" w:firstRow="0" w:lastRow="0" w:firstColumn="1" w:lastColumn="0" w:noHBand="0" w:noVBand="1"/>
      </w:tblPr>
      <w:tblGrid>
        <w:gridCol w:w="3600"/>
        <w:gridCol w:w="4788"/>
      </w:tblGrid>
      <w:tr w:rsidR="007966DC" w:rsidRPr="00BD6796" w14:paraId="5B81969F" w14:textId="77777777" w:rsidTr="007966DC">
        <w:tc>
          <w:tcPr>
            <w:tcW w:w="3600" w:type="dxa"/>
            <w:tcBorders>
              <w:top w:val="double" w:sz="4" w:space="0" w:color="auto"/>
              <w:bottom w:val="double" w:sz="4" w:space="0" w:color="auto"/>
            </w:tcBorders>
            <w:shd w:val="pct20" w:color="auto" w:fill="auto"/>
          </w:tcPr>
          <w:p w14:paraId="1A003999" w14:textId="77777777" w:rsidR="007966DC" w:rsidRPr="00BD6796" w:rsidRDefault="007966DC" w:rsidP="007966DC">
            <w:pPr>
              <w:autoSpaceDE w:val="0"/>
              <w:autoSpaceDN w:val="0"/>
              <w:adjustRightInd w:val="0"/>
              <w:jc w:val="center"/>
              <w:rPr>
                <w:color w:val="000000"/>
                <w:sz w:val="24"/>
                <w:szCs w:val="24"/>
              </w:rPr>
            </w:pPr>
            <w:r w:rsidRPr="00BD6796">
              <w:rPr>
                <w:color w:val="000000"/>
                <w:sz w:val="24"/>
                <w:szCs w:val="24"/>
              </w:rPr>
              <w:t>BMP</w:t>
            </w:r>
            <w:r w:rsidRPr="001A0831">
              <w:rPr>
                <w:color w:val="000000"/>
                <w:sz w:val="24"/>
                <w:szCs w:val="24"/>
                <w:vertAlign w:val="superscript"/>
              </w:rPr>
              <w:t>A</w:t>
            </w:r>
          </w:p>
        </w:tc>
        <w:tc>
          <w:tcPr>
            <w:tcW w:w="4788" w:type="dxa"/>
            <w:tcBorders>
              <w:top w:val="double" w:sz="4" w:space="0" w:color="auto"/>
              <w:bottom w:val="double" w:sz="4" w:space="0" w:color="auto"/>
            </w:tcBorders>
            <w:shd w:val="pct20" w:color="auto" w:fill="auto"/>
          </w:tcPr>
          <w:p w14:paraId="15AE51B7" w14:textId="77777777" w:rsidR="007966DC" w:rsidRPr="00BD6796" w:rsidRDefault="0028373F" w:rsidP="007966DC">
            <w:pPr>
              <w:autoSpaceDE w:val="0"/>
              <w:autoSpaceDN w:val="0"/>
              <w:adjustRightInd w:val="0"/>
              <w:jc w:val="center"/>
              <w:rPr>
                <w:color w:val="000000"/>
                <w:sz w:val="24"/>
                <w:szCs w:val="24"/>
              </w:rPr>
            </w:pPr>
            <w:r>
              <w:rPr>
                <w:color w:val="000000"/>
                <w:sz w:val="24"/>
                <w:szCs w:val="24"/>
              </w:rPr>
              <w:t xml:space="preserve"> Runoff Reduction Recognition</w:t>
            </w:r>
            <w:r w:rsidR="007966DC">
              <w:rPr>
                <w:color w:val="000000"/>
                <w:sz w:val="24"/>
                <w:szCs w:val="24"/>
                <w:vertAlign w:val="superscript"/>
              </w:rPr>
              <w:t>B</w:t>
            </w:r>
          </w:p>
        </w:tc>
      </w:tr>
      <w:tr w:rsidR="007966DC" w:rsidRPr="00BD6796" w14:paraId="5CFB7C51" w14:textId="77777777" w:rsidTr="007966DC">
        <w:tc>
          <w:tcPr>
            <w:tcW w:w="3600" w:type="dxa"/>
            <w:tcBorders>
              <w:top w:val="double" w:sz="4" w:space="0" w:color="auto"/>
            </w:tcBorders>
          </w:tcPr>
          <w:p w14:paraId="157C33FF" w14:textId="77777777" w:rsidR="007966DC" w:rsidRPr="00BD6796" w:rsidRDefault="007966DC" w:rsidP="007966DC">
            <w:pPr>
              <w:autoSpaceDE w:val="0"/>
              <w:autoSpaceDN w:val="0"/>
              <w:adjustRightInd w:val="0"/>
              <w:jc w:val="both"/>
              <w:rPr>
                <w:color w:val="000000"/>
              </w:rPr>
            </w:pPr>
            <w:r w:rsidRPr="00BD6796">
              <w:rPr>
                <w:color w:val="000000"/>
              </w:rPr>
              <w:t>Porous Pavement</w:t>
            </w:r>
            <w:r w:rsidR="00912142" w:rsidRPr="00912142">
              <w:rPr>
                <w:color w:val="000000"/>
                <w:vertAlign w:val="superscript"/>
              </w:rPr>
              <w:t>C</w:t>
            </w:r>
          </w:p>
        </w:tc>
        <w:tc>
          <w:tcPr>
            <w:tcW w:w="4788" w:type="dxa"/>
            <w:tcBorders>
              <w:top w:val="double" w:sz="4" w:space="0" w:color="auto"/>
            </w:tcBorders>
          </w:tcPr>
          <w:p w14:paraId="58E37622" w14:textId="77777777" w:rsidR="00742647" w:rsidRDefault="00EE4564" w:rsidP="00EE4564">
            <w:pPr>
              <w:autoSpaceDE w:val="0"/>
              <w:autoSpaceDN w:val="0"/>
              <w:adjustRightInd w:val="0"/>
              <w:jc w:val="both"/>
              <w:rPr>
                <w:color w:val="000000"/>
              </w:rPr>
            </w:pPr>
            <w:r>
              <w:rPr>
                <w:color w:val="000000"/>
              </w:rPr>
              <w:t>A</w:t>
            </w:r>
            <w:r w:rsidR="007966DC" w:rsidRPr="00BD6796">
              <w:rPr>
                <w:color w:val="000000"/>
              </w:rPr>
              <w:t xml:space="preserve">rea covered by Porous Pavement with a minimum of 8 inch washed aggregate base may be assigned a </w:t>
            </w:r>
            <w:r w:rsidR="007966DC">
              <w:rPr>
                <w:color w:val="000000"/>
              </w:rPr>
              <w:t xml:space="preserve">weighted </w:t>
            </w:r>
            <w:r w:rsidR="007966DC" w:rsidRPr="00BD6796">
              <w:rPr>
                <w:color w:val="000000"/>
              </w:rPr>
              <w:t xml:space="preserve">CN </w:t>
            </w:r>
            <w:r w:rsidR="007966DC">
              <w:rPr>
                <w:color w:val="000000"/>
              </w:rPr>
              <w:t xml:space="preserve">value </w:t>
            </w:r>
            <w:r w:rsidR="007966DC" w:rsidRPr="00BD6796">
              <w:rPr>
                <w:color w:val="000000"/>
              </w:rPr>
              <w:t xml:space="preserve">of </w:t>
            </w:r>
            <w:r w:rsidR="007966DC">
              <w:rPr>
                <w:color w:val="000000"/>
              </w:rPr>
              <w:t>87 (instead of CN of 98 normally used for impervious surfaces)</w:t>
            </w:r>
            <w:r w:rsidR="00742647">
              <w:rPr>
                <w:color w:val="000000"/>
              </w:rPr>
              <w:t xml:space="preserve"> for the purpose of Channel Protection Volume calculations</w:t>
            </w:r>
            <w:r w:rsidR="007966DC" w:rsidRPr="00BD6796">
              <w:rPr>
                <w:color w:val="000000"/>
              </w:rPr>
              <w:t>.</w:t>
            </w:r>
            <w:r>
              <w:rPr>
                <w:color w:val="000000"/>
              </w:rPr>
              <w:t xml:space="preserve">  </w:t>
            </w:r>
            <w:r w:rsidR="00BC1490">
              <w:rPr>
                <w:color w:val="000000"/>
              </w:rPr>
              <w:t>Use a weighted CN of 74</w:t>
            </w:r>
            <w:r w:rsidR="00742647">
              <w:rPr>
                <w:color w:val="000000"/>
              </w:rPr>
              <w:t xml:space="preserve"> for the purpose of Water Quality Volume calcul</w:t>
            </w:r>
            <w:r w:rsidR="00B96CBE">
              <w:rPr>
                <w:color w:val="000000"/>
              </w:rPr>
              <w:t>ations, if</w:t>
            </w:r>
            <w:r w:rsidR="00742647">
              <w:rPr>
                <w:color w:val="000000"/>
              </w:rPr>
              <w:t xml:space="preserve"> needed.</w:t>
            </w:r>
          </w:p>
          <w:p w14:paraId="2937CE8B" w14:textId="77777777" w:rsidR="007966DC" w:rsidRPr="00BD6796" w:rsidRDefault="00EE4564" w:rsidP="00EE4564">
            <w:pPr>
              <w:autoSpaceDE w:val="0"/>
              <w:autoSpaceDN w:val="0"/>
              <w:adjustRightInd w:val="0"/>
              <w:jc w:val="both"/>
              <w:rPr>
                <w:color w:val="000000"/>
              </w:rPr>
            </w:pPr>
            <w:r>
              <w:rPr>
                <w:color w:val="000000"/>
              </w:rPr>
              <w:t xml:space="preserve">Note: If this BMP is specifically designed to provide permanent volume reduction through infiltration or through providing detention storage within the aggregate void, the volume reduction </w:t>
            </w:r>
            <w:r w:rsidR="0028373F">
              <w:rPr>
                <w:color w:val="000000"/>
              </w:rPr>
              <w:t>recognition</w:t>
            </w:r>
            <w:r>
              <w:rPr>
                <w:color w:val="000000"/>
              </w:rPr>
              <w:t xml:space="preserve"> discussed in Step 5 should be pursued instead of the CN reduction </w:t>
            </w:r>
            <w:r w:rsidR="0028373F">
              <w:rPr>
                <w:color w:val="000000"/>
              </w:rPr>
              <w:t>recognition</w:t>
            </w:r>
            <w:r w:rsidR="00BC1490">
              <w:rPr>
                <w:color w:val="000000"/>
              </w:rPr>
              <w:t>, assuming CN of 98.</w:t>
            </w:r>
            <w:r>
              <w:rPr>
                <w:color w:val="000000"/>
              </w:rPr>
              <w:t xml:space="preserve">  </w:t>
            </w:r>
          </w:p>
        </w:tc>
      </w:tr>
      <w:tr w:rsidR="007966DC" w:rsidRPr="00BD6796" w14:paraId="60767B95" w14:textId="77777777" w:rsidTr="007966DC">
        <w:tc>
          <w:tcPr>
            <w:tcW w:w="3600" w:type="dxa"/>
          </w:tcPr>
          <w:p w14:paraId="36DD16C1" w14:textId="77777777" w:rsidR="007966DC" w:rsidRPr="00BD6796" w:rsidRDefault="007966DC" w:rsidP="007966DC">
            <w:pPr>
              <w:autoSpaceDE w:val="0"/>
              <w:autoSpaceDN w:val="0"/>
              <w:adjustRightInd w:val="0"/>
              <w:jc w:val="both"/>
              <w:rPr>
                <w:color w:val="000000"/>
              </w:rPr>
            </w:pPr>
            <w:r w:rsidRPr="00BD6796">
              <w:rPr>
                <w:color w:val="000000"/>
              </w:rPr>
              <w:t>Vegetated Roof</w:t>
            </w:r>
          </w:p>
        </w:tc>
        <w:tc>
          <w:tcPr>
            <w:tcW w:w="4788" w:type="dxa"/>
          </w:tcPr>
          <w:p w14:paraId="5ABEB018" w14:textId="77777777" w:rsidR="007966DC" w:rsidRPr="00BD6796" w:rsidRDefault="001B517F" w:rsidP="00B96CBE">
            <w:pPr>
              <w:autoSpaceDE w:val="0"/>
              <w:autoSpaceDN w:val="0"/>
              <w:adjustRightInd w:val="0"/>
              <w:jc w:val="both"/>
              <w:rPr>
                <w:color w:val="000000"/>
              </w:rPr>
            </w:pPr>
            <w:r>
              <w:rPr>
                <w:color w:val="000000"/>
              </w:rPr>
              <w:t>Vegetated roofs are designed to reduce runoff volumes.  However, the volume reduction is highly dependent on the media and planting used, with the calculation methods very complex at times.  In lieu of calculating the volume reduction benefits, t</w:t>
            </w:r>
            <w:r w:rsidR="007966DC">
              <w:rPr>
                <w:color w:val="000000"/>
              </w:rPr>
              <w:t xml:space="preserve">he roof area with vegetated roof </w:t>
            </w:r>
            <w:r w:rsidR="00BC1490">
              <w:rPr>
                <w:color w:val="000000"/>
              </w:rPr>
              <w:t xml:space="preserve">with a minimum media depth of 4 inches and a void ratio of 0.3 </w:t>
            </w:r>
            <w:r w:rsidR="007966DC">
              <w:rPr>
                <w:color w:val="000000"/>
              </w:rPr>
              <w:t>(as described in the fact sheet) may be assigned a weighted CN of 87 (instead of CN of 98 normally used for impervious surfaces)</w:t>
            </w:r>
            <w:r w:rsidR="00B96CBE">
              <w:rPr>
                <w:color w:val="000000"/>
              </w:rPr>
              <w:t xml:space="preserve"> for the purpose of Channel Protection Volume calculations</w:t>
            </w:r>
            <w:r w:rsidR="00B96CBE" w:rsidRPr="00BD6796">
              <w:rPr>
                <w:color w:val="000000"/>
              </w:rPr>
              <w:t>.</w:t>
            </w:r>
            <w:r w:rsidR="00B96CBE">
              <w:rPr>
                <w:color w:val="000000"/>
              </w:rPr>
              <w:t xml:space="preserve">  Use a weighted CN of 74 for the purpose of Water Quality Volume calculations, if needed.</w:t>
            </w:r>
          </w:p>
        </w:tc>
      </w:tr>
    </w:tbl>
    <w:p w14:paraId="3C6FEE6D" w14:textId="77777777" w:rsidR="007966DC" w:rsidRDefault="007966DC" w:rsidP="007966DC">
      <w:pPr>
        <w:autoSpaceDE w:val="0"/>
        <w:autoSpaceDN w:val="0"/>
        <w:adjustRightInd w:val="0"/>
        <w:ind w:left="1440" w:hanging="1440"/>
        <w:jc w:val="both"/>
        <w:rPr>
          <w:color w:val="000000"/>
          <w:sz w:val="24"/>
          <w:szCs w:val="24"/>
        </w:rPr>
      </w:pPr>
      <w:r>
        <w:rPr>
          <w:color w:val="000000"/>
          <w:sz w:val="24"/>
          <w:szCs w:val="24"/>
        </w:rPr>
        <w:tab/>
      </w:r>
      <w:r>
        <w:rPr>
          <w:color w:val="000000"/>
        </w:rPr>
        <w:t>Notes</w:t>
      </w:r>
      <w:r w:rsidRPr="00472A82">
        <w:rPr>
          <w:color w:val="000000"/>
        </w:rPr>
        <w:t>:</w:t>
      </w:r>
      <w:r>
        <w:rPr>
          <w:color w:val="000000"/>
          <w:sz w:val="24"/>
          <w:szCs w:val="24"/>
        </w:rPr>
        <w:t xml:space="preserve"> </w:t>
      </w:r>
    </w:p>
    <w:p w14:paraId="2D1AA9A2" w14:textId="77777777" w:rsidR="007966DC" w:rsidRDefault="007966DC" w:rsidP="007B6736">
      <w:pPr>
        <w:numPr>
          <w:ilvl w:val="0"/>
          <w:numId w:val="51"/>
        </w:numPr>
        <w:autoSpaceDE w:val="0"/>
        <w:autoSpaceDN w:val="0"/>
        <w:adjustRightInd w:val="0"/>
        <w:jc w:val="both"/>
        <w:rPr>
          <w:color w:val="000000"/>
        </w:rPr>
      </w:pPr>
      <w:r w:rsidRPr="00986C98">
        <w:rPr>
          <w:color w:val="000000"/>
        </w:rPr>
        <w:t>In using and crediting these BMPs, applicants must meet the review criteria located within the</w:t>
      </w:r>
      <w:r>
        <w:rPr>
          <w:color w:val="000000"/>
        </w:rPr>
        <w:t xml:space="preserve"> </w:t>
      </w:r>
      <w:r w:rsidRPr="00986C98">
        <w:rPr>
          <w:color w:val="000000"/>
        </w:rPr>
        <w:t>discussion of each BMP</w:t>
      </w:r>
      <w:r>
        <w:rPr>
          <w:color w:val="000000"/>
        </w:rPr>
        <w:t xml:space="preserve"> provided in Appendix</w:t>
      </w:r>
      <w:r w:rsidR="00677281">
        <w:rPr>
          <w:color w:val="000000"/>
        </w:rPr>
        <w:t xml:space="preserve"> D1</w:t>
      </w:r>
      <w:r w:rsidRPr="00986C98">
        <w:rPr>
          <w:color w:val="000000"/>
        </w:rPr>
        <w:t>.</w:t>
      </w:r>
      <w:r>
        <w:rPr>
          <w:color w:val="000000"/>
        </w:rPr>
        <w:t xml:space="preserve">  </w:t>
      </w:r>
    </w:p>
    <w:p w14:paraId="72EA841D" w14:textId="77777777" w:rsidR="007966DC" w:rsidRDefault="007966DC" w:rsidP="007B6736">
      <w:pPr>
        <w:numPr>
          <w:ilvl w:val="0"/>
          <w:numId w:val="51"/>
        </w:numPr>
        <w:autoSpaceDE w:val="0"/>
        <w:autoSpaceDN w:val="0"/>
        <w:adjustRightInd w:val="0"/>
        <w:jc w:val="both"/>
        <w:rPr>
          <w:color w:val="000000"/>
        </w:rPr>
      </w:pPr>
      <w:r>
        <w:rPr>
          <w:color w:val="000000"/>
        </w:rPr>
        <w:t xml:space="preserve">If the LID track is pursued, reduced CNs for areas </w:t>
      </w:r>
      <w:r w:rsidR="001B517F">
        <w:rPr>
          <w:color w:val="000000"/>
        </w:rPr>
        <w:t>covered</w:t>
      </w:r>
      <w:r>
        <w:rPr>
          <w:color w:val="000000"/>
        </w:rPr>
        <w:t xml:space="preserve"> by these BMPs may be used for determining the post-developed runoff rates and volumes for larger events (up to and including the 100-year event).  See </w:t>
      </w:r>
      <w:r w:rsidRPr="00864208">
        <w:rPr>
          <w:b/>
          <w:color w:val="000000"/>
        </w:rPr>
        <w:t xml:space="preserve">Table </w:t>
      </w:r>
      <w:r w:rsidR="00277F22">
        <w:rPr>
          <w:b/>
          <w:color w:val="000000"/>
        </w:rPr>
        <w:t>8-8</w:t>
      </w:r>
      <w:r w:rsidR="001B517F">
        <w:rPr>
          <w:b/>
          <w:color w:val="000000"/>
        </w:rPr>
        <w:t xml:space="preserve"> </w:t>
      </w:r>
      <w:r w:rsidR="001B517F" w:rsidRPr="001B517F">
        <w:rPr>
          <w:color w:val="000000"/>
        </w:rPr>
        <w:t>for w</w:t>
      </w:r>
      <w:r w:rsidR="001B517F">
        <w:rPr>
          <w:color w:val="000000"/>
        </w:rPr>
        <w:t>e</w:t>
      </w:r>
      <w:r w:rsidR="001B517F" w:rsidRPr="001B517F">
        <w:rPr>
          <w:color w:val="000000"/>
        </w:rPr>
        <w:t>ighted CN values used for such larger events</w:t>
      </w:r>
      <w:r w:rsidRPr="001B517F">
        <w:rPr>
          <w:color w:val="000000"/>
        </w:rPr>
        <w:t>.</w:t>
      </w:r>
    </w:p>
    <w:p w14:paraId="29DB4BB1" w14:textId="77777777" w:rsidR="00912142" w:rsidRPr="001B517F" w:rsidRDefault="00912142" w:rsidP="007B6736">
      <w:pPr>
        <w:numPr>
          <w:ilvl w:val="0"/>
          <w:numId w:val="51"/>
        </w:numPr>
        <w:autoSpaceDE w:val="0"/>
        <w:autoSpaceDN w:val="0"/>
        <w:adjustRightInd w:val="0"/>
        <w:jc w:val="both"/>
        <w:rPr>
          <w:color w:val="000000"/>
        </w:rPr>
      </w:pPr>
      <w:r>
        <w:rPr>
          <w:color w:val="000000"/>
        </w:rPr>
        <w:t>The maximum allowable runoff reduction recognition for porous pavement shall be equal to the Channel Protection Volume corresponding to the area(s) utilizing this BMP.</w:t>
      </w:r>
    </w:p>
    <w:p w14:paraId="5CF38237" w14:textId="77777777" w:rsidR="007966DC" w:rsidRDefault="007966DC" w:rsidP="007966DC">
      <w:pPr>
        <w:autoSpaceDE w:val="0"/>
        <w:autoSpaceDN w:val="0"/>
        <w:adjustRightInd w:val="0"/>
        <w:jc w:val="both"/>
        <w:rPr>
          <w:b/>
          <w:color w:val="000000"/>
          <w:sz w:val="24"/>
          <w:szCs w:val="24"/>
        </w:rPr>
      </w:pPr>
    </w:p>
    <w:p w14:paraId="04D76BAC" w14:textId="77777777" w:rsidR="007966DC" w:rsidRDefault="00424F9C" w:rsidP="007B6736">
      <w:pPr>
        <w:numPr>
          <w:ilvl w:val="0"/>
          <w:numId w:val="35"/>
        </w:numPr>
        <w:autoSpaceDE w:val="0"/>
        <w:autoSpaceDN w:val="0"/>
        <w:adjustRightInd w:val="0"/>
        <w:jc w:val="both"/>
        <w:rPr>
          <w:color w:val="000000"/>
          <w:sz w:val="24"/>
          <w:szCs w:val="24"/>
        </w:rPr>
      </w:pPr>
      <w:r>
        <w:rPr>
          <w:color w:val="000000"/>
          <w:sz w:val="24"/>
          <w:szCs w:val="24"/>
        </w:rPr>
        <w:t>Although imperviousness reduction BMPs are encouraged throughout any new devel</w:t>
      </w:r>
      <w:r w:rsidR="0028373F">
        <w:rPr>
          <w:color w:val="000000"/>
          <w:sz w:val="24"/>
          <w:szCs w:val="24"/>
        </w:rPr>
        <w:t>opment or re-development, the runoff</w:t>
      </w:r>
      <w:r>
        <w:rPr>
          <w:color w:val="000000"/>
          <w:sz w:val="24"/>
          <w:szCs w:val="24"/>
        </w:rPr>
        <w:t xml:space="preserve"> reduction </w:t>
      </w:r>
      <w:r w:rsidR="0028373F">
        <w:rPr>
          <w:color w:val="000000"/>
          <w:sz w:val="24"/>
          <w:szCs w:val="24"/>
        </w:rPr>
        <w:t>recognition</w:t>
      </w:r>
      <w:r>
        <w:rPr>
          <w:color w:val="000000"/>
          <w:sz w:val="24"/>
          <w:szCs w:val="24"/>
        </w:rPr>
        <w:t xml:space="preserve"> may only be considered where the following conditions are met: </w:t>
      </w:r>
    </w:p>
    <w:p w14:paraId="574A6A58" w14:textId="77777777" w:rsidR="001539F2" w:rsidRDefault="001539F2" w:rsidP="001539F2">
      <w:pPr>
        <w:autoSpaceDE w:val="0"/>
        <w:autoSpaceDN w:val="0"/>
        <w:adjustRightInd w:val="0"/>
        <w:ind w:left="1080"/>
        <w:jc w:val="both"/>
        <w:rPr>
          <w:color w:val="000000"/>
          <w:sz w:val="24"/>
          <w:szCs w:val="24"/>
        </w:rPr>
      </w:pPr>
    </w:p>
    <w:p w14:paraId="5CDE8909" w14:textId="77777777" w:rsidR="00424F9C" w:rsidRPr="00424F9C" w:rsidRDefault="00424F9C" w:rsidP="007B6736">
      <w:pPr>
        <w:numPr>
          <w:ilvl w:val="1"/>
          <w:numId w:val="35"/>
        </w:numPr>
        <w:autoSpaceDE w:val="0"/>
        <w:autoSpaceDN w:val="0"/>
        <w:adjustRightInd w:val="0"/>
        <w:jc w:val="both"/>
        <w:rPr>
          <w:color w:val="000000"/>
          <w:sz w:val="24"/>
          <w:szCs w:val="24"/>
        </w:rPr>
      </w:pPr>
      <w:r>
        <w:rPr>
          <w:color w:val="000000"/>
          <w:sz w:val="24"/>
          <w:szCs w:val="24"/>
        </w:rPr>
        <w:t>The BMP must b</w:t>
      </w:r>
      <w:r w:rsidRPr="00AF6887">
        <w:rPr>
          <w:color w:val="000000"/>
          <w:sz w:val="24"/>
          <w:szCs w:val="24"/>
        </w:rPr>
        <w:t xml:space="preserve">e </w:t>
      </w:r>
      <w:r>
        <w:rPr>
          <w:color w:val="000000"/>
          <w:sz w:val="24"/>
          <w:szCs w:val="24"/>
        </w:rPr>
        <w:t xml:space="preserve">in the common areas and </w:t>
      </w:r>
      <w:r w:rsidRPr="00AF6887">
        <w:rPr>
          <w:color w:val="000000"/>
          <w:sz w:val="24"/>
          <w:szCs w:val="24"/>
        </w:rPr>
        <w:t>covered by an easement or other agreement that assigns responsibility for its maintenance</w:t>
      </w:r>
      <w:r>
        <w:rPr>
          <w:color w:val="000000"/>
          <w:sz w:val="24"/>
          <w:szCs w:val="24"/>
        </w:rPr>
        <w:t>.</w:t>
      </w:r>
      <w:r w:rsidRPr="00424F9C">
        <w:rPr>
          <w:color w:val="000000"/>
          <w:sz w:val="24"/>
          <w:szCs w:val="24"/>
        </w:rPr>
        <w:t xml:space="preserve"> </w:t>
      </w:r>
    </w:p>
    <w:p w14:paraId="603BFAA8" w14:textId="77777777" w:rsidR="001539F2" w:rsidRDefault="001539F2" w:rsidP="001539F2">
      <w:pPr>
        <w:autoSpaceDE w:val="0"/>
        <w:autoSpaceDN w:val="0"/>
        <w:adjustRightInd w:val="0"/>
        <w:ind w:left="1800"/>
        <w:jc w:val="both"/>
        <w:rPr>
          <w:color w:val="000000"/>
          <w:sz w:val="24"/>
          <w:szCs w:val="24"/>
        </w:rPr>
      </w:pPr>
    </w:p>
    <w:p w14:paraId="780BD772" w14:textId="77777777" w:rsidR="00424F9C" w:rsidRPr="00AF6887" w:rsidRDefault="00424F9C" w:rsidP="005D1B6B">
      <w:pPr>
        <w:numPr>
          <w:ilvl w:val="1"/>
          <w:numId w:val="35"/>
        </w:numPr>
        <w:autoSpaceDE w:val="0"/>
        <w:autoSpaceDN w:val="0"/>
        <w:adjustRightInd w:val="0"/>
        <w:jc w:val="both"/>
        <w:rPr>
          <w:color w:val="000000"/>
          <w:sz w:val="24"/>
          <w:szCs w:val="24"/>
        </w:rPr>
      </w:pPr>
      <w:r>
        <w:rPr>
          <w:color w:val="000000"/>
          <w:sz w:val="24"/>
          <w:szCs w:val="24"/>
        </w:rPr>
        <w:t xml:space="preserve">The BMP must be covered by a maintenance plan and agreement with assurances for the long-term availability of maintenance funds (such as funds held in a permanent escrow account) in a form acceptable to the </w:t>
      </w:r>
      <w:r w:rsidR="0012604B">
        <w:rPr>
          <w:color w:val="000000"/>
          <w:sz w:val="24"/>
          <w:szCs w:val="24"/>
        </w:rPr>
        <w:t>Boone County Drainage Board and/or Boone County Surveyor</w:t>
      </w:r>
      <w:r>
        <w:rPr>
          <w:color w:val="000000"/>
          <w:sz w:val="24"/>
          <w:szCs w:val="24"/>
        </w:rPr>
        <w:t>.</w:t>
      </w:r>
    </w:p>
    <w:p w14:paraId="79551723" w14:textId="77777777" w:rsidR="008550CB" w:rsidRDefault="008550CB" w:rsidP="008908E2">
      <w:pPr>
        <w:autoSpaceDE w:val="0"/>
        <w:autoSpaceDN w:val="0"/>
        <w:adjustRightInd w:val="0"/>
        <w:jc w:val="both"/>
        <w:rPr>
          <w:color w:val="000000"/>
          <w:sz w:val="24"/>
          <w:szCs w:val="24"/>
        </w:rPr>
      </w:pPr>
    </w:p>
    <w:p w14:paraId="50659B1E" w14:textId="77777777" w:rsidR="001539F2" w:rsidRDefault="001539F2" w:rsidP="008908E2">
      <w:pPr>
        <w:autoSpaceDE w:val="0"/>
        <w:autoSpaceDN w:val="0"/>
        <w:adjustRightInd w:val="0"/>
        <w:jc w:val="both"/>
        <w:rPr>
          <w:color w:val="000000"/>
          <w:sz w:val="24"/>
          <w:szCs w:val="24"/>
        </w:rPr>
      </w:pPr>
    </w:p>
    <w:p w14:paraId="64FC9C0C" w14:textId="77777777" w:rsidR="008908E2" w:rsidRPr="00D25515" w:rsidRDefault="008908E2" w:rsidP="007B6736">
      <w:pPr>
        <w:numPr>
          <w:ilvl w:val="0"/>
          <w:numId w:val="33"/>
        </w:numPr>
        <w:autoSpaceDE w:val="0"/>
        <w:autoSpaceDN w:val="0"/>
        <w:adjustRightInd w:val="0"/>
        <w:jc w:val="both"/>
        <w:rPr>
          <w:b/>
          <w:color w:val="000000"/>
          <w:sz w:val="24"/>
          <w:szCs w:val="24"/>
        </w:rPr>
      </w:pPr>
      <w:r w:rsidRPr="00D25515">
        <w:rPr>
          <w:b/>
          <w:color w:val="000000"/>
          <w:sz w:val="24"/>
          <w:szCs w:val="24"/>
          <w:u w:val="single"/>
        </w:rPr>
        <w:t xml:space="preserve">Calculate the </w:t>
      </w:r>
      <w:r w:rsidR="0063651E">
        <w:rPr>
          <w:b/>
          <w:color w:val="000000"/>
          <w:sz w:val="24"/>
          <w:szCs w:val="24"/>
          <w:u w:val="single"/>
        </w:rPr>
        <w:t>amount</w:t>
      </w:r>
      <w:r w:rsidRPr="00D25515">
        <w:rPr>
          <w:b/>
          <w:color w:val="000000"/>
          <w:sz w:val="24"/>
          <w:szCs w:val="24"/>
          <w:u w:val="single"/>
        </w:rPr>
        <w:t xml:space="preserve"> of volume</w:t>
      </w:r>
      <w:r w:rsidR="00D25515" w:rsidRPr="00D25515">
        <w:rPr>
          <w:b/>
          <w:color w:val="000000"/>
          <w:sz w:val="24"/>
          <w:szCs w:val="24"/>
          <w:u w:val="single"/>
        </w:rPr>
        <w:t xml:space="preserve"> </w:t>
      </w:r>
      <w:r w:rsidRPr="00D25515">
        <w:rPr>
          <w:b/>
          <w:color w:val="000000"/>
          <w:sz w:val="24"/>
          <w:szCs w:val="24"/>
          <w:u w:val="single"/>
        </w:rPr>
        <w:t>control needed for channel protection</w:t>
      </w:r>
    </w:p>
    <w:p w14:paraId="49FB6382" w14:textId="77777777" w:rsidR="001539F2" w:rsidRDefault="001539F2" w:rsidP="001539F2">
      <w:pPr>
        <w:autoSpaceDE w:val="0"/>
        <w:autoSpaceDN w:val="0"/>
        <w:adjustRightInd w:val="0"/>
        <w:ind w:left="1170"/>
        <w:jc w:val="both"/>
        <w:rPr>
          <w:color w:val="000000"/>
          <w:sz w:val="24"/>
          <w:szCs w:val="24"/>
        </w:rPr>
      </w:pPr>
    </w:p>
    <w:p w14:paraId="4C254253" w14:textId="77777777" w:rsidR="005C4243" w:rsidRDefault="002644F2" w:rsidP="007B6736">
      <w:pPr>
        <w:numPr>
          <w:ilvl w:val="0"/>
          <w:numId w:val="36"/>
        </w:numPr>
        <w:autoSpaceDE w:val="0"/>
        <w:autoSpaceDN w:val="0"/>
        <w:adjustRightInd w:val="0"/>
        <w:jc w:val="both"/>
        <w:rPr>
          <w:color w:val="000000"/>
          <w:sz w:val="24"/>
          <w:szCs w:val="24"/>
        </w:rPr>
      </w:pPr>
      <w:r>
        <w:rPr>
          <w:color w:val="000000"/>
          <w:sz w:val="24"/>
          <w:szCs w:val="24"/>
        </w:rPr>
        <w:t>Determine</w:t>
      </w:r>
      <w:r w:rsidR="008908E2" w:rsidRPr="001F3312">
        <w:rPr>
          <w:color w:val="000000"/>
          <w:sz w:val="24"/>
          <w:szCs w:val="24"/>
        </w:rPr>
        <w:t xml:space="preserve"> the </w:t>
      </w:r>
      <w:r w:rsidR="00874292">
        <w:rPr>
          <w:color w:val="000000"/>
          <w:sz w:val="24"/>
          <w:szCs w:val="24"/>
        </w:rPr>
        <w:t>1</w:t>
      </w:r>
      <w:r w:rsidR="008908E2" w:rsidRPr="001F3312">
        <w:rPr>
          <w:color w:val="000000"/>
          <w:sz w:val="24"/>
          <w:szCs w:val="24"/>
        </w:rPr>
        <w:t>-year 24-hour</w:t>
      </w:r>
      <w:r w:rsidR="00D25515" w:rsidRPr="001F3312">
        <w:rPr>
          <w:color w:val="000000"/>
          <w:sz w:val="24"/>
          <w:szCs w:val="24"/>
        </w:rPr>
        <w:t xml:space="preserve"> </w:t>
      </w:r>
      <w:r w:rsidR="008908E2" w:rsidRPr="001F3312">
        <w:rPr>
          <w:color w:val="000000"/>
          <w:sz w:val="24"/>
          <w:szCs w:val="24"/>
        </w:rPr>
        <w:t xml:space="preserve">rainfall from Table </w:t>
      </w:r>
      <w:r w:rsidR="001F3312" w:rsidRPr="001F3312">
        <w:rPr>
          <w:color w:val="000000"/>
          <w:sz w:val="24"/>
          <w:szCs w:val="24"/>
        </w:rPr>
        <w:t>2-5</w:t>
      </w:r>
      <w:r w:rsidR="00B017A4">
        <w:rPr>
          <w:color w:val="000000"/>
          <w:sz w:val="24"/>
          <w:szCs w:val="24"/>
        </w:rPr>
        <w:t xml:space="preserve">, </w:t>
      </w:r>
    </w:p>
    <w:p w14:paraId="4C6E4AA9" w14:textId="77777777" w:rsidR="001539F2" w:rsidRDefault="001539F2" w:rsidP="001539F2">
      <w:pPr>
        <w:autoSpaceDE w:val="0"/>
        <w:autoSpaceDN w:val="0"/>
        <w:adjustRightInd w:val="0"/>
        <w:ind w:left="1170"/>
        <w:jc w:val="both"/>
        <w:rPr>
          <w:color w:val="000000"/>
          <w:sz w:val="24"/>
          <w:szCs w:val="24"/>
        </w:rPr>
      </w:pPr>
    </w:p>
    <w:p w14:paraId="3E330D70" w14:textId="77777777" w:rsidR="00B017A4" w:rsidRDefault="005C4243" w:rsidP="007B6736">
      <w:pPr>
        <w:numPr>
          <w:ilvl w:val="0"/>
          <w:numId w:val="36"/>
        </w:numPr>
        <w:autoSpaceDE w:val="0"/>
        <w:autoSpaceDN w:val="0"/>
        <w:adjustRightInd w:val="0"/>
        <w:jc w:val="both"/>
        <w:rPr>
          <w:color w:val="000000"/>
          <w:sz w:val="24"/>
          <w:szCs w:val="24"/>
        </w:rPr>
      </w:pPr>
      <w:r>
        <w:rPr>
          <w:color w:val="000000"/>
          <w:sz w:val="24"/>
          <w:szCs w:val="24"/>
        </w:rPr>
        <w:t>Delineate subbasins in a manner that</w:t>
      </w:r>
      <w:r w:rsidR="00B0204B">
        <w:rPr>
          <w:color w:val="000000"/>
          <w:sz w:val="24"/>
          <w:szCs w:val="24"/>
        </w:rPr>
        <w:t>,</w:t>
      </w:r>
      <w:r>
        <w:rPr>
          <w:color w:val="000000"/>
          <w:sz w:val="24"/>
          <w:szCs w:val="24"/>
        </w:rPr>
        <w:t xml:space="preserve"> </w:t>
      </w:r>
      <w:r w:rsidR="00B0204B">
        <w:rPr>
          <w:color w:val="000000"/>
          <w:sz w:val="24"/>
          <w:szCs w:val="24"/>
        </w:rPr>
        <w:t>at a minimum and to the extent possible, the pervious and impervious surfaces are in different subbasins</w:t>
      </w:r>
    </w:p>
    <w:p w14:paraId="47974593" w14:textId="77777777" w:rsidR="001539F2" w:rsidRDefault="001539F2" w:rsidP="001539F2">
      <w:pPr>
        <w:autoSpaceDE w:val="0"/>
        <w:autoSpaceDN w:val="0"/>
        <w:adjustRightInd w:val="0"/>
        <w:ind w:left="1170"/>
        <w:jc w:val="both"/>
        <w:rPr>
          <w:color w:val="000000"/>
          <w:sz w:val="24"/>
          <w:szCs w:val="24"/>
        </w:rPr>
      </w:pPr>
    </w:p>
    <w:p w14:paraId="1154E19C" w14:textId="77777777" w:rsidR="00B017A4" w:rsidRDefault="00B017A4" w:rsidP="007B6736">
      <w:pPr>
        <w:numPr>
          <w:ilvl w:val="0"/>
          <w:numId w:val="36"/>
        </w:numPr>
        <w:autoSpaceDE w:val="0"/>
        <w:autoSpaceDN w:val="0"/>
        <w:adjustRightInd w:val="0"/>
        <w:jc w:val="both"/>
        <w:rPr>
          <w:color w:val="000000"/>
          <w:sz w:val="24"/>
          <w:szCs w:val="24"/>
        </w:rPr>
      </w:pPr>
      <w:r w:rsidRPr="00B017A4">
        <w:rPr>
          <w:color w:val="000000"/>
          <w:sz w:val="24"/>
          <w:szCs w:val="24"/>
        </w:rPr>
        <w:t xml:space="preserve">Determine the disturbed drainage area </w:t>
      </w:r>
      <w:r w:rsidR="00B0204B">
        <w:rPr>
          <w:color w:val="000000"/>
          <w:sz w:val="24"/>
          <w:szCs w:val="24"/>
        </w:rPr>
        <w:t>for</w:t>
      </w:r>
      <w:r w:rsidRPr="00B017A4">
        <w:rPr>
          <w:color w:val="000000"/>
          <w:sz w:val="24"/>
          <w:szCs w:val="24"/>
        </w:rPr>
        <w:t xml:space="preserve"> each subbasin</w:t>
      </w:r>
      <w:r>
        <w:rPr>
          <w:color w:val="000000"/>
          <w:sz w:val="24"/>
          <w:szCs w:val="24"/>
        </w:rPr>
        <w:t xml:space="preserve"> by subtracting the protected area</w:t>
      </w:r>
      <w:r w:rsidR="00333E7A">
        <w:rPr>
          <w:color w:val="000000"/>
          <w:sz w:val="24"/>
          <w:szCs w:val="24"/>
        </w:rPr>
        <w:t xml:space="preserve"> determined in Step 1 from total contributing drainage area.</w:t>
      </w:r>
      <w:r w:rsidRPr="00B017A4">
        <w:rPr>
          <w:color w:val="000000"/>
          <w:sz w:val="24"/>
          <w:szCs w:val="24"/>
        </w:rPr>
        <w:t xml:space="preserve">  </w:t>
      </w:r>
    </w:p>
    <w:p w14:paraId="005FE2E9" w14:textId="77777777" w:rsidR="001539F2" w:rsidRDefault="001539F2" w:rsidP="001539F2">
      <w:pPr>
        <w:autoSpaceDE w:val="0"/>
        <w:autoSpaceDN w:val="0"/>
        <w:adjustRightInd w:val="0"/>
        <w:ind w:left="1170"/>
        <w:jc w:val="both"/>
        <w:rPr>
          <w:color w:val="000000"/>
          <w:sz w:val="24"/>
          <w:szCs w:val="24"/>
        </w:rPr>
      </w:pPr>
    </w:p>
    <w:p w14:paraId="7990B1D3" w14:textId="77777777" w:rsidR="00AF04FA" w:rsidRDefault="00AF04FA" w:rsidP="007B6736">
      <w:pPr>
        <w:numPr>
          <w:ilvl w:val="0"/>
          <w:numId w:val="36"/>
        </w:numPr>
        <w:autoSpaceDE w:val="0"/>
        <w:autoSpaceDN w:val="0"/>
        <w:adjustRightInd w:val="0"/>
        <w:jc w:val="both"/>
        <w:rPr>
          <w:color w:val="000000"/>
          <w:sz w:val="24"/>
          <w:szCs w:val="24"/>
        </w:rPr>
      </w:pPr>
      <w:r w:rsidRPr="00B017A4">
        <w:rPr>
          <w:color w:val="000000"/>
          <w:sz w:val="24"/>
          <w:szCs w:val="24"/>
        </w:rPr>
        <w:t xml:space="preserve">Assign </w:t>
      </w:r>
      <w:r w:rsidR="00D67C3E" w:rsidRPr="00B017A4">
        <w:rPr>
          <w:color w:val="000000"/>
          <w:sz w:val="24"/>
          <w:szCs w:val="24"/>
        </w:rPr>
        <w:t>CN</w:t>
      </w:r>
      <w:r w:rsidRPr="00B017A4">
        <w:rPr>
          <w:color w:val="000000"/>
          <w:sz w:val="24"/>
          <w:szCs w:val="24"/>
        </w:rPr>
        <w:t xml:space="preserve"> to each cover type </w:t>
      </w:r>
      <w:r w:rsidR="00333E7A">
        <w:rPr>
          <w:color w:val="000000"/>
          <w:sz w:val="24"/>
          <w:szCs w:val="24"/>
        </w:rPr>
        <w:t>and land use, assigning</w:t>
      </w:r>
      <w:r w:rsidRPr="00B017A4">
        <w:rPr>
          <w:color w:val="000000"/>
          <w:sz w:val="24"/>
          <w:szCs w:val="24"/>
        </w:rPr>
        <w:t xml:space="preserve"> “credited CN” </w:t>
      </w:r>
      <w:r w:rsidR="00333E7A">
        <w:rPr>
          <w:color w:val="000000"/>
          <w:sz w:val="24"/>
          <w:szCs w:val="24"/>
        </w:rPr>
        <w:t xml:space="preserve">for areas treated in Steps 2 and 3 </w:t>
      </w:r>
      <w:r w:rsidRPr="00B017A4">
        <w:rPr>
          <w:color w:val="000000"/>
          <w:sz w:val="24"/>
          <w:szCs w:val="24"/>
        </w:rPr>
        <w:t>instead of normal post-</w:t>
      </w:r>
      <w:r w:rsidR="00333E7A">
        <w:rPr>
          <w:color w:val="000000"/>
          <w:sz w:val="24"/>
          <w:szCs w:val="24"/>
        </w:rPr>
        <w:t>development CN that is determined based on the proposed land use and the next less infiltrating underlying soil group, when applicable</w:t>
      </w:r>
      <w:r w:rsidR="00C37D45" w:rsidRPr="00B017A4">
        <w:rPr>
          <w:color w:val="000000"/>
          <w:sz w:val="24"/>
          <w:szCs w:val="24"/>
        </w:rPr>
        <w:t xml:space="preserve">.  </w:t>
      </w:r>
      <w:r w:rsidR="00A850C9" w:rsidRPr="00B017A4">
        <w:rPr>
          <w:color w:val="000000"/>
          <w:sz w:val="24"/>
          <w:szCs w:val="24"/>
        </w:rPr>
        <w:t xml:space="preserve">Published pre-determined weighted CN values shall </w:t>
      </w:r>
      <w:r w:rsidR="00A850C9" w:rsidRPr="00B017A4">
        <w:rPr>
          <w:color w:val="000000"/>
          <w:sz w:val="24"/>
          <w:szCs w:val="24"/>
          <w:u w:val="single"/>
        </w:rPr>
        <w:t>not</w:t>
      </w:r>
      <w:r w:rsidR="00D56C7E">
        <w:rPr>
          <w:color w:val="000000"/>
          <w:sz w:val="24"/>
          <w:szCs w:val="24"/>
        </w:rPr>
        <w:t xml:space="preserve"> be utilized for LID A</w:t>
      </w:r>
      <w:r w:rsidR="00A850C9" w:rsidRPr="00B017A4">
        <w:rPr>
          <w:color w:val="000000"/>
          <w:sz w:val="24"/>
          <w:szCs w:val="24"/>
        </w:rPr>
        <w:t xml:space="preserve">pproach.  </w:t>
      </w:r>
      <w:r w:rsidR="00C37D45" w:rsidRPr="00B017A4">
        <w:rPr>
          <w:color w:val="000000"/>
          <w:sz w:val="24"/>
          <w:szCs w:val="24"/>
        </w:rPr>
        <w:t>This applies regardless of whether manual methods or computer modeling techniques are used.</w:t>
      </w:r>
    </w:p>
    <w:p w14:paraId="3F02D9CC" w14:textId="77777777" w:rsidR="001539F2" w:rsidRDefault="001539F2" w:rsidP="001539F2">
      <w:pPr>
        <w:autoSpaceDE w:val="0"/>
        <w:autoSpaceDN w:val="0"/>
        <w:adjustRightInd w:val="0"/>
        <w:ind w:left="1170"/>
        <w:jc w:val="both"/>
        <w:rPr>
          <w:color w:val="000000"/>
          <w:sz w:val="24"/>
          <w:szCs w:val="24"/>
        </w:rPr>
      </w:pPr>
    </w:p>
    <w:p w14:paraId="6B6A4FC8" w14:textId="77777777" w:rsidR="00D56C7E" w:rsidRPr="00D56C7E" w:rsidRDefault="00D56C7E" w:rsidP="007B6736">
      <w:pPr>
        <w:numPr>
          <w:ilvl w:val="0"/>
          <w:numId w:val="36"/>
        </w:numPr>
        <w:autoSpaceDE w:val="0"/>
        <w:autoSpaceDN w:val="0"/>
        <w:adjustRightInd w:val="0"/>
        <w:jc w:val="both"/>
        <w:rPr>
          <w:color w:val="000000"/>
          <w:sz w:val="24"/>
          <w:szCs w:val="24"/>
        </w:rPr>
      </w:pPr>
      <w:r>
        <w:rPr>
          <w:color w:val="000000"/>
          <w:sz w:val="24"/>
          <w:szCs w:val="24"/>
        </w:rPr>
        <w:t>Determine</w:t>
      </w:r>
      <w:r w:rsidRPr="00DB4C27">
        <w:rPr>
          <w:color w:val="000000"/>
          <w:sz w:val="24"/>
          <w:szCs w:val="24"/>
        </w:rPr>
        <w:t xml:space="preserve"> the total post-development 1-year, 24-hour runoff volume </w:t>
      </w:r>
      <w:r>
        <w:rPr>
          <w:color w:val="000000"/>
          <w:sz w:val="24"/>
          <w:szCs w:val="24"/>
        </w:rPr>
        <w:t>for the entire site’s disturbed areas through the use of acceptable computer models or manually as specified below</w:t>
      </w:r>
      <w:r w:rsidRPr="00DB4C27">
        <w:rPr>
          <w:color w:val="000000"/>
          <w:sz w:val="24"/>
          <w:szCs w:val="24"/>
        </w:rPr>
        <w:t xml:space="preserve">.  This is the net Channel Protection volume needing to be </w:t>
      </w:r>
      <w:r w:rsidRPr="00DB4C27">
        <w:rPr>
          <w:color w:val="000000"/>
          <w:sz w:val="24"/>
          <w:szCs w:val="24"/>
          <w:u w:val="single"/>
        </w:rPr>
        <w:t>permanently</w:t>
      </w:r>
      <w:r w:rsidRPr="00DB4C27">
        <w:rPr>
          <w:color w:val="000000"/>
          <w:sz w:val="24"/>
          <w:szCs w:val="24"/>
        </w:rPr>
        <w:t xml:space="preserve"> removed by appropriate </w:t>
      </w:r>
      <w:r>
        <w:rPr>
          <w:color w:val="000000"/>
          <w:sz w:val="24"/>
          <w:szCs w:val="24"/>
        </w:rPr>
        <w:t>structural BMPs.</w:t>
      </w:r>
    </w:p>
    <w:p w14:paraId="6883A257" w14:textId="77777777" w:rsidR="001539F2" w:rsidRDefault="001539F2" w:rsidP="001539F2">
      <w:pPr>
        <w:autoSpaceDE w:val="0"/>
        <w:autoSpaceDN w:val="0"/>
        <w:adjustRightInd w:val="0"/>
        <w:ind w:left="1530"/>
        <w:jc w:val="both"/>
        <w:rPr>
          <w:color w:val="000000"/>
          <w:sz w:val="24"/>
          <w:szCs w:val="24"/>
        </w:rPr>
      </w:pPr>
    </w:p>
    <w:p w14:paraId="1CF7D905" w14:textId="77777777" w:rsidR="00B0204B" w:rsidRDefault="00B10707" w:rsidP="007B6736">
      <w:pPr>
        <w:numPr>
          <w:ilvl w:val="0"/>
          <w:numId w:val="55"/>
        </w:numPr>
        <w:autoSpaceDE w:val="0"/>
        <w:autoSpaceDN w:val="0"/>
        <w:adjustRightInd w:val="0"/>
        <w:jc w:val="both"/>
        <w:rPr>
          <w:color w:val="000000"/>
          <w:sz w:val="24"/>
          <w:szCs w:val="24"/>
        </w:rPr>
      </w:pPr>
      <w:r>
        <w:rPr>
          <w:color w:val="000000"/>
          <w:sz w:val="24"/>
          <w:szCs w:val="24"/>
        </w:rPr>
        <w:t xml:space="preserve">Computer Model: </w:t>
      </w:r>
      <w:r w:rsidR="00B0204B">
        <w:rPr>
          <w:color w:val="000000"/>
          <w:sz w:val="24"/>
          <w:szCs w:val="24"/>
        </w:rPr>
        <w:t xml:space="preserve">Use acceptable computer models (listed in Chapter 2) to determine the total </w:t>
      </w:r>
      <w:r w:rsidR="00B0204B" w:rsidRPr="008908E2">
        <w:rPr>
          <w:color w:val="000000"/>
          <w:sz w:val="24"/>
          <w:szCs w:val="24"/>
        </w:rPr>
        <w:t>runoff volume</w:t>
      </w:r>
      <w:r w:rsidR="00B0204B">
        <w:rPr>
          <w:color w:val="000000"/>
          <w:sz w:val="24"/>
          <w:szCs w:val="24"/>
        </w:rPr>
        <w:t xml:space="preserve"> for the site, utilizing </w:t>
      </w:r>
      <w:r w:rsidR="00493E19">
        <w:rPr>
          <w:color w:val="000000"/>
          <w:sz w:val="24"/>
          <w:szCs w:val="24"/>
        </w:rPr>
        <w:t xml:space="preserve">1-year, 24 hour </w:t>
      </w:r>
      <w:r w:rsidR="00B0204B">
        <w:rPr>
          <w:color w:val="000000"/>
          <w:sz w:val="24"/>
          <w:szCs w:val="24"/>
        </w:rPr>
        <w:t>rainfall depth</w:t>
      </w:r>
      <w:r w:rsidR="00493E19">
        <w:rPr>
          <w:color w:val="000000"/>
          <w:sz w:val="24"/>
          <w:szCs w:val="24"/>
        </w:rPr>
        <w:t xml:space="preserve"> with Soil Conservation Service (SCS) type 2 storm distribution</w:t>
      </w:r>
      <w:r w:rsidR="00B0204B">
        <w:rPr>
          <w:color w:val="000000"/>
          <w:sz w:val="24"/>
          <w:szCs w:val="24"/>
        </w:rPr>
        <w:t xml:space="preserve">, drainage area, and CN determined above, according to the </w:t>
      </w:r>
      <w:r w:rsidR="00D56C7E">
        <w:rPr>
          <w:color w:val="000000"/>
          <w:sz w:val="24"/>
          <w:szCs w:val="24"/>
        </w:rPr>
        <w:t>Soil Conservation Service (</w:t>
      </w:r>
      <w:r w:rsidR="00B0204B">
        <w:rPr>
          <w:color w:val="000000"/>
          <w:sz w:val="24"/>
          <w:szCs w:val="24"/>
        </w:rPr>
        <w:t>SCS</w:t>
      </w:r>
      <w:r w:rsidR="00D56C7E">
        <w:rPr>
          <w:color w:val="000000"/>
          <w:sz w:val="24"/>
          <w:szCs w:val="24"/>
        </w:rPr>
        <w:t>)</w:t>
      </w:r>
      <w:r w:rsidR="00B0204B">
        <w:rPr>
          <w:color w:val="000000"/>
          <w:sz w:val="24"/>
          <w:szCs w:val="24"/>
        </w:rPr>
        <w:t xml:space="preserve"> CN loss method along with </w:t>
      </w:r>
      <w:r w:rsidR="00D56C7E">
        <w:rPr>
          <w:color w:val="000000"/>
          <w:sz w:val="24"/>
          <w:szCs w:val="24"/>
        </w:rPr>
        <w:t xml:space="preserve">SCS </w:t>
      </w:r>
      <w:r w:rsidR="00820C69">
        <w:rPr>
          <w:color w:val="000000"/>
          <w:sz w:val="24"/>
          <w:szCs w:val="24"/>
        </w:rPr>
        <w:t>unitless hydrograph methodology</w:t>
      </w:r>
      <w:r w:rsidR="00B0204B">
        <w:rPr>
          <w:color w:val="000000"/>
          <w:sz w:val="24"/>
          <w:szCs w:val="24"/>
        </w:rPr>
        <w:t>.</w:t>
      </w:r>
    </w:p>
    <w:p w14:paraId="6B4D607E" w14:textId="77777777" w:rsidR="001539F2" w:rsidRDefault="001539F2" w:rsidP="001539F2">
      <w:pPr>
        <w:autoSpaceDE w:val="0"/>
        <w:autoSpaceDN w:val="0"/>
        <w:adjustRightInd w:val="0"/>
        <w:ind w:left="1530"/>
        <w:jc w:val="both"/>
        <w:rPr>
          <w:color w:val="000000"/>
          <w:sz w:val="24"/>
          <w:szCs w:val="24"/>
        </w:rPr>
      </w:pPr>
    </w:p>
    <w:p w14:paraId="127BAD26" w14:textId="77777777" w:rsidR="008908E2" w:rsidRDefault="00B10707" w:rsidP="007B6736">
      <w:pPr>
        <w:numPr>
          <w:ilvl w:val="0"/>
          <w:numId w:val="55"/>
        </w:numPr>
        <w:autoSpaceDE w:val="0"/>
        <w:autoSpaceDN w:val="0"/>
        <w:adjustRightInd w:val="0"/>
        <w:jc w:val="both"/>
        <w:rPr>
          <w:color w:val="000000"/>
          <w:sz w:val="24"/>
          <w:szCs w:val="24"/>
        </w:rPr>
      </w:pPr>
      <w:r>
        <w:rPr>
          <w:color w:val="000000"/>
          <w:sz w:val="24"/>
          <w:szCs w:val="24"/>
        </w:rPr>
        <w:t xml:space="preserve">Manual Calculation: </w:t>
      </w:r>
      <w:r w:rsidR="001F3312">
        <w:rPr>
          <w:color w:val="000000"/>
          <w:sz w:val="24"/>
          <w:szCs w:val="24"/>
        </w:rPr>
        <w:t xml:space="preserve">If </w:t>
      </w:r>
      <w:r w:rsidR="00AF04FA">
        <w:rPr>
          <w:color w:val="000000"/>
          <w:sz w:val="24"/>
          <w:szCs w:val="24"/>
        </w:rPr>
        <w:t xml:space="preserve">calculating manually, </w:t>
      </w:r>
      <w:r w:rsidR="001F3312">
        <w:rPr>
          <w:color w:val="000000"/>
          <w:sz w:val="24"/>
          <w:szCs w:val="24"/>
        </w:rPr>
        <w:t>use</w:t>
      </w:r>
      <w:r w:rsidR="008908E2" w:rsidRPr="008908E2">
        <w:rPr>
          <w:color w:val="000000"/>
          <w:sz w:val="24"/>
          <w:szCs w:val="24"/>
        </w:rPr>
        <w:t xml:space="preserve"> th</w:t>
      </w:r>
      <w:r w:rsidR="001F3312">
        <w:rPr>
          <w:color w:val="000000"/>
          <w:sz w:val="24"/>
          <w:szCs w:val="24"/>
        </w:rPr>
        <w:t>e following</w:t>
      </w:r>
      <w:r w:rsidR="00AF04FA">
        <w:rPr>
          <w:color w:val="000000"/>
          <w:sz w:val="24"/>
          <w:szCs w:val="24"/>
        </w:rPr>
        <w:t xml:space="preserve"> </w:t>
      </w:r>
      <w:r w:rsidR="008908E2" w:rsidRPr="008908E2">
        <w:rPr>
          <w:color w:val="000000"/>
          <w:sz w:val="24"/>
          <w:szCs w:val="24"/>
        </w:rPr>
        <w:t>formula:</w:t>
      </w:r>
    </w:p>
    <w:p w14:paraId="2DAE4985" w14:textId="77777777" w:rsidR="001539F2" w:rsidRPr="008908E2" w:rsidRDefault="001539F2" w:rsidP="001539F2">
      <w:pPr>
        <w:autoSpaceDE w:val="0"/>
        <w:autoSpaceDN w:val="0"/>
        <w:adjustRightInd w:val="0"/>
        <w:jc w:val="both"/>
        <w:rPr>
          <w:color w:val="000000"/>
          <w:sz w:val="24"/>
          <w:szCs w:val="24"/>
        </w:rPr>
      </w:pPr>
    </w:p>
    <w:p w14:paraId="12474E6F" w14:textId="77777777" w:rsidR="007E6821" w:rsidRPr="008908E2" w:rsidRDefault="008908E2" w:rsidP="007B6736">
      <w:pPr>
        <w:numPr>
          <w:ilvl w:val="2"/>
          <w:numId w:val="36"/>
        </w:numPr>
        <w:autoSpaceDE w:val="0"/>
        <w:autoSpaceDN w:val="0"/>
        <w:adjustRightInd w:val="0"/>
        <w:jc w:val="both"/>
        <w:rPr>
          <w:color w:val="000000"/>
          <w:sz w:val="24"/>
          <w:szCs w:val="24"/>
        </w:rPr>
      </w:pPr>
      <w:r w:rsidRPr="00980AEB">
        <w:rPr>
          <w:color w:val="000000"/>
          <w:sz w:val="24"/>
          <w:szCs w:val="24"/>
          <w:shd w:val="clear" w:color="auto" w:fill="BFBFBF"/>
        </w:rPr>
        <w:t xml:space="preserve">Runoff Volume (ft3) </w:t>
      </w:r>
      <w:r w:rsidR="00D56C7E" w:rsidRPr="00980AEB">
        <w:rPr>
          <w:color w:val="000000"/>
          <w:sz w:val="24"/>
          <w:szCs w:val="24"/>
          <w:shd w:val="clear" w:color="auto" w:fill="BFBFBF"/>
        </w:rPr>
        <w:t xml:space="preserve">for each cover type </w:t>
      </w:r>
      <w:r w:rsidRPr="00980AEB">
        <w:rPr>
          <w:color w:val="000000"/>
          <w:sz w:val="24"/>
          <w:szCs w:val="24"/>
          <w:shd w:val="clear" w:color="auto" w:fill="BFBFBF"/>
        </w:rPr>
        <w:t xml:space="preserve">= Qv x 1/12 x </w:t>
      </w:r>
      <w:r w:rsidR="007E6821" w:rsidRPr="00980AEB">
        <w:rPr>
          <w:color w:val="000000"/>
          <w:sz w:val="24"/>
          <w:szCs w:val="24"/>
          <w:shd w:val="clear" w:color="auto" w:fill="BFBFBF"/>
        </w:rPr>
        <w:t>A</w:t>
      </w:r>
    </w:p>
    <w:p w14:paraId="5498A701" w14:textId="77777777" w:rsidR="007E6821" w:rsidRPr="008908E2" w:rsidRDefault="00B10707" w:rsidP="00D56C7E">
      <w:pPr>
        <w:autoSpaceDE w:val="0"/>
        <w:autoSpaceDN w:val="0"/>
        <w:adjustRightInd w:val="0"/>
        <w:ind w:left="2160"/>
        <w:jc w:val="both"/>
        <w:rPr>
          <w:color w:val="000000"/>
          <w:sz w:val="24"/>
          <w:szCs w:val="24"/>
        </w:rPr>
      </w:pPr>
      <w:r>
        <w:rPr>
          <w:color w:val="000000"/>
          <w:sz w:val="24"/>
          <w:szCs w:val="24"/>
        </w:rPr>
        <w:t xml:space="preserve">     </w:t>
      </w:r>
      <w:r w:rsidR="007E6821" w:rsidRPr="008908E2">
        <w:rPr>
          <w:color w:val="000000"/>
          <w:sz w:val="24"/>
          <w:szCs w:val="24"/>
        </w:rPr>
        <w:t>Where</w:t>
      </w:r>
    </w:p>
    <w:p w14:paraId="7F4BB16B" w14:textId="77777777" w:rsidR="007E6821" w:rsidRDefault="007E6821" w:rsidP="00B10707">
      <w:pPr>
        <w:autoSpaceDE w:val="0"/>
        <w:autoSpaceDN w:val="0"/>
        <w:adjustRightInd w:val="0"/>
        <w:ind w:left="2880"/>
        <w:jc w:val="both"/>
        <w:rPr>
          <w:color w:val="000000"/>
          <w:sz w:val="24"/>
          <w:szCs w:val="24"/>
        </w:rPr>
      </w:pPr>
      <w:r>
        <w:rPr>
          <w:color w:val="000000"/>
          <w:sz w:val="24"/>
          <w:szCs w:val="24"/>
        </w:rPr>
        <w:t xml:space="preserve">A = </w:t>
      </w:r>
      <w:r w:rsidR="00C16FDD">
        <w:rPr>
          <w:color w:val="000000"/>
          <w:sz w:val="24"/>
          <w:szCs w:val="24"/>
        </w:rPr>
        <w:t xml:space="preserve">disturbed </w:t>
      </w:r>
      <w:r>
        <w:rPr>
          <w:color w:val="000000"/>
          <w:sz w:val="24"/>
          <w:szCs w:val="24"/>
        </w:rPr>
        <w:t xml:space="preserve">area of the </w:t>
      </w:r>
      <w:r w:rsidR="000D2D87">
        <w:rPr>
          <w:color w:val="000000"/>
          <w:sz w:val="24"/>
          <w:szCs w:val="24"/>
        </w:rPr>
        <w:t>particular cover type</w:t>
      </w:r>
      <w:r>
        <w:rPr>
          <w:color w:val="000000"/>
          <w:sz w:val="24"/>
          <w:szCs w:val="24"/>
        </w:rPr>
        <w:t xml:space="preserve"> (ft</w:t>
      </w:r>
      <w:r w:rsidRPr="007E6821">
        <w:rPr>
          <w:color w:val="000000"/>
          <w:sz w:val="24"/>
          <w:szCs w:val="24"/>
          <w:vertAlign w:val="superscript"/>
        </w:rPr>
        <w:t>2</w:t>
      </w:r>
      <w:r>
        <w:rPr>
          <w:color w:val="000000"/>
          <w:sz w:val="24"/>
          <w:szCs w:val="24"/>
        </w:rPr>
        <w:t>)</w:t>
      </w:r>
    </w:p>
    <w:p w14:paraId="15E250D5" w14:textId="77777777" w:rsidR="008908E2" w:rsidRPr="008908E2" w:rsidRDefault="008908E2" w:rsidP="00B10707">
      <w:pPr>
        <w:autoSpaceDE w:val="0"/>
        <w:autoSpaceDN w:val="0"/>
        <w:adjustRightInd w:val="0"/>
        <w:ind w:left="2520" w:firstLine="360"/>
        <w:jc w:val="both"/>
        <w:rPr>
          <w:color w:val="000000"/>
          <w:sz w:val="24"/>
          <w:szCs w:val="24"/>
        </w:rPr>
      </w:pPr>
      <w:r w:rsidRPr="008908E2">
        <w:rPr>
          <w:color w:val="000000"/>
          <w:sz w:val="24"/>
          <w:szCs w:val="24"/>
        </w:rPr>
        <w:t>Qv</w:t>
      </w:r>
      <w:r w:rsidR="007E6821">
        <w:rPr>
          <w:color w:val="000000"/>
          <w:sz w:val="24"/>
          <w:szCs w:val="24"/>
        </w:rPr>
        <w:t xml:space="preserve"> </w:t>
      </w:r>
      <w:r w:rsidRPr="008908E2">
        <w:rPr>
          <w:color w:val="000000"/>
          <w:sz w:val="24"/>
          <w:szCs w:val="24"/>
        </w:rPr>
        <w:t xml:space="preserve">= Runoff </w:t>
      </w:r>
      <w:r w:rsidR="007E6821">
        <w:rPr>
          <w:color w:val="000000"/>
          <w:sz w:val="24"/>
          <w:szCs w:val="24"/>
        </w:rPr>
        <w:t xml:space="preserve">Depth </w:t>
      </w:r>
      <w:r w:rsidRPr="008908E2">
        <w:rPr>
          <w:color w:val="000000"/>
          <w:sz w:val="24"/>
          <w:szCs w:val="24"/>
        </w:rPr>
        <w:t>(in) = (P – 0.2S)</w:t>
      </w:r>
      <w:r w:rsidRPr="0049475D">
        <w:rPr>
          <w:color w:val="000000"/>
          <w:sz w:val="24"/>
          <w:szCs w:val="24"/>
          <w:vertAlign w:val="superscript"/>
        </w:rPr>
        <w:t>2</w:t>
      </w:r>
      <w:r w:rsidRPr="008908E2">
        <w:rPr>
          <w:color w:val="000000"/>
          <w:sz w:val="24"/>
          <w:szCs w:val="24"/>
        </w:rPr>
        <w:t>/(P + 0.8S)</w:t>
      </w:r>
    </w:p>
    <w:p w14:paraId="2643B1B4" w14:textId="77777777" w:rsidR="008908E2" w:rsidRPr="008908E2" w:rsidRDefault="00874292" w:rsidP="00B10707">
      <w:pPr>
        <w:autoSpaceDE w:val="0"/>
        <w:autoSpaceDN w:val="0"/>
        <w:adjustRightInd w:val="0"/>
        <w:ind w:left="2880"/>
        <w:jc w:val="both"/>
        <w:rPr>
          <w:color w:val="000000"/>
          <w:sz w:val="24"/>
          <w:szCs w:val="24"/>
        </w:rPr>
      </w:pPr>
      <w:r>
        <w:rPr>
          <w:color w:val="000000"/>
          <w:sz w:val="24"/>
          <w:szCs w:val="24"/>
        </w:rPr>
        <w:t>P = 1-</w:t>
      </w:r>
      <w:r w:rsidR="008908E2" w:rsidRPr="008908E2">
        <w:rPr>
          <w:color w:val="000000"/>
          <w:sz w:val="24"/>
          <w:szCs w:val="24"/>
        </w:rPr>
        <w:t>Year, 24 Hr Rainfall (in)</w:t>
      </w:r>
    </w:p>
    <w:p w14:paraId="0E051452" w14:textId="77777777" w:rsidR="008908E2" w:rsidRPr="008908E2" w:rsidRDefault="008908E2" w:rsidP="00B10707">
      <w:pPr>
        <w:autoSpaceDE w:val="0"/>
        <w:autoSpaceDN w:val="0"/>
        <w:adjustRightInd w:val="0"/>
        <w:ind w:left="2880"/>
        <w:jc w:val="both"/>
        <w:rPr>
          <w:color w:val="000000"/>
          <w:sz w:val="24"/>
          <w:szCs w:val="24"/>
        </w:rPr>
      </w:pPr>
      <w:r w:rsidRPr="008908E2">
        <w:rPr>
          <w:color w:val="000000"/>
          <w:sz w:val="24"/>
          <w:szCs w:val="24"/>
        </w:rPr>
        <w:t xml:space="preserve">S = </w:t>
      </w:r>
      <w:r w:rsidR="001539F2">
        <w:rPr>
          <w:color w:val="000000"/>
          <w:sz w:val="24"/>
          <w:szCs w:val="24"/>
        </w:rPr>
        <w:t>(</w:t>
      </w:r>
      <w:r w:rsidRPr="008908E2">
        <w:rPr>
          <w:color w:val="000000"/>
          <w:sz w:val="24"/>
          <w:szCs w:val="24"/>
        </w:rPr>
        <w:t>1000/CN</w:t>
      </w:r>
      <w:r w:rsidR="001539F2">
        <w:rPr>
          <w:color w:val="000000"/>
          <w:sz w:val="24"/>
          <w:szCs w:val="24"/>
        </w:rPr>
        <w:t>)</w:t>
      </w:r>
      <w:r w:rsidRPr="008908E2">
        <w:rPr>
          <w:color w:val="000000"/>
          <w:sz w:val="24"/>
          <w:szCs w:val="24"/>
        </w:rPr>
        <w:t xml:space="preserve"> – 10</w:t>
      </w:r>
    </w:p>
    <w:p w14:paraId="73E93DAA" w14:textId="77777777" w:rsidR="001539F2" w:rsidRDefault="001539F2" w:rsidP="001539F2">
      <w:pPr>
        <w:autoSpaceDE w:val="0"/>
        <w:autoSpaceDN w:val="0"/>
        <w:adjustRightInd w:val="0"/>
        <w:ind w:left="2520"/>
        <w:jc w:val="both"/>
        <w:rPr>
          <w:color w:val="000000"/>
          <w:sz w:val="24"/>
          <w:szCs w:val="24"/>
        </w:rPr>
      </w:pPr>
    </w:p>
    <w:p w14:paraId="55EFA595" w14:textId="77777777" w:rsidR="00D97784" w:rsidRPr="00D97784" w:rsidRDefault="008908E2" w:rsidP="00D97784">
      <w:pPr>
        <w:numPr>
          <w:ilvl w:val="2"/>
          <w:numId w:val="36"/>
        </w:numPr>
        <w:autoSpaceDE w:val="0"/>
        <w:autoSpaceDN w:val="0"/>
        <w:adjustRightInd w:val="0"/>
        <w:jc w:val="both"/>
        <w:rPr>
          <w:color w:val="000000"/>
          <w:sz w:val="24"/>
          <w:szCs w:val="24"/>
        </w:rPr>
      </w:pPr>
      <w:r w:rsidRPr="008908E2">
        <w:rPr>
          <w:color w:val="000000"/>
          <w:sz w:val="24"/>
          <w:szCs w:val="24"/>
        </w:rPr>
        <w:t>Sum the individual volumes to obtain the total</w:t>
      </w:r>
      <w:r w:rsidR="001F3312">
        <w:rPr>
          <w:color w:val="000000"/>
          <w:sz w:val="24"/>
          <w:szCs w:val="24"/>
        </w:rPr>
        <w:t xml:space="preserve"> </w:t>
      </w:r>
      <w:r w:rsidR="00D56C7E">
        <w:rPr>
          <w:color w:val="000000"/>
          <w:sz w:val="24"/>
          <w:szCs w:val="24"/>
        </w:rPr>
        <w:t>p</w:t>
      </w:r>
      <w:r w:rsidR="001F3312">
        <w:rPr>
          <w:color w:val="000000"/>
          <w:sz w:val="24"/>
          <w:szCs w:val="24"/>
        </w:rPr>
        <w:t>ost-development</w:t>
      </w:r>
      <w:r w:rsidRPr="008908E2">
        <w:rPr>
          <w:color w:val="000000"/>
          <w:sz w:val="24"/>
          <w:szCs w:val="24"/>
        </w:rPr>
        <w:t xml:space="preserve"> runoff volume</w:t>
      </w:r>
      <w:r w:rsidR="00C16FDD">
        <w:rPr>
          <w:color w:val="000000"/>
          <w:sz w:val="24"/>
          <w:szCs w:val="24"/>
        </w:rPr>
        <w:t xml:space="preserve"> for </w:t>
      </w:r>
      <w:r w:rsidR="00A850C9">
        <w:rPr>
          <w:color w:val="000000"/>
          <w:sz w:val="24"/>
          <w:szCs w:val="24"/>
        </w:rPr>
        <w:t>area to be managed</w:t>
      </w:r>
      <w:r w:rsidR="00FB37FA">
        <w:rPr>
          <w:color w:val="000000"/>
          <w:sz w:val="24"/>
          <w:szCs w:val="24"/>
        </w:rPr>
        <w:t>.</w:t>
      </w:r>
      <w:r w:rsidR="00D97784" w:rsidRPr="00D97784">
        <w:rPr>
          <w:color w:val="000000"/>
          <w:sz w:val="24"/>
          <w:szCs w:val="24"/>
        </w:rPr>
        <w:br w:type="page"/>
      </w:r>
    </w:p>
    <w:p w14:paraId="65B024A9" w14:textId="77777777" w:rsidR="005C2A51" w:rsidRPr="00D25515" w:rsidRDefault="008550CB" w:rsidP="007B6736">
      <w:pPr>
        <w:numPr>
          <w:ilvl w:val="0"/>
          <w:numId w:val="33"/>
        </w:numPr>
        <w:autoSpaceDE w:val="0"/>
        <w:autoSpaceDN w:val="0"/>
        <w:adjustRightInd w:val="0"/>
        <w:jc w:val="both"/>
        <w:rPr>
          <w:b/>
          <w:color w:val="000000"/>
          <w:sz w:val="24"/>
          <w:szCs w:val="24"/>
        </w:rPr>
      </w:pPr>
      <w:r>
        <w:rPr>
          <w:b/>
          <w:color w:val="000000"/>
          <w:sz w:val="24"/>
          <w:szCs w:val="24"/>
          <w:u w:val="single"/>
        </w:rPr>
        <w:lastRenderedPageBreak/>
        <w:t>Provide Distributed Volume Reduction/Infiltration Practices</w:t>
      </w:r>
    </w:p>
    <w:p w14:paraId="317B57F0" w14:textId="77777777" w:rsidR="001539F2" w:rsidRPr="001539F2" w:rsidRDefault="001539F2" w:rsidP="001539F2">
      <w:pPr>
        <w:autoSpaceDE w:val="0"/>
        <w:autoSpaceDN w:val="0"/>
        <w:adjustRightInd w:val="0"/>
        <w:ind w:left="1080"/>
        <w:jc w:val="both"/>
        <w:rPr>
          <w:color w:val="000000"/>
          <w:sz w:val="24"/>
          <w:szCs w:val="24"/>
        </w:rPr>
      </w:pPr>
    </w:p>
    <w:p w14:paraId="63E96548" w14:textId="77777777" w:rsidR="008908E2" w:rsidRDefault="00472A82" w:rsidP="007B6736">
      <w:pPr>
        <w:numPr>
          <w:ilvl w:val="0"/>
          <w:numId w:val="35"/>
        </w:numPr>
        <w:autoSpaceDE w:val="0"/>
        <w:autoSpaceDN w:val="0"/>
        <w:adjustRightInd w:val="0"/>
        <w:jc w:val="both"/>
        <w:rPr>
          <w:color w:val="000000"/>
          <w:sz w:val="24"/>
          <w:szCs w:val="24"/>
        </w:rPr>
      </w:pPr>
      <w:r w:rsidRPr="005F09EE">
        <w:rPr>
          <w:b/>
          <w:color w:val="000000"/>
          <w:sz w:val="24"/>
          <w:szCs w:val="24"/>
        </w:rPr>
        <w:t>Table 8-</w:t>
      </w:r>
      <w:r w:rsidR="008550CB">
        <w:rPr>
          <w:b/>
          <w:color w:val="000000"/>
          <w:sz w:val="24"/>
          <w:szCs w:val="24"/>
        </w:rPr>
        <w:t>5</w:t>
      </w:r>
      <w:r w:rsidR="008908E2" w:rsidRPr="005C2A51">
        <w:rPr>
          <w:color w:val="000000"/>
          <w:sz w:val="24"/>
          <w:szCs w:val="24"/>
        </w:rPr>
        <w:t xml:space="preserve"> includes a list of the </w:t>
      </w:r>
      <w:r w:rsidR="002C6DD5">
        <w:rPr>
          <w:color w:val="000000"/>
          <w:sz w:val="24"/>
          <w:szCs w:val="24"/>
        </w:rPr>
        <w:t xml:space="preserve">structural </w:t>
      </w:r>
      <w:r w:rsidR="0085405F">
        <w:rPr>
          <w:color w:val="000000"/>
          <w:sz w:val="24"/>
          <w:szCs w:val="24"/>
        </w:rPr>
        <w:t>BMPs</w:t>
      </w:r>
      <w:r w:rsidR="008908E2" w:rsidRPr="005C2A51">
        <w:rPr>
          <w:color w:val="000000"/>
          <w:sz w:val="24"/>
          <w:szCs w:val="24"/>
        </w:rPr>
        <w:t xml:space="preserve"> from </w:t>
      </w:r>
      <w:r w:rsidR="00F93D6E">
        <w:rPr>
          <w:color w:val="000000"/>
          <w:sz w:val="24"/>
          <w:szCs w:val="24"/>
        </w:rPr>
        <w:t xml:space="preserve">potential BMPs </w:t>
      </w:r>
      <w:r w:rsidR="008908E2" w:rsidRPr="005C2A51">
        <w:rPr>
          <w:color w:val="000000"/>
          <w:sz w:val="24"/>
          <w:szCs w:val="24"/>
        </w:rPr>
        <w:t>that provide volume removal</w:t>
      </w:r>
      <w:r w:rsidR="00F93D6E">
        <w:rPr>
          <w:color w:val="000000"/>
          <w:sz w:val="24"/>
          <w:szCs w:val="24"/>
        </w:rPr>
        <w:t>.</w:t>
      </w:r>
      <w:r w:rsidR="002C6DD5">
        <w:rPr>
          <w:color w:val="000000"/>
          <w:sz w:val="24"/>
          <w:szCs w:val="24"/>
        </w:rPr>
        <w:t xml:space="preserve"> Select and d</w:t>
      </w:r>
      <w:r w:rsidR="008908E2" w:rsidRPr="005C2A51">
        <w:rPr>
          <w:color w:val="000000"/>
          <w:sz w:val="24"/>
          <w:szCs w:val="24"/>
        </w:rPr>
        <w:t>esign</w:t>
      </w:r>
      <w:r w:rsidR="005C2A51" w:rsidRPr="005C2A51">
        <w:rPr>
          <w:color w:val="000000"/>
          <w:sz w:val="24"/>
          <w:szCs w:val="24"/>
        </w:rPr>
        <w:t xml:space="preserve"> </w:t>
      </w:r>
      <w:r w:rsidR="002C6DD5">
        <w:rPr>
          <w:color w:val="000000"/>
          <w:sz w:val="24"/>
          <w:szCs w:val="24"/>
        </w:rPr>
        <w:t>s</w:t>
      </w:r>
      <w:r w:rsidR="008908E2" w:rsidRPr="005C2A51">
        <w:rPr>
          <w:color w:val="000000"/>
          <w:sz w:val="24"/>
          <w:szCs w:val="24"/>
        </w:rPr>
        <w:t xml:space="preserve">tructural </w:t>
      </w:r>
      <w:r w:rsidR="0085405F">
        <w:rPr>
          <w:color w:val="000000"/>
          <w:sz w:val="24"/>
          <w:szCs w:val="24"/>
        </w:rPr>
        <w:t>BMPs</w:t>
      </w:r>
      <w:r w:rsidR="008908E2" w:rsidRPr="005C2A51">
        <w:rPr>
          <w:color w:val="000000"/>
          <w:sz w:val="24"/>
          <w:szCs w:val="24"/>
        </w:rPr>
        <w:t xml:space="preserve"> that provide volume control </w:t>
      </w:r>
      <w:r w:rsidR="00AB2845">
        <w:rPr>
          <w:color w:val="000000"/>
          <w:sz w:val="24"/>
          <w:szCs w:val="24"/>
        </w:rPr>
        <w:t>to meet</w:t>
      </w:r>
      <w:r w:rsidR="00F93D6E">
        <w:rPr>
          <w:color w:val="000000"/>
          <w:sz w:val="24"/>
          <w:szCs w:val="24"/>
        </w:rPr>
        <w:t>, when combined,</w:t>
      </w:r>
      <w:r w:rsidR="00AB2845">
        <w:rPr>
          <w:color w:val="000000"/>
          <w:sz w:val="24"/>
          <w:szCs w:val="24"/>
        </w:rPr>
        <w:t xml:space="preserve"> the </w:t>
      </w:r>
      <w:r w:rsidR="00F93D6E">
        <w:rPr>
          <w:color w:val="000000"/>
          <w:sz w:val="24"/>
          <w:szCs w:val="24"/>
        </w:rPr>
        <w:t xml:space="preserve">total net </w:t>
      </w:r>
      <w:r w:rsidR="00AB2845">
        <w:rPr>
          <w:color w:val="000000"/>
          <w:sz w:val="24"/>
          <w:szCs w:val="24"/>
        </w:rPr>
        <w:t xml:space="preserve">channel protection volume </w:t>
      </w:r>
      <w:r w:rsidR="00164E63">
        <w:rPr>
          <w:color w:val="000000"/>
          <w:sz w:val="24"/>
          <w:szCs w:val="24"/>
        </w:rPr>
        <w:t>determined in Step 4</w:t>
      </w:r>
      <w:r w:rsidR="008908E2" w:rsidRPr="005C2A51">
        <w:rPr>
          <w:color w:val="000000"/>
          <w:sz w:val="24"/>
          <w:szCs w:val="24"/>
        </w:rPr>
        <w:t xml:space="preserve">. </w:t>
      </w:r>
      <w:r w:rsidR="002C6DD5">
        <w:rPr>
          <w:color w:val="000000"/>
          <w:sz w:val="24"/>
          <w:szCs w:val="24"/>
        </w:rPr>
        <w:t xml:space="preserve"> Fact </w:t>
      </w:r>
      <w:r w:rsidR="00B10707">
        <w:rPr>
          <w:color w:val="000000"/>
          <w:sz w:val="24"/>
          <w:szCs w:val="24"/>
        </w:rPr>
        <w:t>S</w:t>
      </w:r>
      <w:r w:rsidR="002C6DD5">
        <w:rPr>
          <w:color w:val="000000"/>
          <w:sz w:val="24"/>
          <w:szCs w:val="24"/>
        </w:rPr>
        <w:t xml:space="preserve">heets for </w:t>
      </w:r>
      <w:r w:rsidR="00654C53">
        <w:rPr>
          <w:color w:val="000000"/>
          <w:sz w:val="24"/>
          <w:szCs w:val="24"/>
        </w:rPr>
        <w:t xml:space="preserve">these and other relevant post-construction </w:t>
      </w:r>
      <w:r w:rsidR="002C6DD5">
        <w:rPr>
          <w:color w:val="000000"/>
          <w:sz w:val="24"/>
          <w:szCs w:val="24"/>
        </w:rPr>
        <w:t xml:space="preserve">structural </w:t>
      </w:r>
      <w:r w:rsidR="0085405F">
        <w:rPr>
          <w:color w:val="000000"/>
          <w:sz w:val="24"/>
          <w:szCs w:val="24"/>
        </w:rPr>
        <w:t>BMPs</w:t>
      </w:r>
      <w:r w:rsidR="001E7A18">
        <w:rPr>
          <w:color w:val="000000"/>
          <w:sz w:val="24"/>
          <w:szCs w:val="24"/>
        </w:rPr>
        <w:t xml:space="preserve"> are provided in Appendix</w:t>
      </w:r>
      <w:r w:rsidR="00677281">
        <w:rPr>
          <w:color w:val="000000"/>
          <w:sz w:val="24"/>
          <w:szCs w:val="24"/>
        </w:rPr>
        <w:t xml:space="preserve"> D1</w:t>
      </w:r>
      <w:r w:rsidR="002C6DD5">
        <w:rPr>
          <w:color w:val="000000"/>
          <w:sz w:val="24"/>
          <w:szCs w:val="24"/>
        </w:rPr>
        <w:t>.</w:t>
      </w:r>
    </w:p>
    <w:p w14:paraId="0BDF65DC" w14:textId="77777777" w:rsidR="001539F2" w:rsidRDefault="001539F2" w:rsidP="00613C6D">
      <w:pPr>
        <w:autoSpaceDE w:val="0"/>
        <w:autoSpaceDN w:val="0"/>
        <w:adjustRightInd w:val="0"/>
        <w:ind w:left="360"/>
        <w:jc w:val="center"/>
        <w:rPr>
          <w:b/>
          <w:color w:val="000000"/>
          <w:sz w:val="24"/>
          <w:szCs w:val="24"/>
        </w:rPr>
      </w:pPr>
    </w:p>
    <w:p w14:paraId="14534F37" w14:textId="77777777" w:rsidR="00613C6D" w:rsidRPr="00DB4C27" w:rsidRDefault="00613C6D" w:rsidP="00613C6D">
      <w:pPr>
        <w:autoSpaceDE w:val="0"/>
        <w:autoSpaceDN w:val="0"/>
        <w:adjustRightInd w:val="0"/>
        <w:ind w:left="360"/>
        <w:jc w:val="center"/>
        <w:rPr>
          <w:b/>
          <w:color w:val="000000"/>
          <w:sz w:val="24"/>
          <w:szCs w:val="24"/>
        </w:rPr>
      </w:pPr>
      <w:r>
        <w:rPr>
          <w:b/>
          <w:color w:val="000000"/>
          <w:sz w:val="24"/>
          <w:szCs w:val="24"/>
        </w:rPr>
        <w:t>Table 8-</w:t>
      </w:r>
      <w:r w:rsidR="008550CB">
        <w:rPr>
          <w:b/>
          <w:color w:val="000000"/>
          <w:sz w:val="24"/>
          <w:szCs w:val="24"/>
        </w:rPr>
        <w:t>5</w:t>
      </w:r>
    </w:p>
    <w:p w14:paraId="5B129D7D" w14:textId="77777777" w:rsidR="00613C6D" w:rsidRDefault="009A0886" w:rsidP="00613C6D">
      <w:pPr>
        <w:autoSpaceDE w:val="0"/>
        <w:autoSpaceDN w:val="0"/>
        <w:adjustRightInd w:val="0"/>
        <w:ind w:left="360"/>
        <w:jc w:val="center"/>
        <w:rPr>
          <w:color w:val="000000"/>
          <w:sz w:val="24"/>
          <w:szCs w:val="24"/>
        </w:rPr>
      </w:pPr>
      <w:r>
        <w:rPr>
          <w:b/>
          <w:color w:val="000000"/>
          <w:sz w:val="24"/>
          <w:szCs w:val="24"/>
        </w:rPr>
        <w:t xml:space="preserve">Pre-approved </w:t>
      </w:r>
      <w:r w:rsidR="00613C6D">
        <w:rPr>
          <w:b/>
          <w:color w:val="000000"/>
          <w:sz w:val="24"/>
          <w:szCs w:val="24"/>
        </w:rPr>
        <w:t xml:space="preserve">Structural </w:t>
      </w:r>
      <w:r w:rsidR="00613C6D" w:rsidRPr="00DB4C27">
        <w:rPr>
          <w:b/>
          <w:color w:val="000000"/>
          <w:sz w:val="24"/>
          <w:szCs w:val="24"/>
        </w:rPr>
        <w:t xml:space="preserve">BMPs with </w:t>
      </w:r>
      <w:r w:rsidR="00613C6D">
        <w:rPr>
          <w:b/>
          <w:color w:val="000000"/>
          <w:sz w:val="24"/>
          <w:szCs w:val="24"/>
        </w:rPr>
        <w:t>Permanent Volume Reduction</w:t>
      </w:r>
      <w:r w:rsidR="00613C6D" w:rsidRPr="00DB4C27">
        <w:rPr>
          <w:b/>
          <w:color w:val="000000"/>
          <w:sz w:val="24"/>
          <w:szCs w:val="24"/>
        </w:rPr>
        <w:t xml:space="preserve"> </w:t>
      </w:r>
      <w:r w:rsidR="0028373F">
        <w:rPr>
          <w:b/>
          <w:color w:val="000000"/>
          <w:sz w:val="24"/>
          <w:szCs w:val="24"/>
        </w:rPr>
        <w:t>Recognition</w:t>
      </w:r>
      <w:r w:rsidR="00613C6D" w:rsidRPr="00DB4C27">
        <w:rPr>
          <w:b/>
          <w:color w:val="000000"/>
          <w:sz w:val="24"/>
          <w:szCs w:val="24"/>
        </w:rPr>
        <w:t>s</w:t>
      </w:r>
      <w:r>
        <w:rPr>
          <w:b/>
          <w:color w:val="000000"/>
          <w:sz w:val="24"/>
          <w:szCs w:val="24"/>
        </w:rPr>
        <w:t xml:space="preserve"> for </w:t>
      </w:r>
      <w:r w:rsidR="00742647">
        <w:rPr>
          <w:b/>
          <w:color w:val="000000"/>
          <w:sz w:val="24"/>
          <w:szCs w:val="24"/>
        </w:rPr>
        <w:t xml:space="preserve">Channel Protection as Part of </w:t>
      </w:r>
      <w:r>
        <w:rPr>
          <w:b/>
          <w:color w:val="000000"/>
          <w:sz w:val="24"/>
          <w:szCs w:val="24"/>
        </w:rPr>
        <w:t>LID Approach</w:t>
      </w:r>
    </w:p>
    <w:p w14:paraId="74309A33" w14:textId="77777777" w:rsidR="00613C6D" w:rsidRDefault="00613C6D" w:rsidP="00613C6D">
      <w:pPr>
        <w:autoSpaceDE w:val="0"/>
        <w:autoSpaceDN w:val="0"/>
        <w:adjustRightInd w:val="0"/>
        <w:ind w:left="360"/>
        <w:jc w:val="center"/>
        <w:rPr>
          <w:color w:val="000000"/>
          <w:sz w:val="24"/>
          <w:szCs w:val="24"/>
        </w:rPr>
      </w:pPr>
    </w:p>
    <w:tbl>
      <w:tblPr>
        <w:tblW w:w="8388" w:type="dxa"/>
        <w:tblInd w:w="118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80" w:firstRow="0" w:lastRow="0" w:firstColumn="1" w:lastColumn="0" w:noHBand="0" w:noVBand="1"/>
      </w:tblPr>
      <w:tblGrid>
        <w:gridCol w:w="3600"/>
        <w:gridCol w:w="4788"/>
      </w:tblGrid>
      <w:tr w:rsidR="00BD6796" w:rsidRPr="00BD6796" w14:paraId="536967E6" w14:textId="77777777" w:rsidTr="00BD6796">
        <w:tc>
          <w:tcPr>
            <w:tcW w:w="3600" w:type="dxa"/>
            <w:tcBorders>
              <w:top w:val="double" w:sz="4" w:space="0" w:color="auto"/>
              <w:bottom w:val="double" w:sz="4" w:space="0" w:color="auto"/>
            </w:tcBorders>
            <w:shd w:val="pct20" w:color="auto" w:fill="auto"/>
          </w:tcPr>
          <w:p w14:paraId="079895E9" w14:textId="77777777" w:rsidR="00613C6D" w:rsidRPr="00BD6796" w:rsidRDefault="00613C6D" w:rsidP="00BD6796">
            <w:pPr>
              <w:autoSpaceDE w:val="0"/>
              <w:autoSpaceDN w:val="0"/>
              <w:adjustRightInd w:val="0"/>
              <w:jc w:val="center"/>
              <w:rPr>
                <w:color w:val="000000"/>
                <w:sz w:val="24"/>
                <w:szCs w:val="24"/>
              </w:rPr>
            </w:pPr>
            <w:r w:rsidRPr="00BD6796">
              <w:rPr>
                <w:color w:val="000000"/>
                <w:sz w:val="24"/>
                <w:szCs w:val="24"/>
              </w:rPr>
              <w:t>BMP</w:t>
            </w:r>
            <w:r w:rsidR="00164E63" w:rsidRPr="00164E63">
              <w:rPr>
                <w:color w:val="000000"/>
                <w:sz w:val="24"/>
                <w:szCs w:val="24"/>
                <w:vertAlign w:val="superscript"/>
              </w:rPr>
              <w:t>A</w:t>
            </w:r>
          </w:p>
        </w:tc>
        <w:tc>
          <w:tcPr>
            <w:tcW w:w="4788" w:type="dxa"/>
            <w:tcBorders>
              <w:top w:val="double" w:sz="4" w:space="0" w:color="auto"/>
              <w:bottom w:val="double" w:sz="4" w:space="0" w:color="auto"/>
            </w:tcBorders>
            <w:shd w:val="pct20" w:color="auto" w:fill="auto"/>
          </w:tcPr>
          <w:p w14:paraId="03BBB708" w14:textId="77777777" w:rsidR="00613C6D" w:rsidRPr="00BD6796" w:rsidRDefault="00E24522" w:rsidP="00BD6796">
            <w:pPr>
              <w:autoSpaceDE w:val="0"/>
              <w:autoSpaceDN w:val="0"/>
              <w:adjustRightInd w:val="0"/>
              <w:jc w:val="center"/>
              <w:rPr>
                <w:color w:val="000000"/>
                <w:sz w:val="24"/>
                <w:szCs w:val="24"/>
              </w:rPr>
            </w:pPr>
            <w:r>
              <w:rPr>
                <w:color w:val="000000"/>
                <w:sz w:val="24"/>
                <w:szCs w:val="24"/>
              </w:rPr>
              <w:t xml:space="preserve">Channel Protection Volume </w:t>
            </w:r>
            <w:r w:rsidR="0028373F">
              <w:rPr>
                <w:color w:val="000000"/>
                <w:sz w:val="24"/>
                <w:szCs w:val="24"/>
              </w:rPr>
              <w:t xml:space="preserve"> Runoff Reduction Recognition</w:t>
            </w:r>
            <w:r w:rsidR="00164E63" w:rsidRPr="00164E63">
              <w:rPr>
                <w:color w:val="000000"/>
                <w:sz w:val="24"/>
                <w:szCs w:val="24"/>
                <w:vertAlign w:val="superscript"/>
              </w:rPr>
              <w:t>B</w:t>
            </w:r>
          </w:p>
        </w:tc>
      </w:tr>
      <w:tr w:rsidR="00BD6796" w:rsidRPr="00BD6796" w14:paraId="4605F428" w14:textId="77777777" w:rsidTr="00BD6796">
        <w:tc>
          <w:tcPr>
            <w:tcW w:w="3600" w:type="dxa"/>
          </w:tcPr>
          <w:p w14:paraId="0DC3D307" w14:textId="77777777" w:rsidR="00613C6D" w:rsidRPr="00BD6796" w:rsidRDefault="00613C6D" w:rsidP="00CE6D5A">
            <w:pPr>
              <w:autoSpaceDE w:val="0"/>
              <w:autoSpaceDN w:val="0"/>
              <w:adjustRightInd w:val="0"/>
              <w:jc w:val="both"/>
              <w:rPr>
                <w:color w:val="000000"/>
              </w:rPr>
            </w:pPr>
            <w:r w:rsidRPr="00BD6796">
              <w:rPr>
                <w:color w:val="000000"/>
              </w:rPr>
              <w:t xml:space="preserve">Infiltration </w:t>
            </w:r>
            <w:r w:rsidR="00196407">
              <w:rPr>
                <w:color w:val="000000"/>
              </w:rPr>
              <w:t>Practices (Infiltration Basin, Subsurface Infiltration Bed, Infiltration Trench, and Dry Well)</w:t>
            </w:r>
            <w:r w:rsidR="00377A6C">
              <w:rPr>
                <w:color w:val="000000"/>
              </w:rPr>
              <w:t xml:space="preserve"> </w:t>
            </w:r>
          </w:p>
        </w:tc>
        <w:tc>
          <w:tcPr>
            <w:tcW w:w="4788" w:type="dxa"/>
          </w:tcPr>
          <w:p w14:paraId="2C83594F" w14:textId="77777777" w:rsidR="00613C6D" w:rsidRPr="00BD6796" w:rsidRDefault="00174461" w:rsidP="006724AA">
            <w:pPr>
              <w:autoSpaceDE w:val="0"/>
              <w:autoSpaceDN w:val="0"/>
              <w:adjustRightInd w:val="0"/>
              <w:jc w:val="both"/>
              <w:rPr>
                <w:color w:val="000000"/>
              </w:rPr>
            </w:pPr>
            <w:r>
              <w:rPr>
                <w:color w:val="000000"/>
              </w:rPr>
              <w:t xml:space="preserve">Volume reduction is achieved by surface storage volume (if included in the design), subsurface volume (if included in the design), and infiltration volume as described in the fact sheet. </w:t>
            </w:r>
            <w:r w:rsidR="006724AA">
              <w:rPr>
                <w:color w:val="000000"/>
              </w:rPr>
              <w:t xml:space="preserve"> If an underdrain has to be used due to soil conditions, no </w:t>
            </w:r>
            <w:r w:rsidR="0028373F">
              <w:rPr>
                <w:color w:val="000000"/>
              </w:rPr>
              <w:t>recognition</w:t>
            </w:r>
            <w:r w:rsidR="006724AA">
              <w:rPr>
                <w:color w:val="000000"/>
              </w:rPr>
              <w:t xml:space="preserve"> is granted for the “infiltration volume” portion.</w:t>
            </w:r>
          </w:p>
        </w:tc>
      </w:tr>
      <w:tr w:rsidR="00BD6796" w:rsidRPr="00BD6796" w14:paraId="74347853" w14:textId="77777777" w:rsidTr="00BD6796">
        <w:tc>
          <w:tcPr>
            <w:tcW w:w="3600" w:type="dxa"/>
          </w:tcPr>
          <w:p w14:paraId="6D746ECE" w14:textId="77777777" w:rsidR="00613C6D" w:rsidRPr="00BD6796" w:rsidRDefault="00613C6D" w:rsidP="00BD6796">
            <w:pPr>
              <w:autoSpaceDE w:val="0"/>
              <w:autoSpaceDN w:val="0"/>
              <w:adjustRightInd w:val="0"/>
              <w:jc w:val="both"/>
              <w:rPr>
                <w:color w:val="000000"/>
              </w:rPr>
            </w:pPr>
            <w:r w:rsidRPr="00BD6796">
              <w:rPr>
                <w:color w:val="000000"/>
              </w:rPr>
              <w:t>Bioretention</w:t>
            </w:r>
            <w:r w:rsidR="00377A6C">
              <w:rPr>
                <w:color w:val="000000"/>
              </w:rPr>
              <w:t xml:space="preserve"> </w:t>
            </w:r>
          </w:p>
        </w:tc>
        <w:tc>
          <w:tcPr>
            <w:tcW w:w="4788" w:type="dxa"/>
          </w:tcPr>
          <w:p w14:paraId="26CBD198" w14:textId="77777777" w:rsidR="00613C6D" w:rsidRPr="00BD6796" w:rsidRDefault="00196407" w:rsidP="00BD6796">
            <w:pPr>
              <w:autoSpaceDE w:val="0"/>
              <w:autoSpaceDN w:val="0"/>
              <w:adjustRightInd w:val="0"/>
              <w:jc w:val="both"/>
              <w:rPr>
                <w:color w:val="000000"/>
              </w:rPr>
            </w:pPr>
            <w:r>
              <w:rPr>
                <w:color w:val="000000"/>
              </w:rPr>
              <w:t>Volume reduction is achieved by surface storage volume, soil storage volume, and infiltration bed vol</w:t>
            </w:r>
            <w:r w:rsidR="00036BE8">
              <w:rPr>
                <w:color w:val="000000"/>
              </w:rPr>
              <w:t>ume as described in the fact she</w:t>
            </w:r>
            <w:r>
              <w:rPr>
                <w:color w:val="000000"/>
              </w:rPr>
              <w:t>et.</w:t>
            </w:r>
          </w:p>
        </w:tc>
      </w:tr>
      <w:tr w:rsidR="00613C6D" w:rsidRPr="00BD6796" w14:paraId="3819DF17" w14:textId="77777777" w:rsidTr="00BD6796">
        <w:tc>
          <w:tcPr>
            <w:tcW w:w="3600" w:type="dxa"/>
          </w:tcPr>
          <w:p w14:paraId="1BF90CA1" w14:textId="77777777" w:rsidR="00613C6D" w:rsidRPr="00BD6796" w:rsidRDefault="00C72509" w:rsidP="00BD6796">
            <w:pPr>
              <w:autoSpaceDE w:val="0"/>
              <w:autoSpaceDN w:val="0"/>
              <w:adjustRightInd w:val="0"/>
              <w:jc w:val="both"/>
              <w:rPr>
                <w:color w:val="000000"/>
              </w:rPr>
            </w:pPr>
            <w:r w:rsidRPr="00BD6796">
              <w:rPr>
                <w:color w:val="000000"/>
              </w:rPr>
              <w:t>Vegetated Swale</w:t>
            </w:r>
            <w:r w:rsidR="00377A6C">
              <w:rPr>
                <w:color w:val="000000"/>
              </w:rPr>
              <w:t xml:space="preserve"> </w:t>
            </w:r>
          </w:p>
        </w:tc>
        <w:tc>
          <w:tcPr>
            <w:tcW w:w="4788" w:type="dxa"/>
          </w:tcPr>
          <w:p w14:paraId="3C66355C" w14:textId="77777777" w:rsidR="00613C6D" w:rsidRPr="00BD6796" w:rsidRDefault="00036BE8" w:rsidP="00036BE8">
            <w:pPr>
              <w:autoSpaceDE w:val="0"/>
              <w:autoSpaceDN w:val="0"/>
              <w:adjustRightInd w:val="0"/>
              <w:jc w:val="both"/>
              <w:rPr>
                <w:color w:val="000000"/>
              </w:rPr>
            </w:pPr>
            <w:r>
              <w:rPr>
                <w:color w:val="000000"/>
              </w:rPr>
              <w:t>Volume reduction is achieved by surface storage volume (if included in the design through inclusion of check dams) and active infiltration volume during the storm (when infiltration is expressly designed for as a purpose) as described in the fact sheet.</w:t>
            </w:r>
          </w:p>
        </w:tc>
      </w:tr>
    </w:tbl>
    <w:p w14:paraId="539058EF" w14:textId="77777777" w:rsidR="00164E63" w:rsidRDefault="00164E63" w:rsidP="00164E63">
      <w:pPr>
        <w:autoSpaceDE w:val="0"/>
        <w:autoSpaceDN w:val="0"/>
        <w:adjustRightInd w:val="0"/>
        <w:ind w:left="1440" w:hanging="1440"/>
        <w:jc w:val="both"/>
        <w:rPr>
          <w:color w:val="000000"/>
          <w:sz w:val="24"/>
          <w:szCs w:val="24"/>
        </w:rPr>
      </w:pPr>
      <w:r>
        <w:rPr>
          <w:color w:val="000000"/>
        </w:rPr>
        <w:tab/>
        <w:t>Notes</w:t>
      </w:r>
      <w:r w:rsidRPr="00472A82">
        <w:rPr>
          <w:color w:val="000000"/>
        </w:rPr>
        <w:t>:</w:t>
      </w:r>
      <w:r>
        <w:rPr>
          <w:color w:val="000000"/>
          <w:sz w:val="24"/>
          <w:szCs w:val="24"/>
        </w:rPr>
        <w:t xml:space="preserve"> </w:t>
      </w:r>
    </w:p>
    <w:p w14:paraId="63B0B206" w14:textId="77777777" w:rsidR="00164E63" w:rsidRDefault="00164E63" w:rsidP="007B6736">
      <w:pPr>
        <w:numPr>
          <w:ilvl w:val="0"/>
          <w:numId w:val="52"/>
        </w:numPr>
        <w:autoSpaceDE w:val="0"/>
        <w:autoSpaceDN w:val="0"/>
        <w:adjustRightInd w:val="0"/>
        <w:jc w:val="both"/>
        <w:rPr>
          <w:color w:val="000000"/>
        </w:rPr>
      </w:pPr>
      <w:r w:rsidRPr="00986C98">
        <w:rPr>
          <w:color w:val="000000"/>
        </w:rPr>
        <w:t>In using and crediting these BMPs, applicants must meet the review criteria located within the</w:t>
      </w:r>
      <w:r>
        <w:rPr>
          <w:color w:val="000000"/>
        </w:rPr>
        <w:t xml:space="preserve"> </w:t>
      </w:r>
      <w:r w:rsidRPr="00986C98">
        <w:rPr>
          <w:color w:val="000000"/>
        </w:rPr>
        <w:t>discussion of each BMP</w:t>
      </w:r>
      <w:r>
        <w:rPr>
          <w:color w:val="000000"/>
        </w:rPr>
        <w:t xml:space="preserve"> provided in Appendix</w:t>
      </w:r>
      <w:r w:rsidR="00677281">
        <w:rPr>
          <w:color w:val="000000"/>
        </w:rPr>
        <w:t xml:space="preserve"> D1</w:t>
      </w:r>
      <w:r w:rsidRPr="00986C98">
        <w:rPr>
          <w:color w:val="000000"/>
        </w:rPr>
        <w:t>.</w:t>
      </w:r>
      <w:r>
        <w:rPr>
          <w:color w:val="000000"/>
        </w:rPr>
        <w:t xml:space="preserve">  </w:t>
      </w:r>
    </w:p>
    <w:p w14:paraId="0CAA6AEC" w14:textId="77777777" w:rsidR="00164E63" w:rsidRPr="001B517F" w:rsidRDefault="00164E63" w:rsidP="007B6736">
      <w:pPr>
        <w:numPr>
          <w:ilvl w:val="0"/>
          <w:numId w:val="52"/>
        </w:numPr>
        <w:autoSpaceDE w:val="0"/>
        <w:autoSpaceDN w:val="0"/>
        <w:adjustRightInd w:val="0"/>
        <w:jc w:val="both"/>
        <w:rPr>
          <w:color w:val="000000"/>
        </w:rPr>
      </w:pPr>
      <w:r>
        <w:rPr>
          <w:color w:val="000000"/>
        </w:rPr>
        <w:t>If the LID track is pursued, the volume reduction provided by these</w:t>
      </w:r>
      <w:r w:rsidR="0028373F">
        <w:rPr>
          <w:color w:val="000000"/>
        </w:rPr>
        <w:t xml:space="preserve"> BMPs may be recognized</w:t>
      </w:r>
      <w:r>
        <w:rPr>
          <w:color w:val="000000"/>
        </w:rPr>
        <w:t xml:space="preserve"> towards determining the post-developed runoff rates and volumes for larger events (up to and including the 100-year event).  See </w:t>
      </w:r>
      <w:r w:rsidRPr="00864208">
        <w:rPr>
          <w:b/>
          <w:color w:val="000000"/>
        </w:rPr>
        <w:t xml:space="preserve">Table </w:t>
      </w:r>
      <w:r w:rsidR="00277F22">
        <w:rPr>
          <w:b/>
          <w:color w:val="000000"/>
        </w:rPr>
        <w:t>8-8</w:t>
      </w:r>
      <w:r>
        <w:rPr>
          <w:b/>
          <w:color w:val="000000"/>
        </w:rPr>
        <w:t xml:space="preserve"> </w:t>
      </w:r>
      <w:r w:rsidRPr="001B517F">
        <w:rPr>
          <w:color w:val="000000"/>
        </w:rPr>
        <w:t xml:space="preserve">for </w:t>
      </w:r>
      <w:r>
        <w:rPr>
          <w:color w:val="000000"/>
        </w:rPr>
        <w:t xml:space="preserve">extent of </w:t>
      </w:r>
      <w:r w:rsidR="0028373F">
        <w:rPr>
          <w:color w:val="000000"/>
        </w:rPr>
        <w:t>runoff reduction recognition</w:t>
      </w:r>
      <w:r>
        <w:rPr>
          <w:color w:val="000000"/>
        </w:rPr>
        <w:t xml:space="preserve"> allowed</w:t>
      </w:r>
      <w:r w:rsidRPr="001B517F">
        <w:rPr>
          <w:color w:val="000000"/>
        </w:rPr>
        <w:t xml:space="preserve"> for such larger events.</w:t>
      </w:r>
    </w:p>
    <w:p w14:paraId="00D491F1" w14:textId="77777777" w:rsidR="00164E63" w:rsidRDefault="00164E63" w:rsidP="00164E63">
      <w:pPr>
        <w:autoSpaceDE w:val="0"/>
        <w:autoSpaceDN w:val="0"/>
        <w:adjustRightInd w:val="0"/>
        <w:jc w:val="both"/>
        <w:rPr>
          <w:b/>
          <w:color w:val="000000"/>
          <w:sz w:val="24"/>
          <w:szCs w:val="24"/>
        </w:rPr>
      </w:pPr>
    </w:p>
    <w:p w14:paraId="75EF727C" w14:textId="77777777" w:rsidR="0013044F" w:rsidRPr="00AF6887" w:rsidRDefault="00D02979" w:rsidP="005D1B6B">
      <w:pPr>
        <w:numPr>
          <w:ilvl w:val="0"/>
          <w:numId w:val="35"/>
        </w:numPr>
        <w:autoSpaceDE w:val="0"/>
        <w:autoSpaceDN w:val="0"/>
        <w:adjustRightInd w:val="0"/>
        <w:jc w:val="both"/>
        <w:rPr>
          <w:color w:val="000000"/>
          <w:sz w:val="24"/>
          <w:szCs w:val="24"/>
        </w:rPr>
      </w:pPr>
      <w:r>
        <w:rPr>
          <w:color w:val="000000"/>
          <w:sz w:val="24"/>
          <w:szCs w:val="24"/>
        </w:rPr>
        <w:t>The volume reduction</w:t>
      </w:r>
      <w:r w:rsidR="00D67C3E">
        <w:rPr>
          <w:color w:val="000000"/>
          <w:sz w:val="24"/>
          <w:szCs w:val="24"/>
        </w:rPr>
        <w:t xml:space="preserve"> BMPs</w:t>
      </w:r>
      <w:r w:rsidR="0013044F" w:rsidRPr="00AF6887">
        <w:rPr>
          <w:color w:val="000000"/>
          <w:sz w:val="24"/>
          <w:szCs w:val="24"/>
        </w:rPr>
        <w:t xml:space="preserve"> </w:t>
      </w:r>
      <w:r w:rsidR="005D1B6B" w:rsidRPr="005D1B6B">
        <w:rPr>
          <w:color w:val="000000"/>
          <w:sz w:val="24"/>
          <w:szCs w:val="24"/>
        </w:rPr>
        <w:t xml:space="preserve">work well when they are placed in an appropriate setting.  Please </w:t>
      </w:r>
      <w:r w:rsidR="005D1B6B">
        <w:rPr>
          <w:color w:val="000000"/>
          <w:sz w:val="24"/>
          <w:szCs w:val="24"/>
        </w:rPr>
        <w:t>s</w:t>
      </w:r>
      <w:r w:rsidR="00AF6887" w:rsidRPr="00AF6887">
        <w:rPr>
          <w:color w:val="000000"/>
          <w:sz w:val="24"/>
          <w:szCs w:val="24"/>
        </w:rPr>
        <w:t xml:space="preserve">ee </w:t>
      </w:r>
      <w:r w:rsidR="00820C69">
        <w:rPr>
          <w:color w:val="000000"/>
          <w:sz w:val="24"/>
          <w:szCs w:val="24"/>
        </w:rPr>
        <w:t>“</w:t>
      </w:r>
      <w:r w:rsidR="00AF6887" w:rsidRPr="00AF6887">
        <w:rPr>
          <w:color w:val="000000"/>
          <w:sz w:val="24"/>
          <w:szCs w:val="24"/>
        </w:rPr>
        <w:t>App</w:t>
      </w:r>
      <w:r w:rsidR="00847486">
        <w:rPr>
          <w:color w:val="000000"/>
          <w:sz w:val="24"/>
          <w:szCs w:val="24"/>
        </w:rPr>
        <w:t>licability</w:t>
      </w:r>
      <w:r w:rsidR="00820C69">
        <w:rPr>
          <w:color w:val="000000"/>
          <w:sz w:val="24"/>
          <w:szCs w:val="24"/>
        </w:rPr>
        <w:t xml:space="preserve"> and Limitation”</w:t>
      </w:r>
      <w:r w:rsidR="00847486">
        <w:rPr>
          <w:color w:val="000000"/>
          <w:sz w:val="24"/>
          <w:szCs w:val="24"/>
        </w:rPr>
        <w:t xml:space="preserve"> discussions in each </w:t>
      </w:r>
      <w:r w:rsidR="00820C69">
        <w:rPr>
          <w:color w:val="000000"/>
          <w:sz w:val="24"/>
          <w:szCs w:val="24"/>
        </w:rPr>
        <w:t>F</w:t>
      </w:r>
      <w:r w:rsidR="00847486">
        <w:rPr>
          <w:color w:val="000000"/>
          <w:sz w:val="24"/>
          <w:szCs w:val="24"/>
        </w:rPr>
        <w:t xml:space="preserve">act </w:t>
      </w:r>
      <w:r w:rsidR="00820C69">
        <w:rPr>
          <w:color w:val="000000"/>
          <w:sz w:val="24"/>
          <w:szCs w:val="24"/>
        </w:rPr>
        <w:t>S</w:t>
      </w:r>
      <w:r w:rsidR="00AF6887" w:rsidRPr="00AF6887">
        <w:rPr>
          <w:color w:val="000000"/>
          <w:sz w:val="24"/>
          <w:szCs w:val="24"/>
        </w:rPr>
        <w:t>heet</w:t>
      </w:r>
      <w:r w:rsidR="005D1B6B">
        <w:rPr>
          <w:color w:val="000000"/>
          <w:sz w:val="24"/>
          <w:szCs w:val="24"/>
        </w:rPr>
        <w:t xml:space="preserve"> for best suited placement of BMP</w:t>
      </w:r>
      <w:r w:rsidR="00AF6887" w:rsidRPr="00AF6887">
        <w:rPr>
          <w:color w:val="000000"/>
          <w:sz w:val="24"/>
          <w:szCs w:val="24"/>
        </w:rPr>
        <w:t xml:space="preserve">.  In order to qualify for </w:t>
      </w:r>
      <w:r w:rsidR="0028373F">
        <w:rPr>
          <w:color w:val="000000"/>
          <w:sz w:val="24"/>
          <w:szCs w:val="24"/>
        </w:rPr>
        <w:t>recognition</w:t>
      </w:r>
      <w:r w:rsidR="00AF6887" w:rsidRPr="00AF6887">
        <w:rPr>
          <w:color w:val="000000"/>
          <w:sz w:val="24"/>
          <w:szCs w:val="24"/>
        </w:rPr>
        <w:t xml:space="preserve">, the BMPs must </w:t>
      </w:r>
      <w:r w:rsidR="00820C69">
        <w:rPr>
          <w:color w:val="000000"/>
          <w:sz w:val="24"/>
          <w:szCs w:val="24"/>
        </w:rPr>
        <w:t xml:space="preserve">also </w:t>
      </w:r>
      <w:r w:rsidR="00AF6887" w:rsidRPr="00AF6887">
        <w:rPr>
          <w:color w:val="000000"/>
          <w:sz w:val="24"/>
          <w:szCs w:val="24"/>
        </w:rPr>
        <w:t xml:space="preserve">meet </w:t>
      </w:r>
      <w:r w:rsidR="00D67C3E">
        <w:rPr>
          <w:color w:val="000000"/>
          <w:sz w:val="24"/>
          <w:szCs w:val="24"/>
        </w:rPr>
        <w:t xml:space="preserve">all </w:t>
      </w:r>
      <w:r w:rsidR="00AF6887" w:rsidRPr="00AF6887">
        <w:rPr>
          <w:color w:val="000000"/>
          <w:sz w:val="24"/>
          <w:szCs w:val="24"/>
        </w:rPr>
        <w:t>the following:</w:t>
      </w:r>
    </w:p>
    <w:p w14:paraId="7E07F821" w14:textId="77777777" w:rsidR="001539F2" w:rsidRDefault="001539F2" w:rsidP="001539F2">
      <w:pPr>
        <w:autoSpaceDE w:val="0"/>
        <w:autoSpaceDN w:val="0"/>
        <w:adjustRightInd w:val="0"/>
        <w:ind w:left="1800"/>
        <w:jc w:val="both"/>
        <w:rPr>
          <w:color w:val="000000"/>
          <w:sz w:val="24"/>
          <w:szCs w:val="24"/>
        </w:rPr>
      </w:pPr>
    </w:p>
    <w:p w14:paraId="12C703C0" w14:textId="77777777" w:rsidR="00AF6887" w:rsidRDefault="00AF6887" w:rsidP="007B6736">
      <w:pPr>
        <w:numPr>
          <w:ilvl w:val="0"/>
          <w:numId w:val="37"/>
        </w:numPr>
        <w:autoSpaceDE w:val="0"/>
        <w:autoSpaceDN w:val="0"/>
        <w:adjustRightInd w:val="0"/>
        <w:ind w:left="1800"/>
        <w:jc w:val="both"/>
        <w:rPr>
          <w:color w:val="000000"/>
          <w:sz w:val="24"/>
          <w:szCs w:val="24"/>
        </w:rPr>
      </w:pPr>
      <w:r w:rsidRPr="00AF6887">
        <w:rPr>
          <w:color w:val="000000"/>
          <w:sz w:val="24"/>
          <w:szCs w:val="24"/>
        </w:rPr>
        <w:t xml:space="preserve">Be </w:t>
      </w:r>
      <w:r w:rsidR="00D67C3E">
        <w:rPr>
          <w:color w:val="000000"/>
          <w:sz w:val="24"/>
          <w:szCs w:val="24"/>
        </w:rPr>
        <w:t xml:space="preserve">in the common areas and </w:t>
      </w:r>
      <w:r w:rsidRPr="00AF6887">
        <w:rPr>
          <w:color w:val="000000"/>
          <w:sz w:val="24"/>
          <w:szCs w:val="24"/>
        </w:rPr>
        <w:t>covered by an easement or other agreement that assigns responsibility for its maintenance</w:t>
      </w:r>
      <w:r w:rsidR="00D971B9">
        <w:rPr>
          <w:color w:val="000000"/>
          <w:sz w:val="24"/>
          <w:szCs w:val="24"/>
        </w:rPr>
        <w:t>.</w:t>
      </w:r>
    </w:p>
    <w:p w14:paraId="77E796AB" w14:textId="77777777" w:rsidR="001539F2" w:rsidRDefault="001539F2" w:rsidP="001539F2">
      <w:pPr>
        <w:autoSpaceDE w:val="0"/>
        <w:autoSpaceDN w:val="0"/>
        <w:adjustRightInd w:val="0"/>
        <w:ind w:left="1800"/>
        <w:jc w:val="both"/>
        <w:rPr>
          <w:color w:val="000000"/>
          <w:sz w:val="24"/>
          <w:szCs w:val="24"/>
        </w:rPr>
      </w:pPr>
    </w:p>
    <w:p w14:paraId="0A8C07A0" w14:textId="77777777" w:rsidR="00D971B9" w:rsidRPr="00842E9F" w:rsidRDefault="00D971B9" w:rsidP="005D1B6B">
      <w:pPr>
        <w:numPr>
          <w:ilvl w:val="0"/>
          <w:numId w:val="37"/>
        </w:numPr>
        <w:autoSpaceDE w:val="0"/>
        <w:autoSpaceDN w:val="0"/>
        <w:adjustRightInd w:val="0"/>
        <w:ind w:left="1800"/>
        <w:jc w:val="both"/>
        <w:rPr>
          <w:color w:val="000000"/>
          <w:sz w:val="24"/>
          <w:szCs w:val="24"/>
        </w:rPr>
      </w:pPr>
      <w:r>
        <w:rPr>
          <w:color w:val="000000"/>
          <w:sz w:val="24"/>
          <w:szCs w:val="24"/>
        </w:rPr>
        <w:t xml:space="preserve">Be covered by a maintenance plan and agreement with assurances for the long-term availability of maintenance funds </w:t>
      </w:r>
      <w:r w:rsidR="00B639F5">
        <w:rPr>
          <w:color w:val="000000"/>
          <w:sz w:val="24"/>
          <w:szCs w:val="24"/>
        </w:rPr>
        <w:t xml:space="preserve">(such as funds held in </w:t>
      </w:r>
      <w:r w:rsidR="00847486">
        <w:rPr>
          <w:color w:val="000000"/>
          <w:sz w:val="24"/>
          <w:szCs w:val="24"/>
        </w:rPr>
        <w:t xml:space="preserve">a </w:t>
      </w:r>
      <w:r w:rsidR="00847486" w:rsidRPr="00842E9F">
        <w:rPr>
          <w:color w:val="000000"/>
          <w:sz w:val="24"/>
          <w:szCs w:val="24"/>
        </w:rPr>
        <w:t xml:space="preserve">permanent </w:t>
      </w:r>
      <w:r w:rsidR="00B639F5" w:rsidRPr="00842E9F">
        <w:rPr>
          <w:color w:val="000000"/>
          <w:sz w:val="24"/>
          <w:szCs w:val="24"/>
        </w:rPr>
        <w:t xml:space="preserve">escrow account) </w:t>
      </w:r>
      <w:r w:rsidRPr="00842E9F">
        <w:rPr>
          <w:color w:val="000000"/>
          <w:sz w:val="24"/>
          <w:szCs w:val="24"/>
        </w:rPr>
        <w:t xml:space="preserve">in a form acceptable to the </w:t>
      </w:r>
      <w:r w:rsidR="0012604B">
        <w:rPr>
          <w:color w:val="000000"/>
          <w:sz w:val="24"/>
          <w:szCs w:val="24"/>
        </w:rPr>
        <w:t>Boone County Drainage Board and/or Boone County Surveyor</w:t>
      </w:r>
      <w:r w:rsidRPr="00842E9F">
        <w:rPr>
          <w:color w:val="000000"/>
          <w:sz w:val="24"/>
          <w:szCs w:val="24"/>
        </w:rPr>
        <w:t>.</w:t>
      </w:r>
    </w:p>
    <w:p w14:paraId="390D2F03" w14:textId="77777777" w:rsidR="001539F2" w:rsidRDefault="001539F2" w:rsidP="001539F2">
      <w:pPr>
        <w:autoSpaceDE w:val="0"/>
        <w:autoSpaceDN w:val="0"/>
        <w:adjustRightInd w:val="0"/>
        <w:ind w:left="1800"/>
        <w:jc w:val="both"/>
        <w:rPr>
          <w:color w:val="000000"/>
          <w:sz w:val="24"/>
          <w:szCs w:val="24"/>
        </w:rPr>
      </w:pPr>
    </w:p>
    <w:p w14:paraId="49D14E2C" w14:textId="77777777" w:rsidR="00CC753E" w:rsidRPr="00842E9F" w:rsidRDefault="00DD41C9" w:rsidP="007B6736">
      <w:pPr>
        <w:numPr>
          <w:ilvl w:val="0"/>
          <w:numId w:val="37"/>
        </w:numPr>
        <w:autoSpaceDE w:val="0"/>
        <w:autoSpaceDN w:val="0"/>
        <w:adjustRightInd w:val="0"/>
        <w:ind w:left="1800"/>
        <w:jc w:val="both"/>
        <w:rPr>
          <w:color w:val="000000"/>
          <w:sz w:val="24"/>
          <w:szCs w:val="24"/>
        </w:rPr>
      </w:pPr>
      <w:r w:rsidRPr="00842E9F">
        <w:rPr>
          <w:color w:val="000000"/>
          <w:sz w:val="24"/>
          <w:szCs w:val="24"/>
        </w:rPr>
        <w:lastRenderedPageBreak/>
        <w:t xml:space="preserve">Be constructed on undisturbed A or well-drained B soils (B/D soils do not qualify) or amended soil with underdrains, as needed.   If underdrains are used, the bottom elevations of the underdrains should be above the seasonal high water table.  Soil infiltration testing protocol, provided in </w:t>
      </w:r>
      <w:r w:rsidRPr="00B8411F">
        <w:rPr>
          <w:b/>
          <w:color w:val="000000"/>
          <w:sz w:val="24"/>
          <w:szCs w:val="24"/>
        </w:rPr>
        <w:t xml:space="preserve">Appendix </w:t>
      </w:r>
      <w:r w:rsidR="00D37CF7" w:rsidRPr="00B8411F">
        <w:rPr>
          <w:b/>
          <w:color w:val="000000"/>
          <w:sz w:val="24"/>
          <w:szCs w:val="24"/>
        </w:rPr>
        <w:t>D</w:t>
      </w:r>
      <w:r w:rsidRPr="00B8411F">
        <w:rPr>
          <w:b/>
          <w:color w:val="000000"/>
          <w:sz w:val="24"/>
          <w:szCs w:val="24"/>
        </w:rPr>
        <w:t>4</w:t>
      </w:r>
      <w:r w:rsidRPr="00842E9F">
        <w:rPr>
          <w:color w:val="000000"/>
          <w:sz w:val="24"/>
          <w:szCs w:val="24"/>
        </w:rPr>
        <w:t>, must be followed to determine if infiltration BMPs are suitable at a site and to obtain the required data (such as soil conditions and depth of seasonal high water table) for infiltration design.</w:t>
      </w:r>
    </w:p>
    <w:p w14:paraId="7DB0BDC8" w14:textId="77777777" w:rsidR="001539F2" w:rsidRDefault="001539F2" w:rsidP="001539F2">
      <w:pPr>
        <w:autoSpaceDE w:val="0"/>
        <w:autoSpaceDN w:val="0"/>
        <w:adjustRightInd w:val="0"/>
        <w:ind w:left="1800"/>
        <w:jc w:val="both"/>
        <w:rPr>
          <w:color w:val="000000"/>
          <w:sz w:val="24"/>
          <w:szCs w:val="24"/>
        </w:rPr>
      </w:pPr>
    </w:p>
    <w:p w14:paraId="006D8CA8" w14:textId="77777777" w:rsidR="00D02979" w:rsidRDefault="00D02979" w:rsidP="007B6736">
      <w:pPr>
        <w:numPr>
          <w:ilvl w:val="0"/>
          <w:numId w:val="37"/>
        </w:numPr>
        <w:autoSpaceDE w:val="0"/>
        <w:autoSpaceDN w:val="0"/>
        <w:adjustRightInd w:val="0"/>
        <w:ind w:left="1800"/>
        <w:jc w:val="both"/>
        <w:rPr>
          <w:color w:val="000000"/>
          <w:sz w:val="24"/>
          <w:szCs w:val="24"/>
        </w:rPr>
      </w:pPr>
      <w:r w:rsidRPr="00842E9F">
        <w:rPr>
          <w:color w:val="000000"/>
          <w:sz w:val="24"/>
          <w:szCs w:val="24"/>
        </w:rPr>
        <w:t>Be constructed in an area where the</w:t>
      </w:r>
      <w:r>
        <w:rPr>
          <w:color w:val="000000"/>
          <w:sz w:val="24"/>
          <w:szCs w:val="24"/>
        </w:rPr>
        <w:t xml:space="preserve"> depth of seasonal high water table and any bedrock is more than a minimum of </w:t>
      </w:r>
      <w:r w:rsidR="00CC753E">
        <w:rPr>
          <w:color w:val="000000"/>
          <w:sz w:val="24"/>
          <w:szCs w:val="24"/>
        </w:rPr>
        <w:t>2</w:t>
      </w:r>
      <w:r>
        <w:rPr>
          <w:color w:val="000000"/>
          <w:sz w:val="24"/>
          <w:szCs w:val="24"/>
        </w:rPr>
        <w:t xml:space="preserve"> feet </w:t>
      </w:r>
      <w:r w:rsidR="00CC753E">
        <w:rPr>
          <w:color w:val="000000"/>
          <w:sz w:val="24"/>
          <w:szCs w:val="24"/>
        </w:rPr>
        <w:t xml:space="preserve">(4 feet is desirable) </w:t>
      </w:r>
      <w:r>
        <w:rPr>
          <w:color w:val="000000"/>
          <w:sz w:val="24"/>
          <w:szCs w:val="24"/>
        </w:rPr>
        <w:t>from ground elevation.</w:t>
      </w:r>
    </w:p>
    <w:p w14:paraId="05B9CB32" w14:textId="77777777" w:rsidR="001539F2" w:rsidRDefault="001539F2" w:rsidP="001539F2">
      <w:pPr>
        <w:autoSpaceDE w:val="0"/>
        <w:autoSpaceDN w:val="0"/>
        <w:adjustRightInd w:val="0"/>
        <w:ind w:left="1800"/>
        <w:jc w:val="both"/>
        <w:rPr>
          <w:color w:val="000000"/>
          <w:sz w:val="24"/>
          <w:szCs w:val="24"/>
        </w:rPr>
      </w:pPr>
    </w:p>
    <w:p w14:paraId="43B4FF8D" w14:textId="77777777" w:rsidR="00DD41C9" w:rsidRPr="00842E9F" w:rsidRDefault="00D02979" w:rsidP="007B6736">
      <w:pPr>
        <w:numPr>
          <w:ilvl w:val="0"/>
          <w:numId w:val="37"/>
        </w:numPr>
        <w:autoSpaceDE w:val="0"/>
        <w:autoSpaceDN w:val="0"/>
        <w:adjustRightInd w:val="0"/>
        <w:ind w:left="1800"/>
        <w:jc w:val="both"/>
        <w:rPr>
          <w:color w:val="000000"/>
          <w:sz w:val="24"/>
          <w:szCs w:val="24"/>
        </w:rPr>
      </w:pPr>
      <w:r>
        <w:rPr>
          <w:color w:val="000000"/>
          <w:sz w:val="24"/>
          <w:szCs w:val="24"/>
        </w:rPr>
        <w:t xml:space="preserve">Be constructed in a manner that any infiltration practices are adequately separated from basement foundations (50 feet up gradient, 10 feet down </w:t>
      </w:r>
      <w:r w:rsidRPr="00842E9F">
        <w:rPr>
          <w:color w:val="000000"/>
          <w:sz w:val="24"/>
          <w:szCs w:val="24"/>
        </w:rPr>
        <w:t>gradient), on-site septic systems/drainfields (</w:t>
      </w:r>
      <w:r w:rsidR="00D37CF7" w:rsidRPr="00842E9F">
        <w:rPr>
          <w:color w:val="000000"/>
          <w:sz w:val="24"/>
          <w:szCs w:val="24"/>
        </w:rPr>
        <w:t>10</w:t>
      </w:r>
      <w:r w:rsidRPr="00842E9F">
        <w:rPr>
          <w:color w:val="000000"/>
          <w:sz w:val="24"/>
          <w:szCs w:val="24"/>
        </w:rPr>
        <w:t xml:space="preserve">0 feet), </w:t>
      </w:r>
      <w:r w:rsidR="00D37CF7" w:rsidRPr="00842E9F">
        <w:rPr>
          <w:color w:val="000000"/>
          <w:sz w:val="24"/>
          <w:szCs w:val="24"/>
        </w:rPr>
        <w:t>wells (5</w:t>
      </w:r>
      <w:r w:rsidR="0019019F" w:rsidRPr="00842E9F">
        <w:rPr>
          <w:color w:val="000000"/>
          <w:sz w:val="24"/>
          <w:szCs w:val="24"/>
        </w:rPr>
        <w:t>0 feet), and other building elements that could be affected by infiltration systems.</w:t>
      </w:r>
      <w:r w:rsidR="00DD41C9" w:rsidRPr="00842E9F">
        <w:t xml:space="preserve"> </w:t>
      </w:r>
      <w:r w:rsidR="00DD41C9" w:rsidRPr="00842E9F">
        <w:rPr>
          <w:color w:val="000000"/>
          <w:sz w:val="24"/>
          <w:szCs w:val="24"/>
        </w:rPr>
        <w:t xml:space="preserve">. </w:t>
      </w:r>
    </w:p>
    <w:p w14:paraId="11BCA704" w14:textId="77777777" w:rsidR="001539F2" w:rsidRDefault="001539F2" w:rsidP="001539F2">
      <w:pPr>
        <w:autoSpaceDE w:val="0"/>
        <w:autoSpaceDN w:val="0"/>
        <w:adjustRightInd w:val="0"/>
        <w:ind w:left="1800"/>
        <w:jc w:val="both"/>
        <w:rPr>
          <w:color w:val="000000"/>
          <w:sz w:val="24"/>
          <w:szCs w:val="24"/>
        </w:rPr>
      </w:pPr>
    </w:p>
    <w:p w14:paraId="0D5FF011" w14:textId="77777777" w:rsidR="00D02979" w:rsidRPr="00842E9F" w:rsidRDefault="00DD41C9" w:rsidP="007B6736">
      <w:pPr>
        <w:numPr>
          <w:ilvl w:val="0"/>
          <w:numId w:val="37"/>
        </w:numPr>
        <w:autoSpaceDE w:val="0"/>
        <w:autoSpaceDN w:val="0"/>
        <w:adjustRightInd w:val="0"/>
        <w:ind w:left="1800"/>
        <w:jc w:val="both"/>
        <w:rPr>
          <w:color w:val="000000"/>
          <w:sz w:val="24"/>
          <w:szCs w:val="24"/>
        </w:rPr>
      </w:pPr>
      <w:r w:rsidRPr="00842E9F">
        <w:rPr>
          <w:color w:val="000000"/>
          <w:sz w:val="24"/>
          <w:szCs w:val="24"/>
        </w:rPr>
        <w:t xml:space="preserve">Be constructed outside of </w:t>
      </w:r>
      <w:r w:rsidR="004072E4">
        <w:rPr>
          <w:color w:val="000000"/>
          <w:sz w:val="24"/>
          <w:szCs w:val="24"/>
        </w:rPr>
        <w:t xml:space="preserve">any 1-year (Zone 1) </w:t>
      </w:r>
      <w:r w:rsidR="000F516D" w:rsidRPr="0000621B">
        <w:rPr>
          <w:color w:val="000000"/>
          <w:sz w:val="24"/>
          <w:szCs w:val="24"/>
        </w:rPr>
        <w:t xml:space="preserve">or 5–year (Zone 2) time of travel areas to public water supply wells, as defined by a modeled wellfield delineation performed in compliance with 327 IAC 8-4.1.  When such delineation is not available, said practice must be at least 3,000 feet from the nearest public water supply well (unless applicant can </w:t>
      </w:r>
      <w:r w:rsidR="000F516D">
        <w:rPr>
          <w:color w:val="000000"/>
          <w:sz w:val="24"/>
          <w:szCs w:val="24"/>
        </w:rPr>
        <w:t xml:space="preserve">demonstrate </w:t>
      </w:r>
      <w:r w:rsidR="000F516D" w:rsidRPr="0000621B">
        <w:rPr>
          <w:color w:val="000000"/>
          <w:sz w:val="24"/>
          <w:szCs w:val="24"/>
        </w:rPr>
        <w:t>that the proposed practice will have no impacts on the water quality of the water supply well)</w:t>
      </w:r>
      <w:r w:rsidRPr="00842E9F">
        <w:rPr>
          <w:color w:val="000000"/>
          <w:sz w:val="24"/>
          <w:szCs w:val="24"/>
        </w:rPr>
        <w:t>.</w:t>
      </w:r>
    </w:p>
    <w:p w14:paraId="348964B7" w14:textId="77777777" w:rsidR="001539F2" w:rsidRDefault="001539F2" w:rsidP="001539F2">
      <w:pPr>
        <w:autoSpaceDE w:val="0"/>
        <w:autoSpaceDN w:val="0"/>
        <w:adjustRightInd w:val="0"/>
        <w:ind w:left="1800"/>
        <w:jc w:val="both"/>
        <w:rPr>
          <w:color w:val="000000"/>
          <w:sz w:val="24"/>
          <w:szCs w:val="24"/>
        </w:rPr>
      </w:pPr>
    </w:p>
    <w:p w14:paraId="15E97E39" w14:textId="77777777" w:rsidR="00AF6887" w:rsidRPr="00AF6887" w:rsidRDefault="00AF6887" w:rsidP="007B6736">
      <w:pPr>
        <w:numPr>
          <w:ilvl w:val="0"/>
          <w:numId w:val="37"/>
        </w:numPr>
        <w:autoSpaceDE w:val="0"/>
        <w:autoSpaceDN w:val="0"/>
        <w:adjustRightInd w:val="0"/>
        <w:ind w:left="1800"/>
        <w:jc w:val="both"/>
        <w:rPr>
          <w:color w:val="000000"/>
          <w:sz w:val="24"/>
          <w:szCs w:val="24"/>
        </w:rPr>
      </w:pPr>
      <w:r w:rsidRPr="00AF6887">
        <w:rPr>
          <w:color w:val="000000"/>
          <w:sz w:val="24"/>
          <w:szCs w:val="24"/>
        </w:rPr>
        <w:t xml:space="preserve">Final construction should be completed after the contributing drainage area has been stabilized.  </w:t>
      </w:r>
    </w:p>
    <w:p w14:paraId="399C1DF5" w14:textId="77777777" w:rsidR="001539F2" w:rsidRDefault="001539F2" w:rsidP="001539F2">
      <w:pPr>
        <w:autoSpaceDE w:val="0"/>
        <w:autoSpaceDN w:val="0"/>
        <w:adjustRightInd w:val="0"/>
        <w:ind w:left="1800"/>
        <w:jc w:val="both"/>
        <w:rPr>
          <w:color w:val="000000"/>
          <w:sz w:val="24"/>
          <w:szCs w:val="24"/>
        </w:rPr>
      </w:pPr>
    </w:p>
    <w:p w14:paraId="35362442" w14:textId="77777777" w:rsidR="00AF6887" w:rsidRPr="00AF6887" w:rsidRDefault="00AF6887" w:rsidP="007B6736">
      <w:pPr>
        <w:numPr>
          <w:ilvl w:val="0"/>
          <w:numId w:val="37"/>
        </w:numPr>
        <w:autoSpaceDE w:val="0"/>
        <w:autoSpaceDN w:val="0"/>
        <w:adjustRightInd w:val="0"/>
        <w:ind w:left="1800"/>
        <w:jc w:val="both"/>
        <w:rPr>
          <w:color w:val="000000"/>
          <w:sz w:val="24"/>
          <w:szCs w:val="24"/>
        </w:rPr>
      </w:pPr>
      <w:r w:rsidRPr="00AF6887">
        <w:rPr>
          <w:color w:val="000000"/>
          <w:sz w:val="24"/>
          <w:szCs w:val="24"/>
        </w:rPr>
        <w:t>Must contain erosion-protection features at the inflow to prevent scouring</w:t>
      </w:r>
    </w:p>
    <w:p w14:paraId="7919D329" w14:textId="77777777" w:rsidR="001539F2" w:rsidRDefault="001539F2" w:rsidP="001539F2">
      <w:pPr>
        <w:autoSpaceDE w:val="0"/>
        <w:autoSpaceDN w:val="0"/>
        <w:adjustRightInd w:val="0"/>
        <w:ind w:left="1800"/>
        <w:jc w:val="both"/>
        <w:rPr>
          <w:color w:val="000000"/>
          <w:sz w:val="24"/>
          <w:szCs w:val="24"/>
        </w:rPr>
      </w:pPr>
    </w:p>
    <w:p w14:paraId="6EC6CE44" w14:textId="77777777" w:rsidR="00EF59E8" w:rsidRDefault="00AF6887" w:rsidP="007B6736">
      <w:pPr>
        <w:numPr>
          <w:ilvl w:val="0"/>
          <w:numId w:val="37"/>
        </w:numPr>
        <w:autoSpaceDE w:val="0"/>
        <w:autoSpaceDN w:val="0"/>
        <w:adjustRightInd w:val="0"/>
        <w:ind w:left="1800"/>
        <w:jc w:val="both"/>
        <w:rPr>
          <w:color w:val="000000"/>
          <w:sz w:val="24"/>
          <w:szCs w:val="24"/>
        </w:rPr>
      </w:pPr>
      <w:r w:rsidRPr="00AF6887">
        <w:rPr>
          <w:color w:val="000000"/>
          <w:sz w:val="24"/>
          <w:szCs w:val="24"/>
        </w:rPr>
        <w:t>Must contain a maintenance area near the inlet to collect large debris.  Examples include small concrete aprons, catch basin inserts, or similar durable maintenance point.</w:t>
      </w:r>
    </w:p>
    <w:p w14:paraId="5BE40901" w14:textId="77777777" w:rsidR="001539F2" w:rsidRPr="00A45214" w:rsidRDefault="001539F2" w:rsidP="001539F2">
      <w:pPr>
        <w:autoSpaceDE w:val="0"/>
        <w:autoSpaceDN w:val="0"/>
        <w:adjustRightInd w:val="0"/>
        <w:ind w:left="1800"/>
        <w:jc w:val="both"/>
        <w:rPr>
          <w:color w:val="000000"/>
          <w:sz w:val="24"/>
          <w:szCs w:val="24"/>
        </w:rPr>
      </w:pPr>
    </w:p>
    <w:p w14:paraId="563A4068" w14:textId="77777777" w:rsidR="001539F2" w:rsidRDefault="0019019F" w:rsidP="007B6736">
      <w:pPr>
        <w:numPr>
          <w:ilvl w:val="0"/>
          <w:numId w:val="35"/>
        </w:numPr>
        <w:autoSpaceDE w:val="0"/>
        <w:autoSpaceDN w:val="0"/>
        <w:adjustRightInd w:val="0"/>
        <w:jc w:val="both"/>
        <w:rPr>
          <w:color w:val="000000"/>
          <w:sz w:val="24"/>
          <w:szCs w:val="24"/>
        </w:rPr>
      </w:pPr>
      <w:r w:rsidRPr="009B619F">
        <w:rPr>
          <w:color w:val="000000"/>
          <w:sz w:val="24"/>
          <w:szCs w:val="24"/>
        </w:rPr>
        <w:t xml:space="preserve">When the </w:t>
      </w:r>
      <w:r w:rsidR="000A04CC" w:rsidRPr="009B619F">
        <w:rPr>
          <w:color w:val="000000"/>
          <w:sz w:val="24"/>
          <w:szCs w:val="24"/>
        </w:rPr>
        <w:t xml:space="preserve">LID </w:t>
      </w:r>
      <w:r w:rsidR="00847486" w:rsidRPr="009B619F">
        <w:rPr>
          <w:color w:val="000000"/>
          <w:sz w:val="24"/>
          <w:szCs w:val="24"/>
        </w:rPr>
        <w:t>Approach</w:t>
      </w:r>
      <w:r w:rsidR="000A04CC" w:rsidRPr="009B619F">
        <w:rPr>
          <w:color w:val="000000"/>
          <w:sz w:val="24"/>
          <w:szCs w:val="24"/>
        </w:rPr>
        <w:t xml:space="preserve"> is being pursued in all other aspects of the design but </w:t>
      </w:r>
      <w:r w:rsidRPr="009B619F">
        <w:rPr>
          <w:color w:val="000000"/>
          <w:sz w:val="24"/>
          <w:szCs w:val="24"/>
        </w:rPr>
        <w:t xml:space="preserve">site limitations would not allow </w:t>
      </w:r>
      <w:r w:rsidR="000A04CC" w:rsidRPr="009B619F">
        <w:rPr>
          <w:color w:val="000000"/>
          <w:sz w:val="24"/>
          <w:szCs w:val="24"/>
        </w:rPr>
        <w:t xml:space="preserve">permanent </w:t>
      </w:r>
      <w:r w:rsidRPr="009B619F">
        <w:rPr>
          <w:color w:val="000000"/>
          <w:sz w:val="24"/>
          <w:szCs w:val="24"/>
        </w:rPr>
        <w:t>volume reduction practices,</w:t>
      </w:r>
      <w:r w:rsidR="008A5987">
        <w:rPr>
          <w:color w:val="000000"/>
          <w:sz w:val="24"/>
          <w:szCs w:val="24"/>
        </w:rPr>
        <w:t xml:space="preserve"> channel protection volume should</w:t>
      </w:r>
      <w:r w:rsidRPr="009B619F">
        <w:rPr>
          <w:color w:val="000000"/>
          <w:sz w:val="24"/>
          <w:szCs w:val="24"/>
        </w:rPr>
        <w:t>, at a minimum</w:t>
      </w:r>
      <w:r w:rsidR="008A5987">
        <w:rPr>
          <w:color w:val="000000"/>
          <w:sz w:val="24"/>
          <w:szCs w:val="24"/>
        </w:rPr>
        <w:t xml:space="preserve"> and as site limitations would allow</w:t>
      </w:r>
      <w:r w:rsidRPr="009B619F">
        <w:rPr>
          <w:color w:val="000000"/>
          <w:sz w:val="24"/>
          <w:szCs w:val="24"/>
        </w:rPr>
        <w:t>, be accommodated through</w:t>
      </w:r>
      <w:r w:rsidR="000A04CC" w:rsidRPr="009B619F">
        <w:rPr>
          <w:color w:val="000000"/>
          <w:sz w:val="24"/>
          <w:szCs w:val="24"/>
        </w:rPr>
        <w:t xml:space="preserve"> </w:t>
      </w:r>
      <w:r w:rsidR="00B92F67" w:rsidRPr="009B619F">
        <w:rPr>
          <w:color w:val="000000"/>
          <w:sz w:val="24"/>
          <w:szCs w:val="24"/>
        </w:rPr>
        <w:t xml:space="preserve">distributed storage solutions </w:t>
      </w:r>
      <w:r w:rsidR="00B61F7D" w:rsidRPr="009B619F">
        <w:rPr>
          <w:color w:val="000000"/>
          <w:sz w:val="24"/>
          <w:szCs w:val="24"/>
        </w:rPr>
        <w:t>noted in Table 8-</w:t>
      </w:r>
      <w:r w:rsidR="008550CB" w:rsidRPr="009B619F">
        <w:rPr>
          <w:color w:val="000000"/>
          <w:sz w:val="24"/>
          <w:szCs w:val="24"/>
        </w:rPr>
        <w:t>5</w:t>
      </w:r>
      <w:r w:rsidR="00B92F67" w:rsidRPr="009B619F">
        <w:rPr>
          <w:color w:val="000000"/>
          <w:sz w:val="24"/>
          <w:szCs w:val="24"/>
        </w:rPr>
        <w:t xml:space="preserve"> that also include underdrains </w:t>
      </w:r>
      <w:r w:rsidR="006724AA" w:rsidRPr="009B619F">
        <w:rPr>
          <w:color w:val="000000"/>
          <w:sz w:val="24"/>
          <w:szCs w:val="24"/>
        </w:rPr>
        <w:t xml:space="preserve">as described in the appropriate Fact Sheets </w:t>
      </w:r>
      <w:r w:rsidR="00B92F67" w:rsidRPr="009B619F">
        <w:rPr>
          <w:color w:val="000000"/>
          <w:sz w:val="24"/>
          <w:szCs w:val="24"/>
        </w:rPr>
        <w:t xml:space="preserve">so that </w:t>
      </w:r>
      <w:r w:rsidR="00216C62" w:rsidRPr="009B619F">
        <w:rPr>
          <w:color w:val="000000"/>
          <w:sz w:val="24"/>
          <w:szCs w:val="24"/>
        </w:rPr>
        <w:t xml:space="preserve">at a minimum </w:t>
      </w:r>
      <w:r w:rsidR="00B92F67" w:rsidRPr="009B619F">
        <w:rPr>
          <w:color w:val="000000"/>
          <w:sz w:val="24"/>
          <w:szCs w:val="24"/>
        </w:rPr>
        <w:t xml:space="preserve">they can act as </w:t>
      </w:r>
      <w:r w:rsidR="006724AA" w:rsidRPr="009B619F">
        <w:rPr>
          <w:color w:val="000000"/>
          <w:sz w:val="24"/>
          <w:szCs w:val="24"/>
        </w:rPr>
        <w:t>both</w:t>
      </w:r>
      <w:r w:rsidR="00B92F67" w:rsidRPr="009B619F">
        <w:rPr>
          <w:color w:val="000000"/>
          <w:sz w:val="24"/>
          <w:szCs w:val="24"/>
        </w:rPr>
        <w:t xml:space="preserve"> extended detention </w:t>
      </w:r>
      <w:r w:rsidR="006724AA" w:rsidRPr="009B619F">
        <w:rPr>
          <w:color w:val="000000"/>
          <w:sz w:val="24"/>
          <w:szCs w:val="24"/>
        </w:rPr>
        <w:t>and</w:t>
      </w:r>
      <w:r w:rsidR="00B92F67" w:rsidRPr="009B619F">
        <w:rPr>
          <w:color w:val="000000"/>
          <w:sz w:val="24"/>
          <w:szCs w:val="24"/>
        </w:rPr>
        <w:t xml:space="preserve"> filtration </w:t>
      </w:r>
      <w:r w:rsidR="006724AA" w:rsidRPr="009B619F">
        <w:rPr>
          <w:color w:val="000000"/>
          <w:sz w:val="24"/>
          <w:szCs w:val="24"/>
        </w:rPr>
        <w:t>practices.</w:t>
      </w:r>
    </w:p>
    <w:p w14:paraId="13C5B5D8" w14:textId="77777777" w:rsidR="009B619F" w:rsidRDefault="006724AA" w:rsidP="001539F2">
      <w:pPr>
        <w:autoSpaceDE w:val="0"/>
        <w:autoSpaceDN w:val="0"/>
        <w:adjustRightInd w:val="0"/>
        <w:ind w:left="1080"/>
        <w:jc w:val="both"/>
        <w:rPr>
          <w:color w:val="000000"/>
          <w:sz w:val="24"/>
          <w:szCs w:val="24"/>
        </w:rPr>
      </w:pPr>
      <w:r w:rsidRPr="009B619F">
        <w:rPr>
          <w:color w:val="000000"/>
          <w:sz w:val="24"/>
          <w:szCs w:val="24"/>
        </w:rPr>
        <w:t xml:space="preserve">  </w:t>
      </w:r>
    </w:p>
    <w:p w14:paraId="22DDCDB4" w14:textId="77777777" w:rsidR="004E1E47" w:rsidRPr="009B619F" w:rsidRDefault="008877CC" w:rsidP="00CB467E">
      <w:pPr>
        <w:numPr>
          <w:ilvl w:val="0"/>
          <w:numId w:val="35"/>
        </w:numPr>
        <w:autoSpaceDE w:val="0"/>
        <w:autoSpaceDN w:val="0"/>
        <w:adjustRightInd w:val="0"/>
        <w:jc w:val="both"/>
        <w:rPr>
          <w:color w:val="000000"/>
          <w:sz w:val="24"/>
          <w:szCs w:val="24"/>
        </w:rPr>
      </w:pPr>
      <w:r w:rsidRPr="008877CC">
        <w:rPr>
          <w:b/>
          <w:color w:val="000000"/>
          <w:sz w:val="24"/>
          <w:szCs w:val="24"/>
        </w:rPr>
        <w:t>Calculation Method</w:t>
      </w:r>
      <w:r>
        <w:rPr>
          <w:b/>
          <w:color w:val="000000"/>
          <w:sz w:val="24"/>
          <w:szCs w:val="24"/>
        </w:rPr>
        <w:t>s</w:t>
      </w:r>
      <w:r w:rsidRPr="008877CC">
        <w:rPr>
          <w:b/>
          <w:color w:val="000000"/>
          <w:sz w:val="24"/>
          <w:szCs w:val="24"/>
        </w:rPr>
        <w:t xml:space="preserve"> for Recognizing Impacts of Distributed Storage on Overall Site’s Peak Flow Detention Requirements:</w:t>
      </w:r>
      <w:r>
        <w:rPr>
          <w:color w:val="000000"/>
          <w:sz w:val="24"/>
          <w:szCs w:val="24"/>
        </w:rPr>
        <w:t xml:space="preserve"> </w:t>
      </w:r>
      <w:r w:rsidR="00CC753E">
        <w:rPr>
          <w:color w:val="000000"/>
          <w:sz w:val="24"/>
          <w:szCs w:val="24"/>
        </w:rPr>
        <w:t>w</w:t>
      </w:r>
      <w:r w:rsidR="00B639F5" w:rsidRPr="009B619F">
        <w:rPr>
          <w:color w:val="000000"/>
          <w:sz w:val="24"/>
          <w:szCs w:val="24"/>
        </w:rPr>
        <w:t>hen all the stated conditions ab</w:t>
      </w:r>
      <w:r w:rsidR="005565F9" w:rsidRPr="009B619F">
        <w:rPr>
          <w:color w:val="000000"/>
          <w:sz w:val="24"/>
          <w:szCs w:val="24"/>
        </w:rPr>
        <w:t xml:space="preserve">ove </w:t>
      </w:r>
      <w:r w:rsidR="00CB467E">
        <w:rPr>
          <w:color w:val="000000"/>
          <w:sz w:val="24"/>
          <w:szCs w:val="24"/>
        </w:rPr>
        <w:t>are</w:t>
      </w:r>
      <w:r w:rsidR="00CB467E" w:rsidRPr="009B619F">
        <w:rPr>
          <w:color w:val="000000"/>
          <w:sz w:val="24"/>
          <w:szCs w:val="24"/>
        </w:rPr>
        <w:t xml:space="preserve"> </w:t>
      </w:r>
      <w:r w:rsidR="005565F9" w:rsidRPr="009B619F">
        <w:rPr>
          <w:color w:val="000000"/>
          <w:sz w:val="24"/>
          <w:szCs w:val="24"/>
        </w:rPr>
        <w:t>met for volume-reduction</w:t>
      </w:r>
      <w:r w:rsidR="00B639F5" w:rsidRPr="009B619F">
        <w:rPr>
          <w:color w:val="000000"/>
          <w:sz w:val="24"/>
          <w:szCs w:val="24"/>
        </w:rPr>
        <w:t xml:space="preserve"> distributed storage</w:t>
      </w:r>
      <w:r w:rsidR="00C77BB9" w:rsidRPr="009B619F">
        <w:rPr>
          <w:color w:val="000000"/>
          <w:sz w:val="24"/>
          <w:szCs w:val="24"/>
        </w:rPr>
        <w:t xml:space="preserve"> </w:t>
      </w:r>
      <w:r w:rsidR="008453C7" w:rsidRPr="009B619F">
        <w:rPr>
          <w:color w:val="000000"/>
          <w:sz w:val="24"/>
          <w:szCs w:val="24"/>
        </w:rPr>
        <w:t>practices noted in Table 8-</w:t>
      </w:r>
      <w:r w:rsidR="008550CB" w:rsidRPr="009B619F">
        <w:rPr>
          <w:color w:val="000000"/>
          <w:sz w:val="24"/>
          <w:szCs w:val="24"/>
        </w:rPr>
        <w:t>5</w:t>
      </w:r>
      <w:r w:rsidR="00C77BB9" w:rsidRPr="009B619F">
        <w:rPr>
          <w:color w:val="000000"/>
          <w:sz w:val="24"/>
          <w:szCs w:val="24"/>
        </w:rPr>
        <w:t xml:space="preserve">, </w:t>
      </w:r>
      <w:r w:rsidR="004E1E47" w:rsidRPr="009B619F">
        <w:rPr>
          <w:color w:val="000000"/>
          <w:sz w:val="24"/>
          <w:szCs w:val="24"/>
        </w:rPr>
        <w:t xml:space="preserve">total volume provided for channel protection </w:t>
      </w:r>
      <w:r w:rsidR="005565F9" w:rsidRPr="009B619F">
        <w:rPr>
          <w:color w:val="000000"/>
          <w:sz w:val="24"/>
          <w:szCs w:val="24"/>
        </w:rPr>
        <w:t xml:space="preserve">within distributed storage units </w:t>
      </w:r>
      <w:r w:rsidR="004E1E47" w:rsidRPr="009B619F">
        <w:rPr>
          <w:color w:val="000000"/>
          <w:sz w:val="24"/>
          <w:szCs w:val="24"/>
        </w:rPr>
        <w:t>(not to exceed the required channel protec</w:t>
      </w:r>
      <w:r w:rsidR="009B619F">
        <w:rPr>
          <w:color w:val="000000"/>
          <w:sz w:val="24"/>
          <w:szCs w:val="24"/>
        </w:rPr>
        <w:t>tion volume calculated in Step 4</w:t>
      </w:r>
      <w:r w:rsidR="004E1E47" w:rsidRPr="009B619F">
        <w:rPr>
          <w:color w:val="000000"/>
          <w:sz w:val="24"/>
          <w:szCs w:val="24"/>
        </w:rPr>
        <w:t xml:space="preserve">) may be credited towards </w:t>
      </w:r>
      <w:r w:rsidR="00C77BB9" w:rsidRPr="009B619F">
        <w:rPr>
          <w:color w:val="000000"/>
          <w:sz w:val="24"/>
          <w:szCs w:val="24"/>
        </w:rPr>
        <w:t xml:space="preserve">the </w:t>
      </w:r>
      <w:r w:rsidR="00C77BB9" w:rsidRPr="009B619F">
        <w:rPr>
          <w:color w:val="000000"/>
          <w:sz w:val="24"/>
          <w:szCs w:val="24"/>
        </w:rPr>
        <w:lastRenderedPageBreak/>
        <w:t xml:space="preserve">site’s </w:t>
      </w:r>
      <w:r>
        <w:rPr>
          <w:color w:val="000000"/>
          <w:sz w:val="24"/>
          <w:szCs w:val="24"/>
        </w:rPr>
        <w:t xml:space="preserve">overall </w:t>
      </w:r>
      <w:r w:rsidR="00C77BB9" w:rsidRPr="009B619F">
        <w:rPr>
          <w:color w:val="000000"/>
          <w:sz w:val="24"/>
          <w:szCs w:val="24"/>
        </w:rPr>
        <w:t>detention requirements for peak (</w:t>
      </w:r>
      <w:r>
        <w:rPr>
          <w:color w:val="000000"/>
          <w:sz w:val="24"/>
          <w:szCs w:val="24"/>
        </w:rPr>
        <w:t xml:space="preserve">10-year and </w:t>
      </w:r>
      <w:r w:rsidR="00C77BB9" w:rsidRPr="009B619F">
        <w:rPr>
          <w:color w:val="000000"/>
          <w:sz w:val="24"/>
          <w:szCs w:val="24"/>
        </w:rPr>
        <w:t xml:space="preserve">100-year) flow </w:t>
      </w:r>
      <w:r w:rsidR="004E1E47" w:rsidRPr="009B619F">
        <w:rPr>
          <w:color w:val="000000"/>
          <w:sz w:val="24"/>
          <w:szCs w:val="24"/>
        </w:rPr>
        <w:t>control</w:t>
      </w:r>
      <w:r w:rsidR="00444464" w:rsidRPr="009B619F">
        <w:rPr>
          <w:color w:val="000000"/>
          <w:sz w:val="24"/>
          <w:szCs w:val="24"/>
        </w:rPr>
        <w:t xml:space="preserve"> (see </w:t>
      </w:r>
      <w:r w:rsidR="00444464" w:rsidRPr="009B619F">
        <w:rPr>
          <w:b/>
          <w:color w:val="000000"/>
          <w:sz w:val="24"/>
          <w:szCs w:val="24"/>
        </w:rPr>
        <w:t xml:space="preserve">Table </w:t>
      </w:r>
      <w:r w:rsidR="00277F22">
        <w:rPr>
          <w:b/>
          <w:color w:val="000000"/>
          <w:sz w:val="24"/>
          <w:szCs w:val="24"/>
        </w:rPr>
        <w:t>8-8</w:t>
      </w:r>
      <w:r w:rsidR="00444464" w:rsidRPr="009B619F">
        <w:rPr>
          <w:color w:val="000000"/>
          <w:sz w:val="24"/>
          <w:szCs w:val="24"/>
        </w:rPr>
        <w:t>)</w:t>
      </w:r>
      <w:r w:rsidR="004E1E47" w:rsidRPr="009B619F">
        <w:rPr>
          <w:color w:val="000000"/>
          <w:sz w:val="24"/>
          <w:szCs w:val="24"/>
        </w:rPr>
        <w:t xml:space="preserve">.  </w:t>
      </w:r>
      <w:r w:rsidR="00530682" w:rsidRPr="009B619F">
        <w:rPr>
          <w:color w:val="000000"/>
          <w:sz w:val="24"/>
          <w:szCs w:val="24"/>
        </w:rPr>
        <w:t xml:space="preserve">Several methods are available to account for the noted </w:t>
      </w:r>
      <w:r w:rsidR="0028373F">
        <w:rPr>
          <w:color w:val="000000"/>
          <w:sz w:val="24"/>
          <w:szCs w:val="24"/>
        </w:rPr>
        <w:t>runoff reduction recognition</w:t>
      </w:r>
      <w:r w:rsidR="00530682" w:rsidRPr="009B619F">
        <w:rPr>
          <w:color w:val="000000"/>
          <w:sz w:val="24"/>
          <w:szCs w:val="24"/>
        </w:rPr>
        <w:t xml:space="preserve">.  A few common methods are listed below </w:t>
      </w:r>
      <w:r w:rsidR="00444464" w:rsidRPr="009B619F">
        <w:rPr>
          <w:color w:val="000000"/>
          <w:sz w:val="24"/>
          <w:szCs w:val="24"/>
        </w:rPr>
        <w:t>(other methods not noted below may also be used as appropriate)</w:t>
      </w:r>
      <w:r w:rsidR="004E1E47" w:rsidRPr="009B619F">
        <w:rPr>
          <w:color w:val="000000"/>
          <w:sz w:val="24"/>
          <w:szCs w:val="24"/>
        </w:rPr>
        <w:t>:</w:t>
      </w:r>
    </w:p>
    <w:p w14:paraId="322928A4" w14:textId="77777777" w:rsidR="004E1E47" w:rsidRDefault="0026198D" w:rsidP="007B6736">
      <w:pPr>
        <w:numPr>
          <w:ilvl w:val="1"/>
          <w:numId w:val="35"/>
        </w:numPr>
        <w:autoSpaceDE w:val="0"/>
        <w:autoSpaceDN w:val="0"/>
        <w:adjustRightInd w:val="0"/>
        <w:jc w:val="both"/>
        <w:rPr>
          <w:color w:val="000000"/>
          <w:sz w:val="24"/>
          <w:szCs w:val="24"/>
        </w:rPr>
      </w:pPr>
      <w:r>
        <w:rPr>
          <w:color w:val="000000"/>
          <w:sz w:val="24"/>
          <w:szCs w:val="24"/>
        </w:rPr>
        <w:t xml:space="preserve">Method 1: </w:t>
      </w:r>
      <w:r w:rsidR="005565F9">
        <w:rPr>
          <w:color w:val="000000"/>
          <w:sz w:val="24"/>
          <w:szCs w:val="24"/>
        </w:rPr>
        <w:t xml:space="preserve">Assume that the </w:t>
      </w:r>
      <w:r w:rsidR="005565F9" w:rsidRPr="00CC753E">
        <w:rPr>
          <w:color w:val="000000"/>
          <w:sz w:val="24"/>
          <w:szCs w:val="24"/>
          <w:u w:val="single"/>
        </w:rPr>
        <w:t>provided</w:t>
      </w:r>
      <w:r w:rsidR="005565F9">
        <w:rPr>
          <w:color w:val="000000"/>
          <w:sz w:val="24"/>
          <w:szCs w:val="24"/>
        </w:rPr>
        <w:t xml:space="preserve"> </w:t>
      </w:r>
      <w:r w:rsidR="00CC753E">
        <w:rPr>
          <w:color w:val="000000"/>
          <w:sz w:val="24"/>
          <w:szCs w:val="24"/>
        </w:rPr>
        <w:t>CPv</w:t>
      </w:r>
      <w:r w:rsidR="005565F9">
        <w:rPr>
          <w:color w:val="000000"/>
          <w:sz w:val="24"/>
          <w:szCs w:val="24"/>
        </w:rPr>
        <w:t xml:space="preserve"> in the distributed storage units (not to exceed the </w:t>
      </w:r>
      <w:r w:rsidR="005565F9" w:rsidRPr="00CC753E">
        <w:rPr>
          <w:color w:val="000000"/>
          <w:sz w:val="24"/>
          <w:szCs w:val="24"/>
          <w:u w:val="single"/>
        </w:rPr>
        <w:t>required</w:t>
      </w:r>
      <w:r w:rsidR="005565F9">
        <w:rPr>
          <w:color w:val="000000"/>
          <w:sz w:val="24"/>
          <w:szCs w:val="24"/>
        </w:rPr>
        <w:t xml:space="preserve"> </w:t>
      </w:r>
      <w:r w:rsidR="00CC753E">
        <w:rPr>
          <w:color w:val="000000"/>
          <w:sz w:val="24"/>
          <w:szCs w:val="24"/>
        </w:rPr>
        <w:t>CPv</w:t>
      </w:r>
      <w:r w:rsidR="008877CC">
        <w:rPr>
          <w:color w:val="000000"/>
          <w:sz w:val="24"/>
          <w:szCs w:val="24"/>
        </w:rPr>
        <w:t xml:space="preserve"> calculated in Step 4</w:t>
      </w:r>
      <w:r w:rsidR="005565F9">
        <w:rPr>
          <w:color w:val="000000"/>
          <w:sz w:val="24"/>
          <w:szCs w:val="24"/>
        </w:rPr>
        <w:t>) will be stored below the detention pond’s normal pool (below the lowest outlet).  To simulate this condition, all the volumes in the elevation-storage table are increased by the prov</w:t>
      </w:r>
      <w:r>
        <w:rPr>
          <w:color w:val="000000"/>
          <w:sz w:val="24"/>
          <w:szCs w:val="24"/>
        </w:rPr>
        <w:t xml:space="preserve">ided </w:t>
      </w:r>
      <w:r w:rsidR="00CC753E">
        <w:rPr>
          <w:color w:val="000000"/>
          <w:sz w:val="24"/>
          <w:szCs w:val="24"/>
        </w:rPr>
        <w:t>CPv</w:t>
      </w:r>
      <w:r>
        <w:rPr>
          <w:color w:val="000000"/>
          <w:sz w:val="24"/>
          <w:szCs w:val="24"/>
        </w:rPr>
        <w:t>, an additional table entry is made as the first row with an artificial lower elevation and with zero for storage, and the reservoir’s starting elevation is set at the noted artificial elevation.</w:t>
      </w:r>
    </w:p>
    <w:p w14:paraId="7008E288" w14:textId="77777777" w:rsidR="001539F2" w:rsidRDefault="001539F2" w:rsidP="001539F2">
      <w:pPr>
        <w:autoSpaceDE w:val="0"/>
        <w:autoSpaceDN w:val="0"/>
        <w:adjustRightInd w:val="0"/>
        <w:ind w:left="1800"/>
        <w:jc w:val="both"/>
        <w:rPr>
          <w:color w:val="000000"/>
          <w:sz w:val="24"/>
          <w:szCs w:val="24"/>
        </w:rPr>
      </w:pPr>
    </w:p>
    <w:p w14:paraId="1FE77C23" w14:textId="77777777" w:rsidR="0026198D" w:rsidRDefault="0026198D" w:rsidP="007B6736">
      <w:pPr>
        <w:numPr>
          <w:ilvl w:val="1"/>
          <w:numId w:val="35"/>
        </w:numPr>
        <w:autoSpaceDE w:val="0"/>
        <w:autoSpaceDN w:val="0"/>
        <w:adjustRightInd w:val="0"/>
        <w:jc w:val="both"/>
        <w:rPr>
          <w:color w:val="000000"/>
          <w:sz w:val="24"/>
          <w:szCs w:val="24"/>
        </w:rPr>
      </w:pPr>
      <w:r>
        <w:rPr>
          <w:color w:val="000000"/>
          <w:sz w:val="24"/>
          <w:szCs w:val="24"/>
        </w:rPr>
        <w:t xml:space="preserve">Method 2: Utilize the “Divert” option of the hydrologic model used to compute the inflow to the pond to simulate the diversion (abstraction) of the </w:t>
      </w:r>
      <w:r w:rsidRPr="00CC753E">
        <w:rPr>
          <w:color w:val="000000"/>
          <w:sz w:val="24"/>
          <w:szCs w:val="24"/>
          <w:u w:val="single"/>
        </w:rPr>
        <w:t>provided</w:t>
      </w:r>
      <w:r>
        <w:rPr>
          <w:color w:val="000000"/>
          <w:sz w:val="24"/>
          <w:szCs w:val="24"/>
        </w:rPr>
        <w:t xml:space="preserve"> </w:t>
      </w:r>
      <w:r w:rsidR="00CC753E">
        <w:rPr>
          <w:color w:val="000000"/>
          <w:sz w:val="24"/>
          <w:szCs w:val="24"/>
        </w:rPr>
        <w:t>CPv</w:t>
      </w:r>
      <w:r>
        <w:rPr>
          <w:color w:val="000000"/>
          <w:sz w:val="24"/>
          <w:szCs w:val="24"/>
        </w:rPr>
        <w:t xml:space="preserve"> </w:t>
      </w:r>
      <w:r w:rsidR="00B92F67">
        <w:rPr>
          <w:color w:val="000000"/>
          <w:sz w:val="24"/>
          <w:szCs w:val="24"/>
        </w:rPr>
        <w:t xml:space="preserve">(not to exceed the </w:t>
      </w:r>
      <w:r w:rsidR="00B92F67" w:rsidRPr="00CC753E">
        <w:rPr>
          <w:color w:val="000000"/>
          <w:sz w:val="24"/>
          <w:szCs w:val="24"/>
          <w:u w:val="single"/>
        </w:rPr>
        <w:t>required</w:t>
      </w:r>
      <w:r w:rsidR="00B92F67">
        <w:rPr>
          <w:color w:val="000000"/>
          <w:sz w:val="24"/>
          <w:szCs w:val="24"/>
        </w:rPr>
        <w:t xml:space="preserve"> </w:t>
      </w:r>
      <w:r w:rsidR="00CC753E">
        <w:rPr>
          <w:color w:val="000000"/>
          <w:sz w:val="24"/>
          <w:szCs w:val="24"/>
        </w:rPr>
        <w:t>CPv</w:t>
      </w:r>
      <w:r w:rsidR="00B92F67">
        <w:rPr>
          <w:color w:val="000000"/>
          <w:sz w:val="24"/>
          <w:szCs w:val="24"/>
        </w:rPr>
        <w:t xml:space="preserve"> calculated in Step </w:t>
      </w:r>
      <w:r w:rsidR="00CC753E">
        <w:rPr>
          <w:color w:val="000000"/>
          <w:sz w:val="24"/>
          <w:szCs w:val="24"/>
        </w:rPr>
        <w:t>4</w:t>
      </w:r>
      <w:r w:rsidR="00B92F67">
        <w:rPr>
          <w:color w:val="000000"/>
          <w:sz w:val="24"/>
          <w:szCs w:val="24"/>
        </w:rPr>
        <w:t xml:space="preserve">) </w:t>
      </w:r>
      <w:r w:rsidR="00C77BB9">
        <w:rPr>
          <w:color w:val="000000"/>
          <w:sz w:val="24"/>
          <w:szCs w:val="24"/>
        </w:rPr>
        <w:t>from the detention pond inflow before the remaining flood hydrograph is routed through the detention system.</w:t>
      </w:r>
      <w:r w:rsidR="00216C62">
        <w:rPr>
          <w:color w:val="000000"/>
          <w:sz w:val="24"/>
          <w:szCs w:val="24"/>
        </w:rPr>
        <w:t xml:space="preserve"> </w:t>
      </w:r>
      <w:r>
        <w:rPr>
          <w:color w:val="000000"/>
          <w:sz w:val="24"/>
          <w:szCs w:val="24"/>
        </w:rPr>
        <w:t xml:space="preserve"> To accomplish this, the model should have capability to simulate diversion with a volume cap option.  </w:t>
      </w:r>
      <w:r w:rsidR="00216C62">
        <w:rPr>
          <w:color w:val="000000"/>
          <w:sz w:val="24"/>
          <w:szCs w:val="24"/>
        </w:rPr>
        <w:t xml:space="preserve"> </w:t>
      </w:r>
    </w:p>
    <w:p w14:paraId="0E920097" w14:textId="77777777" w:rsidR="001539F2" w:rsidRDefault="001539F2" w:rsidP="001539F2">
      <w:pPr>
        <w:autoSpaceDE w:val="0"/>
        <w:autoSpaceDN w:val="0"/>
        <w:adjustRightInd w:val="0"/>
        <w:ind w:left="1800"/>
        <w:jc w:val="both"/>
        <w:rPr>
          <w:color w:val="000000"/>
          <w:sz w:val="24"/>
          <w:szCs w:val="24"/>
        </w:rPr>
      </w:pPr>
    </w:p>
    <w:p w14:paraId="122D6B56" w14:textId="77777777" w:rsidR="00B639F5" w:rsidRPr="00AF6887" w:rsidRDefault="0026198D" w:rsidP="007B6736">
      <w:pPr>
        <w:numPr>
          <w:ilvl w:val="1"/>
          <w:numId w:val="35"/>
        </w:numPr>
        <w:autoSpaceDE w:val="0"/>
        <w:autoSpaceDN w:val="0"/>
        <w:adjustRightInd w:val="0"/>
        <w:jc w:val="both"/>
        <w:rPr>
          <w:color w:val="000000"/>
          <w:sz w:val="24"/>
          <w:szCs w:val="24"/>
        </w:rPr>
      </w:pPr>
      <w:r>
        <w:rPr>
          <w:color w:val="000000"/>
          <w:sz w:val="24"/>
          <w:szCs w:val="24"/>
        </w:rPr>
        <w:t xml:space="preserve">Method 3: Explicitly model </w:t>
      </w:r>
      <w:r w:rsidR="00216C62">
        <w:rPr>
          <w:color w:val="000000"/>
          <w:sz w:val="24"/>
          <w:szCs w:val="24"/>
        </w:rPr>
        <w:t>the distributed storage features as a network of storage and conveyance units through the use of computer programs that can correctly model interconnected storage.</w:t>
      </w:r>
    </w:p>
    <w:p w14:paraId="737B8AD8" w14:textId="77777777" w:rsidR="001539F2" w:rsidRPr="00AF6887" w:rsidRDefault="001539F2" w:rsidP="00D8694B">
      <w:pPr>
        <w:autoSpaceDE w:val="0"/>
        <w:autoSpaceDN w:val="0"/>
        <w:adjustRightInd w:val="0"/>
        <w:jc w:val="both"/>
        <w:rPr>
          <w:b/>
          <w:color w:val="000000"/>
          <w:sz w:val="24"/>
          <w:szCs w:val="24"/>
        </w:rPr>
      </w:pPr>
    </w:p>
    <w:p w14:paraId="658A810B" w14:textId="77777777" w:rsidR="00D8694B" w:rsidRPr="00D25515" w:rsidRDefault="00D8694B" w:rsidP="007B6736">
      <w:pPr>
        <w:numPr>
          <w:ilvl w:val="0"/>
          <w:numId w:val="33"/>
        </w:numPr>
        <w:autoSpaceDE w:val="0"/>
        <w:autoSpaceDN w:val="0"/>
        <w:adjustRightInd w:val="0"/>
        <w:jc w:val="both"/>
        <w:rPr>
          <w:b/>
          <w:color w:val="000000"/>
          <w:sz w:val="24"/>
          <w:szCs w:val="24"/>
        </w:rPr>
      </w:pPr>
      <w:r>
        <w:rPr>
          <w:b/>
          <w:color w:val="000000"/>
          <w:sz w:val="24"/>
          <w:szCs w:val="24"/>
          <w:u w:val="single"/>
        </w:rPr>
        <w:t>Provide Additional (</w:t>
      </w:r>
      <w:r w:rsidR="00CC753E">
        <w:rPr>
          <w:b/>
          <w:color w:val="000000"/>
          <w:sz w:val="24"/>
          <w:szCs w:val="24"/>
          <w:u w:val="single"/>
        </w:rPr>
        <w:t>a</w:t>
      </w:r>
      <w:r>
        <w:rPr>
          <w:b/>
          <w:color w:val="000000"/>
          <w:sz w:val="24"/>
          <w:szCs w:val="24"/>
          <w:u w:val="single"/>
        </w:rPr>
        <w:t>s-needed) Extended Detention Practices</w:t>
      </w:r>
    </w:p>
    <w:p w14:paraId="0D857783" w14:textId="77777777" w:rsidR="001539F2" w:rsidRPr="001539F2" w:rsidRDefault="001539F2" w:rsidP="001539F2">
      <w:pPr>
        <w:autoSpaceDE w:val="0"/>
        <w:autoSpaceDN w:val="0"/>
        <w:adjustRightInd w:val="0"/>
        <w:ind w:left="1080"/>
        <w:jc w:val="both"/>
        <w:rPr>
          <w:b/>
          <w:color w:val="000000"/>
          <w:sz w:val="24"/>
          <w:szCs w:val="24"/>
        </w:rPr>
      </w:pPr>
    </w:p>
    <w:p w14:paraId="5446A160" w14:textId="77777777" w:rsidR="005C2A51" w:rsidRPr="009B619F" w:rsidRDefault="00D8694B" w:rsidP="007B6736">
      <w:pPr>
        <w:numPr>
          <w:ilvl w:val="0"/>
          <w:numId w:val="53"/>
        </w:numPr>
        <w:autoSpaceDE w:val="0"/>
        <w:autoSpaceDN w:val="0"/>
        <w:adjustRightInd w:val="0"/>
        <w:jc w:val="both"/>
        <w:rPr>
          <w:b/>
          <w:color w:val="000000"/>
          <w:sz w:val="24"/>
          <w:szCs w:val="24"/>
        </w:rPr>
      </w:pPr>
      <w:r>
        <w:rPr>
          <w:color w:val="000000"/>
          <w:sz w:val="24"/>
          <w:szCs w:val="24"/>
        </w:rPr>
        <w:t>When the LID Approach is being pursued in all other aspects of the design but site limitations would not allow adequate distributed volume reduction practices noted in Ste</w:t>
      </w:r>
      <w:r w:rsidR="00CC753E">
        <w:rPr>
          <w:color w:val="000000"/>
          <w:sz w:val="24"/>
          <w:szCs w:val="24"/>
        </w:rPr>
        <w:t>p 5 (with or without underdrain</w:t>
      </w:r>
      <w:r>
        <w:rPr>
          <w:color w:val="000000"/>
          <w:sz w:val="24"/>
          <w:szCs w:val="24"/>
        </w:rPr>
        <w:t xml:space="preserve">), then </w:t>
      </w:r>
      <w:r w:rsidR="009B619F">
        <w:rPr>
          <w:color w:val="000000"/>
          <w:sz w:val="24"/>
          <w:szCs w:val="24"/>
        </w:rPr>
        <w:t xml:space="preserve">a constructed wetland or </w:t>
      </w:r>
      <w:r>
        <w:rPr>
          <w:color w:val="000000"/>
          <w:sz w:val="24"/>
          <w:szCs w:val="24"/>
        </w:rPr>
        <w:t>a wet-bottom extended detention facility along with incorporation of an appropriate wetland fringe should be utilized</w:t>
      </w:r>
      <w:r w:rsidR="009B619F">
        <w:rPr>
          <w:color w:val="000000"/>
          <w:sz w:val="24"/>
          <w:szCs w:val="24"/>
        </w:rPr>
        <w:t xml:space="preserve"> as listed in </w:t>
      </w:r>
      <w:r w:rsidR="009B619F" w:rsidRPr="009B619F">
        <w:rPr>
          <w:b/>
          <w:color w:val="000000"/>
          <w:sz w:val="24"/>
          <w:szCs w:val="24"/>
        </w:rPr>
        <w:t>Table 8-6</w:t>
      </w:r>
      <w:r>
        <w:rPr>
          <w:color w:val="000000"/>
          <w:sz w:val="24"/>
          <w:szCs w:val="24"/>
        </w:rPr>
        <w:t>.  If designed properly, such a facility can be incorporated into a multi-purpose facility to control channel protection volume, water quality volume, and 100-year peak flow rate.  Note that since by design conditions of a wet-bottom extended detention facility, 90% of the original volume will be available within 48 hours of each storm event</w:t>
      </w:r>
      <w:r w:rsidR="008236C0">
        <w:rPr>
          <w:color w:val="000000"/>
          <w:sz w:val="24"/>
          <w:szCs w:val="24"/>
        </w:rPr>
        <w:t xml:space="preserve"> </w:t>
      </w:r>
      <w:r w:rsidR="000F516D" w:rsidRPr="0000621B">
        <w:rPr>
          <w:color w:val="000000"/>
          <w:sz w:val="24"/>
          <w:szCs w:val="24"/>
        </w:rPr>
        <w:t>(i.e., a maximum of 36 hours from when the channel protection pool is full)</w:t>
      </w:r>
      <w:r>
        <w:rPr>
          <w:color w:val="000000"/>
          <w:sz w:val="24"/>
          <w:szCs w:val="24"/>
        </w:rPr>
        <w:t xml:space="preserve">, the volume in the pond associated with the channel protection may be assumed empty for the purpose of peak flow detention analysis discussed in Chapter 6 of these Standards (see </w:t>
      </w:r>
      <w:r w:rsidRPr="00444464">
        <w:rPr>
          <w:b/>
          <w:color w:val="000000"/>
          <w:sz w:val="24"/>
          <w:szCs w:val="24"/>
        </w:rPr>
        <w:t xml:space="preserve">Table </w:t>
      </w:r>
      <w:r w:rsidR="00277F22">
        <w:rPr>
          <w:b/>
          <w:color w:val="000000"/>
          <w:sz w:val="24"/>
          <w:szCs w:val="24"/>
        </w:rPr>
        <w:t>8-8</w:t>
      </w:r>
      <w:r>
        <w:rPr>
          <w:color w:val="000000"/>
          <w:sz w:val="24"/>
          <w:szCs w:val="24"/>
        </w:rPr>
        <w:t>).</w:t>
      </w:r>
    </w:p>
    <w:p w14:paraId="34A9AFF9" w14:textId="77777777" w:rsidR="009B619F" w:rsidRDefault="009B619F" w:rsidP="009B619F">
      <w:pPr>
        <w:autoSpaceDE w:val="0"/>
        <w:autoSpaceDN w:val="0"/>
        <w:adjustRightInd w:val="0"/>
        <w:jc w:val="center"/>
        <w:rPr>
          <w:b/>
          <w:color w:val="000000"/>
          <w:sz w:val="24"/>
          <w:szCs w:val="24"/>
        </w:rPr>
      </w:pPr>
    </w:p>
    <w:p w14:paraId="6CD0C3F6" w14:textId="77777777" w:rsidR="009B619F" w:rsidRPr="00DB4C27" w:rsidRDefault="008236C0" w:rsidP="009B619F">
      <w:pPr>
        <w:autoSpaceDE w:val="0"/>
        <w:autoSpaceDN w:val="0"/>
        <w:adjustRightInd w:val="0"/>
        <w:jc w:val="center"/>
        <w:rPr>
          <w:b/>
          <w:color w:val="000000"/>
          <w:sz w:val="24"/>
          <w:szCs w:val="24"/>
        </w:rPr>
      </w:pPr>
      <w:r>
        <w:rPr>
          <w:b/>
          <w:color w:val="000000"/>
          <w:sz w:val="24"/>
          <w:szCs w:val="24"/>
        </w:rPr>
        <w:t xml:space="preserve"> </w:t>
      </w:r>
      <w:r w:rsidR="001539F2">
        <w:rPr>
          <w:b/>
          <w:color w:val="000000"/>
          <w:sz w:val="24"/>
          <w:szCs w:val="24"/>
        </w:rPr>
        <w:br w:type="page"/>
      </w:r>
      <w:r w:rsidR="009B619F">
        <w:rPr>
          <w:b/>
          <w:color w:val="000000"/>
          <w:sz w:val="24"/>
          <w:szCs w:val="24"/>
        </w:rPr>
        <w:lastRenderedPageBreak/>
        <w:t>Table 8-6</w:t>
      </w:r>
    </w:p>
    <w:p w14:paraId="1FFAB2C6" w14:textId="77777777" w:rsidR="009B619F" w:rsidRDefault="009B619F" w:rsidP="009B619F">
      <w:pPr>
        <w:autoSpaceDE w:val="0"/>
        <w:autoSpaceDN w:val="0"/>
        <w:adjustRightInd w:val="0"/>
        <w:jc w:val="center"/>
        <w:rPr>
          <w:color w:val="000000"/>
          <w:sz w:val="24"/>
          <w:szCs w:val="24"/>
        </w:rPr>
      </w:pPr>
      <w:r>
        <w:rPr>
          <w:b/>
          <w:color w:val="000000"/>
          <w:sz w:val="24"/>
          <w:szCs w:val="24"/>
        </w:rPr>
        <w:t xml:space="preserve">Pre-approved </w:t>
      </w:r>
      <w:r w:rsidRPr="00DB4C27">
        <w:rPr>
          <w:b/>
          <w:color w:val="000000"/>
          <w:sz w:val="24"/>
          <w:szCs w:val="24"/>
        </w:rPr>
        <w:t xml:space="preserve">BMPs with </w:t>
      </w:r>
      <w:r w:rsidR="00F67081">
        <w:rPr>
          <w:b/>
          <w:color w:val="000000"/>
          <w:sz w:val="24"/>
          <w:szCs w:val="24"/>
        </w:rPr>
        <w:t xml:space="preserve">Additional, As-needed </w:t>
      </w:r>
      <w:r w:rsidR="004866FC">
        <w:rPr>
          <w:b/>
          <w:color w:val="000000"/>
          <w:sz w:val="24"/>
          <w:szCs w:val="24"/>
        </w:rPr>
        <w:t>Extended Detention</w:t>
      </w:r>
      <w:r w:rsidRPr="00DB4C27">
        <w:rPr>
          <w:b/>
          <w:color w:val="000000"/>
          <w:sz w:val="24"/>
          <w:szCs w:val="24"/>
        </w:rPr>
        <w:t xml:space="preserve"> </w:t>
      </w:r>
      <w:r w:rsidR="0028373F">
        <w:rPr>
          <w:b/>
          <w:color w:val="000000"/>
          <w:sz w:val="24"/>
          <w:szCs w:val="24"/>
        </w:rPr>
        <w:t>Runoff Reduction Recognition</w:t>
      </w:r>
      <w:r w:rsidRPr="00DB4C27">
        <w:rPr>
          <w:b/>
          <w:color w:val="000000"/>
          <w:sz w:val="24"/>
          <w:szCs w:val="24"/>
        </w:rPr>
        <w:t>s</w:t>
      </w:r>
      <w:r>
        <w:rPr>
          <w:b/>
          <w:color w:val="000000"/>
          <w:sz w:val="24"/>
          <w:szCs w:val="24"/>
        </w:rPr>
        <w:t xml:space="preserve"> for </w:t>
      </w:r>
      <w:r w:rsidR="00F67081">
        <w:rPr>
          <w:b/>
          <w:color w:val="000000"/>
          <w:sz w:val="24"/>
          <w:szCs w:val="24"/>
        </w:rPr>
        <w:t>Channel Protection</w:t>
      </w:r>
      <w:r>
        <w:rPr>
          <w:b/>
          <w:color w:val="000000"/>
          <w:sz w:val="24"/>
          <w:szCs w:val="24"/>
        </w:rPr>
        <w:t xml:space="preserve"> as Part of LID Approach</w:t>
      </w:r>
    </w:p>
    <w:p w14:paraId="6FA919E3" w14:textId="77777777" w:rsidR="009B619F" w:rsidRDefault="009B619F" w:rsidP="009B619F">
      <w:pPr>
        <w:autoSpaceDE w:val="0"/>
        <w:autoSpaceDN w:val="0"/>
        <w:adjustRightInd w:val="0"/>
        <w:jc w:val="center"/>
        <w:rPr>
          <w:color w:val="000000"/>
          <w:sz w:val="24"/>
          <w:szCs w:val="24"/>
        </w:rPr>
      </w:pPr>
    </w:p>
    <w:tbl>
      <w:tblPr>
        <w:tblW w:w="8388" w:type="dxa"/>
        <w:tblInd w:w="118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80" w:firstRow="0" w:lastRow="0" w:firstColumn="1" w:lastColumn="0" w:noHBand="0" w:noVBand="1"/>
      </w:tblPr>
      <w:tblGrid>
        <w:gridCol w:w="3600"/>
        <w:gridCol w:w="4788"/>
      </w:tblGrid>
      <w:tr w:rsidR="009B619F" w:rsidRPr="00BD6796" w14:paraId="0A2656FC" w14:textId="77777777" w:rsidTr="009B619F">
        <w:tc>
          <w:tcPr>
            <w:tcW w:w="3600" w:type="dxa"/>
            <w:tcBorders>
              <w:top w:val="double" w:sz="4" w:space="0" w:color="auto"/>
              <w:bottom w:val="double" w:sz="4" w:space="0" w:color="auto"/>
            </w:tcBorders>
            <w:shd w:val="pct20" w:color="auto" w:fill="auto"/>
          </w:tcPr>
          <w:p w14:paraId="45531000" w14:textId="77777777" w:rsidR="009B619F" w:rsidRPr="00BD6796" w:rsidRDefault="009B619F" w:rsidP="009B619F">
            <w:pPr>
              <w:autoSpaceDE w:val="0"/>
              <w:autoSpaceDN w:val="0"/>
              <w:adjustRightInd w:val="0"/>
              <w:jc w:val="center"/>
              <w:rPr>
                <w:color w:val="000000"/>
                <w:sz w:val="24"/>
                <w:szCs w:val="24"/>
              </w:rPr>
            </w:pPr>
            <w:r w:rsidRPr="00BD6796">
              <w:rPr>
                <w:color w:val="000000"/>
                <w:sz w:val="24"/>
                <w:szCs w:val="24"/>
              </w:rPr>
              <w:t>BMP</w:t>
            </w:r>
            <w:r w:rsidRPr="001A0831">
              <w:rPr>
                <w:color w:val="000000"/>
                <w:sz w:val="24"/>
                <w:szCs w:val="24"/>
                <w:vertAlign w:val="superscript"/>
              </w:rPr>
              <w:t>A</w:t>
            </w:r>
          </w:p>
        </w:tc>
        <w:tc>
          <w:tcPr>
            <w:tcW w:w="4788" w:type="dxa"/>
            <w:tcBorders>
              <w:top w:val="double" w:sz="4" w:space="0" w:color="auto"/>
              <w:bottom w:val="double" w:sz="4" w:space="0" w:color="auto"/>
            </w:tcBorders>
            <w:shd w:val="pct20" w:color="auto" w:fill="auto"/>
          </w:tcPr>
          <w:p w14:paraId="1E99B7A1" w14:textId="77777777" w:rsidR="009B619F" w:rsidRPr="00BD6796" w:rsidRDefault="0028373F" w:rsidP="009B619F">
            <w:pPr>
              <w:autoSpaceDE w:val="0"/>
              <w:autoSpaceDN w:val="0"/>
              <w:adjustRightInd w:val="0"/>
              <w:jc w:val="center"/>
              <w:rPr>
                <w:color w:val="000000"/>
                <w:sz w:val="24"/>
                <w:szCs w:val="24"/>
              </w:rPr>
            </w:pPr>
            <w:r>
              <w:rPr>
                <w:color w:val="000000"/>
                <w:sz w:val="24"/>
                <w:szCs w:val="24"/>
              </w:rPr>
              <w:t xml:space="preserve"> Runoff Reduction Recognition</w:t>
            </w:r>
            <w:r w:rsidR="009B619F">
              <w:rPr>
                <w:color w:val="000000"/>
                <w:sz w:val="24"/>
                <w:szCs w:val="24"/>
                <w:vertAlign w:val="superscript"/>
              </w:rPr>
              <w:t>B</w:t>
            </w:r>
          </w:p>
        </w:tc>
      </w:tr>
      <w:tr w:rsidR="009B619F" w:rsidRPr="00BD6796" w14:paraId="01184420" w14:textId="77777777" w:rsidTr="009B619F">
        <w:tc>
          <w:tcPr>
            <w:tcW w:w="3600" w:type="dxa"/>
            <w:tcBorders>
              <w:top w:val="double" w:sz="4" w:space="0" w:color="auto"/>
            </w:tcBorders>
          </w:tcPr>
          <w:p w14:paraId="7BE3BD90" w14:textId="77777777" w:rsidR="009B619F" w:rsidRPr="00BD6796" w:rsidRDefault="00F67081" w:rsidP="009B619F">
            <w:pPr>
              <w:autoSpaceDE w:val="0"/>
              <w:autoSpaceDN w:val="0"/>
              <w:adjustRightInd w:val="0"/>
              <w:jc w:val="both"/>
              <w:rPr>
                <w:color w:val="000000"/>
              </w:rPr>
            </w:pPr>
            <w:r>
              <w:rPr>
                <w:color w:val="000000"/>
              </w:rPr>
              <w:t>Constructed Wetland</w:t>
            </w:r>
          </w:p>
        </w:tc>
        <w:tc>
          <w:tcPr>
            <w:tcW w:w="4788" w:type="dxa"/>
            <w:tcBorders>
              <w:top w:val="double" w:sz="4" w:space="0" w:color="auto"/>
            </w:tcBorders>
          </w:tcPr>
          <w:p w14:paraId="6AEC2A1B" w14:textId="77777777" w:rsidR="009B619F" w:rsidRPr="00BD6796" w:rsidRDefault="004866FC" w:rsidP="009E37D2">
            <w:pPr>
              <w:autoSpaceDE w:val="0"/>
              <w:autoSpaceDN w:val="0"/>
              <w:adjustRightInd w:val="0"/>
              <w:jc w:val="both"/>
              <w:rPr>
                <w:color w:val="000000"/>
              </w:rPr>
            </w:pPr>
            <w:r>
              <w:rPr>
                <w:color w:val="000000"/>
              </w:rPr>
              <w:t xml:space="preserve">The volume of the supplementary extended detention, in lieu of permanent volume reduction, is credited towards meeting Channel Protection Volume requirements so long as </w:t>
            </w:r>
            <w:r w:rsidR="00285907" w:rsidRPr="00285907">
              <w:rPr>
                <w:color w:val="000000"/>
              </w:rPr>
              <w:t>only 10% of the maximum stored volume is left in the basin after 36 hours from maximum storage time and no more than 40% from the maximum stored volume is released within the first 12 hours</w:t>
            </w:r>
            <w:r w:rsidR="000B350E">
              <w:rPr>
                <w:color w:val="000000"/>
              </w:rPr>
              <w:t>.</w:t>
            </w:r>
          </w:p>
        </w:tc>
      </w:tr>
      <w:tr w:rsidR="009B619F" w:rsidRPr="00BD6796" w14:paraId="03FF344A" w14:textId="77777777" w:rsidTr="009B619F">
        <w:tc>
          <w:tcPr>
            <w:tcW w:w="3600" w:type="dxa"/>
          </w:tcPr>
          <w:p w14:paraId="1AFA2BE9" w14:textId="77777777" w:rsidR="009B619F" w:rsidRPr="00BD6796" w:rsidRDefault="00F67081" w:rsidP="009B619F">
            <w:pPr>
              <w:autoSpaceDE w:val="0"/>
              <w:autoSpaceDN w:val="0"/>
              <w:adjustRightInd w:val="0"/>
              <w:jc w:val="both"/>
              <w:rPr>
                <w:color w:val="000000"/>
              </w:rPr>
            </w:pPr>
            <w:r>
              <w:rPr>
                <w:color w:val="000000"/>
              </w:rPr>
              <w:t>Extended Detention Wet/Dry Pond</w:t>
            </w:r>
          </w:p>
        </w:tc>
        <w:tc>
          <w:tcPr>
            <w:tcW w:w="4788" w:type="dxa"/>
          </w:tcPr>
          <w:p w14:paraId="0A734A8A" w14:textId="77777777" w:rsidR="009B619F" w:rsidRPr="00BD6796" w:rsidRDefault="000B350E" w:rsidP="009E37D2">
            <w:pPr>
              <w:autoSpaceDE w:val="0"/>
              <w:autoSpaceDN w:val="0"/>
              <w:adjustRightInd w:val="0"/>
              <w:jc w:val="both"/>
              <w:rPr>
                <w:color w:val="000000"/>
              </w:rPr>
            </w:pPr>
            <w:r>
              <w:rPr>
                <w:color w:val="000000"/>
              </w:rPr>
              <w:t xml:space="preserve">The volume of the supplementary extended detention, in lieu of permanent volume reduction, is credited towards meeting Channel Protection Volume requirements so long as </w:t>
            </w:r>
            <w:r w:rsidR="00285907" w:rsidRPr="00285907">
              <w:rPr>
                <w:color w:val="000000"/>
              </w:rPr>
              <w:t>only 10% of the maximum stored volume is left in the basin after 36 hours from maximum storage time and no more than 40% from the maximum stored volume is released within the first 12 hours</w:t>
            </w:r>
            <w:r>
              <w:rPr>
                <w:color w:val="000000"/>
              </w:rPr>
              <w:t>.</w:t>
            </w:r>
          </w:p>
        </w:tc>
      </w:tr>
    </w:tbl>
    <w:p w14:paraId="7085B3CA" w14:textId="77777777" w:rsidR="009B619F" w:rsidRDefault="009B619F" w:rsidP="009B619F">
      <w:pPr>
        <w:autoSpaceDE w:val="0"/>
        <w:autoSpaceDN w:val="0"/>
        <w:adjustRightInd w:val="0"/>
        <w:ind w:left="1440" w:hanging="1440"/>
        <w:jc w:val="both"/>
        <w:rPr>
          <w:color w:val="000000"/>
          <w:sz w:val="24"/>
          <w:szCs w:val="24"/>
        </w:rPr>
      </w:pPr>
      <w:r>
        <w:rPr>
          <w:color w:val="000000"/>
          <w:sz w:val="24"/>
          <w:szCs w:val="24"/>
        </w:rPr>
        <w:tab/>
      </w:r>
      <w:r>
        <w:rPr>
          <w:color w:val="000000"/>
        </w:rPr>
        <w:t>Notes</w:t>
      </w:r>
      <w:r w:rsidRPr="00472A82">
        <w:rPr>
          <w:color w:val="000000"/>
        </w:rPr>
        <w:t>:</w:t>
      </w:r>
      <w:r>
        <w:rPr>
          <w:color w:val="000000"/>
          <w:sz w:val="24"/>
          <w:szCs w:val="24"/>
        </w:rPr>
        <w:t xml:space="preserve"> </w:t>
      </w:r>
    </w:p>
    <w:p w14:paraId="544F37B7" w14:textId="77777777" w:rsidR="009B619F" w:rsidRDefault="009B619F" w:rsidP="007B6736">
      <w:pPr>
        <w:numPr>
          <w:ilvl w:val="0"/>
          <w:numId w:val="54"/>
        </w:numPr>
        <w:autoSpaceDE w:val="0"/>
        <w:autoSpaceDN w:val="0"/>
        <w:adjustRightInd w:val="0"/>
        <w:jc w:val="both"/>
        <w:rPr>
          <w:color w:val="000000"/>
        </w:rPr>
      </w:pPr>
      <w:r w:rsidRPr="00986C98">
        <w:rPr>
          <w:color w:val="000000"/>
        </w:rPr>
        <w:t>In using and crediting these BMPs, applicants must meet the review criteria located within the</w:t>
      </w:r>
      <w:r>
        <w:rPr>
          <w:color w:val="000000"/>
        </w:rPr>
        <w:t xml:space="preserve"> </w:t>
      </w:r>
      <w:r w:rsidRPr="00986C98">
        <w:rPr>
          <w:color w:val="000000"/>
        </w:rPr>
        <w:t>discussion of each BMP</w:t>
      </w:r>
      <w:r>
        <w:rPr>
          <w:color w:val="000000"/>
        </w:rPr>
        <w:t xml:space="preserve"> provided in Appendix</w:t>
      </w:r>
      <w:r w:rsidR="00677281">
        <w:rPr>
          <w:color w:val="000000"/>
        </w:rPr>
        <w:t xml:space="preserve"> D1</w:t>
      </w:r>
      <w:r w:rsidRPr="00986C98">
        <w:rPr>
          <w:color w:val="000000"/>
        </w:rPr>
        <w:t>.</w:t>
      </w:r>
      <w:r>
        <w:rPr>
          <w:color w:val="000000"/>
        </w:rPr>
        <w:t xml:space="preserve">  </w:t>
      </w:r>
    </w:p>
    <w:p w14:paraId="7E195C4A" w14:textId="77777777" w:rsidR="009B619F" w:rsidRPr="001B517F" w:rsidRDefault="00F67081" w:rsidP="007B6736">
      <w:pPr>
        <w:numPr>
          <w:ilvl w:val="0"/>
          <w:numId w:val="54"/>
        </w:numPr>
        <w:autoSpaceDE w:val="0"/>
        <w:autoSpaceDN w:val="0"/>
        <w:adjustRightInd w:val="0"/>
        <w:jc w:val="both"/>
        <w:rPr>
          <w:color w:val="000000"/>
        </w:rPr>
      </w:pPr>
      <w:r>
        <w:rPr>
          <w:color w:val="000000"/>
        </w:rPr>
        <w:t>If the LID track is pursued, the volume reduction provided by these</w:t>
      </w:r>
      <w:r w:rsidR="0028373F">
        <w:rPr>
          <w:color w:val="000000"/>
        </w:rPr>
        <w:t xml:space="preserve"> BMPs may be recognized</w:t>
      </w:r>
      <w:r>
        <w:rPr>
          <w:color w:val="000000"/>
        </w:rPr>
        <w:t xml:space="preserve"> towards determining the post-developed runoff rates and volumes for larger events (up to and including the 100-year event).  See </w:t>
      </w:r>
      <w:r w:rsidRPr="00864208">
        <w:rPr>
          <w:b/>
          <w:color w:val="000000"/>
        </w:rPr>
        <w:t xml:space="preserve">Table </w:t>
      </w:r>
      <w:r w:rsidR="00277F22">
        <w:rPr>
          <w:b/>
          <w:color w:val="000000"/>
        </w:rPr>
        <w:t>8-8</w:t>
      </w:r>
      <w:r>
        <w:rPr>
          <w:b/>
          <w:color w:val="000000"/>
        </w:rPr>
        <w:t xml:space="preserve"> </w:t>
      </w:r>
      <w:r w:rsidRPr="001B517F">
        <w:rPr>
          <w:color w:val="000000"/>
        </w:rPr>
        <w:t xml:space="preserve">for </w:t>
      </w:r>
      <w:r>
        <w:rPr>
          <w:color w:val="000000"/>
        </w:rPr>
        <w:t>extent of</w:t>
      </w:r>
      <w:r w:rsidR="0028373F">
        <w:rPr>
          <w:color w:val="000000"/>
        </w:rPr>
        <w:t xml:space="preserve"> runoff reduction recognition</w:t>
      </w:r>
      <w:r>
        <w:rPr>
          <w:color w:val="000000"/>
        </w:rPr>
        <w:t xml:space="preserve"> allowed</w:t>
      </w:r>
      <w:r w:rsidRPr="001B517F">
        <w:rPr>
          <w:color w:val="000000"/>
        </w:rPr>
        <w:t xml:space="preserve"> for such larger events.</w:t>
      </w:r>
    </w:p>
    <w:p w14:paraId="2DF689E8" w14:textId="77777777" w:rsidR="00D8694B" w:rsidRPr="00D8694B" w:rsidRDefault="00D8694B" w:rsidP="00D8694B">
      <w:pPr>
        <w:autoSpaceDE w:val="0"/>
        <w:autoSpaceDN w:val="0"/>
        <w:adjustRightInd w:val="0"/>
        <w:ind w:left="720"/>
        <w:jc w:val="both"/>
        <w:rPr>
          <w:b/>
          <w:color w:val="000000"/>
          <w:sz w:val="24"/>
          <w:szCs w:val="24"/>
        </w:rPr>
      </w:pPr>
    </w:p>
    <w:p w14:paraId="6615490B" w14:textId="77777777" w:rsidR="005C2A51" w:rsidRPr="00D25515" w:rsidRDefault="00246716" w:rsidP="007B6736">
      <w:pPr>
        <w:numPr>
          <w:ilvl w:val="0"/>
          <w:numId w:val="33"/>
        </w:numPr>
        <w:autoSpaceDE w:val="0"/>
        <w:autoSpaceDN w:val="0"/>
        <w:adjustRightInd w:val="0"/>
        <w:jc w:val="both"/>
        <w:rPr>
          <w:b/>
          <w:color w:val="000000"/>
          <w:sz w:val="24"/>
          <w:szCs w:val="24"/>
        </w:rPr>
      </w:pPr>
      <w:r>
        <w:rPr>
          <w:b/>
          <w:color w:val="000000"/>
          <w:sz w:val="24"/>
          <w:szCs w:val="24"/>
          <w:u w:val="single"/>
        </w:rPr>
        <w:t>D</w:t>
      </w:r>
      <w:r w:rsidR="007A243B">
        <w:rPr>
          <w:b/>
          <w:color w:val="000000"/>
          <w:sz w:val="24"/>
          <w:szCs w:val="24"/>
          <w:u w:val="single"/>
        </w:rPr>
        <w:t xml:space="preserve">etermine </w:t>
      </w:r>
      <w:r w:rsidR="00CC753E">
        <w:rPr>
          <w:b/>
          <w:color w:val="000000"/>
          <w:sz w:val="24"/>
          <w:szCs w:val="24"/>
          <w:u w:val="single"/>
        </w:rPr>
        <w:t>Water Quality V</w:t>
      </w:r>
      <w:r w:rsidR="007A243B">
        <w:rPr>
          <w:b/>
          <w:color w:val="000000"/>
          <w:sz w:val="24"/>
          <w:szCs w:val="24"/>
          <w:u w:val="single"/>
        </w:rPr>
        <w:t xml:space="preserve">olume and </w:t>
      </w:r>
      <w:r w:rsidR="00504E5D">
        <w:rPr>
          <w:b/>
          <w:color w:val="000000"/>
          <w:sz w:val="24"/>
          <w:szCs w:val="24"/>
          <w:u w:val="single"/>
        </w:rPr>
        <w:t>Provide, As-</w:t>
      </w:r>
      <w:r w:rsidRPr="00246716">
        <w:rPr>
          <w:b/>
          <w:color w:val="000000"/>
          <w:sz w:val="24"/>
          <w:szCs w:val="24"/>
          <w:u w:val="single"/>
        </w:rPr>
        <w:t>needed, Additional Water Quality BMPs</w:t>
      </w:r>
    </w:p>
    <w:p w14:paraId="59A01AF0" w14:textId="77777777" w:rsidR="00E02497" w:rsidRDefault="00E02497" w:rsidP="00E02497">
      <w:pPr>
        <w:autoSpaceDE w:val="0"/>
        <w:autoSpaceDN w:val="0"/>
        <w:adjustRightInd w:val="0"/>
        <w:ind w:left="1170"/>
        <w:jc w:val="both"/>
        <w:rPr>
          <w:color w:val="000000"/>
          <w:sz w:val="24"/>
          <w:szCs w:val="24"/>
        </w:rPr>
      </w:pPr>
    </w:p>
    <w:p w14:paraId="6E365143" w14:textId="77777777" w:rsidR="00314A16" w:rsidRPr="00314A16" w:rsidRDefault="00314A16" w:rsidP="007B6736">
      <w:pPr>
        <w:numPr>
          <w:ilvl w:val="0"/>
          <w:numId w:val="36"/>
        </w:numPr>
        <w:autoSpaceDE w:val="0"/>
        <w:autoSpaceDN w:val="0"/>
        <w:adjustRightInd w:val="0"/>
        <w:jc w:val="both"/>
        <w:rPr>
          <w:color w:val="000000"/>
          <w:sz w:val="24"/>
          <w:szCs w:val="24"/>
        </w:rPr>
      </w:pPr>
      <w:r w:rsidRPr="00314A16">
        <w:rPr>
          <w:color w:val="000000"/>
          <w:sz w:val="24"/>
          <w:szCs w:val="24"/>
        </w:rPr>
        <w:t xml:space="preserve">The expected treatment of many BMPs applied to LID designs is based on removing solids. </w:t>
      </w:r>
      <w:r w:rsidR="00847486">
        <w:rPr>
          <w:color w:val="000000"/>
          <w:sz w:val="24"/>
          <w:szCs w:val="24"/>
        </w:rPr>
        <w:t xml:space="preserve"> </w:t>
      </w:r>
      <w:r w:rsidRPr="00314A16">
        <w:rPr>
          <w:color w:val="000000"/>
          <w:sz w:val="24"/>
          <w:szCs w:val="24"/>
        </w:rPr>
        <w:t>Many pollutants are attached to solids or are removed by similar treatment mechanisms. Therefore, removing solids can act as a surrogate for the expected removal of other particulate pollutants. Often multiple BMPs will be necessary</w:t>
      </w:r>
      <w:r>
        <w:rPr>
          <w:color w:val="000000"/>
          <w:sz w:val="24"/>
          <w:szCs w:val="24"/>
        </w:rPr>
        <w:t xml:space="preserve"> </w:t>
      </w:r>
      <w:r w:rsidRPr="00314A16">
        <w:rPr>
          <w:color w:val="000000"/>
          <w:sz w:val="24"/>
          <w:szCs w:val="24"/>
        </w:rPr>
        <w:t>to remove successively smaller particle sizes to achieve the highest level of treatment.</w:t>
      </w:r>
    </w:p>
    <w:p w14:paraId="34D85CA5" w14:textId="77777777" w:rsidR="00E02497" w:rsidRDefault="00E02497" w:rsidP="00E02497">
      <w:pPr>
        <w:autoSpaceDE w:val="0"/>
        <w:autoSpaceDN w:val="0"/>
        <w:adjustRightInd w:val="0"/>
        <w:ind w:left="1170"/>
        <w:jc w:val="both"/>
        <w:rPr>
          <w:color w:val="000000"/>
          <w:sz w:val="24"/>
          <w:szCs w:val="24"/>
        </w:rPr>
      </w:pPr>
    </w:p>
    <w:p w14:paraId="6B66EF98" w14:textId="77777777" w:rsidR="00A45214" w:rsidRDefault="007A243B" w:rsidP="007B6736">
      <w:pPr>
        <w:numPr>
          <w:ilvl w:val="0"/>
          <w:numId w:val="36"/>
        </w:numPr>
        <w:autoSpaceDE w:val="0"/>
        <w:autoSpaceDN w:val="0"/>
        <w:adjustRightInd w:val="0"/>
        <w:jc w:val="both"/>
        <w:rPr>
          <w:color w:val="000000"/>
          <w:sz w:val="24"/>
          <w:szCs w:val="24"/>
        </w:rPr>
      </w:pPr>
      <w:r w:rsidRPr="007A243B">
        <w:rPr>
          <w:color w:val="000000"/>
          <w:sz w:val="24"/>
          <w:szCs w:val="24"/>
        </w:rPr>
        <w:t xml:space="preserve">When the </w:t>
      </w:r>
      <w:r w:rsidR="00504E5D">
        <w:rPr>
          <w:color w:val="000000"/>
          <w:sz w:val="24"/>
          <w:szCs w:val="24"/>
        </w:rPr>
        <w:t>CPv</w:t>
      </w:r>
      <w:r w:rsidRPr="007A243B">
        <w:rPr>
          <w:color w:val="000000"/>
          <w:sz w:val="24"/>
          <w:szCs w:val="24"/>
        </w:rPr>
        <w:t xml:space="preserve"> is controlled with BMPs that also remove expected pollutants, often no additional calculation or BMP implementation is necessary.  </w:t>
      </w:r>
      <w:r w:rsidR="00B92F67">
        <w:rPr>
          <w:color w:val="000000"/>
          <w:sz w:val="24"/>
          <w:szCs w:val="24"/>
        </w:rPr>
        <w:t>If the channel protection</w:t>
      </w:r>
      <w:r w:rsidRPr="00D971B9">
        <w:rPr>
          <w:color w:val="000000"/>
          <w:sz w:val="24"/>
          <w:szCs w:val="24"/>
        </w:rPr>
        <w:t xml:space="preserve"> volume is not controlled</w:t>
      </w:r>
      <w:r w:rsidR="001F1A71" w:rsidRPr="00D971B9">
        <w:rPr>
          <w:color w:val="000000"/>
          <w:sz w:val="24"/>
          <w:szCs w:val="24"/>
        </w:rPr>
        <w:t xml:space="preserve"> through practices that also remove expected pollutants</w:t>
      </w:r>
      <w:r w:rsidRPr="007A243B">
        <w:rPr>
          <w:color w:val="000000"/>
          <w:sz w:val="24"/>
          <w:szCs w:val="24"/>
        </w:rPr>
        <w:t xml:space="preserve">, calculate the water quality volume that provides for the </w:t>
      </w:r>
      <w:r w:rsidR="00864208">
        <w:rPr>
          <w:color w:val="000000"/>
          <w:sz w:val="24"/>
          <w:szCs w:val="24"/>
        </w:rPr>
        <w:t>treatment of the first inch of rainfall on the site’s disturbed areas</w:t>
      </w:r>
      <w:r w:rsidR="00B96CBE">
        <w:rPr>
          <w:color w:val="000000"/>
          <w:sz w:val="24"/>
          <w:szCs w:val="24"/>
        </w:rPr>
        <w:t xml:space="preserve"> as discussed below</w:t>
      </w:r>
      <w:r w:rsidR="00864208">
        <w:rPr>
          <w:color w:val="000000"/>
          <w:sz w:val="24"/>
          <w:szCs w:val="24"/>
        </w:rPr>
        <w:t xml:space="preserve">.  </w:t>
      </w:r>
    </w:p>
    <w:p w14:paraId="67028943" w14:textId="77777777" w:rsidR="00E02497" w:rsidRDefault="00E02497" w:rsidP="00E02497">
      <w:pPr>
        <w:autoSpaceDE w:val="0"/>
        <w:autoSpaceDN w:val="0"/>
        <w:adjustRightInd w:val="0"/>
        <w:ind w:left="1170"/>
        <w:jc w:val="both"/>
        <w:rPr>
          <w:color w:val="000000"/>
          <w:sz w:val="24"/>
          <w:szCs w:val="24"/>
        </w:rPr>
      </w:pPr>
    </w:p>
    <w:p w14:paraId="6758B0AB" w14:textId="77777777" w:rsidR="0049475D" w:rsidRPr="00742647" w:rsidRDefault="0049475D" w:rsidP="007B6736">
      <w:pPr>
        <w:numPr>
          <w:ilvl w:val="0"/>
          <w:numId w:val="36"/>
        </w:numPr>
        <w:autoSpaceDE w:val="0"/>
        <w:autoSpaceDN w:val="0"/>
        <w:adjustRightInd w:val="0"/>
        <w:jc w:val="both"/>
        <w:rPr>
          <w:color w:val="000000"/>
          <w:sz w:val="24"/>
          <w:szCs w:val="24"/>
        </w:rPr>
      </w:pPr>
      <w:r w:rsidRPr="00742647">
        <w:rPr>
          <w:color w:val="000000"/>
          <w:sz w:val="24"/>
          <w:szCs w:val="24"/>
        </w:rPr>
        <w:t xml:space="preserve">The methodology </w:t>
      </w:r>
      <w:r w:rsidR="00742647" w:rsidRPr="00742647">
        <w:rPr>
          <w:color w:val="000000"/>
          <w:sz w:val="24"/>
          <w:szCs w:val="24"/>
        </w:rPr>
        <w:t>for determining</w:t>
      </w:r>
      <w:r w:rsidRPr="00742647">
        <w:rPr>
          <w:color w:val="000000"/>
          <w:sz w:val="24"/>
          <w:szCs w:val="24"/>
        </w:rPr>
        <w:t xml:space="preserve"> the design water qual</w:t>
      </w:r>
      <w:r w:rsidR="00504E5D">
        <w:rPr>
          <w:color w:val="000000"/>
          <w:sz w:val="24"/>
          <w:szCs w:val="24"/>
        </w:rPr>
        <w:t>ity volume or rate for the LID A</w:t>
      </w:r>
      <w:r w:rsidRPr="00742647">
        <w:rPr>
          <w:color w:val="000000"/>
          <w:sz w:val="24"/>
          <w:szCs w:val="24"/>
        </w:rPr>
        <w:t xml:space="preserve">pproach is </w:t>
      </w:r>
      <w:r w:rsidR="00D65088" w:rsidRPr="00742647">
        <w:rPr>
          <w:color w:val="000000"/>
          <w:sz w:val="24"/>
          <w:szCs w:val="24"/>
        </w:rPr>
        <w:t xml:space="preserve">the same as that described for </w:t>
      </w:r>
      <w:r w:rsidR="00504E5D">
        <w:rPr>
          <w:color w:val="000000"/>
          <w:sz w:val="24"/>
          <w:szCs w:val="24"/>
        </w:rPr>
        <w:t>CPv</w:t>
      </w:r>
      <w:r w:rsidR="00D65088" w:rsidRPr="00742647">
        <w:rPr>
          <w:color w:val="000000"/>
          <w:sz w:val="24"/>
          <w:szCs w:val="24"/>
        </w:rPr>
        <w:t xml:space="preserve"> calculation described in Step 4</w:t>
      </w:r>
      <w:r w:rsidR="00246716" w:rsidRPr="00742647">
        <w:rPr>
          <w:color w:val="000000"/>
          <w:sz w:val="24"/>
          <w:szCs w:val="24"/>
        </w:rPr>
        <w:t xml:space="preserve">, except the rainfall depth for Water Quality will be 1 inch instead of the 1-year, 24-hour rainfall depth used for calculating the </w:t>
      </w:r>
      <w:r w:rsidR="00504E5D">
        <w:rPr>
          <w:color w:val="000000"/>
          <w:sz w:val="24"/>
          <w:szCs w:val="24"/>
        </w:rPr>
        <w:t>CPv</w:t>
      </w:r>
      <w:r w:rsidR="00246716" w:rsidRPr="00742647">
        <w:rPr>
          <w:color w:val="000000"/>
          <w:sz w:val="24"/>
          <w:szCs w:val="24"/>
        </w:rPr>
        <w:t xml:space="preserve">.  </w:t>
      </w:r>
      <w:r w:rsidR="00742647" w:rsidRPr="00742647">
        <w:rPr>
          <w:color w:val="000000"/>
          <w:sz w:val="24"/>
          <w:szCs w:val="24"/>
        </w:rPr>
        <w:t>A few considerations specific to Water Quality Volume/Rate calculations are</w:t>
      </w:r>
      <w:r w:rsidR="00742647">
        <w:rPr>
          <w:color w:val="000000"/>
          <w:sz w:val="24"/>
          <w:szCs w:val="24"/>
        </w:rPr>
        <w:t xml:space="preserve"> </w:t>
      </w:r>
      <w:r w:rsidRPr="00742647">
        <w:rPr>
          <w:color w:val="000000"/>
          <w:sz w:val="24"/>
          <w:szCs w:val="24"/>
        </w:rPr>
        <w:t>as follows</w:t>
      </w:r>
      <w:r w:rsidR="000B350E" w:rsidRPr="00742647">
        <w:rPr>
          <w:color w:val="000000"/>
          <w:sz w:val="24"/>
          <w:szCs w:val="24"/>
        </w:rPr>
        <w:t>:</w:t>
      </w:r>
    </w:p>
    <w:p w14:paraId="507E8E73" w14:textId="77777777" w:rsidR="0049475D" w:rsidRPr="008908E2" w:rsidRDefault="00742647" w:rsidP="007B6736">
      <w:pPr>
        <w:numPr>
          <w:ilvl w:val="0"/>
          <w:numId w:val="40"/>
        </w:numPr>
        <w:autoSpaceDE w:val="0"/>
        <w:autoSpaceDN w:val="0"/>
        <w:adjustRightInd w:val="0"/>
        <w:jc w:val="both"/>
        <w:rPr>
          <w:color w:val="000000"/>
          <w:sz w:val="24"/>
          <w:szCs w:val="24"/>
        </w:rPr>
      </w:pPr>
      <w:r>
        <w:rPr>
          <w:color w:val="000000"/>
          <w:sz w:val="24"/>
          <w:szCs w:val="24"/>
        </w:rPr>
        <w:lastRenderedPageBreak/>
        <w:t>Time of Concentration in the case of LID design is the time it takes a drop of water to move from the furthest point in the disturbed area to its discharge from the disturbed area.</w:t>
      </w:r>
    </w:p>
    <w:p w14:paraId="222BB50F" w14:textId="77777777" w:rsidR="00E02497" w:rsidRDefault="00E02497" w:rsidP="00E02497">
      <w:pPr>
        <w:autoSpaceDE w:val="0"/>
        <w:autoSpaceDN w:val="0"/>
        <w:adjustRightInd w:val="0"/>
        <w:ind w:left="1800"/>
        <w:jc w:val="both"/>
        <w:rPr>
          <w:color w:val="000000"/>
          <w:sz w:val="24"/>
          <w:szCs w:val="24"/>
        </w:rPr>
      </w:pPr>
    </w:p>
    <w:p w14:paraId="01CDCDC8" w14:textId="77777777" w:rsidR="00504E5D" w:rsidRDefault="00504E5D" w:rsidP="007B6736">
      <w:pPr>
        <w:numPr>
          <w:ilvl w:val="0"/>
          <w:numId w:val="40"/>
        </w:numPr>
        <w:autoSpaceDE w:val="0"/>
        <w:autoSpaceDN w:val="0"/>
        <w:adjustRightInd w:val="0"/>
        <w:jc w:val="both"/>
        <w:rPr>
          <w:color w:val="000000"/>
          <w:sz w:val="24"/>
          <w:szCs w:val="24"/>
        </w:rPr>
      </w:pPr>
      <w:r>
        <w:rPr>
          <w:color w:val="000000"/>
          <w:sz w:val="24"/>
          <w:szCs w:val="24"/>
        </w:rPr>
        <w:t>Computer Model: If using acceptable computer models, perform the same procedure as that performed for calculating CPv in Step 4, but for 1 inch of rainfall depth.</w:t>
      </w:r>
    </w:p>
    <w:p w14:paraId="4F5C1027" w14:textId="77777777" w:rsidR="00E02497" w:rsidRDefault="00E02497" w:rsidP="00E02497">
      <w:pPr>
        <w:autoSpaceDE w:val="0"/>
        <w:autoSpaceDN w:val="0"/>
        <w:adjustRightInd w:val="0"/>
        <w:ind w:left="1800"/>
        <w:jc w:val="both"/>
        <w:rPr>
          <w:color w:val="000000"/>
          <w:sz w:val="24"/>
          <w:szCs w:val="24"/>
        </w:rPr>
      </w:pPr>
    </w:p>
    <w:p w14:paraId="19E47F3D" w14:textId="77777777" w:rsidR="0049475D" w:rsidRPr="008908E2" w:rsidRDefault="00504E5D" w:rsidP="007B6736">
      <w:pPr>
        <w:numPr>
          <w:ilvl w:val="0"/>
          <w:numId w:val="40"/>
        </w:numPr>
        <w:autoSpaceDE w:val="0"/>
        <w:autoSpaceDN w:val="0"/>
        <w:adjustRightInd w:val="0"/>
        <w:jc w:val="both"/>
        <w:rPr>
          <w:color w:val="000000"/>
          <w:sz w:val="24"/>
          <w:szCs w:val="24"/>
        </w:rPr>
      </w:pPr>
      <w:r>
        <w:rPr>
          <w:color w:val="000000"/>
          <w:sz w:val="24"/>
          <w:szCs w:val="24"/>
        </w:rPr>
        <w:t xml:space="preserve">Manual Calculation: </w:t>
      </w:r>
      <w:r w:rsidR="0049475D">
        <w:rPr>
          <w:color w:val="000000"/>
          <w:sz w:val="24"/>
          <w:szCs w:val="24"/>
        </w:rPr>
        <w:t>If calculating manually, use</w:t>
      </w:r>
      <w:r w:rsidR="0049475D" w:rsidRPr="008908E2">
        <w:rPr>
          <w:color w:val="000000"/>
          <w:sz w:val="24"/>
          <w:szCs w:val="24"/>
        </w:rPr>
        <w:t xml:space="preserve"> th</w:t>
      </w:r>
      <w:r w:rsidR="0049475D">
        <w:rPr>
          <w:color w:val="000000"/>
          <w:sz w:val="24"/>
          <w:szCs w:val="24"/>
        </w:rPr>
        <w:t xml:space="preserve">e following </w:t>
      </w:r>
      <w:r w:rsidR="0049475D" w:rsidRPr="008908E2">
        <w:rPr>
          <w:color w:val="000000"/>
          <w:sz w:val="24"/>
          <w:szCs w:val="24"/>
        </w:rPr>
        <w:t>formula:</w:t>
      </w:r>
    </w:p>
    <w:p w14:paraId="6DF2142F" w14:textId="77777777" w:rsidR="00E02497" w:rsidRDefault="00E02497" w:rsidP="00E02497">
      <w:pPr>
        <w:autoSpaceDE w:val="0"/>
        <w:autoSpaceDN w:val="0"/>
        <w:adjustRightInd w:val="0"/>
        <w:ind w:left="2520"/>
        <w:jc w:val="both"/>
        <w:rPr>
          <w:color w:val="000000"/>
          <w:sz w:val="24"/>
          <w:szCs w:val="24"/>
        </w:rPr>
      </w:pPr>
    </w:p>
    <w:p w14:paraId="7AFD44C9" w14:textId="77777777" w:rsidR="0049475D" w:rsidRPr="008908E2" w:rsidRDefault="0049475D" w:rsidP="007B6736">
      <w:pPr>
        <w:numPr>
          <w:ilvl w:val="1"/>
          <w:numId w:val="36"/>
        </w:numPr>
        <w:autoSpaceDE w:val="0"/>
        <w:autoSpaceDN w:val="0"/>
        <w:adjustRightInd w:val="0"/>
        <w:ind w:left="2520"/>
        <w:jc w:val="both"/>
        <w:rPr>
          <w:color w:val="000000"/>
          <w:sz w:val="24"/>
          <w:szCs w:val="24"/>
        </w:rPr>
      </w:pPr>
      <w:r w:rsidRPr="00980AEB">
        <w:rPr>
          <w:color w:val="000000"/>
          <w:sz w:val="24"/>
          <w:szCs w:val="24"/>
          <w:shd w:val="clear" w:color="auto" w:fill="BFBFBF"/>
        </w:rPr>
        <w:t>Runoff Volume (ft</w:t>
      </w:r>
      <w:r w:rsidRPr="00980AEB">
        <w:rPr>
          <w:color w:val="000000"/>
          <w:sz w:val="24"/>
          <w:szCs w:val="24"/>
          <w:shd w:val="clear" w:color="auto" w:fill="BFBFBF"/>
          <w:vertAlign w:val="superscript"/>
        </w:rPr>
        <w:t>3</w:t>
      </w:r>
      <w:r w:rsidRPr="00980AEB">
        <w:rPr>
          <w:color w:val="000000"/>
          <w:sz w:val="24"/>
          <w:szCs w:val="24"/>
          <w:shd w:val="clear" w:color="auto" w:fill="BFBFBF"/>
        </w:rPr>
        <w:t>)</w:t>
      </w:r>
      <w:r w:rsidR="00504E5D" w:rsidRPr="00980AEB">
        <w:rPr>
          <w:color w:val="000000"/>
          <w:sz w:val="24"/>
          <w:szCs w:val="24"/>
          <w:shd w:val="clear" w:color="auto" w:fill="BFBFBF"/>
        </w:rPr>
        <w:t xml:space="preserve"> for each cover type</w:t>
      </w:r>
      <w:r w:rsidRPr="00980AEB">
        <w:rPr>
          <w:color w:val="000000"/>
          <w:sz w:val="24"/>
          <w:szCs w:val="24"/>
          <w:shd w:val="clear" w:color="auto" w:fill="BFBFBF"/>
        </w:rPr>
        <w:t xml:space="preserve"> = Qv x 1/12 x A</w:t>
      </w:r>
    </w:p>
    <w:p w14:paraId="6144BAA5" w14:textId="77777777" w:rsidR="0049475D" w:rsidRPr="008908E2" w:rsidRDefault="0049475D" w:rsidP="0049475D">
      <w:pPr>
        <w:autoSpaceDE w:val="0"/>
        <w:autoSpaceDN w:val="0"/>
        <w:adjustRightInd w:val="0"/>
        <w:ind w:left="2520"/>
        <w:jc w:val="both"/>
        <w:rPr>
          <w:color w:val="000000"/>
          <w:sz w:val="24"/>
          <w:szCs w:val="24"/>
        </w:rPr>
      </w:pPr>
      <w:r w:rsidRPr="008908E2">
        <w:rPr>
          <w:color w:val="000000"/>
          <w:sz w:val="24"/>
          <w:szCs w:val="24"/>
        </w:rPr>
        <w:t>Where</w:t>
      </w:r>
    </w:p>
    <w:p w14:paraId="24B92DE0" w14:textId="77777777" w:rsidR="007E6821" w:rsidRDefault="007E6821" w:rsidP="0049475D">
      <w:pPr>
        <w:autoSpaceDE w:val="0"/>
        <w:autoSpaceDN w:val="0"/>
        <w:adjustRightInd w:val="0"/>
        <w:ind w:left="2880"/>
        <w:jc w:val="both"/>
        <w:rPr>
          <w:color w:val="000000"/>
          <w:sz w:val="24"/>
          <w:szCs w:val="24"/>
        </w:rPr>
      </w:pPr>
      <w:r>
        <w:rPr>
          <w:color w:val="000000"/>
          <w:sz w:val="24"/>
          <w:szCs w:val="24"/>
        </w:rPr>
        <w:t xml:space="preserve">A = </w:t>
      </w:r>
      <w:r w:rsidR="00D971B9">
        <w:rPr>
          <w:color w:val="000000"/>
          <w:sz w:val="24"/>
          <w:szCs w:val="24"/>
        </w:rPr>
        <w:t xml:space="preserve">disturbed </w:t>
      </w:r>
      <w:r>
        <w:rPr>
          <w:color w:val="000000"/>
          <w:sz w:val="24"/>
          <w:szCs w:val="24"/>
        </w:rPr>
        <w:t xml:space="preserve">area of the </w:t>
      </w:r>
      <w:r w:rsidR="000D2D87">
        <w:rPr>
          <w:color w:val="000000"/>
          <w:sz w:val="24"/>
          <w:szCs w:val="24"/>
        </w:rPr>
        <w:t>particular cover type</w:t>
      </w:r>
      <w:r>
        <w:rPr>
          <w:color w:val="000000"/>
          <w:sz w:val="24"/>
          <w:szCs w:val="24"/>
        </w:rPr>
        <w:t xml:space="preserve"> (ft</w:t>
      </w:r>
      <w:r w:rsidRPr="007E6821">
        <w:rPr>
          <w:color w:val="000000"/>
          <w:sz w:val="24"/>
          <w:szCs w:val="24"/>
          <w:vertAlign w:val="superscript"/>
        </w:rPr>
        <w:t>2</w:t>
      </w:r>
      <w:r>
        <w:rPr>
          <w:color w:val="000000"/>
          <w:sz w:val="24"/>
          <w:szCs w:val="24"/>
        </w:rPr>
        <w:t>)</w:t>
      </w:r>
    </w:p>
    <w:p w14:paraId="6F21AD5C" w14:textId="77777777" w:rsidR="0049475D" w:rsidRPr="008908E2" w:rsidRDefault="0049475D" w:rsidP="0049475D">
      <w:pPr>
        <w:autoSpaceDE w:val="0"/>
        <w:autoSpaceDN w:val="0"/>
        <w:adjustRightInd w:val="0"/>
        <w:ind w:left="2880"/>
        <w:jc w:val="both"/>
        <w:rPr>
          <w:color w:val="000000"/>
          <w:sz w:val="24"/>
          <w:szCs w:val="24"/>
        </w:rPr>
      </w:pPr>
      <w:r w:rsidRPr="008908E2">
        <w:rPr>
          <w:color w:val="000000"/>
          <w:sz w:val="24"/>
          <w:szCs w:val="24"/>
        </w:rPr>
        <w:t>Qv</w:t>
      </w:r>
      <w:r w:rsidR="000D2D87">
        <w:rPr>
          <w:color w:val="000000"/>
          <w:sz w:val="24"/>
          <w:szCs w:val="24"/>
        </w:rPr>
        <w:t xml:space="preserve"> </w:t>
      </w:r>
      <w:r w:rsidRPr="008908E2">
        <w:rPr>
          <w:color w:val="000000"/>
          <w:sz w:val="24"/>
          <w:szCs w:val="24"/>
        </w:rPr>
        <w:t xml:space="preserve">= Runoff </w:t>
      </w:r>
      <w:r w:rsidR="007E6821">
        <w:rPr>
          <w:color w:val="000000"/>
          <w:sz w:val="24"/>
          <w:szCs w:val="24"/>
        </w:rPr>
        <w:t xml:space="preserve">Depth </w:t>
      </w:r>
      <w:r w:rsidRPr="008908E2">
        <w:rPr>
          <w:color w:val="000000"/>
          <w:sz w:val="24"/>
          <w:szCs w:val="24"/>
        </w:rPr>
        <w:t>(in) = (P – 0.2S)</w:t>
      </w:r>
      <w:r w:rsidRPr="0049475D">
        <w:rPr>
          <w:color w:val="000000"/>
          <w:sz w:val="24"/>
          <w:szCs w:val="24"/>
          <w:vertAlign w:val="superscript"/>
        </w:rPr>
        <w:t>2</w:t>
      </w:r>
      <w:r w:rsidRPr="008908E2">
        <w:rPr>
          <w:color w:val="000000"/>
          <w:sz w:val="24"/>
          <w:szCs w:val="24"/>
        </w:rPr>
        <w:t>/(P + 0.8S)</w:t>
      </w:r>
    </w:p>
    <w:p w14:paraId="7A048B18" w14:textId="77777777" w:rsidR="0049475D" w:rsidRPr="008908E2" w:rsidRDefault="0049475D" w:rsidP="0049475D">
      <w:pPr>
        <w:autoSpaceDE w:val="0"/>
        <w:autoSpaceDN w:val="0"/>
        <w:adjustRightInd w:val="0"/>
        <w:ind w:left="2880"/>
        <w:jc w:val="both"/>
        <w:rPr>
          <w:color w:val="000000"/>
          <w:sz w:val="24"/>
          <w:szCs w:val="24"/>
        </w:rPr>
      </w:pPr>
      <w:r>
        <w:rPr>
          <w:color w:val="000000"/>
          <w:sz w:val="24"/>
          <w:szCs w:val="24"/>
        </w:rPr>
        <w:t xml:space="preserve">P = </w:t>
      </w:r>
      <w:r w:rsidR="00074FD7">
        <w:rPr>
          <w:color w:val="000000"/>
          <w:sz w:val="24"/>
          <w:szCs w:val="24"/>
        </w:rPr>
        <w:t>1 inch</w:t>
      </w:r>
    </w:p>
    <w:p w14:paraId="1B590E7C" w14:textId="77777777" w:rsidR="0049475D" w:rsidRDefault="0049475D" w:rsidP="0049475D">
      <w:pPr>
        <w:autoSpaceDE w:val="0"/>
        <w:autoSpaceDN w:val="0"/>
        <w:adjustRightInd w:val="0"/>
        <w:ind w:left="2880"/>
        <w:jc w:val="both"/>
        <w:rPr>
          <w:color w:val="000000"/>
          <w:sz w:val="24"/>
          <w:szCs w:val="24"/>
        </w:rPr>
      </w:pPr>
      <w:r w:rsidRPr="008908E2">
        <w:rPr>
          <w:color w:val="000000"/>
          <w:sz w:val="24"/>
          <w:szCs w:val="24"/>
        </w:rPr>
        <w:t xml:space="preserve">S = </w:t>
      </w:r>
      <w:r w:rsidR="00E02497">
        <w:rPr>
          <w:color w:val="000000"/>
          <w:sz w:val="24"/>
          <w:szCs w:val="24"/>
        </w:rPr>
        <w:t>(</w:t>
      </w:r>
      <w:r w:rsidRPr="008908E2">
        <w:rPr>
          <w:color w:val="000000"/>
          <w:sz w:val="24"/>
          <w:szCs w:val="24"/>
        </w:rPr>
        <w:t>1000/CN</w:t>
      </w:r>
      <w:r w:rsidR="00E02497">
        <w:rPr>
          <w:color w:val="000000"/>
          <w:sz w:val="24"/>
          <w:szCs w:val="24"/>
        </w:rPr>
        <w:t>)</w:t>
      </w:r>
      <w:r w:rsidRPr="008908E2">
        <w:rPr>
          <w:color w:val="000000"/>
          <w:sz w:val="24"/>
          <w:szCs w:val="24"/>
        </w:rPr>
        <w:t xml:space="preserve"> – 10</w:t>
      </w:r>
    </w:p>
    <w:p w14:paraId="428D5AC7" w14:textId="77777777" w:rsidR="00E02497" w:rsidRDefault="00E02497" w:rsidP="00E02497">
      <w:pPr>
        <w:autoSpaceDE w:val="0"/>
        <w:autoSpaceDN w:val="0"/>
        <w:adjustRightInd w:val="0"/>
        <w:ind w:left="2520"/>
        <w:jc w:val="both"/>
        <w:rPr>
          <w:color w:val="000000"/>
          <w:sz w:val="24"/>
          <w:szCs w:val="24"/>
        </w:rPr>
      </w:pPr>
    </w:p>
    <w:p w14:paraId="43E052D1" w14:textId="77777777" w:rsidR="00117FFA" w:rsidRPr="00086920" w:rsidRDefault="00117FFA" w:rsidP="007B6736">
      <w:pPr>
        <w:numPr>
          <w:ilvl w:val="0"/>
          <w:numId w:val="41"/>
        </w:numPr>
        <w:autoSpaceDE w:val="0"/>
        <w:autoSpaceDN w:val="0"/>
        <w:adjustRightInd w:val="0"/>
        <w:jc w:val="both"/>
        <w:rPr>
          <w:color w:val="000000"/>
          <w:sz w:val="24"/>
          <w:szCs w:val="24"/>
        </w:rPr>
      </w:pPr>
      <w:r w:rsidRPr="00980AEB">
        <w:rPr>
          <w:color w:val="000000"/>
          <w:sz w:val="24"/>
          <w:szCs w:val="24"/>
          <w:shd w:val="clear" w:color="auto" w:fill="BFBFBF"/>
        </w:rPr>
        <w:t>Peak Runoff Rate (ft</w:t>
      </w:r>
      <w:r w:rsidRPr="00980AEB">
        <w:rPr>
          <w:color w:val="000000"/>
          <w:sz w:val="24"/>
          <w:szCs w:val="24"/>
          <w:shd w:val="clear" w:color="auto" w:fill="BFBFBF"/>
          <w:vertAlign w:val="superscript"/>
        </w:rPr>
        <w:t>3</w:t>
      </w:r>
      <w:r w:rsidRPr="00980AEB">
        <w:rPr>
          <w:color w:val="000000"/>
          <w:sz w:val="24"/>
          <w:szCs w:val="24"/>
          <w:shd w:val="clear" w:color="auto" w:fill="BFBFBF"/>
        </w:rPr>
        <w:t>/sec)</w:t>
      </w:r>
      <w:r w:rsidR="00504E5D" w:rsidRPr="00980AEB">
        <w:rPr>
          <w:color w:val="000000"/>
          <w:sz w:val="24"/>
          <w:szCs w:val="24"/>
          <w:shd w:val="clear" w:color="auto" w:fill="BFBFBF"/>
        </w:rPr>
        <w:t xml:space="preserve"> </w:t>
      </w:r>
      <w:r w:rsidRPr="00980AEB">
        <w:rPr>
          <w:color w:val="000000"/>
          <w:sz w:val="24"/>
          <w:szCs w:val="24"/>
          <w:shd w:val="clear" w:color="auto" w:fill="BFBFBF"/>
        </w:rPr>
        <w:t>=</w:t>
      </w:r>
      <w:r w:rsidR="00086920" w:rsidRPr="00980AEB">
        <w:rPr>
          <w:color w:val="000000"/>
          <w:sz w:val="24"/>
          <w:szCs w:val="24"/>
          <w:shd w:val="clear" w:color="auto" w:fill="BFBFBF"/>
        </w:rPr>
        <w:t xml:space="preserve"> qu</w:t>
      </w:r>
      <w:r w:rsidR="000D2D87" w:rsidRPr="00980AEB">
        <w:rPr>
          <w:color w:val="000000"/>
          <w:sz w:val="24"/>
          <w:szCs w:val="24"/>
          <w:shd w:val="clear" w:color="auto" w:fill="BFBFBF"/>
        </w:rPr>
        <w:t xml:space="preserve"> </w:t>
      </w:r>
      <w:r w:rsidR="00086920" w:rsidRPr="00980AEB">
        <w:rPr>
          <w:color w:val="000000"/>
          <w:sz w:val="24"/>
          <w:szCs w:val="24"/>
          <w:shd w:val="clear" w:color="auto" w:fill="BFBFBF"/>
        </w:rPr>
        <w:t>x A x Qv</w:t>
      </w:r>
      <w:r w:rsidR="006D5D5E" w:rsidRPr="00980AEB">
        <w:rPr>
          <w:color w:val="000000"/>
          <w:sz w:val="24"/>
          <w:szCs w:val="24"/>
          <w:shd w:val="clear" w:color="auto" w:fill="BFBFBF"/>
        </w:rPr>
        <w:t xml:space="preserve"> x1/43,560</w:t>
      </w:r>
    </w:p>
    <w:p w14:paraId="0FD6038E" w14:textId="77777777" w:rsidR="00086920" w:rsidRPr="008908E2" w:rsidRDefault="00086920" w:rsidP="00086920">
      <w:pPr>
        <w:autoSpaceDE w:val="0"/>
        <w:autoSpaceDN w:val="0"/>
        <w:adjustRightInd w:val="0"/>
        <w:ind w:left="2520"/>
        <w:jc w:val="both"/>
        <w:rPr>
          <w:color w:val="000000"/>
          <w:sz w:val="24"/>
          <w:szCs w:val="24"/>
        </w:rPr>
      </w:pPr>
      <w:r w:rsidRPr="008908E2">
        <w:rPr>
          <w:color w:val="000000"/>
          <w:sz w:val="24"/>
          <w:szCs w:val="24"/>
        </w:rPr>
        <w:t>Where</w:t>
      </w:r>
    </w:p>
    <w:p w14:paraId="20531A15" w14:textId="77777777" w:rsidR="00086920" w:rsidRDefault="00086920" w:rsidP="00086920">
      <w:pPr>
        <w:autoSpaceDE w:val="0"/>
        <w:autoSpaceDN w:val="0"/>
        <w:adjustRightInd w:val="0"/>
        <w:ind w:left="2880"/>
        <w:jc w:val="both"/>
        <w:rPr>
          <w:color w:val="000000"/>
          <w:sz w:val="24"/>
          <w:szCs w:val="24"/>
        </w:rPr>
      </w:pPr>
      <w:r>
        <w:rPr>
          <w:color w:val="000000"/>
          <w:sz w:val="24"/>
          <w:szCs w:val="24"/>
        </w:rPr>
        <w:t xml:space="preserve">A = </w:t>
      </w:r>
      <w:r w:rsidR="00D971B9">
        <w:rPr>
          <w:color w:val="000000"/>
          <w:sz w:val="24"/>
          <w:szCs w:val="24"/>
        </w:rPr>
        <w:t xml:space="preserve">disturbed </w:t>
      </w:r>
      <w:r>
        <w:rPr>
          <w:color w:val="000000"/>
          <w:sz w:val="24"/>
          <w:szCs w:val="24"/>
        </w:rPr>
        <w:t>area of the particular cover type (ft</w:t>
      </w:r>
      <w:r w:rsidRPr="007E6821">
        <w:rPr>
          <w:color w:val="000000"/>
          <w:sz w:val="24"/>
          <w:szCs w:val="24"/>
          <w:vertAlign w:val="superscript"/>
        </w:rPr>
        <w:t>2</w:t>
      </w:r>
      <w:r>
        <w:rPr>
          <w:color w:val="000000"/>
          <w:sz w:val="24"/>
          <w:szCs w:val="24"/>
        </w:rPr>
        <w:t>)</w:t>
      </w:r>
    </w:p>
    <w:p w14:paraId="2F1C53A6" w14:textId="77777777" w:rsidR="00086920" w:rsidRPr="008908E2" w:rsidRDefault="00086920" w:rsidP="00086920">
      <w:pPr>
        <w:autoSpaceDE w:val="0"/>
        <w:autoSpaceDN w:val="0"/>
        <w:adjustRightInd w:val="0"/>
        <w:ind w:left="2880"/>
        <w:jc w:val="both"/>
        <w:rPr>
          <w:color w:val="000000"/>
          <w:sz w:val="24"/>
          <w:szCs w:val="24"/>
        </w:rPr>
      </w:pPr>
      <w:r w:rsidRPr="008908E2">
        <w:rPr>
          <w:color w:val="000000"/>
          <w:sz w:val="24"/>
          <w:szCs w:val="24"/>
        </w:rPr>
        <w:t>Qv</w:t>
      </w:r>
      <w:r>
        <w:rPr>
          <w:color w:val="000000"/>
          <w:sz w:val="24"/>
          <w:szCs w:val="24"/>
        </w:rPr>
        <w:t xml:space="preserve"> </w:t>
      </w:r>
      <w:r w:rsidRPr="008908E2">
        <w:rPr>
          <w:color w:val="000000"/>
          <w:sz w:val="24"/>
          <w:szCs w:val="24"/>
        </w:rPr>
        <w:t xml:space="preserve">= Runoff </w:t>
      </w:r>
      <w:r>
        <w:rPr>
          <w:color w:val="000000"/>
          <w:sz w:val="24"/>
          <w:szCs w:val="24"/>
        </w:rPr>
        <w:t xml:space="preserve">Depth </w:t>
      </w:r>
      <w:r w:rsidRPr="008908E2">
        <w:rPr>
          <w:color w:val="000000"/>
          <w:sz w:val="24"/>
          <w:szCs w:val="24"/>
        </w:rPr>
        <w:t>(in)</w:t>
      </w:r>
      <w:r>
        <w:rPr>
          <w:color w:val="000000"/>
          <w:sz w:val="24"/>
          <w:szCs w:val="24"/>
        </w:rPr>
        <w:t xml:space="preserve"> calculated in previous step</w:t>
      </w:r>
    </w:p>
    <w:p w14:paraId="6CC1CDBC" w14:textId="77777777" w:rsidR="00086920" w:rsidRPr="008908E2" w:rsidRDefault="00086920" w:rsidP="00086920">
      <w:pPr>
        <w:autoSpaceDE w:val="0"/>
        <w:autoSpaceDN w:val="0"/>
        <w:adjustRightInd w:val="0"/>
        <w:ind w:left="3420" w:hanging="540"/>
        <w:jc w:val="both"/>
        <w:rPr>
          <w:color w:val="000000"/>
          <w:sz w:val="24"/>
          <w:szCs w:val="24"/>
        </w:rPr>
      </w:pPr>
      <w:r>
        <w:rPr>
          <w:color w:val="000000"/>
          <w:sz w:val="24"/>
          <w:szCs w:val="24"/>
        </w:rPr>
        <w:t>q</w:t>
      </w:r>
      <w:r w:rsidRPr="00086920">
        <w:rPr>
          <w:color w:val="000000"/>
          <w:sz w:val="24"/>
          <w:szCs w:val="24"/>
          <w:vertAlign w:val="subscript"/>
        </w:rPr>
        <w:t>u</w:t>
      </w:r>
      <w:r>
        <w:rPr>
          <w:color w:val="000000"/>
          <w:sz w:val="24"/>
          <w:szCs w:val="24"/>
        </w:rPr>
        <w:t xml:space="preserve"> = Unit Peak Discharge (cfs/mi</w:t>
      </w:r>
      <w:r w:rsidRPr="00086920">
        <w:rPr>
          <w:color w:val="000000"/>
          <w:sz w:val="24"/>
          <w:szCs w:val="24"/>
          <w:vertAlign w:val="superscript"/>
        </w:rPr>
        <w:t>2</w:t>
      </w:r>
      <w:r>
        <w:rPr>
          <w:color w:val="000000"/>
          <w:sz w:val="24"/>
          <w:szCs w:val="24"/>
        </w:rPr>
        <w:t>/in), determined from TR-55 Exhibit 4-II</w:t>
      </w:r>
    </w:p>
    <w:p w14:paraId="61FE9B9B" w14:textId="77777777" w:rsidR="00E02497" w:rsidRDefault="00E02497" w:rsidP="00E02497">
      <w:pPr>
        <w:autoSpaceDE w:val="0"/>
        <w:autoSpaceDN w:val="0"/>
        <w:adjustRightInd w:val="0"/>
        <w:ind w:left="2520"/>
        <w:jc w:val="both"/>
        <w:rPr>
          <w:color w:val="000000"/>
          <w:sz w:val="24"/>
          <w:szCs w:val="24"/>
        </w:rPr>
      </w:pPr>
    </w:p>
    <w:p w14:paraId="7FA48250" w14:textId="77777777" w:rsidR="0049475D" w:rsidRDefault="0049475D" w:rsidP="007B6736">
      <w:pPr>
        <w:numPr>
          <w:ilvl w:val="1"/>
          <w:numId w:val="36"/>
        </w:numPr>
        <w:autoSpaceDE w:val="0"/>
        <w:autoSpaceDN w:val="0"/>
        <w:adjustRightInd w:val="0"/>
        <w:ind w:left="2520"/>
        <w:jc w:val="both"/>
        <w:rPr>
          <w:color w:val="000000"/>
          <w:sz w:val="24"/>
          <w:szCs w:val="24"/>
        </w:rPr>
      </w:pPr>
      <w:r w:rsidRPr="008908E2">
        <w:rPr>
          <w:color w:val="000000"/>
          <w:sz w:val="24"/>
          <w:szCs w:val="24"/>
        </w:rPr>
        <w:t xml:space="preserve">Sum the individual volumes </w:t>
      </w:r>
      <w:r w:rsidR="00AB2845">
        <w:rPr>
          <w:color w:val="000000"/>
          <w:sz w:val="24"/>
          <w:szCs w:val="24"/>
        </w:rPr>
        <w:t xml:space="preserve">and peak runoff rates </w:t>
      </w:r>
      <w:r w:rsidRPr="008908E2">
        <w:rPr>
          <w:color w:val="000000"/>
          <w:sz w:val="24"/>
          <w:szCs w:val="24"/>
        </w:rPr>
        <w:t>to obtain the total</w:t>
      </w:r>
      <w:r w:rsidR="00074FD7">
        <w:rPr>
          <w:color w:val="000000"/>
          <w:sz w:val="24"/>
          <w:szCs w:val="24"/>
        </w:rPr>
        <w:t xml:space="preserve"> design p</w:t>
      </w:r>
      <w:r>
        <w:rPr>
          <w:color w:val="000000"/>
          <w:sz w:val="24"/>
          <w:szCs w:val="24"/>
        </w:rPr>
        <w:t>ost-development</w:t>
      </w:r>
      <w:r w:rsidRPr="008908E2">
        <w:rPr>
          <w:color w:val="000000"/>
          <w:sz w:val="24"/>
          <w:szCs w:val="24"/>
        </w:rPr>
        <w:t xml:space="preserve"> </w:t>
      </w:r>
      <w:r w:rsidR="00074FD7">
        <w:rPr>
          <w:color w:val="000000"/>
          <w:sz w:val="24"/>
          <w:szCs w:val="24"/>
        </w:rPr>
        <w:t xml:space="preserve">water quality </w:t>
      </w:r>
      <w:r w:rsidRPr="008908E2">
        <w:rPr>
          <w:color w:val="000000"/>
          <w:sz w:val="24"/>
          <w:szCs w:val="24"/>
        </w:rPr>
        <w:t>runoff volume</w:t>
      </w:r>
      <w:r w:rsidR="00AB2845">
        <w:rPr>
          <w:color w:val="000000"/>
          <w:sz w:val="24"/>
          <w:szCs w:val="24"/>
        </w:rPr>
        <w:t xml:space="preserve"> and rate</w:t>
      </w:r>
      <w:r>
        <w:rPr>
          <w:color w:val="000000"/>
          <w:sz w:val="24"/>
          <w:szCs w:val="24"/>
        </w:rPr>
        <w:t>.</w:t>
      </w:r>
    </w:p>
    <w:p w14:paraId="652844AD" w14:textId="77777777" w:rsidR="00E02497" w:rsidRDefault="00E02497" w:rsidP="00E02497">
      <w:pPr>
        <w:autoSpaceDE w:val="0"/>
        <w:autoSpaceDN w:val="0"/>
        <w:adjustRightInd w:val="0"/>
        <w:ind w:left="1800"/>
        <w:jc w:val="both"/>
        <w:rPr>
          <w:color w:val="000000"/>
          <w:sz w:val="24"/>
          <w:szCs w:val="24"/>
        </w:rPr>
      </w:pPr>
    </w:p>
    <w:p w14:paraId="54DF8660" w14:textId="77777777" w:rsidR="00F72D9F" w:rsidRDefault="007C487D" w:rsidP="007B6736">
      <w:pPr>
        <w:numPr>
          <w:ilvl w:val="1"/>
          <w:numId w:val="36"/>
        </w:numPr>
        <w:autoSpaceDE w:val="0"/>
        <w:autoSpaceDN w:val="0"/>
        <w:adjustRightInd w:val="0"/>
        <w:jc w:val="both"/>
        <w:rPr>
          <w:color w:val="000000"/>
          <w:sz w:val="24"/>
          <w:szCs w:val="24"/>
        </w:rPr>
      </w:pPr>
      <w:r w:rsidRPr="007C487D">
        <w:rPr>
          <w:color w:val="000000"/>
          <w:sz w:val="24"/>
          <w:szCs w:val="24"/>
        </w:rPr>
        <w:t>Determine the total post-development water quality runoff volume and rate for the entire site’s disturbed areas.  These are the design post-development water quality runoff volume and rate needing to be</w:t>
      </w:r>
      <w:r w:rsidRPr="00E41569">
        <w:rPr>
          <w:color w:val="000000"/>
          <w:sz w:val="24"/>
          <w:szCs w:val="24"/>
        </w:rPr>
        <w:t xml:space="preserve"> treated.</w:t>
      </w:r>
    </w:p>
    <w:p w14:paraId="1E32EF70" w14:textId="77777777" w:rsidR="00E02497" w:rsidRDefault="00E02497" w:rsidP="00E02497">
      <w:pPr>
        <w:autoSpaceDE w:val="0"/>
        <w:autoSpaceDN w:val="0"/>
        <w:adjustRightInd w:val="0"/>
        <w:ind w:left="1170"/>
        <w:jc w:val="both"/>
        <w:rPr>
          <w:color w:val="000000"/>
          <w:sz w:val="24"/>
          <w:szCs w:val="24"/>
        </w:rPr>
      </w:pPr>
    </w:p>
    <w:p w14:paraId="23185802" w14:textId="77777777" w:rsidR="007C487D" w:rsidRPr="007C487D" w:rsidRDefault="007C487D" w:rsidP="007B6736">
      <w:pPr>
        <w:numPr>
          <w:ilvl w:val="0"/>
          <w:numId w:val="36"/>
        </w:numPr>
        <w:autoSpaceDE w:val="0"/>
        <w:autoSpaceDN w:val="0"/>
        <w:adjustRightInd w:val="0"/>
        <w:jc w:val="both"/>
        <w:rPr>
          <w:color w:val="000000"/>
          <w:sz w:val="24"/>
          <w:szCs w:val="24"/>
        </w:rPr>
      </w:pPr>
      <w:r w:rsidRPr="007A243B">
        <w:rPr>
          <w:color w:val="000000"/>
          <w:sz w:val="24"/>
          <w:szCs w:val="24"/>
        </w:rPr>
        <w:t xml:space="preserve">Select BMPs </w:t>
      </w:r>
      <w:r>
        <w:rPr>
          <w:color w:val="000000"/>
          <w:sz w:val="24"/>
          <w:szCs w:val="24"/>
        </w:rPr>
        <w:t xml:space="preserve">from the list provided in Table 8-1 </w:t>
      </w:r>
      <w:r w:rsidRPr="007A243B">
        <w:rPr>
          <w:color w:val="000000"/>
          <w:sz w:val="24"/>
          <w:szCs w:val="24"/>
        </w:rPr>
        <w:t xml:space="preserve">that will </w:t>
      </w:r>
      <w:r>
        <w:rPr>
          <w:color w:val="000000"/>
          <w:sz w:val="24"/>
          <w:szCs w:val="24"/>
        </w:rPr>
        <w:t>meet the performance criteria noted in Section B of this Chapter</w:t>
      </w:r>
      <w:r w:rsidRPr="007A243B">
        <w:rPr>
          <w:color w:val="000000"/>
          <w:sz w:val="24"/>
          <w:szCs w:val="24"/>
        </w:rPr>
        <w:t xml:space="preserve">. </w:t>
      </w:r>
      <w:r>
        <w:rPr>
          <w:color w:val="000000"/>
          <w:sz w:val="24"/>
          <w:szCs w:val="24"/>
        </w:rPr>
        <w:t xml:space="preserve"> </w:t>
      </w:r>
      <w:r w:rsidRPr="007A243B">
        <w:rPr>
          <w:color w:val="000000"/>
          <w:sz w:val="24"/>
          <w:szCs w:val="24"/>
        </w:rPr>
        <w:t xml:space="preserve">Often, multiple types of BMPs used in series will be required to provide adequate treatment. </w:t>
      </w:r>
      <w:r>
        <w:rPr>
          <w:color w:val="000000"/>
          <w:sz w:val="24"/>
          <w:szCs w:val="24"/>
        </w:rPr>
        <w:t xml:space="preserve"> </w:t>
      </w:r>
      <w:r w:rsidRPr="007A243B">
        <w:rPr>
          <w:color w:val="000000"/>
          <w:sz w:val="24"/>
          <w:szCs w:val="24"/>
        </w:rPr>
        <w:t xml:space="preserve">Design the BMPs in conjunction with any detention control </w:t>
      </w:r>
      <w:r>
        <w:rPr>
          <w:color w:val="000000"/>
          <w:sz w:val="24"/>
          <w:szCs w:val="24"/>
        </w:rPr>
        <w:t xml:space="preserve">that is needed for peak rate control of larger floods (100-year), </w:t>
      </w:r>
      <w:r w:rsidRPr="007A243B">
        <w:rPr>
          <w:color w:val="000000"/>
          <w:sz w:val="24"/>
          <w:szCs w:val="24"/>
        </w:rPr>
        <w:t>if possible.</w:t>
      </w:r>
    </w:p>
    <w:p w14:paraId="77F500AB" w14:textId="77777777" w:rsidR="00E02497" w:rsidRPr="004E7CE8" w:rsidRDefault="00E02497" w:rsidP="007C487D">
      <w:pPr>
        <w:autoSpaceDE w:val="0"/>
        <w:autoSpaceDN w:val="0"/>
        <w:adjustRightInd w:val="0"/>
        <w:ind w:left="1260"/>
        <w:jc w:val="both"/>
        <w:rPr>
          <w:color w:val="000000"/>
          <w:sz w:val="24"/>
          <w:szCs w:val="24"/>
        </w:rPr>
      </w:pPr>
    </w:p>
    <w:p w14:paraId="0D2785F4" w14:textId="77777777" w:rsidR="00B14BCF" w:rsidRPr="00D25515" w:rsidRDefault="00B14BCF" w:rsidP="007B6736">
      <w:pPr>
        <w:numPr>
          <w:ilvl w:val="0"/>
          <w:numId w:val="33"/>
        </w:numPr>
        <w:autoSpaceDE w:val="0"/>
        <w:autoSpaceDN w:val="0"/>
        <w:adjustRightInd w:val="0"/>
        <w:jc w:val="both"/>
        <w:rPr>
          <w:b/>
          <w:color w:val="000000"/>
          <w:sz w:val="24"/>
          <w:szCs w:val="24"/>
        </w:rPr>
      </w:pPr>
      <w:r>
        <w:rPr>
          <w:b/>
          <w:color w:val="000000"/>
          <w:sz w:val="24"/>
          <w:szCs w:val="24"/>
          <w:u w:val="single"/>
        </w:rPr>
        <w:t>Complete the LID Approach Utilization Summary Form</w:t>
      </w:r>
    </w:p>
    <w:p w14:paraId="404A8F6C" w14:textId="77777777" w:rsidR="00E02497" w:rsidRDefault="00E02497" w:rsidP="00E02497">
      <w:pPr>
        <w:autoSpaceDE w:val="0"/>
        <w:autoSpaceDN w:val="0"/>
        <w:adjustRightInd w:val="0"/>
        <w:ind w:left="1080"/>
        <w:jc w:val="both"/>
        <w:rPr>
          <w:color w:val="000000"/>
          <w:sz w:val="24"/>
          <w:szCs w:val="24"/>
        </w:rPr>
      </w:pPr>
    </w:p>
    <w:p w14:paraId="076CFB67" w14:textId="77777777" w:rsidR="000D2A01" w:rsidRDefault="000D2A01" w:rsidP="007B6736">
      <w:pPr>
        <w:numPr>
          <w:ilvl w:val="0"/>
          <w:numId w:val="56"/>
        </w:numPr>
        <w:autoSpaceDE w:val="0"/>
        <w:autoSpaceDN w:val="0"/>
        <w:adjustRightInd w:val="0"/>
        <w:jc w:val="both"/>
        <w:rPr>
          <w:color w:val="000000"/>
          <w:sz w:val="24"/>
          <w:szCs w:val="24"/>
        </w:rPr>
      </w:pPr>
      <w:r>
        <w:rPr>
          <w:color w:val="000000"/>
          <w:sz w:val="24"/>
          <w:szCs w:val="24"/>
        </w:rPr>
        <w:t>As the final step of the LID Approach, a</w:t>
      </w:r>
      <w:r w:rsidR="00B14BCF">
        <w:rPr>
          <w:color w:val="000000"/>
          <w:sz w:val="24"/>
          <w:szCs w:val="24"/>
        </w:rPr>
        <w:t xml:space="preserve"> summary of non-structural and structural BMPs utilized, as part of the LID Approach, in the site design of a particular development site</w:t>
      </w:r>
      <w:r>
        <w:rPr>
          <w:color w:val="000000"/>
          <w:sz w:val="24"/>
          <w:szCs w:val="24"/>
        </w:rPr>
        <w:t xml:space="preserve"> is provided in </w:t>
      </w:r>
      <w:r w:rsidRPr="000D2A01">
        <w:rPr>
          <w:b/>
          <w:color w:val="000000"/>
          <w:sz w:val="24"/>
          <w:szCs w:val="24"/>
        </w:rPr>
        <w:t>Table 8-</w:t>
      </w:r>
      <w:r w:rsidR="00277F22">
        <w:rPr>
          <w:b/>
          <w:color w:val="000000"/>
          <w:sz w:val="24"/>
          <w:szCs w:val="24"/>
        </w:rPr>
        <w:t>7</w:t>
      </w:r>
      <w:r>
        <w:rPr>
          <w:color w:val="000000"/>
          <w:sz w:val="24"/>
          <w:szCs w:val="24"/>
        </w:rPr>
        <w:t xml:space="preserve"> and submitted as part of the permit request package</w:t>
      </w:r>
      <w:r w:rsidR="00B14BCF">
        <w:rPr>
          <w:color w:val="000000"/>
          <w:sz w:val="24"/>
          <w:szCs w:val="24"/>
        </w:rPr>
        <w:t xml:space="preserve">. </w:t>
      </w:r>
    </w:p>
    <w:p w14:paraId="7AF557BC" w14:textId="77777777" w:rsidR="00E02497" w:rsidRDefault="00E02497" w:rsidP="00E02497">
      <w:pPr>
        <w:autoSpaceDE w:val="0"/>
        <w:autoSpaceDN w:val="0"/>
        <w:adjustRightInd w:val="0"/>
        <w:ind w:left="1080"/>
        <w:jc w:val="both"/>
        <w:rPr>
          <w:color w:val="000000"/>
          <w:sz w:val="24"/>
          <w:szCs w:val="24"/>
        </w:rPr>
      </w:pPr>
    </w:p>
    <w:p w14:paraId="3133C5C7" w14:textId="77777777" w:rsidR="00B14BCF" w:rsidRDefault="000D2A01" w:rsidP="007B6736">
      <w:pPr>
        <w:numPr>
          <w:ilvl w:val="0"/>
          <w:numId w:val="56"/>
        </w:numPr>
        <w:autoSpaceDE w:val="0"/>
        <w:autoSpaceDN w:val="0"/>
        <w:adjustRightInd w:val="0"/>
        <w:jc w:val="both"/>
        <w:rPr>
          <w:color w:val="000000"/>
          <w:sz w:val="24"/>
          <w:szCs w:val="24"/>
        </w:rPr>
      </w:pPr>
      <w:r>
        <w:rPr>
          <w:color w:val="000000"/>
          <w:sz w:val="24"/>
          <w:szCs w:val="24"/>
        </w:rPr>
        <w:t>Th</w:t>
      </w:r>
      <w:r w:rsidR="00277F22">
        <w:rPr>
          <w:color w:val="000000"/>
          <w:sz w:val="24"/>
          <w:szCs w:val="24"/>
        </w:rPr>
        <w:t>e presence of Table 8-7</w:t>
      </w:r>
      <w:r>
        <w:rPr>
          <w:color w:val="000000"/>
          <w:sz w:val="24"/>
          <w:szCs w:val="24"/>
        </w:rPr>
        <w:t xml:space="preserve"> in the submittal package and the </w:t>
      </w:r>
      <w:r w:rsidR="00B14BCF">
        <w:rPr>
          <w:color w:val="000000"/>
          <w:sz w:val="24"/>
          <w:szCs w:val="24"/>
        </w:rPr>
        <w:t>information</w:t>
      </w:r>
      <w:r>
        <w:rPr>
          <w:color w:val="000000"/>
          <w:sz w:val="24"/>
          <w:szCs w:val="24"/>
        </w:rPr>
        <w:t xml:space="preserve"> contained in the form would alert the plan reviewer that the LID Approach is being used to meet the </w:t>
      </w:r>
      <w:r>
        <w:rPr>
          <w:color w:val="000000"/>
          <w:sz w:val="24"/>
          <w:szCs w:val="24"/>
        </w:rPr>
        <w:lastRenderedPageBreak/>
        <w:t>post-construction stormwater quality requirements of the site and that</w:t>
      </w:r>
      <w:r w:rsidR="00277F22">
        <w:rPr>
          <w:color w:val="000000"/>
          <w:sz w:val="24"/>
          <w:szCs w:val="24"/>
        </w:rPr>
        <w:t xml:space="preserve"> the overall site design as well as peak discharge and detention calculations</w:t>
      </w:r>
      <w:r w:rsidR="00B14BCF">
        <w:rPr>
          <w:color w:val="000000"/>
          <w:sz w:val="24"/>
          <w:szCs w:val="24"/>
        </w:rPr>
        <w:t xml:space="preserve"> </w:t>
      </w:r>
      <w:r w:rsidR="00277F22">
        <w:rPr>
          <w:color w:val="000000"/>
          <w:sz w:val="24"/>
          <w:szCs w:val="24"/>
        </w:rPr>
        <w:t>should be reviewed with the impacts of LID Approach in mind.</w:t>
      </w:r>
    </w:p>
    <w:p w14:paraId="2A372E26" w14:textId="77777777" w:rsidR="00277F22" w:rsidRPr="00DB4C27" w:rsidRDefault="00277F22" w:rsidP="00277F22">
      <w:pPr>
        <w:autoSpaceDE w:val="0"/>
        <w:autoSpaceDN w:val="0"/>
        <w:adjustRightInd w:val="0"/>
        <w:jc w:val="center"/>
        <w:rPr>
          <w:b/>
          <w:color w:val="000000"/>
          <w:sz w:val="24"/>
          <w:szCs w:val="24"/>
        </w:rPr>
      </w:pPr>
      <w:r>
        <w:rPr>
          <w:color w:val="000000"/>
          <w:sz w:val="24"/>
          <w:szCs w:val="24"/>
        </w:rPr>
        <w:br w:type="page"/>
      </w:r>
      <w:r>
        <w:rPr>
          <w:b/>
          <w:color w:val="000000"/>
          <w:sz w:val="24"/>
          <w:szCs w:val="24"/>
        </w:rPr>
        <w:lastRenderedPageBreak/>
        <w:t>Table 8-7</w:t>
      </w:r>
    </w:p>
    <w:p w14:paraId="21F22CE4" w14:textId="77777777" w:rsidR="00B81664" w:rsidRDefault="00B81664" w:rsidP="00B81664">
      <w:pPr>
        <w:autoSpaceDE w:val="0"/>
        <w:autoSpaceDN w:val="0"/>
        <w:adjustRightInd w:val="0"/>
        <w:jc w:val="center"/>
        <w:rPr>
          <w:color w:val="000000"/>
          <w:sz w:val="24"/>
          <w:szCs w:val="24"/>
        </w:rPr>
      </w:pPr>
      <w:r>
        <w:rPr>
          <w:b/>
          <w:color w:val="000000"/>
          <w:sz w:val="24"/>
          <w:szCs w:val="24"/>
        </w:rPr>
        <w:t>LID Approach Summary Checklist</w:t>
      </w:r>
    </w:p>
    <w:p w14:paraId="62B0EC6F" w14:textId="77777777" w:rsidR="00B81664" w:rsidRDefault="00B81664" w:rsidP="00B81664"/>
    <w:tbl>
      <w:tblPr>
        <w:tblW w:w="11125"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50"/>
        <w:gridCol w:w="3336"/>
        <w:gridCol w:w="465"/>
        <w:gridCol w:w="2458"/>
        <w:gridCol w:w="1304"/>
        <w:gridCol w:w="1312"/>
      </w:tblGrid>
      <w:tr w:rsidR="00B81664" w:rsidRPr="000011A8" w14:paraId="089DA3A9" w14:textId="77777777" w:rsidTr="00B81664">
        <w:tc>
          <w:tcPr>
            <w:tcW w:w="11125" w:type="dxa"/>
            <w:gridSpan w:val="6"/>
            <w:tcBorders>
              <w:top w:val="double" w:sz="4" w:space="0" w:color="auto"/>
              <w:left w:val="double" w:sz="4" w:space="0" w:color="auto"/>
              <w:right w:val="double" w:sz="4" w:space="0" w:color="auto"/>
            </w:tcBorders>
            <w:shd w:val="pct20" w:color="auto" w:fill="FFFFFF"/>
          </w:tcPr>
          <w:p w14:paraId="386B54B6" w14:textId="77777777" w:rsidR="00B81664" w:rsidRPr="00B81664" w:rsidRDefault="00B81664" w:rsidP="0082691F">
            <w:pPr>
              <w:tabs>
                <w:tab w:val="center" w:pos="4320"/>
                <w:tab w:val="right" w:pos="8640"/>
              </w:tabs>
              <w:spacing w:before="20"/>
              <w:jc w:val="both"/>
              <w:rPr>
                <w:b/>
              </w:rPr>
            </w:pPr>
            <w:r w:rsidRPr="00B81664">
              <w:rPr>
                <w:b/>
              </w:rPr>
              <w:t xml:space="preserve">This </w:t>
            </w:r>
            <w:r w:rsidR="0082691F">
              <w:rPr>
                <w:b/>
              </w:rPr>
              <w:t>checklis</w:t>
            </w:r>
            <w:r w:rsidRPr="00B81664">
              <w:rPr>
                <w:b/>
              </w:rPr>
              <w:t>t is a tool to allow both the regulatory agency and the Developer to reference various LID measures implemented within the development in order to meet the development’s Post Construction Stormwater Management requirements.</w:t>
            </w:r>
          </w:p>
        </w:tc>
      </w:tr>
      <w:tr w:rsidR="00B81664" w:rsidRPr="000011A8" w14:paraId="5F5781AC" w14:textId="77777777" w:rsidTr="00B81664">
        <w:tc>
          <w:tcPr>
            <w:tcW w:w="11125" w:type="dxa"/>
            <w:gridSpan w:val="6"/>
            <w:tcBorders>
              <w:left w:val="double" w:sz="4" w:space="0" w:color="auto"/>
              <w:right w:val="double" w:sz="4" w:space="0" w:color="auto"/>
            </w:tcBorders>
            <w:shd w:val="clear" w:color="auto" w:fill="auto"/>
          </w:tcPr>
          <w:p w14:paraId="229C4032" w14:textId="77777777" w:rsidR="00B81664" w:rsidRPr="00B81664" w:rsidRDefault="00B81664" w:rsidP="0082691F">
            <w:pPr>
              <w:tabs>
                <w:tab w:val="center" w:pos="4320"/>
                <w:tab w:val="right" w:pos="8640"/>
              </w:tabs>
              <w:spacing w:before="20"/>
              <w:jc w:val="both"/>
              <w:rPr>
                <w:b/>
              </w:rPr>
            </w:pPr>
            <w:r w:rsidRPr="00B81664">
              <w:rPr>
                <w:b/>
              </w:rPr>
              <w:t>Project Name:                                                      Engineer:                                               Developer:</w:t>
            </w:r>
          </w:p>
        </w:tc>
      </w:tr>
      <w:tr w:rsidR="00B81664" w:rsidRPr="000011A8" w14:paraId="01CBD61A" w14:textId="77777777" w:rsidTr="00B81664">
        <w:tc>
          <w:tcPr>
            <w:tcW w:w="11125" w:type="dxa"/>
            <w:gridSpan w:val="6"/>
            <w:tcBorders>
              <w:left w:val="double" w:sz="4" w:space="0" w:color="auto"/>
              <w:bottom w:val="single" w:sz="4" w:space="0" w:color="000000"/>
              <w:right w:val="double" w:sz="4" w:space="0" w:color="auto"/>
            </w:tcBorders>
          </w:tcPr>
          <w:p w14:paraId="3B169693" w14:textId="77777777" w:rsidR="00B81664" w:rsidRPr="00B81664" w:rsidRDefault="00B81664" w:rsidP="00B81664">
            <w:pPr>
              <w:tabs>
                <w:tab w:val="center" w:pos="4320"/>
                <w:tab w:val="right" w:pos="8640"/>
              </w:tabs>
              <w:spacing w:before="20"/>
              <w:ind w:left="720"/>
            </w:pPr>
          </w:p>
          <w:p w14:paraId="6C9B5F3D" w14:textId="77777777" w:rsidR="00B81664" w:rsidRPr="00B81664" w:rsidRDefault="00B81664" w:rsidP="00B81664">
            <w:pPr>
              <w:tabs>
                <w:tab w:val="center" w:pos="4320"/>
                <w:tab w:val="left" w:pos="5779"/>
                <w:tab w:val="right" w:pos="8640"/>
              </w:tabs>
              <w:spacing w:before="20"/>
              <w:ind w:left="720"/>
            </w:pPr>
            <w:r w:rsidRPr="00B81664">
              <w:t>Total Site Area:                                                           __________________________sf</w:t>
            </w:r>
          </w:p>
          <w:p w14:paraId="1FA19F33" w14:textId="77777777" w:rsidR="00B81664" w:rsidRPr="00B81664" w:rsidRDefault="00B81664" w:rsidP="00B81664">
            <w:pPr>
              <w:tabs>
                <w:tab w:val="center" w:pos="4320"/>
                <w:tab w:val="right" w:pos="8640"/>
              </w:tabs>
              <w:spacing w:before="20"/>
              <w:ind w:left="720"/>
            </w:pPr>
            <w:r w:rsidRPr="00B81664">
              <w:t>Proposed Earth Disturbance Area:                              __________________________sf</w:t>
            </w:r>
          </w:p>
          <w:p w14:paraId="16651AB5" w14:textId="77777777" w:rsidR="00B81664" w:rsidRPr="00B81664" w:rsidRDefault="00B81664" w:rsidP="00B81664">
            <w:pPr>
              <w:tabs>
                <w:tab w:val="center" w:pos="4320"/>
                <w:tab w:val="right" w:pos="8640"/>
              </w:tabs>
              <w:spacing w:before="20"/>
              <w:ind w:left="720"/>
            </w:pPr>
            <w:r w:rsidRPr="00B81664">
              <w:t>Existing Impervious Area:                                           __________________________sf</w:t>
            </w:r>
          </w:p>
          <w:p w14:paraId="3FBE478E" w14:textId="77777777" w:rsidR="00B81664" w:rsidRPr="00B81664" w:rsidRDefault="00B81664" w:rsidP="00B81664">
            <w:pPr>
              <w:tabs>
                <w:tab w:val="center" w:pos="4320"/>
                <w:tab w:val="right" w:pos="8640"/>
              </w:tabs>
              <w:spacing w:before="20"/>
              <w:ind w:left="720"/>
            </w:pPr>
          </w:p>
        </w:tc>
      </w:tr>
      <w:tr w:rsidR="00B81664" w:rsidRPr="000011A8" w14:paraId="3541E7BE" w14:textId="77777777" w:rsidTr="00B81664">
        <w:tc>
          <w:tcPr>
            <w:tcW w:w="2250" w:type="dxa"/>
            <w:tcBorders>
              <w:left w:val="double" w:sz="4" w:space="0" w:color="auto"/>
              <w:bottom w:val="single" w:sz="4" w:space="0" w:color="000000"/>
            </w:tcBorders>
            <w:shd w:val="pct20" w:color="auto" w:fill="FFFFFF"/>
            <w:vAlign w:val="center"/>
          </w:tcPr>
          <w:p w14:paraId="03E149D0" w14:textId="77777777" w:rsidR="00B81664" w:rsidRPr="00B81664" w:rsidRDefault="00B81664" w:rsidP="00B81664">
            <w:pPr>
              <w:tabs>
                <w:tab w:val="center" w:pos="4320"/>
                <w:tab w:val="right" w:pos="8640"/>
              </w:tabs>
              <w:spacing w:before="20"/>
              <w:jc w:val="center"/>
              <w:rPr>
                <w:b/>
              </w:rPr>
            </w:pPr>
            <w:r w:rsidRPr="00B81664">
              <w:rPr>
                <w:b/>
              </w:rPr>
              <w:t>LID Approach Step</w:t>
            </w:r>
          </w:p>
          <w:p w14:paraId="74D9640A" w14:textId="77777777" w:rsidR="00B81664" w:rsidRPr="00B81664" w:rsidRDefault="00B81664" w:rsidP="00B81664">
            <w:pPr>
              <w:tabs>
                <w:tab w:val="center" w:pos="4320"/>
                <w:tab w:val="right" w:pos="8640"/>
              </w:tabs>
              <w:spacing w:before="20"/>
              <w:jc w:val="center"/>
              <w:rPr>
                <w:b/>
              </w:rPr>
            </w:pPr>
          </w:p>
        </w:tc>
        <w:tc>
          <w:tcPr>
            <w:tcW w:w="3336" w:type="dxa"/>
            <w:tcBorders>
              <w:bottom w:val="single" w:sz="4" w:space="0" w:color="000000"/>
            </w:tcBorders>
            <w:shd w:val="pct20" w:color="auto" w:fill="FFFFFF"/>
            <w:vAlign w:val="center"/>
          </w:tcPr>
          <w:p w14:paraId="52DFBC4C" w14:textId="77777777" w:rsidR="00B81664" w:rsidRPr="00B81664" w:rsidRDefault="00B81664" w:rsidP="00B81664">
            <w:pPr>
              <w:tabs>
                <w:tab w:val="center" w:pos="4320"/>
                <w:tab w:val="right" w:pos="8640"/>
              </w:tabs>
              <w:spacing w:before="20"/>
              <w:jc w:val="center"/>
              <w:rPr>
                <w:b/>
              </w:rPr>
            </w:pPr>
            <w:r w:rsidRPr="00B81664">
              <w:rPr>
                <w:b/>
              </w:rPr>
              <w:t>Potential BMPs</w:t>
            </w:r>
          </w:p>
        </w:tc>
        <w:tc>
          <w:tcPr>
            <w:tcW w:w="465" w:type="dxa"/>
            <w:tcBorders>
              <w:bottom w:val="single" w:sz="4" w:space="0" w:color="000000"/>
            </w:tcBorders>
            <w:shd w:val="pct20" w:color="auto" w:fill="FFFFFF"/>
            <w:vAlign w:val="center"/>
          </w:tcPr>
          <w:p w14:paraId="6C479715" w14:textId="77777777" w:rsidR="00B81664" w:rsidRPr="00B81664" w:rsidRDefault="00B81664" w:rsidP="00B81664">
            <w:pPr>
              <w:tabs>
                <w:tab w:val="center" w:pos="4320"/>
                <w:tab w:val="right" w:pos="8640"/>
              </w:tabs>
              <w:spacing w:before="20"/>
              <w:rPr>
                <w:b/>
              </w:rPr>
            </w:pPr>
            <w:r w:rsidRPr="00B81664">
              <w:rPr>
                <w:b/>
              </w:rPr>
              <w:t>√</w:t>
            </w:r>
          </w:p>
        </w:tc>
        <w:tc>
          <w:tcPr>
            <w:tcW w:w="2458" w:type="dxa"/>
            <w:tcBorders>
              <w:bottom w:val="single" w:sz="4" w:space="0" w:color="000000"/>
            </w:tcBorders>
            <w:shd w:val="pct20" w:color="auto" w:fill="FFFFFF"/>
            <w:vAlign w:val="center"/>
          </w:tcPr>
          <w:p w14:paraId="117BFAEA" w14:textId="77777777" w:rsidR="00B81664" w:rsidRPr="00B81664" w:rsidRDefault="00B81664" w:rsidP="00B81664">
            <w:pPr>
              <w:tabs>
                <w:tab w:val="center" w:pos="4320"/>
                <w:tab w:val="right" w:pos="8640"/>
              </w:tabs>
              <w:spacing w:before="20"/>
              <w:jc w:val="center"/>
              <w:rPr>
                <w:b/>
              </w:rPr>
            </w:pPr>
            <w:r w:rsidRPr="00B81664">
              <w:rPr>
                <w:b/>
              </w:rPr>
              <w:t>Total Surface Area (sf) of LID Measure/BMP</w:t>
            </w:r>
          </w:p>
        </w:tc>
        <w:tc>
          <w:tcPr>
            <w:tcW w:w="1304" w:type="dxa"/>
            <w:tcBorders>
              <w:bottom w:val="single" w:sz="4" w:space="0" w:color="000000"/>
            </w:tcBorders>
            <w:shd w:val="pct20" w:color="auto" w:fill="FFFFFF"/>
            <w:vAlign w:val="center"/>
          </w:tcPr>
          <w:p w14:paraId="5C55A744" w14:textId="77777777" w:rsidR="00B81664" w:rsidRPr="00B81664" w:rsidRDefault="00B81664" w:rsidP="00B81664">
            <w:pPr>
              <w:tabs>
                <w:tab w:val="center" w:pos="4320"/>
                <w:tab w:val="right" w:pos="8640"/>
              </w:tabs>
              <w:spacing w:before="20"/>
              <w:jc w:val="center"/>
              <w:rPr>
                <w:b/>
              </w:rPr>
            </w:pPr>
            <w:r w:rsidRPr="00B81664">
              <w:rPr>
                <w:b/>
              </w:rPr>
              <w:t>Plan Pg # of LID Measure</w:t>
            </w:r>
          </w:p>
        </w:tc>
        <w:tc>
          <w:tcPr>
            <w:tcW w:w="1312" w:type="dxa"/>
            <w:tcBorders>
              <w:bottom w:val="single" w:sz="4" w:space="0" w:color="000000"/>
              <w:right w:val="double" w:sz="4" w:space="0" w:color="auto"/>
            </w:tcBorders>
            <w:shd w:val="pct20" w:color="auto" w:fill="FFFFFF"/>
            <w:vAlign w:val="center"/>
          </w:tcPr>
          <w:p w14:paraId="5CFEC7C0" w14:textId="77777777" w:rsidR="00B81664" w:rsidRPr="00B81664" w:rsidRDefault="00B81664" w:rsidP="00B81664">
            <w:pPr>
              <w:tabs>
                <w:tab w:val="center" w:pos="4320"/>
                <w:tab w:val="right" w:pos="8640"/>
              </w:tabs>
              <w:spacing w:before="20"/>
              <w:jc w:val="center"/>
              <w:rPr>
                <w:b/>
              </w:rPr>
            </w:pPr>
            <w:r w:rsidRPr="00B81664">
              <w:rPr>
                <w:b/>
              </w:rPr>
              <w:t>Pg # of Calculations for LID Measure</w:t>
            </w:r>
          </w:p>
        </w:tc>
      </w:tr>
      <w:tr w:rsidR="00B81664" w:rsidRPr="000011A8" w14:paraId="6C87B9DC" w14:textId="77777777" w:rsidTr="00B81664">
        <w:tc>
          <w:tcPr>
            <w:tcW w:w="2250" w:type="dxa"/>
            <w:vMerge w:val="restart"/>
            <w:tcBorders>
              <w:top w:val="single" w:sz="4" w:space="0" w:color="000000"/>
              <w:left w:val="double" w:sz="4" w:space="0" w:color="auto"/>
            </w:tcBorders>
            <w:shd w:val="clear" w:color="auto" w:fill="auto"/>
            <w:vAlign w:val="center"/>
          </w:tcPr>
          <w:p w14:paraId="3C643971" w14:textId="77777777" w:rsidR="00B81664" w:rsidRPr="00B81664" w:rsidRDefault="0082691F" w:rsidP="0082691F">
            <w:pPr>
              <w:pStyle w:val="ListParagraph"/>
              <w:tabs>
                <w:tab w:val="center" w:pos="4320"/>
                <w:tab w:val="right" w:pos="8640"/>
              </w:tabs>
              <w:spacing w:before="20" w:after="10"/>
              <w:ind w:left="252" w:hanging="270"/>
              <w:jc w:val="left"/>
              <w:rPr>
                <w:rFonts w:ascii="Times New Roman" w:hAnsi="Times New Roman"/>
                <w:sz w:val="20"/>
                <w:szCs w:val="20"/>
              </w:rPr>
            </w:pPr>
            <w:r>
              <w:rPr>
                <w:rFonts w:ascii="Times New Roman" w:hAnsi="Times New Roman"/>
                <w:sz w:val="20"/>
                <w:szCs w:val="20"/>
              </w:rPr>
              <w:t xml:space="preserve">1.  </w:t>
            </w:r>
            <w:r w:rsidR="00B81664" w:rsidRPr="00B81664">
              <w:rPr>
                <w:rFonts w:ascii="Times New Roman" w:hAnsi="Times New Roman"/>
                <w:sz w:val="20"/>
                <w:szCs w:val="20"/>
              </w:rPr>
              <w:t>Minimize Disturbed Areas</w:t>
            </w:r>
          </w:p>
        </w:tc>
        <w:tc>
          <w:tcPr>
            <w:tcW w:w="3336" w:type="dxa"/>
            <w:tcBorders>
              <w:top w:val="single" w:sz="4" w:space="0" w:color="000000"/>
            </w:tcBorders>
            <w:shd w:val="clear" w:color="auto" w:fill="auto"/>
            <w:vAlign w:val="center"/>
          </w:tcPr>
          <w:p w14:paraId="6BFC8096" w14:textId="77777777" w:rsidR="00B81664" w:rsidRPr="00B81664" w:rsidRDefault="00B81664" w:rsidP="00B81664">
            <w:pPr>
              <w:tabs>
                <w:tab w:val="center" w:pos="4320"/>
                <w:tab w:val="right" w:pos="8640"/>
              </w:tabs>
              <w:spacing w:before="20" w:after="10"/>
            </w:pPr>
            <w:r w:rsidRPr="00B81664">
              <w:t>Protect Sensitive Areas</w:t>
            </w:r>
          </w:p>
        </w:tc>
        <w:tc>
          <w:tcPr>
            <w:tcW w:w="465" w:type="dxa"/>
            <w:tcBorders>
              <w:top w:val="single" w:sz="4" w:space="0" w:color="000000"/>
            </w:tcBorders>
          </w:tcPr>
          <w:p w14:paraId="50DDE0D8" w14:textId="77777777" w:rsidR="00B81664" w:rsidRPr="00B81664" w:rsidRDefault="00B81664" w:rsidP="00B81664">
            <w:pPr>
              <w:tabs>
                <w:tab w:val="center" w:pos="4320"/>
                <w:tab w:val="right" w:pos="8640"/>
              </w:tabs>
              <w:spacing w:before="20"/>
              <w:jc w:val="center"/>
              <w:rPr>
                <w:b/>
              </w:rPr>
            </w:pPr>
          </w:p>
        </w:tc>
        <w:tc>
          <w:tcPr>
            <w:tcW w:w="2458" w:type="dxa"/>
            <w:tcBorders>
              <w:top w:val="single" w:sz="4" w:space="0" w:color="000000"/>
            </w:tcBorders>
            <w:shd w:val="clear" w:color="auto" w:fill="auto"/>
            <w:vAlign w:val="center"/>
          </w:tcPr>
          <w:p w14:paraId="6B079D1A" w14:textId="77777777" w:rsidR="00B81664" w:rsidRPr="00B81664" w:rsidRDefault="00B81664" w:rsidP="00B81664">
            <w:pPr>
              <w:tabs>
                <w:tab w:val="center" w:pos="4320"/>
                <w:tab w:val="right" w:pos="8640"/>
              </w:tabs>
              <w:spacing w:before="20"/>
              <w:jc w:val="center"/>
              <w:rPr>
                <w:b/>
              </w:rPr>
            </w:pPr>
          </w:p>
        </w:tc>
        <w:tc>
          <w:tcPr>
            <w:tcW w:w="1304" w:type="dxa"/>
            <w:tcBorders>
              <w:top w:val="single" w:sz="4" w:space="0" w:color="000000"/>
            </w:tcBorders>
            <w:shd w:val="clear" w:color="auto" w:fill="auto"/>
            <w:vAlign w:val="center"/>
          </w:tcPr>
          <w:p w14:paraId="1E22D819" w14:textId="77777777" w:rsidR="00B81664" w:rsidRPr="00B81664" w:rsidRDefault="00B81664" w:rsidP="00B81664">
            <w:pPr>
              <w:tabs>
                <w:tab w:val="center" w:pos="4320"/>
                <w:tab w:val="right" w:pos="8640"/>
              </w:tabs>
              <w:spacing w:before="20"/>
              <w:jc w:val="center"/>
              <w:rPr>
                <w:b/>
              </w:rPr>
            </w:pPr>
          </w:p>
        </w:tc>
        <w:tc>
          <w:tcPr>
            <w:tcW w:w="1312" w:type="dxa"/>
            <w:tcBorders>
              <w:top w:val="single" w:sz="4" w:space="0" w:color="000000"/>
              <w:right w:val="double" w:sz="4" w:space="0" w:color="auto"/>
            </w:tcBorders>
            <w:shd w:val="clear" w:color="auto" w:fill="auto"/>
            <w:vAlign w:val="center"/>
          </w:tcPr>
          <w:p w14:paraId="39C8EF0E" w14:textId="77777777" w:rsidR="00B81664" w:rsidRPr="00B81664" w:rsidRDefault="00B81664" w:rsidP="00B81664">
            <w:pPr>
              <w:tabs>
                <w:tab w:val="center" w:pos="4320"/>
                <w:tab w:val="right" w:pos="8640"/>
              </w:tabs>
              <w:spacing w:before="20"/>
              <w:jc w:val="center"/>
              <w:rPr>
                <w:b/>
              </w:rPr>
            </w:pPr>
          </w:p>
        </w:tc>
      </w:tr>
      <w:tr w:rsidR="00B81664" w:rsidRPr="000011A8" w14:paraId="26320F23" w14:textId="77777777" w:rsidTr="00B81664">
        <w:tc>
          <w:tcPr>
            <w:tcW w:w="2250" w:type="dxa"/>
            <w:vMerge/>
            <w:tcBorders>
              <w:left w:val="double" w:sz="4" w:space="0" w:color="auto"/>
            </w:tcBorders>
            <w:shd w:val="clear" w:color="auto" w:fill="auto"/>
            <w:vAlign w:val="center"/>
          </w:tcPr>
          <w:p w14:paraId="2DF21B98" w14:textId="77777777" w:rsidR="00B81664" w:rsidRPr="00B81664" w:rsidRDefault="00B81664" w:rsidP="0082691F">
            <w:pPr>
              <w:tabs>
                <w:tab w:val="center" w:pos="4320"/>
                <w:tab w:val="right" w:pos="8640"/>
              </w:tabs>
              <w:spacing w:before="20" w:after="10"/>
              <w:ind w:left="252" w:hanging="270"/>
            </w:pPr>
          </w:p>
        </w:tc>
        <w:tc>
          <w:tcPr>
            <w:tcW w:w="3336" w:type="dxa"/>
            <w:shd w:val="clear" w:color="auto" w:fill="auto"/>
            <w:vAlign w:val="center"/>
          </w:tcPr>
          <w:p w14:paraId="3C1954A2" w14:textId="77777777" w:rsidR="00B81664" w:rsidRPr="00B81664" w:rsidRDefault="00B81664" w:rsidP="00B81664">
            <w:pPr>
              <w:tabs>
                <w:tab w:val="center" w:pos="4320"/>
                <w:tab w:val="right" w:pos="8640"/>
              </w:tabs>
              <w:spacing w:before="20" w:after="10"/>
            </w:pPr>
            <w:r w:rsidRPr="00B81664">
              <w:t>Protect Riparian Buffers</w:t>
            </w:r>
          </w:p>
        </w:tc>
        <w:tc>
          <w:tcPr>
            <w:tcW w:w="465" w:type="dxa"/>
          </w:tcPr>
          <w:p w14:paraId="32D0B075" w14:textId="77777777" w:rsidR="00B81664" w:rsidRPr="00B81664" w:rsidRDefault="00B81664" w:rsidP="00B81664">
            <w:pPr>
              <w:tabs>
                <w:tab w:val="center" w:pos="4320"/>
                <w:tab w:val="right" w:pos="8640"/>
              </w:tabs>
              <w:spacing w:before="20"/>
              <w:jc w:val="center"/>
              <w:rPr>
                <w:b/>
              </w:rPr>
            </w:pPr>
          </w:p>
        </w:tc>
        <w:tc>
          <w:tcPr>
            <w:tcW w:w="2458" w:type="dxa"/>
            <w:shd w:val="clear" w:color="auto" w:fill="auto"/>
            <w:vAlign w:val="center"/>
          </w:tcPr>
          <w:p w14:paraId="0B0E37AC" w14:textId="77777777" w:rsidR="00B81664" w:rsidRPr="00B81664" w:rsidRDefault="00B81664" w:rsidP="00B81664">
            <w:pPr>
              <w:tabs>
                <w:tab w:val="center" w:pos="4320"/>
                <w:tab w:val="right" w:pos="8640"/>
              </w:tabs>
              <w:spacing w:before="20"/>
              <w:jc w:val="center"/>
              <w:rPr>
                <w:b/>
              </w:rPr>
            </w:pPr>
          </w:p>
        </w:tc>
        <w:tc>
          <w:tcPr>
            <w:tcW w:w="1304" w:type="dxa"/>
            <w:shd w:val="clear" w:color="auto" w:fill="auto"/>
            <w:vAlign w:val="center"/>
          </w:tcPr>
          <w:p w14:paraId="3B7A79AE" w14:textId="77777777" w:rsidR="00B81664" w:rsidRPr="00B81664" w:rsidRDefault="00B81664" w:rsidP="00B81664">
            <w:pPr>
              <w:tabs>
                <w:tab w:val="center" w:pos="4320"/>
                <w:tab w:val="right" w:pos="8640"/>
              </w:tabs>
              <w:spacing w:before="20"/>
              <w:jc w:val="center"/>
              <w:rPr>
                <w:b/>
              </w:rPr>
            </w:pPr>
          </w:p>
        </w:tc>
        <w:tc>
          <w:tcPr>
            <w:tcW w:w="1312" w:type="dxa"/>
            <w:tcBorders>
              <w:right w:val="double" w:sz="4" w:space="0" w:color="auto"/>
            </w:tcBorders>
            <w:shd w:val="clear" w:color="auto" w:fill="auto"/>
            <w:vAlign w:val="center"/>
          </w:tcPr>
          <w:p w14:paraId="649AEAE4" w14:textId="77777777" w:rsidR="00B81664" w:rsidRPr="00B81664" w:rsidRDefault="00B81664" w:rsidP="00B81664">
            <w:pPr>
              <w:tabs>
                <w:tab w:val="center" w:pos="4320"/>
                <w:tab w:val="right" w:pos="8640"/>
              </w:tabs>
              <w:spacing w:before="20"/>
              <w:jc w:val="center"/>
              <w:rPr>
                <w:b/>
              </w:rPr>
            </w:pPr>
          </w:p>
        </w:tc>
      </w:tr>
      <w:tr w:rsidR="00B81664" w:rsidRPr="000011A8" w14:paraId="4684D2BE" w14:textId="77777777" w:rsidTr="00B81664">
        <w:tc>
          <w:tcPr>
            <w:tcW w:w="2250" w:type="dxa"/>
            <w:vMerge/>
            <w:tcBorders>
              <w:left w:val="double" w:sz="4" w:space="0" w:color="auto"/>
            </w:tcBorders>
            <w:shd w:val="clear" w:color="auto" w:fill="auto"/>
            <w:vAlign w:val="center"/>
          </w:tcPr>
          <w:p w14:paraId="697B712D" w14:textId="77777777" w:rsidR="00B81664" w:rsidRPr="00B81664" w:rsidRDefault="00B81664" w:rsidP="0082691F">
            <w:pPr>
              <w:tabs>
                <w:tab w:val="center" w:pos="4320"/>
                <w:tab w:val="right" w:pos="8640"/>
              </w:tabs>
              <w:spacing w:before="20" w:after="10"/>
              <w:ind w:left="252" w:hanging="270"/>
            </w:pPr>
          </w:p>
        </w:tc>
        <w:tc>
          <w:tcPr>
            <w:tcW w:w="3336" w:type="dxa"/>
            <w:shd w:val="clear" w:color="auto" w:fill="auto"/>
            <w:vAlign w:val="center"/>
          </w:tcPr>
          <w:p w14:paraId="3FB1C5C8" w14:textId="77777777" w:rsidR="00B81664" w:rsidRPr="00B81664" w:rsidRDefault="00B81664" w:rsidP="00B81664">
            <w:pPr>
              <w:tabs>
                <w:tab w:val="center" w:pos="4320"/>
                <w:tab w:val="right" w:pos="8640"/>
              </w:tabs>
              <w:spacing w:before="20" w:after="10"/>
            </w:pPr>
            <w:r w:rsidRPr="00B81664">
              <w:t>Protect Natural Flow Pathways</w:t>
            </w:r>
          </w:p>
        </w:tc>
        <w:tc>
          <w:tcPr>
            <w:tcW w:w="465" w:type="dxa"/>
          </w:tcPr>
          <w:p w14:paraId="21FD5BDB" w14:textId="77777777" w:rsidR="00B81664" w:rsidRPr="00B81664" w:rsidRDefault="00B81664" w:rsidP="00B81664">
            <w:pPr>
              <w:tabs>
                <w:tab w:val="center" w:pos="4320"/>
                <w:tab w:val="right" w:pos="8640"/>
              </w:tabs>
              <w:spacing w:before="20"/>
              <w:jc w:val="center"/>
              <w:rPr>
                <w:b/>
              </w:rPr>
            </w:pPr>
          </w:p>
        </w:tc>
        <w:tc>
          <w:tcPr>
            <w:tcW w:w="2458" w:type="dxa"/>
            <w:shd w:val="clear" w:color="auto" w:fill="auto"/>
            <w:vAlign w:val="center"/>
          </w:tcPr>
          <w:p w14:paraId="0FB99E01" w14:textId="77777777" w:rsidR="00B81664" w:rsidRPr="00B81664" w:rsidRDefault="00B81664" w:rsidP="00B81664">
            <w:pPr>
              <w:tabs>
                <w:tab w:val="center" w:pos="4320"/>
                <w:tab w:val="right" w:pos="8640"/>
              </w:tabs>
              <w:spacing w:before="20"/>
              <w:jc w:val="center"/>
              <w:rPr>
                <w:b/>
              </w:rPr>
            </w:pPr>
          </w:p>
        </w:tc>
        <w:tc>
          <w:tcPr>
            <w:tcW w:w="1304" w:type="dxa"/>
            <w:shd w:val="clear" w:color="auto" w:fill="auto"/>
            <w:vAlign w:val="center"/>
          </w:tcPr>
          <w:p w14:paraId="5EEF3DBD" w14:textId="77777777" w:rsidR="00B81664" w:rsidRPr="00B81664" w:rsidRDefault="00B81664" w:rsidP="00B81664">
            <w:pPr>
              <w:tabs>
                <w:tab w:val="center" w:pos="4320"/>
                <w:tab w:val="right" w:pos="8640"/>
              </w:tabs>
              <w:spacing w:before="20"/>
              <w:jc w:val="center"/>
              <w:rPr>
                <w:b/>
              </w:rPr>
            </w:pPr>
          </w:p>
        </w:tc>
        <w:tc>
          <w:tcPr>
            <w:tcW w:w="1312" w:type="dxa"/>
            <w:tcBorders>
              <w:right w:val="double" w:sz="4" w:space="0" w:color="auto"/>
            </w:tcBorders>
            <w:shd w:val="clear" w:color="auto" w:fill="auto"/>
            <w:vAlign w:val="center"/>
          </w:tcPr>
          <w:p w14:paraId="1B207067" w14:textId="77777777" w:rsidR="00B81664" w:rsidRPr="00B81664" w:rsidRDefault="00B81664" w:rsidP="00B81664">
            <w:pPr>
              <w:tabs>
                <w:tab w:val="center" w:pos="4320"/>
                <w:tab w:val="right" w:pos="8640"/>
              </w:tabs>
              <w:spacing w:before="20"/>
              <w:jc w:val="center"/>
              <w:rPr>
                <w:b/>
              </w:rPr>
            </w:pPr>
          </w:p>
        </w:tc>
      </w:tr>
      <w:tr w:rsidR="00B81664" w:rsidRPr="000011A8" w14:paraId="2FEBA2B7" w14:textId="77777777" w:rsidTr="00B81664">
        <w:tc>
          <w:tcPr>
            <w:tcW w:w="2250" w:type="dxa"/>
            <w:vMerge/>
            <w:tcBorders>
              <w:left w:val="double" w:sz="4" w:space="0" w:color="auto"/>
            </w:tcBorders>
            <w:shd w:val="clear" w:color="auto" w:fill="auto"/>
            <w:vAlign w:val="center"/>
          </w:tcPr>
          <w:p w14:paraId="7095AD1F" w14:textId="77777777" w:rsidR="00B81664" w:rsidRPr="00B81664" w:rsidRDefault="00B81664" w:rsidP="0082691F">
            <w:pPr>
              <w:tabs>
                <w:tab w:val="center" w:pos="4320"/>
                <w:tab w:val="right" w:pos="8640"/>
              </w:tabs>
              <w:spacing w:before="20" w:after="10"/>
              <w:ind w:left="252" w:hanging="270"/>
            </w:pPr>
          </w:p>
        </w:tc>
        <w:tc>
          <w:tcPr>
            <w:tcW w:w="3336" w:type="dxa"/>
            <w:shd w:val="clear" w:color="auto" w:fill="auto"/>
            <w:vAlign w:val="center"/>
          </w:tcPr>
          <w:p w14:paraId="391F5FE5" w14:textId="77777777" w:rsidR="00B81664" w:rsidRPr="00B81664" w:rsidRDefault="00B81664" w:rsidP="00B81664">
            <w:pPr>
              <w:tabs>
                <w:tab w:val="center" w:pos="4320"/>
                <w:tab w:val="right" w:pos="8640"/>
              </w:tabs>
              <w:spacing w:before="20" w:after="10"/>
            </w:pPr>
            <w:r w:rsidRPr="00B81664">
              <w:t>Minimize Total Disturbed Area</w:t>
            </w:r>
          </w:p>
        </w:tc>
        <w:tc>
          <w:tcPr>
            <w:tcW w:w="465" w:type="dxa"/>
          </w:tcPr>
          <w:p w14:paraId="03AEA1BF" w14:textId="77777777" w:rsidR="00B81664" w:rsidRPr="00B81664" w:rsidRDefault="00B81664" w:rsidP="00B81664">
            <w:pPr>
              <w:tabs>
                <w:tab w:val="center" w:pos="4320"/>
                <w:tab w:val="right" w:pos="8640"/>
              </w:tabs>
              <w:spacing w:before="20"/>
              <w:jc w:val="center"/>
              <w:rPr>
                <w:b/>
              </w:rPr>
            </w:pPr>
          </w:p>
        </w:tc>
        <w:tc>
          <w:tcPr>
            <w:tcW w:w="2458" w:type="dxa"/>
            <w:shd w:val="clear" w:color="auto" w:fill="auto"/>
            <w:vAlign w:val="center"/>
          </w:tcPr>
          <w:p w14:paraId="5D7FCFC9" w14:textId="77777777" w:rsidR="00B81664" w:rsidRPr="00B81664" w:rsidRDefault="00B81664" w:rsidP="00B81664">
            <w:pPr>
              <w:tabs>
                <w:tab w:val="center" w:pos="4320"/>
                <w:tab w:val="right" w:pos="8640"/>
              </w:tabs>
              <w:spacing w:before="20"/>
              <w:jc w:val="center"/>
              <w:rPr>
                <w:b/>
              </w:rPr>
            </w:pPr>
          </w:p>
        </w:tc>
        <w:tc>
          <w:tcPr>
            <w:tcW w:w="1304" w:type="dxa"/>
            <w:shd w:val="clear" w:color="auto" w:fill="auto"/>
            <w:vAlign w:val="center"/>
          </w:tcPr>
          <w:p w14:paraId="0B534317" w14:textId="77777777" w:rsidR="00B81664" w:rsidRPr="00B81664" w:rsidRDefault="00B81664" w:rsidP="00B81664">
            <w:pPr>
              <w:tabs>
                <w:tab w:val="center" w:pos="4320"/>
                <w:tab w:val="right" w:pos="8640"/>
              </w:tabs>
              <w:spacing w:before="20"/>
              <w:jc w:val="center"/>
              <w:rPr>
                <w:b/>
              </w:rPr>
            </w:pPr>
          </w:p>
        </w:tc>
        <w:tc>
          <w:tcPr>
            <w:tcW w:w="1312" w:type="dxa"/>
            <w:tcBorders>
              <w:right w:val="double" w:sz="4" w:space="0" w:color="auto"/>
            </w:tcBorders>
            <w:shd w:val="clear" w:color="auto" w:fill="auto"/>
            <w:vAlign w:val="center"/>
          </w:tcPr>
          <w:p w14:paraId="14418081" w14:textId="77777777" w:rsidR="00B81664" w:rsidRPr="00B81664" w:rsidRDefault="00B81664" w:rsidP="00B81664">
            <w:pPr>
              <w:tabs>
                <w:tab w:val="center" w:pos="4320"/>
                <w:tab w:val="right" w:pos="8640"/>
              </w:tabs>
              <w:spacing w:before="20"/>
              <w:jc w:val="center"/>
              <w:rPr>
                <w:b/>
              </w:rPr>
            </w:pPr>
          </w:p>
        </w:tc>
      </w:tr>
      <w:tr w:rsidR="00B81664" w:rsidRPr="000011A8" w14:paraId="4E06B1CA" w14:textId="77777777" w:rsidTr="00B81664">
        <w:tc>
          <w:tcPr>
            <w:tcW w:w="2250" w:type="dxa"/>
            <w:vMerge/>
            <w:tcBorders>
              <w:left w:val="double" w:sz="4" w:space="0" w:color="auto"/>
            </w:tcBorders>
            <w:shd w:val="clear" w:color="auto" w:fill="auto"/>
            <w:vAlign w:val="center"/>
          </w:tcPr>
          <w:p w14:paraId="7DCE15C0" w14:textId="77777777" w:rsidR="00B81664" w:rsidRPr="00B81664" w:rsidRDefault="00B81664" w:rsidP="0082691F">
            <w:pPr>
              <w:tabs>
                <w:tab w:val="center" w:pos="4320"/>
                <w:tab w:val="right" w:pos="8640"/>
              </w:tabs>
              <w:spacing w:before="20" w:after="10"/>
              <w:ind w:left="252" w:hanging="270"/>
            </w:pPr>
          </w:p>
        </w:tc>
        <w:tc>
          <w:tcPr>
            <w:tcW w:w="3336" w:type="dxa"/>
            <w:shd w:val="clear" w:color="auto" w:fill="auto"/>
            <w:vAlign w:val="center"/>
          </w:tcPr>
          <w:p w14:paraId="66256DB2" w14:textId="77777777" w:rsidR="00B81664" w:rsidRPr="00B81664" w:rsidRDefault="00B81664" w:rsidP="00B81664">
            <w:pPr>
              <w:tabs>
                <w:tab w:val="center" w:pos="4320"/>
                <w:tab w:val="right" w:pos="8640"/>
              </w:tabs>
              <w:spacing w:before="20" w:after="10"/>
            </w:pPr>
            <w:r w:rsidRPr="00B81664">
              <w:t>Reduce Impervious Surfaces</w:t>
            </w:r>
          </w:p>
        </w:tc>
        <w:tc>
          <w:tcPr>
            <w:tcW w:w="465" w:type="dxa"/>
          </w:tcPr>
          <w:p w14:paraId="44EE24C0" w14:textId="77777777" w:rsidR="00B81664" w:rsidRPr="00B81664" w:rsidRDefault="00B81664" w:rsidP="00B81664">
            <w:pPr>
              <w:tabs>
                <w:tab w:val="center" w:pos="4320"/>
                <w:tab w:val="right" w:pos="8640"/>
              </w:tabs>
              <w:spacing w:before="20"/>
              <w:jc w:val="center"/>
              <w:rPr>
                <w:b/>
              </w:rPr>
            </w:pPr>
          </w:p>
        </w:tc>
        <w:tc>
          <w:tcPr>
            <w:tcW w:w="2458" w:type="dxa"/>
            <w:shd w:val="clear" w:color="auto" w:fill="auto"/>
            <w:vAlign w:val="center"/>
          </w:tcPr>
          <w:p w14:paraId="7F04A07B" w14:textId="77777777" w:rsidR="00B81664" w:rsidRPr="00B81664" w:rsidRDefault="00B81664" w:rsidP="00B81664">
            <w:pPr>
              <w:tabs>
                <w:tab w:val="center" w:pos="4320"/>
                <w:tab w:val="right" w:pos="8640"/>
              </w:tabs>
              <w:spacing w:before="20"/>
              <w:jc w:val="center"/>
              <w:rPr>
                <w:b/>
              </w:rPr>
            </w:pPr>
          </w:p>
        </w:tc>
        <w:tc>
          <w:tcPr>
            <w:tcW w:w="1304" w:type="dxa"/>
            <w:shd w:val="clear" w:color="auto" w:fill="auto"/>
            <w:vAlign w:val="center"/>
          </w:tcPr>
          <w:p w14:paraId="6F8D7A81" w14:textId="77777777" w:rsidR="00B81664" w:rsidRPr="00B81664" w:rsidRDefault="00B81664" w:rsidP="00B81664">
            <w:pPr>
              <w:tabs>
                <w:tab w:val="center" w:pos="4320"/>
                <w:tab w:val="right" w:pos="8640"/>
              </w:tabs>
              <w:spacing w:before="20"/>
              <w:jc w:val="center"/>
              <w:rPr>
                <w:b/>
              </w:rPr>
            </w:pPr>
          </w:p>
        </w:tc>
        <w:tc>
          <w:tcPr>
            <w:tcW w:w="1312" w:type="dxa"/>
            <w:tcBorders>
              <w:right w:val="double" w:sz="4" w:space="0" w:color="auto"/>
            </w:tcBorders>
            <w:shd w:val="clear" w:color="auto" w:fill="auto"/>
            <w:vAlign w:val="center"/>
          </w:tcPr>
          <w:p w14:paraId="21A18F64" w14:textId="77777777" w:rsidR="00B81664" w:rsidRPr="00B81664" w:rsidRDefault="00B81664" w:rsidP="00B81664">
            <w:pPr>
              <w:tabs>
                <w:tab w:val="center" w:pos="4320"/>
                <w:tab w:val="right" w:pos="8640"/>
              </w:tabs>
              <w:spacing w:before="20"/>
              <w:jc w:val="center"/>
              <w:rPr>
                <w:b/>
              </w:rPr>
            </w:pPr>
          </w:p>
        </w:tc>
      </w:tr>
      <w:tr w:rsidR="00B81664" w:rsidRPr="000011A8" w14:paraId="5C990A71" w14:textId="77777777" w:rsidTr="00B81664">
        <w:tc>
          <w:tcPr>
            <w:tcW w:w="2250" w:type="dxa"/>
            <w:vMerge/>
            <w:tcBorders>
              <w:left w:val="double" w:sz="4" w:space="0" w:color="auto"/>
              <w:bottom w:val="single" w:sz="12" w:space="0" w:color="000000"/>
            </w:tcBorders>
            <w:shd w:val="clear" w:color="auto" w:fill="auto"/>
            <w:vAlign w:val="center"/>
          </w:tcPr>
          <w:p w14:paraId="71DF70A4" w14:textId="77777777" w:rsidR="00B81664" w:rsidRPr="00B81664" w:rsidRDefault="00B81664" w:rsidP="0082691F">
            <w:pPr>
              <w:tabs>
                <w:tab w:val="center" w:pos="4320"/>
                <w:tab w:val="right" w:pos="8640"/>
              </w:tabs>
              <w:spacing w:before="20" w:after="10"/>
              <w:ind w:left="252" w:hanging="270"/>
            </w:pPr>
          </w:p>
        </w:tc>
        <w:tc>
          <w:tcPr>
            <w:tcW w:w="3336" w:type="dxa"/>
            <w:tcBorders>
              <w:bottom w:val="single" w:sz="12" w:space="0" w:color="000000"/>
            </w:tcBorders>
            <w:shd w:val="clear" w:color="auto" w:fill="auto"/>
            <w:vAlign w:val="center"/>
          </w:tcPr>
          <w:p w14:paraId="23F130C0" w14:textId="77777777" w:rsidR="00B81664" w:rsidRPr="00B81664" w:rsidRDefault="00B81664" w:rsidP="00B81664">
            <w:pPr>
              <w:tabs>
                <w:tab w:val="center" w:pos="4320"/>
                <w:tab w:val="right" w:pos="8640"/>
              </w:tabs>
              <w:spacing w:before="20" w:after="10"/>
            </w:pPr>
            <w:r w:rsidRPr="00B81664">
              <w:t>Cluster-Type  Development</w:t>
            </w:r>
          </w:p>
        </w:tc>
        <w:tc>
          <w:tcPr>
            <w:tcW w:w="465" w:type="dxa"/>
            <w:tcBorders>
              <w:bottom w:val="single" w:sz="12" w:space="0" w:color="000000"/>
            </w:tcBorders>
          </w:tcPr>
          <w:p w14:paraId="76E80240" w14:textId="77777777" w:rsidR="00B81664" w:rsidRPr="00B81664" w:rsidRDefault="00B81664" w:rsidP="00B81664">
            <w:pPr>
              <w:tabs>
                <w:tab w:val="center" w:pos="4320"/>
                <w:tab w:val="right" w:pos="8640"/>
              </w:tabs>
              <w:spacing w:before="20"/>
              <w:jc w:val="center"/>
              <w:rPr>
                <w:b/>
              </w:rPr>
            </w:pPr>
          </w:p>
        </w:tc>
        <w:tc>
          <w:tcPr>
            <w:tcW w:w="2458" w:type="dxa"/>
            <w:tcBorders>
              <w:bottom w:val="single" w:sz="12" w:space="0" w:color="000000"/>
            </w:tcBorders>
            <w:shd w:val="clear" w:color="auto" w:fill="auto"/>
            <w:vAlign w:val="center"/>
          </w:tcPr>
          <w:p w14:paraId="3DAB3C8C" w14:textId="77777777" w:rsidR="00B81664" w:rsidRPr="00B81664" w:rsidRDefault="00B81664" w:rsidP="00B81664">
            <w:pPr>
              <w:tabs>
                <w:tab w:val="center" w:pos="4320"/>
                <w:tab w:val="right" w:pos="8640"/>
              </w:tabs>
              <w:spacing w:before="20"/>
              <w:jc w:val="center"/>
              <w:rPr>
                <w:b/>
              </w:rPr>
            </w:pPr>
          </w:p>
        </w:tc>
        <w:tc>
          <w:tcPr>
            <w:tcW w:w="1304" w:type="dxa"/>
            <w:tcBorders>
              <w:bottom w:val="single" w:sz="12" w:space="0" w:color="000000"/>
            </w:tcBorders>
            <w:shd w:val="clear" w:color="auto" w:fill="auto"/>
            <w:vAlign w:val="center"/>
          </w:tcPr>
          <w:p w14:paraId="6D3EA4E4" w14:textId="77777777" w:rsidR="00B81664" w:rsidRPr="00B81664" w:rsidRDefault="00B81664" w:rsidP="00B81664">
            <w:pPr>
              <w:tabs>
                <w:tab w:val="center" w:pos="4320"/>
                <w:tab w:val="right" w:pos="8640"/>
              </w:tabs>
              <w:spacing w:before="20"/>
              <w:jc w:val="center"/>
              <w:rPr>
                <w:b/>
              </w:rPr>
            </w:pPr>
          </w:p>
        </w:tc>
        <w:tc>
          <w:tcPr>
            <w:tcW w:w="1312" w:type="dxa"/>
            <w:tcBorders>
              <w:bottom w:val="single" w:sz="12" w:space="0" w:color="000000"/>
              <w:right w:val="double" w:sz="4" w:space="0" w:color="auto"/>
            </w:tcBorders>
            <w:shd w:val="clear" w:color="auto" w:fill="auto"/>
            <w:vAlign w:val="center"/>
          </w:tcPr>
          <w:p w14:paraId="1748BD76" w14:textId="77777777" w:rsidR="00B81664" w:rsidRPr="00B81664" w:rsidRDefault="00B81664" w:rsidP="00B81664">
            <w:pPr>
              <w:tabs>
                <w:tab w:val="center" w:pos="4320"/>
                <w:tab w:val="right" w:pos="8640"/>
              </w:tabs>
              <w:spacing w:before="20"/>
              <w:jc w:val="center"/>
              <w:rPr>
                <w:b/>
              </w:rPr>
            </w:pPr>
          </w:p>
        </w:tc>
      </w:tr>
      <w:tr w:rsidR="00B81664" w:rsidRPr="000011A8" w14:paraId="72E2FFEA" w14:textId="77777777" w:rsidTr="00B81664">
        <w:tc>
          <w:tcPr>
            <w:tcW w:w="2250" w:type="dxa"/>
            <w:vMerge w:val="restart"/>
            <w:tcBorders>
              <w:top w:val="single" w:sz="12" w:space="0" w:color="000000"/>
              <w:left w:val="double" w:sz="4" w:space="0" w:color="auto"/>
            </w:tcBorders>
            <w:shd w:val="clear" w:color="auto" w:fill="auto"/>
            <w:vAlign w:val="center"/>
          </w:tcPr>
          <w:p w14:paraId="76328231" w14:textId="77777777" w:rsidR="00B81664" w:rsidRPr="00B81664" w:rsidRDefault="0082691F" w:rsidP="0082691F">
            <w:pPr>
              <w:pStyle w:val="ListParagraph"/>
              <w:tabs>
                <w:tab w:val="center" w:pos="4320"/>
                <w:tab w:val="right" w:pos="8640"/>
              </w:tabs>
              <w:spacing w:before="20" w:after="10"/>
              <w:ind w:left="252" w:hanging="270"/>
              <w:jc w:val="left"/>
              <w:rPr>
                <w:rFonts w:ascii="Times New Roman" w:hAnsi="Times New Roman"/>
                <w:sz w:val="20"/>
                <w:szCs w:val="20"/>
              </w:rPr>
            </w:pPr>
            <w:r>
              <w:rPr>
                <w:rFonts w:ascii="Times New Roman" w:hAnsi="Times New Roman"/>
                <w:sz w:val="20"/>
                <w:szCs w:val="20"/>
              </w:rPr>
              <w:t xml:space="preserve">2.  </w:t>
            </w:r>
            <w:r w:rsidR="00B81664" w:rsidRPr="00B81664">
              <w:rPr>
                <w:rFonts w:ascii="Times New Roman" w:hAnsi="Times New Roman"/>
                <w:sz w:val="20"/>
                <w:szCs w:val="20"/>
              </w:rPr>
              <w:t>Restore Disturbed Areas</w:t>
            </w:r>
          </w:p>
        </w:tc>
        <w:tc>
          <w:tcPr>
            <w:tcW w:w="3336" w:type="dxa"/>
            <w:tcBorders>
              <w:top w:val="single" w:sz="12" w:space="0" w:color="000000"/>
            </w:tcBorders>
            <w:shd w:val="clear" w:color="auto" w:fill="auto"/>
            <w:vAlign w:val="center"/>
          </w:tcPr>
          <w:p w14:paraId="0AB97649" w14:textId="77777777" w:rsidR="00B81664" w:rsidRPr="00B81664" w:rsidRDefault="00B81664" w:rsidP="00B81664">
            <w:pPr>
              <w:tabs>
                <w:tab w:val="center" w:pos="4320"/>
                <w:tab w:val="right" w:pos="8640"/>
              </w:tabs>
              <w:spacing w:before="20" w:after="10"/>
            </w:pPr>
            <w:r w:rsidRPr="00B81664">
              <w:t>Minimize Soil Compaction</w:t>
            </w:r>
          </w:p>
        </w:tc>
        <w:tc>
          <w:tcPr>
            <w:tcW w:w="465" w:type="dxa"/>
            <w:tcBorders>
              <w:top w:val="single" w:sz="12" w:space="0" w:color="000000"/>
            </w:tcBorders>
          </w:tcPr>
          <w:p w14:paraId="07FB71F7" w14:textId="77777777" w:rsidR="00B81664" w:rsidRPr="00B81664" w:rsidRDefault="00B81664" w:rsidP="00B81664">
            <w:pPr>
              <w:tabs>
                <w:tab w:val="center" w:pos="4320"/>
                <w:tab w:val="right" w:pos="8640"/>
              </w:tabs>
              <w:spacing w:before="20"/>
              <w:jc w:val="center"/>
              <w:rPr>
                <w:b/>
              </w:rPr>
            </w:pPr>
          </w:p>
        </w:tc>
        <w:tc>
          <w:tcPr>
            <w:tcW w:w="2458" w:type="dxa"/>
            <w:tcBorders>
              <w:top w:val="single" w:sz="12" w:space="0" w:color="000000"/>
            </w:tcBorders>
            <w:shd w:val="clear" w:color="auto" w:fill="auto"/>
            <w:vAlign w:val="center"/>
          </w:tcPr>
          <w:p w14:paraId="544FC0FC" w14:textId="77777777" w:rsidR="00B81664" w:rsidRPr="00B81664" w:rsidRDefault="00B81664" w:rsidP="00B81664">
            <w:pPr>
              <w:tabs>
                <w:tab w:val="center" w:pos="4320"/>
                <w:tab w:val="right" w:pos="8640"/>
              </w:tabs>
              <w:spacing w:before="20"/>
              <w:jc w:val="center"/>
              <w:rPr>
                <w:b/>
              </w:rPr>
            </w:pPr>
          </w:p>
        </w:tc>
        <w:tc>
          <w:tcPr>
            <w:tcW w:w="1304" w:type="dxa"/>
            <w:tcBorders>
              <w:top w:val="single" w:sz="12" w:space="0" w:color="000000"/>
            </w:tcBorders>
            <w:shd w:val="clear" w:color="auto" w:fill="auto"/>
            <w:vAlign w:val="center"/>
          </w:tcPr>
          <w:p w14:paraId="12AB5C7D" w14:textId="77777777" w:rsidR="00B81664" w:rsidRPr="00B81664" w:rsidRDefault="00B81664" w:rsidP="00B81664">
            <w:pPr>
              <w:tabs>
                <w:tab w:val="center" w:pos="4320"/>
                <w:tab w:val="right" w:pos="8640"/>
              </w:tabs>
              <w:spacing w:before="20"/>
              <w:jc w:val="center"/>
              <w:rPr>
                <w:b/>
              </w:rPr>
            </w:pPr>
          </w:p>
        </w:tc>
        <w:tc>
          <w:tcPr>
            <w:tcW w:w="1312" w:type="dxa"/>
            <w:tcBorders>
              <w:top w:val="single" w:sz="12" w:space="0" w:color="000000"/>
              <w:right w:val="double" w:sz="4" w:space="0" w:color="auto"/>
            </w:tcBorders>
            <w:shd w:val="clear" w:color="auto" w:fill="auto"/>
            <w:vAlign w:val="center"/>
          </w:tcPr>
          <w:p w14:paraId="5307F230" w14:textId="77777777" w:rsidR="00B81664" w:rsidRPr="00B81664" w:rsidRDefault="00B81664" w:rsidP="00B81664">
            <w:pPr>
              <w:tabs>
                <w:tab w:val="center" w:pos="4320"/>
                <w:tab w:val="right" w:pos="8640"/>
              </w:tabs>
              <w:spacing w:before="20"/>
              <w:jc w:val="center"/>
              <w:rPr>
                <w:b/>
              </w:rPr>
            </w:pPr>
          </w:p>
        </w:tc>
      </w:tr>
      <w:tr w:rsidR="00B81664" w:rsidRPr="000011A8" w14:paraId="7571204F" w14:textId="77777777" w:rsidTr="00B81664">
        <w:tc>
          <w:tcPr>
            <w:tcW w:w="2250" w:type="dxa"/>
            <w:vMerge/>
            <w:tcBorders>
              <w:left w:val="double" w:sz="4" w:space="0" w:color="auto"/>
            </w:tcBorders>
            <w:shd w:val="clear" w:color="auto" w:fill="auto"/>
            <w:vAlign w:val="center"/>
          </w:tcPr>
          <w:p w14:paraId="0980A41B" w14:textId="77777777" w:rsidR="00B81664" w:rsidRPr="00B81664" w:rsidRDefault="00B81664" w:rsidP="0082691F">
            <w:pPr>
              <w:tabs>
                <w:tab w:val="center" w:pos="4320"/>
                <w:tab w:val="right" w:pos="8640"/>
              </w:tabs>
              <w:spacing w:before="20" w:after="10"/>
              <w:ind w:left="252" w:hanging="270"/>
            </w:pPr>
          </w:p>
        </w:tc>
        <w:tc>
          <w:tcPr>
            <w:tcW w:w="3336" w:type="dxa"/>
            <w:shd w:val="clear" w:color="auto" w:fill="auto"/>
            <w:vAlign w:val="center"/>
          </w:tcPr>
          <w:p w14:paraId="27244919" w14:textId="77777777" w:rsidR="00B81664" w:rsidRPr="00B81664" w:rsidRDefault="00B81664" w:rsidP="00B81664">
            <w:pPr>
              <w:tabs>
                <w:tab w:val="center" w:pos="4320"/>
                <w:tab w:val="right" w:pos="8640"/>
              </w:tabs>
              <w:spacing w:before="20" w:after="10"/>
            </w:pPr>
            <w:r w:rsidRPr="00B81664">
              <w:t>Protect Trees in Disturbed Areas</w:t>
            </w:r>
          </w:p>
        </w:tc>
        <w:tc>
          <w:tcPr>
            <w:tcW w:w="465" w:type="dxa"/>
          </w:tcPr>
          <w:p w14:paraId="3614FAC8" w14:textId="77777777" w:rsidR="00B81664" w:rsidRPr="00B81664" w:rsidRDefault="00B81664" w:rsidP="00B81664">
            <w:pPr>
              <w:tabs>
                <w:tab w:val="center" w:pos="4320"/>
                <w:tab w:val="right" w:pos="8640"/>
              </w:tabs>
              <w:spacing w:before="20"/>
              <w:jc w:val="center"/>
              <w:rPr>
                <w:b/>
              </w:rPr>
            </w:pPr>
          </w:p>
        </w:tc>
        <w:tc>
          <w:tcPr>
            <w:tcW w:w="2458" w:type="dxa"/>
            <w:shd w:val="clear" w:color="auto" w:fill="auto"/>
            <w:vAlign w:val="center"/>
          </w:tcPr>
          <w:p w14:paraId="5DE5950F" w14:textId="77777777" w:rsidR="00B81664" w:rsidRPr="00B81664" w:rsidRDefault="00B81664" w:rsidP="00B81664">
            <w:pPr>
              <w:tabs>
                <w:tab w:val="center" w:pos="4320"/>
                <w:tab w:val="right" w:pos="8640"/>
              </w:tabs>
              <w:spacing w:before="20"/>
              <w:jc w:val="center"/>
              <w:rPr>
                <w:b/>
              </w:rPr>
            </w:pPr>
          </w:p>
        </w:tc>
        <w:tc>
          <w:tcPr>
            <w:tcW w:w="1304" w:type="dxa"/>
            <w:shd w:val="clear" w:color="auto" w:fill="auto"/>
            <w:vAlign w:val="center"/>
          </w:tcPr>
          <w:p w14:paraId="4B944873" w14:textId="77777777" w:rsidR="00B81664" w:rsidRPr="00B81664" w:rsidRDefault="00B81664" w:rsidP="00B81664">
            <w:pPr>
              <w:tabs>
                <w:tab w:val="center" w:pos="4320"/>
                <w:tab w:val="right" w:pos="8640"/>
              </w:tabs>
              <w:spacing w:before="20"/>
              <w:jc w:val="center"/>
              <w:rPr>
                <w:b/>
              </w:rPr>
            </w:pPr>
          </w:p>
        </w:tc>
        <w:tc>
          <w:tcPr>
            <w:tcW w:w="1312" w:type="dxa"/>
            <w:tcBorders>
              <w:right w:val="double" w:sz="4" w:space="0" w:color="auto"/>
            </w:tcBorders>
            <w:shd w:val="clear" w:color="auto" w:fill="auto"/>
            <w:vAlign w:val="center"/>
          </w:tcPr>
          <w:p w14:paraId="12AC421D" w14:textId="77777777" w:rsidR="00B81664" w:rsidRPr="00B81664" w:rsidRDefault="00B81664" w:rsidP="00B81664">
            <w:pPr>
              <w:tabs>
                <w:tab w:val="center" w:pos="4320"/>
                <w:tab w:val="right" w:pos="8640"/>
              </w:tabs>
              <w:spacing w:before="20"/>
              <w:jc w:val="center"/>
              <w:rPr>
                <w:b/>
              </w:rPr>
            </w:pPr>
          </w:p>
        </w:tc>
      </w:tr>
      <w:tr w:rsidR="00B81664" w:rsidRPr="000011A8" w14:paraId="0C74F392" w14:textId="77777777" w:rsidTr="00B81664">
        <w:tc>
          <w:tcPr>
            <w:tcW w:w="2250" w:type="dxa"/>
            <w:vMerge/>
            <w:tcBorders>
              <w:left w:val="double" w:sz="4" w:space="0" w:color="auto"/>
            </w:tcBorders>
            <w:shd w:val="clear" w:color="auto" w:fill="auto"/>
            <w:vAlign w:val="center"/>
          </w:tcPr>
          <w:p w14:paraId="0FF1655F" w14:textId="77777777" w:rsidR="00B81664" w:rsidRPr="00B81664" w:rsidRDefault="00B81664" w:rsidP="0082691F">
            <w:pPr>
              <w:tabs>
                <w:tab w:val="center" w:pos="4320"/>
                <w:tab w:val="right" w:pos="8640"/>
              </w:tabs>
              <w:spacing w:before="20" w:after="10"/>
              <w:ind w:left="252" w:hanging="270"/>
            </w:pPr>
          </w:p>
        </w:tc>
        <w:tc>
          <w:tcPr>
            <w:tcW w:w="3336" w:type="dxa"/>
            <w:shd w:val="clear" w:color="auto" w:fill="auto"/>
            <w:vAlign w:val="center"/>
          </w:tcPr>
          <w:p w14:paraId="3ACAABED" w14:textId="77777777" w:rsidR="00B81664" w:rsidRPr="00B81664" w:rsidRDefault="00B81664" w:rsidP="00B81664">
            <w:pPr>
              <w:tabs>
                <w:tab w:val="center" w:pos="4320"/>
                <w:tab w:val="right" w:pos="8640"/>
              </w:tabs>
              <w:spacing w:before="20" w:after="10"/>
            </w:pPr>
            <w:r w:rsidRPr="00B81664">
              <w:t>Soil Amendment and/or Restoration</w:t>
            </w:r>
          </w:p>
        </w:tc>
        <w:tc>
          <w:tcPr>
            <w:tcW w:w="465" w:type="dxa"/>
          </w:tcPr>
          <w:p w14:paraId="0C3288B4" w14:textId="77777777" w:rsidR="00B81664" w:rsidRPr="00B81664" w:rsidRDefault="00B81664" w:rsidP="00B81664">
            <w:pPr>
              <w:tabs>
                <w:tab w:val="center" w:pos="4320"/>
                <w:tab w:val="right" w:pos="8640"/>
              </w:tabs>
              <w:spacing w:before="20"/>
              <w:jc w:val="center"/>
              <w:rPr>
                <w:b/>
              </w:rPr>
            </w:pPr>
          </w:p>
        </w:tc>
        <w:tc>
          <w:tcPr>
            <w:tcW w:w="2458" w:type="dxa"/>
            <w:shd w:val="clear" w:color="auto" w:fill="auto"/>
            <w:vAlign w:val="center"/>
          </w:tcPr>
          <w:p w14:paraId="09B3208F" w14:textId="77777777" w:rsidR="00B81664" w:rsidRPr="00B81664" w:rsidRDefault="00B81664" w:rsidP="00B81664">
            <w:pPr>
              <w:tabs>
                <w:tab w:val="center" w:pos="4320"/>
                <w:tab w:val="right" w:pos="8640"/>
              </w:tabs>
              <w:spacing w:before="20"/>
              <w:jc w:val="center"/>
              <w:rPr>
                <w:b/>
              </w:rPr>
            </w:pPr>
          </w:p>
        </w:tc>
        <w:tc>
          <w:tcPr>
            <w:tcW w:w="1304" w:type="dxa"/>
            <w:shd w:val="clear" w:color="auto" w:fill="auto"/>
            <w:vAlign w:val="center"/>
          </w:tcPr>
          <w:p w14:paraId="37F4C625" w14:textId="77777777" w:rsidR="00B81664" w:rsidRPr="00B81664" w:rsidRDefault="00B81664" w:rsidP="00B81664">
            <w:pPr>
              <w:tabs>
                <w:tab w:val="center" w:pos="4320"/>
                <w:tab w:val="right" w:pos="8640"/>
              </w:tabs>
              <w:spacing w:before="20"/>
              <w:jc w:val="center"/>
              <w:rPr>
                <w:b/>
              </w:rPr>
            </w:pPr>
          </w:p>
        </w:tc>
        <w:tc>
          <w:tcPr>
            <w:tcW w:w="1312" w:type="dxa"/>
            <w:tcBorders>
              <w:right w:val="double" w:sz="4" w:space="0" w:color="auto"/>
            </w:tcBorders>
            <w:shd w:val="clear" w:color="auto" w:fill="auto"/>
            <w:vAlign w:val="center"/>
          </w:tcPr>
          <w:p w14:paraId="44625C1F" w14:textId="77777777" w:rsidR="00B81664" w:rsidRPr="00B81664" w:rsidRDefault="00B81664" w:rsidP="00B81664">
            <w:pPr>
              <w:tabs>
                <w:tab w:val="center" w:pos="4320"/>
                <w:tab w:val="right" w:pos="8640"/>
              </w:tabs>
              <w:spacing w:before="20"/>
              <w:jc w:val="center"/>
              <w:rPr>
                <w:b/>
              </w:rPr>
            </w:pPr>
          </w:p>
        </w:tc>
      </w:tr>
      <w:tr w:rsidR="00B81664" w:rsidRPr="000011A8" w14:paraId="5A417F96" w14:textId="77777777" w:rsidTr="00B81664">
        <w:tc>
          <w:tcPr>
            <w:tcW w:w="2250" w:type="dxa"/>
            <w:vMerge/>
            <w:tcBorders>
              <w:left w:val="double" w:sz="4" w:space="0" w:color="auto"/>
            </w:tcBorders>
            <w:shd w:val="clear" w:color="auto" w:fill="auto"/>
            <w:vAlign w:val="center"/>
          </w:tcPr>
          <w:p w14:paraId="7DB0E780" w14:textId="77777777" w:rsidR="00B81664" w:rsidRPr="00B81664" w:rsidRDefault="00B81664" w:rsidP="0082691F">
            <w:pPr>
              <w:tabs>
                <w:tab w:val="center" w:pos="4320"/>
                <w:tab w:val="right" w:pos="8640"/>
              </w:tabs>
              <w:spacing w:before="20" w:after="10"/>
              <w:ind w:left="252" w:hanging="270"/>
            </w:pPr>
          </w:p>
        </w:tc>
        <w:tc>
          <w:tcPr>
            <w:tcW w:w="3336" w:type="dxa"/>
            <w:shd w:val="clear" w:color="auto" w:fill="auto"/>
            <w:vAlign w:val="center"/>
          </w:tcPr>
          <w:p w14:paraId="06AE13F0" w14:textId="77777777" w:rsidR="00B81664" w:rsidRPr="00B81664" w:rsidRDefault="00B81664" w:rsidP="00B81664">
            <w:pPr>
              <w:tabs>
                <w:tab w:val="center" w:pos="4320"/>
                <w:tab w:val="right" w:pos="8640"/>
              </w:tabs>
              <w:spacing w:before="20" w:after="10"/>
            </w:pPr>
            <w:r w:rsidRPr="00B81664">
              <w:t>Native Revegetation</w:t>
            </w:r>
          </w:p>
        </w:tc>
        <w:tc>
          <w:tcPr>
            <w:tcW w:w="465" w:type="dxa"/>
          </w:tcPr>
          <w:p w14:paraId="5F3F8A2B" w14:textId="77777777" w:rsidR="00B81664" w:rsidRPr="00B81664" w:rsidRDefault="00B81664" w:rsidP="00B81664">
            <w:pPr>
              <w:tabs>
                <w:tab w:val="center" w:pos="4320"/>
                <w:tab w:val="right" w:pos="8640"/>
              </w:tabs>
              <w:spacing w:before="20"/>
              <w:jc w:val="center"/>
              <w:rPr>
                <w:b/>
              </w:rPr>
            </w:pPr>
          </w:p>
        </w:tc>
        <w:tc>
          <w:tcPr>
            <w:tcW w:w="2458" w:type="dxa"/>
            <w:shd w:val="clear" w:color="auto" w:fill="auto"/>
            <w:vAlign w:val="center"/>
          </w:tcPr>
          <w:p w14:paraId="23A4855D" w14:textId="77777777" w:rsidR="00B81664" w:rsidRPr="00B81664" w:rsidRDefault="00B81664" w:rsidP="00B81664">
            <w:pPr>
              <w:tabs>
                <w:tab w:val="center" w:pos="4320"/>
                <w:tab w:val="right" w:pos="8640"/>
              </w:tabs>
              <w:spacing w:before="20"/>
              <w:jc w:val="center"/>
              <w:rPr>
                <w:b/>
              </w:rPr>
            </w:pPr>
          </w:p>
        </w:tc>
        <w:tc>
          <w:tcPr>
            <w:tcW w:w="1304" w:type="dxa"/>
            <w:shd w:val="clear" w:color="auto" w:fill="auto"/>
            <w:vAlign w:val="center"/>
          </w:tcPr>
          <w:p w14:paraId="799D1048" w14:textId="77777777" w:rsidR="00B81664" w:rsidRPr="00B81664" w:rsidRDefault="00B81664" w:rsidP="00B81664">
            <w:pPr>
              <w:tabs>
                <w:tab w:val="center" w:pos="4320"/>
                <w:tab w:val="right" w:pos="8640"/>
              </w:tabs>
              <w:spacing w:before="20"/>
              <w:jc w:val="center"/>
              <w:rPr>
                <w:b/>
              </w:rPr>
            </w:pPr>
          </w:p>
        </w:tc>
        <w:tc>
          <w:tcPr>
            <w:tcW w:w="1312" w:type="dxa"/>
            <w:tcBorders>
              <w:right w:val="double" w:sz="4" w:space="0" w:color="auto"/>
            </w:tcBorders>
            <w:shd w:val="clear" w:color="auto" w:fill="auto"/>
            <w:vAlign w:val="center"/>
          </w:tcPr>
          <w:p w14:paraId="19868FA5" w14:textId="77777777" w:rsidR="00B81664" w:rsidRPr="00B81664" w:rsidRDefault="00B81664" w:rsidP="00B81664">
            <w:pPr>
              <w:tabs>
                <w:tab w:val="center" w:pos="4320"/>
                <w:tab w:val="right" w:pos="8640"/>
              </w:tabs>
              <w:spacing w:before="20"/>
              <w:jc w:val="center"/>
              <w:rPr>
                <w:b/>
              </w:rPr>
            </w:pPr>
          </w:p>
        </w:tc>
      </w:tr>
      <w:tr w:rsidR="00B81664" w:rsidRPr="000011A8" w14:paraId="40071B32" w14:textId="77777777" w:rsidTr="00B81664">
        <w:tc>
          <w:tcPr>
            <w:tcW w:w="2250" w:type="dxa"/>
            <w:vMerge/>
            <w:tcBorders>
              <w:left w:val="double" w:sz="4" w:space="0" w:color="auto"/>
              <w:bottom w:val="single" w:sz="12" w:space="0" w:color="000000"/>
            </w:tcBorders>
            <w:shd w:val="clear" w:color="auto" w:fill="auto"/>
            <w:vAlign w:val="center"/>
          </w:tcPr>
          <w:p w14:paraId="1DC884BF" w14:textId="77777777" w:rsidR="00B81664" w:rsidRPr="00B81664" w:rsidRDefault="00B81664" w:rsidP="0082691F">
            <w:pPr>
              <w:tabs>
                <w:tab w:val="center" w:pos="4320"/>
                <w:tab w:val="right" w:pos="8640"/>
              </w:tabs>
              <w:spacing w:before="20" w:after="10"/>
              <w:ind w:left="252" w:hanging="270"/>
            </w:pPr>
          </w:p>
        </w:tc>
        <w:tc>
          <w:tcPr>
            <w:tcW w:w="3336" w:type="dxa"/>
            <w:tcBorders>
              <w:bottom w:val="single" w:sz="12" w:space="0" w:color="000000"/>
            </w:tcBorders>
            <w:shd w:val="clear" w:color="auto" w:fill="auto"/>
            <w:vAlign w:val="center"/>
          </w:tcPr>
          <w:p w14:paraId="30995267" w14:textId="77777777" w:rsidR="00B81664" w:rsidRPr="00B81664" w:rsidRDefault="00B81664" w:rsidP="00B81664">
            <w:pPr>
              <w:tabs>
                <w:tab w:val="center" w:pos="4320"/>
                <w:tab w:val="right" w:pos="8640"/>
              </w:tabs>
              <w:spacing w:before="20" w:after="10"/>
            </w:pPr>
            <w:r w:rsidRPr="00B81664">
              <w:t>Riparian Buffer Restoration</w:t>
            </w:r>
          </w:p>
        </w:tc>
        <w:tc>
          <w:tcPr>
            <w:tcW w:w="465" w:type="dxa"/>
            <w:tcBorders>
              <w:bottom w:val="single" w:sz="12" w:space="0" w:color="000000"/>
            </w:tcBorders>
          </w:tcPr>
          <w:p w14:paraId="04FB0A0B" w14:textId="77777777" w:rsidR="00B81664" w:rsidRPr="00B81664" w:rsidRDefault="00B81664" w:rsidP="00B81664">
            <w:pPr>
              <w:tabs>
                <w:tab w:val="center" w:pos="4320"/>
                <w:tab w:val="right" w:pos="8640"/>
              </w:tabs>
              <w:spacing w:before="20"/>
              <w:jc w:val="center"/>
              <w:rPr>
                <w:b/>
              </w:rPr>
            </w:pPr>
          </w:p>
        </w:tc>
        <w:tc>
          <w:tcPr>
            <w:tcW w:w="2458" w:type="dxa"/>
            <w:tcBorders>
              <w:bottom w:val="single" w:sz="12" w:space="0" w:color="000000"/>
            </w:tcBorders>
            <w:shd w:val="clear" w:color="auto" w:fill="auto"/>
            <w:vAlign w:val="center"/>
          </w:tcPr>
          <w:p w14:paraId="2DBD0C8F" w14:textId="77777777" w:rsidR="00B81664" w:rsidRPr="00B81664" w:rsidRDefault="00B81664" w:rsidP="00B81664">
            <w:pPr>
              <w:tabs>
                <w:tab w:val="center" w:pos="4320"/>
                <w:tab w:val="right" w:pos="8640"/>
              </w:tabs>
              <w:spacing w:before="20"/>
              <w:jc w:val="center"/>
              <w:rPr>
                <w:b/>
              </w:rPr>
            </w:pPr>
          </w:p>
        </w:tc>
        <w:tc>
          <w:tcPr>
            <w:tcW w:w="1304" w:type="dxa"/>
            <w:tcBorders>
              <w:bottom w:val="single" w:sz="12" w:space="0" w:color="000000"/>
            </w:tcBorders>
            <w:shd w:val="clear" w:color="auto" w:fill="auto"/>
            <w:vAlign w:val="center"/>
          </w:tcPr>
          <w:p w14:paraId="48978524" w14:textId="77777777" w:rsidR="00B81664" w:rsidRPr="00B81664" w:rsidRDefault="00B81664" w:rsidP="00B81664">
            <w:pPr>
              <w:tabs>
                <w:tab w:val="center" w:pos="4320"/>
                <w:tab w:val="right" w:pos="8640"/>
              </w:tabs>
              <w:spacing w:before="20"/>
              <w:jc w:val="center"/>
              <w:rPr>
                <w:b/>
              </w:rPr>
            </w:pPr>
          </w:p>
        </w:tc>
        <w:tc>
          <w:tcPr>
            <w:tcW w:w="1312" w:type="dxa"/>
            <w:tcBorders>
              <w:bottom w:val="single" w:sz="12" w:space="0" w:color="000000"/>
              <w:right w:val="double" w:sz="4" w:space="0" w:color="auto"/>
            </w:tcBorders>
            <w:shd w:val="clear" w:color="auto" w:fill="auto"/>
            <w:vAlign w:val="center"/>
          </w:tcPr>
          <w:p w14:paraId="77DBA2F2" w14:textId="77777777" w:rsidR="00B81664" w:rsidRPr="00B81664" w:rsidRDefault="00B81664" w:rsidP="00B81664">
            <w:pPr>
              <w:tabs>
                <w:tab w:val="center" w:pos="4320"/>
                <w:tab w:val="right" w:pos="8640"/>
              </w:tabs>
              <w:spacing w:before="20"/>
              <w:jc w:val="center"/>
              <w:rPr>
                <w:b/>
              </w:rPr>
            </w:pPr>
          </w:p>
        </w:tc>
      </w:tr>
      <w:tr w:rsidR="00B81664" w:rsidRPr="000011A8" w14:paraId="47AF3E9B" w14:textId="77777777" w:rsidTr="00B81664">
        <w:tc>
          <w:tcPr>
            <w:tcW w:w="2250" w:type="dxa"/>
            <w:vMerge w:val="restart"/>
            <w:tcBorders>
              <w:top w:val="single" w:sz="12" w:space="0" w:color="000000"/>
              <w:left w:val="double" w:sz="4" w:space="0" w:color="auto"/>
            </w:tcBorders>
            <w:shd w:val="clear" w:color="auto" w:fill="auto"/>
            <w:vAlign w:val="center"/>
          </w:tcPr>
          <w:p w14:paraId="6BAB1B9D" w14:textId="77777777" w:rsidR="00B81664" w:rsidRPr="00B81664" w:rsidRDefault="0082691F" w:rsidP="0082691F">
            <w:pPr>
              <w:pStyle w:val="ListParagraph"/>
              <w:tabs>
                <w:tab w:val="center" w:pos="4320"/>
                <w:tab w:val="right" w:pos="8640"/>
              </w:tabs>
              <w:spacing w:before="20" w:after="10"/>
              <w:ind w:left="252" w:hanging="270"/>
              <w:jc w:val="left"/>
              <w:rPr>
                <w:rFonts w:ascii="Times New Roman" w:hAnsi="Times New Roman"/>
                <w:sz w:val="20"/>
                <w:szCs w:val="20"/>
              </w:rPr>
            </w:pPr>
            <w:r>
              <w:rPr>
                <w:rFonts w:ascii="Times New Roman" w:hAnsi="Times New Roman"/>
                <w:sz w:val="20"/>
                <w:szCs w:val="20"/>
              </w:rPr>
              <w:t xml:space="preserve">3.  </w:t>
            </w:r>
            <w:r w:rsidR="00B81664" w:rsidRPr="00B81664">
              <w:rPr>
                <w:rFonts w:ascii="Times New Roman" w:hAnsi="Times New Roman"/>
                <w:sz w:val="20"/>
                <w:szCs w:val="20"/>
              </w:rPr>
              <w:t>Minimize Imperviousness</w:t>
            </w:r>
          </w:p>
        </w:tc>
        <w:tc>
          <w:tcPr>
            <w:tcW w:w="3336" w:type="dxa"/>
            <w:tcBorders>
              <w:top w:val="single" w:sz="12" w:space="0" w:color="000000"/>
            </w:tcBorders>
            <w:shd w:val="clear" w:color="auto" w:fill="auto"/>
            <w:vAlign w:val="center"/>
          </w:tcPr>
          <w:p w14:paraId="1E4F36B2" w14:textId="77777777" w:rsidR="00B81664" w:rsidRPr="00B81664" w:rsidRDefault="00B81664" w:rsidP="00B81664">
            <w:pPr>
              <w:tabs>
                <w:tab w:val="center" w:pos="4320"/>
                <w:tab w:val="right" w:pos="8640"/>
              </w:tabs>
              <w:spacing w:before="20" w:after="10"/>
            </w:pPr>
            <w:r w:rsidRPr="00B81664">
              <w:t>Porous Pavement</w:t>
            </w:r>
          </w:p>
        </w:tc>
        <w:tc>
          <w:tcPr>
            <w:tcW w:w="465" w:type="dxa"/>
            <w:tcBorders>
              <w:top w:val="single" w:sz="12" w:space="0" w:color="000000"/>
            </w:tcBorders>
          </w:tcPr>
          <w:p w14:paraId="5FF20A6D" w14:textId="77777777" w:rsidR="00B81664" w:rsidRPr="00B81664" w:rsidRDefault="00B81664" w:rsidP="00B81664">
            <w:pPr>
              <w:tabs>
                <w:tab w:val="center" w:pos="4320"/>
                <w:tab w:val="right" w:pos="8640"/>
              </w:tabs>
              <w:spacing w:before="20"/>
              <w:jc w:val="center"/>
              <w:rPr>
                <w:b/>
              </w:rPr>
            </w:pPr>
          </w:p>
        </w:tc>
        <w:tc>
          <w:tcPr>
            <w:tcW w:w="2458" w:type="dxa"/>
            <w:tcBorders>
              <w:top w:val="single" w:sz="12" w:space="0" w:color="000000"/>
            </w:tcBorders>
            <w:shd w:val="clear" w:color="auto" w:fill="auto"/>
            <w:vAlign w:val="center"/>
          </w:tcPr>
          <w:p w14:paraId="6386E78A" w14:textId="77777777" w:rsidR="00B81664" w:rsidRPr="00B81664" w:rsidRDefault="00B81664" w:rsidP="00B81664">
            <w:pPr>
              <w:tabs>
                <w:tab w:val="center" w:pos="4320"/>
                <w:tab w:val="right" w:pos="8640"/>
              </w:tabs>
              <w:spacing w:before="20"/>
              <w:jc w:val="center"/>
              <w:rPr>
                <w:b/>
              </w:rPr>
            </w:pPr>
          </w:p>
        </w:tc>
        <w:tc>
          <w:tcPr>
            <w:tcW w:w="1304" w:type="dxa"/>
            <w:tcBorders>
              <w:top w:val="single" w:sz="12" w:space="0" w:color="000000"/>
            </w:tcBorders>
            <w:shd w:val="clear" w:color="auto" w:fill="auto"/>
            <w:vAlign w:val="center"/>
          </w:tcPr>
          <w:p w14:paraId="496D8135" w14:textId="77777777" w:rsidR="00B81664" w:rsidRPr="00B81664" w:rsidRDefault="00B81664" w:rsidP="00B81664">
            <w:pPr>
              <w:tabs>
                <w:tab w:val="center" w:pos="4320"/>
                <w:tab w:val="right" w:pos="8640"/>
              </w:tabs>
              <w:spacing w:before="20"/>
              <w:jc w:val="center"/>
              <w:rPr>
                <w:b/>
              </w:rPr>
            </w:pPr>
          </w:p>
        </w:tc>
        <w:tc>
          <w:tcPr>
            <w:tcW w:w="1312" w:type="dxa"/>
            <w:tcBorders>
              <w:top w:val="single" w:sz="12" w:space="0" w:color="000000"/>
              <w:right w:val="double" w:sz="4" w:space="0" w:color="auto"/>
            </w:tcBorders>
            <w:shd w:val="clear" w:color="auto" w:fill="auto"/>
            <w:vAlign w:val="center"/>
          </w:tcPr>
          <w:p w14:paraId="0902B390" w14:textId="77777777" w:rsidR="00B81664" w:rsidRPr="00B81664" w:rsidRDefault="00B81664" w:rsidP="00B81664">
            <w:pPr>
              <w:tabs>
                <w:tab w:val="center" w:pos="4320"/>
                <w:tab w:val="right" w:pos="8640"/>
              </w:tabs>
              <w:spacing w:before="20"/>
              <w:jc w:val="center"/>
              <w:rPr>
                <w:b/>
              </w:rPr>
            </w:pPr>
          </w:p>
        </w:tc>
      </w:tr>
      <w:tr w:rsidR="00B81664" w:rsidRPr="000011A8" w14:paraId="3E681296" w14:textId="77777777" w:rsidTr="00B81664">
        <w:tc>
          <w:tcPr>
            <w:tcW w:w="2250" w:type="dxa"/>
            <w:vMerge/>
            <w:tcBorders>
              <w:left w:val="double" w:sz="4" w:space="0" w:color="auto"/>
              <w:bottom w:val="single" w:sz="12" w:space="0" w:color="000000"/>
            </w:tcBorders>
            <w:shd w:val="clear" w:color="auto" w:fill="auto"/>
            <w:vAlign w:val="center"/>
          </w:tcPr>
          <w:p w14:paraId="290188FE" w14:textId="77777777" w:rsidR="00B81664" w:rsidRPr="00B81664" w:rsidRDefault="00B81664" w:rsidP="0082691F">
            <w:pPr>
              <w:tabs>
                <w:tab w:val="center" w:pos="4320"/>
                <w:tab w:val="right" w:pos="8640"/>
              </w:tabs>
              <w:spacing w:before="20" w:after="10"/>
              <w:ind w:left="252" w:hanging="270"/>
            </w:pPr>
          </w:p>
        </w:tc>
        <w:tc>
          <w:tcPr>
            <w:tcW w:w="3336" w:type="dxa"/>
            <w:tcBorders>
              <w:bottom w:val="single" w:sz="12" w:space="0" w:color="000000"/>
            </w:tcBorders>
            <w:shd w:val="clear" w:color="auto" w:fill="auto"/>
            <w:vAlign w:val="center"/>
          </w:tcPr>
          <w:p w14:paraId="3AF13318" w14:textId="77777777" w:rsidR="00B81664" w:rsidRPr="00B81664" w:rsidRDefault="00B81664" w:rsidP="00B81664">
            <w:pPr>
              <w:tabs>
                <w:tab w:val="center" w:pos="4320"/>
                <w:tab w:val="right" w:pos="8640"/>
              </w:tabs>
              <w:spacing w:before="20" w:after="10"/>
            </w:pPr>
            <w:r w:rsidRPr="00B81664">
              <w:t>Vegetated Roof</w:t>
            </w:r>
          </w:p>
        </w:tc>
        <w:tc>
          <w:tcPr>
            <w:tcW w:w="465" w:type="dxa"/>
            <w:tcBorders>
              <w:bottom w:val="single" w:sz="12" w:space="0" w:color="000000"/>
            </w:tcBorders>
          </w:tcPr>
          <w:p w14:paraId="5241E9BF" w14:textId="77777777" w:rsidR="00B81664" w:rsidRPr="00B81664" w:rsidRDefault="00B81664" w:rsidP="00B81664">
            <w:pPr>
              <w:tabs>
                <w:tab w:val="center" w:pos="4320"/>
                <w:tab w:val="right" w:pos="8640"/>
              </w:tabs>
              <w:spacing w:before="20"/>
              <w:jc w:val="center"/>
              <w:rPr>
                <w:b/>
              </w:rPr>
            </w:pPr>
          </w:p>
        </w:tc>
        <w:tc>
          <w:tcPr>
            <w:tcW w:w="2458" w:type="dxa"/>
            <w:tcBorders>
              <w:bottom w:val="single" w:sz="12" w:space="0" w:color="000000"/>
            </w:tcBorders>
            <w:shd w:val="clear" w:color="auto" w:fill="auto"/>
            <w:vAlign w:val="center"/>
          </w:tcPr>
          <w:p w14:paraId="45B12FE9" w14:textId="77777777" w:rsidR="00B81664" w:rsidRPr="00B81664" w:rsidRDefault="00B81664" w:rsidP="00B81664">
            <w:pPr>
              <w:tabs>
                <w:tab w:val="center" w:pos="4320"/>
                <w:tab w:val="right" w:pos="8640"/>
              </w:tabs>
              <w:spacing w:before="20"/>
              <w:jc w:val="center"/>
              <w:rPr>
                <w:b/>
              </w:rPr>
            </w:pPr>
          </w:p>
        </w:tc>
        <w:tc>
          <w:tcPr>
            <w:tcW w:w="1304" w:type="dxa"/>
            <w:tcBorders>
              <w:bottom w:val="single" w:sz="12" w:space="0" w:color="000000"/>
            </w:tcBorders>
            <w:shd w:val="clear" w:color="auto" w:fill="auto"/>
            <w:vAlign w:val="center"/>
          </w:tcPr>
          <w:p w14:paraId="3987CA39" w14:textId="77777777" w:rsidR="00B81664" w:rsidRPr="00B81664" w:rsidRDefault="00B81664" w:rsidP="00B81664">
            <w:pPr>
              <w:tabs>
                <w:tab w:val="center" w:pos="4320"/>
                <w:tab w:val="right" w:pos="8640"/>
              </w:tabs>
              <w:spacing w:before="20"/>
              <w:jc w:val="center"/>
              <w:rPr>
                <w:b/>
              </w:rPr>
            </w:pPr>
          </w:p>
        </w:tc>
        <w:tc>
          <w:tcPr>
            <w:tcW w:w="1312" w:type="dxa"/>
            <w:tcBorders>
              <w:bottom w:val="single" w:sz="12" w:space="0" w:color="000000"/>
              <w:right w:val="double" w:sz="4" w:space="0" w:color="auto"/>
            </w:tcBorders>
            <w:shd w:val="clear" w:color="auto" w:fill="auto"/>
            <w:vAlign w:val="center"/>
          </w:tcPr>
          <w:p w14:paraId="2965B89C" w14:textId="77777777" w:rsidR="00B81664" w:rsidRPr="00B81664" w:rsidRDefault="00B81664" w:rsidP="00B81664">
            <w:pPr>
              <w:tabs>
                <w:tab w:val="center" w:pos="4320"/>
                <w:tab w:val="right" w:pos="8640"/>
              </w:tabs>
              <w:spacing w:before="20"/>
              <w:jc w:val="center"/>
              <w:rPr>
                <w:b/>
              </w:rPr>
            </w:pPr>
          </w:p>
        </w:tc>
      </w:tr>
      <w:tr w:rsidR="00B81664" w:rsidRPr="000011A8" w14:paraId="210C1C48" w14:textId="77777777" w:rsidTr="00B81664">
        <w:tc>
          <w:tcPr>
            <w:tcW w:w="2250" w:type="dxa"/>
            <w:tcBorders>
              <w:left w:val="double" w:sz="4" w:space="0" w:color="auto"/>
              <w:bottom w:val="single" w:sz="12" w:space="0" w:color="000000"/>
            </w:tcBorders>
            <w:shd w:val="clear" w:color="auto" w:fill="auto"/>
            <w:vAlign w:val="center"/>
          </w:tcPr>
          <w:p w14:paraId="399DDD22" w14:textId="77777777" w:rsidR="00B81664" w:rsidRPr="00B81664" w:rsidRDefault="0082691F" w:rsidP="0082691F">
            <w:pPr>
              <w:pStyle w:val="ListParagraph"/>
              <w:tabs>
                <w:tab w:val="center" w:pos="4320"/>
                <w:tab w:val="right" w:pos="8640"/>
              </w:tabs>
              <w:spacing w:before="20" w:after="10"/>
              <w:ind w:left="252" w:hanging="270"/>
              <w:jc w:val="left"/>
              <w:rPr>
                <w:rFonts w:ascii="Times New Roman" w:hAnsi="Times New Roman"/>
                <w:sz w:val="20"/>
                <w:szCs w:val="20"/>
              </w:rPr>
            </w:pPr>
            <w:r>
              <w:rPr>
                <w:rFonts w:ascii="Times New Roman" w:hAnsi="Times New Roman"/>
                <w:sz w:val="20"/>
                <w:szCs w:val="20"/>
              </w:rPr>
              <w:t xml:space="preserve">4.  </w:t>
            </w:r>
            <w:r w:rsidR="00B81664" w:rsidRPr="00B81664">
              <w:rPr>
                <w:rFonts w:ascii="Times New Roman" w:hAnsi="Times New Roman"/>
                <w:sz w:val="20"/>
                <w:szCs w:val="20"/>
              </w:rPr>
              <w:t>Determine Volume Control Needed for Channel Protection</w:t>
            </w:r>
          </w:p>
        </w:tc>
        <w:tc>
          <w:tcPr>
            <w:tcW w:w="3336" w:type="dxa"/>
            <w:tcBorders>
              <w:bottom w:val="single" w:sz="12" w:space="0" w:color="000000"/>
            </w:tcBorders>
            <w:shd w:val="clear" w:color="auto" w:fill="auto"/>
            <w:vAlign w:val="center"/>
          </w:tcPr>
          <w:p w14:paraId="7839369E" w14:textId="77777777" w:rsidR="00B81664" w:rsidRPr="00B81664" w:rsidRDefault="00B81664" w:rsidP="00B81664">
            <w:pPr>
              <w:tabs>
                <w:tab w:val="center" w:pos="4320"/>
                <w:tab w:val="right" w:pos="8640"/>
              </w:tabs>
              <w:spacing w:before="20" w:after="10"/>
            </w:pPr>
            <w:r w:rsidRPr="00B81664">
              <w:t>N/A (calculation step only)</w:t>
            </w:r>
          </w:p>
        </w:tc>
        <w:tc>
          <w:tcPr>
            <w:tcW w:w="465" w:type="dxa"/>
            <w:tcBorders>
              <w:bottom w:val="single" w:sz="12" w:space="0" w:color="000000"/>
            </w:tcBorders>
          </w:tcPr>
          <w:p w14:paraId="45F1405D" w14:textId="77777777" w:rsidR="00B81664" w:rsidRPr="00B81664" w:rsidRDefault="00B81664" w:rsidP="00B81664">
            <w:pPr>
              <w:tabs>
                <w:tab w:val="center" w:pos="4320"/>
                <w:tab w:val="right" w:pos="8640"/>
              </w:tabs>
              <w:spacing w:before="20"/>
              <w:jc w:val="center"/>
              <w:rPr>
                <w:b/>
              </w:rPr>
            </w:pPr>
          </w:p>
        </w:tc>
        <w:tc>
          <w:tcPr>
            <w:tcW w:w="2458" w:type="dxa"/>
            <w:tcBorders>
              <w:bottom w:val="single" w:sz="12" w:space="0" w:color="000000"/>
            </w:tcBorders>
            <w:shd w:val="clear" w:color="auto" w:fill="auto"/>
            <w:vAlign w:val="center"/>
          </w:tcPr>
          <w:p w14:paraId="533EF817" w14:textId="77777777" w:rsidR="00B81664" w:rsidRPr="00B81664" w:rsidRDefault="00B81664" w:rsidP="00B81664">
            <w:pPr>
              <w:tabs>
                <w:tab w:val="center" w:pos="4320"/>
                <w:tab w:val="right" w:pos="8640"/>
              </w:tabs>
              <w:spacing w:before="20"/>
              <w:jc w:val="center"/>
              <w:rPr>
                <w:b/>
              </w:rPr>
            </w:pPr>
            <w:r w:rsidRPr="00B81664">
              <w:rPr>
                <w:b/>
              </w:rPr>
              <w:t>N/A</w:t>
            </w:r>
          </w:p>
        </w:tc>
        <w:tc>
          <w:tcPr>
            <w:tcW w:w="1304" w:type="dxa"/>
            <w:tcBorders>
              <w:bottom w:val="single" w:sz="12" w:space="0" w:color="000000"/>
            </w:tcBorders>
            <w:shd w:val="clear" w:color="auto" w:fill="auto"/>
            <w:vAlign w:val="center"/>
          </w:tcPr>
          <w:p w14:paraId="31C06F0F" w14:textId="77777777" w:rsidR="00B81664" w:rsidRPr="00B81664" w:rsidRDefault="00B81664" w:rsidP="00B81664">
            <w:pPr>
              <w:tabs>
                <w:tab w:val="center" w:pos="4320"/>
                <w:tab w:val="right" w:pos="8640"/>
              </w:tabs>
              <w:spacing w:before="20"/>
              <w:jc w:val="center"/>
              <w:rPr>
                <w:b/>
              </w:rPr>
            </w:pPr>
          </w:p>
        </w:tc>
        <w:tc>
          <w:tcPr>
            <w:tcW w:w="1312" w:type="dxa"/>
            <w:tcBorders>
              <w:bottom w:val="single" w:sz="12" w:space="0" w:color="000000"/>
              <w:right w:val="double" w:sz="4" w:space="0" w:color="auto"/>
            </w:tcBorders>
            <w:shd w:val="clear" w:color="auto" w:fill="auto"/>
            <w:vAlign w:val="center"/>
          </w:tcPr>
          <w:p w14:paraId="3E717116" w14:textId="77777777" w:rsidR="00B81664" w:rsidRPr="00B81664" w:rsidRDefault="00B81664" w:rsidP="00B81664">
            <w:pPr>
              <w:tabs>
                <w:tab w:val="center" w:pos="4320"/>
                <w:tab w:val="right" w:pos="8640"/>
              </w:tabs>
              <w:spacing w:before="20"/>
              <w:jc w:val="center"/>
              <w:rPr>
                <w:b/>
              </w:rPr>
            </w:pPr>
          </w:p>
        </w:tc>
      </w:tr>
      <w:tr w:rsidR="00B81664" w:rsidRPr="000011A8" w14:paraId="19B4A1F9" w14:textId="77777777" w:rsidTr="00B81664">
        <w:tc>
          <w:tcPr>
            <w:tcW w:w="2250" w:type="dxa"/>
            <w:vMerge w:val="restart"/>
            <w:tcBorders>
              <w:top w:val="single" w:sz="12" w:space="0" w:color="000000"/>
              <w:left w:val="double" w:sz="4" w:space="0" w:color="auto"/>
            </w:tcBorders>
            <w:shd w:val="clear" w:color="auto" w:fill="auto"/>
            <w:vAlign w:val="center"/>
          </w:tcPr>
          <w:p w14:paraId="68A5ADFA" w14:textId="77777777" w:rsidR="00B81664" w:rsidRPr="00B81664" w:rsidRDefault="0082691F" w:rsidP="0082691F">
            <w:pPr>
              <w:pStyle w:val="ListParagraph"/>
              <w:tabs>
                <w:tab w:val="center" w:pos="4320"/>
                <w:tab w:val="right" w:pos="8640"/>
              </w:tabs>
              <w:spacing w:before="20" w:after="10"/>
              <w:ind w:left="252" w:hanging="270"/>
              <w:jc w:val="left"/>
              <w:rPr>
                <w:rFonts w:ascii="Times New Roman" w:hAnsi="Times New Roman"/>
                <w:sz w:val="20"/>
                <w:szCs w:val="20"/>
              </w:rPr>
            </w:pPr>
            <w:r>
              <w:rPr>
                <w:rFonts w:ascii="Times New Roman" w:hAnsi="Times New Roman"/>
                <w:sz w:val="20"/>
                <w:szCs w:val="20"/>
              </w:rPr>
              <w:t xml:space="preserve">5.  </w:t>
            </w:r>
            <w:r w:rsidR="00B81664" w:rsidRPr="00B81664">
              <w:rPr>
                <w:rFonts w:ascii="Times New Roman" w:hAnsi="Times New Roman"/>
                <w:sz w:val="20"/>
                <w:szCs w:val="20"/>
              </w:rPr>
              <w:t>Provide Distributed Retention/Infiltration Practices</w:t>
            </w:r>
          </w:p>
        </w:tc>
        <w:tc>
          <w:tcPr>
            <w:tcW w:w="3336" w:type="dxa"/>
            <w:tcBorders>
              <w:top w:val="single" w:sz="12" w:space="0" w:color="000000"/>
            </w:tcBorders>
            <w:shd w:val="clear" w:color="auto" w:fill="auto"/>
            <w:vAlign w:val="center"/>
          </w:tcPr>
          <w:p w14:paraId="37103606" w14:textId="77777777" w:rsidR="00B81664" w:rsidRPr="00B81664" w:rsidRDefault="00B81664" w:rsidP="00B81664">
            <w:pPr>
              <w:tabs>
                <w:tab w:val="center" w:pos="4320"/>
                <w:tab w:val="right" w:pos="8640"/>
              </w:tabs>
              <w:spacing w:before="20" w:after="10"/>
            </w:pPr>
            <w:r w:rsidRPr="00B81664">
              <w:t>Infiltration Practices*</w:t>
            </w:r>
          </w:p>
        </w:tc>
        <w:tc>
          <w:tcPr>
            <w:tcW w:w="465" w:type="dxa"/>
            <w:tcBorders>
              <w:top w:val="single" w:sz="12" w:space="0" w:color="000000"/>
            </w:tcBorders>
          </w:tcPr>
          <w:p w14:paraId="03F554BB" w14:textId="77777777" w:rsidR="00B81664" w:rsidRPr="00B81664" w:rsidRDefault="00B81664" w:rsidP="00B81664">
            <w:pPr>
              <w:tabs>
                <w:tab w:val="center" w:pos="4320"/>
                <w:tab w:val="right" w:pos="8640"/>
              </w:tabs>
              <w:spacing w:before="20"/>
              <w:jc w:val="center"/>
              <w:rPr>
                <w:b/>
              </w:rPr>
            </w:pPr>
          </w:p>
        </w:tc>
        <w:tc>
          <w:tcPr>
            <w:tcW w:w="2458" w:type="dxa"/>
            <w:tcBorders>
              <w:top w:val="single" w:sz="12" w:space="0" w:color="000000"/>
            </w:tcBorders>
            <w:shd w:val="clear" w:color="auto" w:fill="auto"/>
            <w:vAlign w:val="center"/>
          </w:tcPr>
          <w:p w14:paraId="75C04786" w14:textId="77777777" w:rsidR="00B81664" w:rsidRPr="00B81664" w:rsidRDefault="00B81664" w:rsidP="00B81664">
            <w:pPr>
              <w:tabs>
                <w:tab w:val="center" w:pos="4320"/>
                <w:tab w:val="right" w:pos="8640"/>
              </w:tabs>
              <w:spacing w:before="20"/>
              <w:jc w:val="center"/>
              <w:rPr>
                <w:b/>
              </w:rPr>
            </w:pPr>
          </w:p>
        </w:tc>
        <w:tc>
          <w:tcPr>
            <w:tcW w:w="1304" w:type="dxa"/>
            <w:tcBorders>
              <w:top w:val="single" w:sz="12" w:space="0" w:color="000000"/>
            </w:tcBorders>
            <w:shd w:val="clear" w:color="auto" w:fill="auto"/>
            <w:vAlign w:val="center"/>
          </w:tcPr>
          <w:p w14:paraId="6C84C55B" w14:textId="77777777" w:rsidR="00B81664" w:rsidRPr="00B81664" w:rsidRDefault="00B81664" w:rsidP="00B81664">
            <w:pPr>
              <w:tabs>
                <w:tab w:val="center" w:pos="4320"/>
                <w:tab w:val="right" w:pos="8640"/>
              </w:tabs>
              <w:spacing w:before="20"/>
              <w:jc w:val="center"/>
              <w:rPr>
                <w:b/>
              </w:rPr>
            </w:pPr>
          </w:p>
        </w:tc>
        <w:tc>
          <w:tcPr>
            <w:tcW w:w="1312" w:type="dxa"/>
            <w:tcBorders>
              <w:top w:val="single" w:sz="12" w:space="0" w:color="000000"/>
              <w:right w:val="double" w:sz="4" w:space="0" w:color="auto"/>
            </w:tcBorders>
            <w:shd w:val="clear" w:color="auto" w:fill="auto"/>
            <w:vAlign w:val="center"/>
          </w:tcPr>
          <w:p w14:paraId="3C9420A1" w14:textId="77777777" w:rsidR="00B81664" w:rsidRPr="00B81664" w:rsidRDefault="00B81664" w:rsidP="00B81664">
            <w:pPr>
              <w:tabs>
                <w:tab w:val="center" w:pos="4320"/>
                <w:tab w:val="right" w:pos="8640"/>
              </w:tabs>
              <w:spacing w:before="20"/>
              <w:jc w:val="center"/>
              <w:rPr>
                <w:b/>
              </w:rPr>
            </w:pPr>
          </w:p>
        </w:tc>
      </w:tr>
      <w:tr w:rsidR="00B81664" w:rsidRPr="000011A8" w14:paraId="379FA874" w14:textId="77777777" w:rsidTr="00B81664">
        <w:tc>
          <w:tcPr>
            <w:tcW w:w="2250" w:type="dxa"/>
            <w:vMerge/>
            <w:tcBorders>
              <w:left w:val="double" w:sz="4" w:space="0" w:color="auto"/>
            </w:tcBorders>
            <w:shd w:val="clear" w:color="auto" w:fill="auto"/>
            <w:vAlign w:val="center"/>
          </w:tcPr>
          <w:p w14:paraId="41B68CFF" w14:textId="77777777" w:rsidR="00B81664" w:rsidRPr="00B81664" w:rsidRDefault="00B81664" w:rsidP="0082691F">
            <w:pPr>
              <w:tabs>
                <w:tab w:val="center" w:pos="4320"/>
                <w:tab w:val="right" w:pos="8640"/>
              </w:tabs>
              <w:spacing w:before="20" w:after="10"/>
              <w:ind w:left="252" w:hanging="270"/>
            </w:pPr>
          </w:p>
        </w:tc>
        <w:tc>
          <w:tcPr>
            <w:tcW w:w="3336" w:type="dxa"/>
            <w:shd w:val="clear" w:color="auto" w:fill="auto"/>
            <w:vAlign w:val="center"/>
          </w:tcPr>
          <w:p w14:paraId="134BEDAD" w14:textId="77777777" w:rsidR="00B81664" w:rsidRPr="00B81664" w:rsidRDefault="00B81664" w:rsidP="00B81664">
            <w:pPr>
              <w:tabs>
                <w:tab w:val="center" w:pos="4320"/>
                <w:tab w:val="right" w:pos="8640"/>
              </w:tabs>
              <w:spacing w:before="20" w:after="10"/>
            </w:pPr>
            <w:r w:rsidRPr="00B81664">
              <w:t>Bio-retention</w:t>
            </w:r>
          </w:p>
        </w:tc>
        <w:tc>
          <w:tcPr>
            <w:tcW w:w="465" w:type="dxa"/>
          </w:tcPr>
          <w:p w14:paraId="62E9D3EC" w14:textId="77777777" w:rsidR="00B81664" w:rsidRPr="00B81664" w:rsidRDefault="00B81664" w:rsidP="00B81664">
            <w:pPr>
              <w:tabs>
                <w:tab w:val="center" w:pos="4320"/>
                <w:tab w:val="right" w:pos="8640"/>
              </w:tabs>
              <w:spacing w:before="20"/>
              <w:jc w:val="center"/>
              <w:rPr>
                <w:b/>
              </w:rPr>
            </w:pPr>
          </w:p>
        </w:tc>
        <w:tc>
          <w:tcPr>
            <w:tcW w:w="2458" w:type="dxa"/>
            <w:shd w:val="clear" w:color="auto" w:fill="auto"/>
            <w:vAlign w:val="center"/>
          </w:tcPr>
          <w:p w14:paraId="3F73E8EA" w14:textId="77777777" w:rsidR="00B81664" w:rsidRPr="00B81664" w:rsidRDefault="00B81664" w:rsidP="00B81664">
            <w:pPr>
              <w:tabs>
                <w:tab w:val="center" w:pos="4320"/>
                <w:tab w:val="right" w:pos="8640"/>
              </w:tabs>
              <w:spacing w:before="20"/>
              <w:jc w:val="center"/>
              <w:rPr>
                <w:b/>
              </w:rPr>
            </w:pPr>
          </w:p>
        </w:tc>
        <w:tc>
          <w:tcPr>
            <w:tcW w:w="1304" w:type="dxa"/>
            <w:shd w:val="clear" w:color="auto" w:fill="auto"/>
            <w:vAlign w:val="center"/>
          </w:tcPr>
          <w:p w14:paraId="5CBB2D3A" w14:textId="77777777" w:rsidR="00B81664" w:rsidRPr="00B81664" w:rsidRDefault="00B81664" w:rsidP="00B81664">
            <w:pPr>
              <w:tabs>
                <w:tab w:val="center" w:pos="4320"/>
                <w:tab w:val="right" w:pos="8640"/>
              </w:tabs>
              <w:spacing w:before="20"/>
              <w:jc w:val="center"/>
              <w:rPr>
                <w:b/>
              </w:rPr>
            </w:pPr>
          </w:p>
        </w:tc>
        <w:tc>
          <w:tcPr>
            <w:tcW w:w="1312" w:type="dxa"/>
            <w:tcBorders>
              <w:right w:val="double" w:sz="4" w:space="0" w:color="auto"/>
            </w:tcBorders>
            <w:shd w:val="clear" w:color="auto" w:fill="auto"/>
            <w:vAlign w:val="center"/>
          </w:tcPr>
          <w:p w14:paraId="13C2EA35" w14:textId="77777777" w:rsidR="00B81664" w:rsidRPr="00B81664" w:rsidRDefault="00B81664" w:rsidP="00B81664">
            <w:pPr>
              <w:tabs>
                <w:tab w:val="center" w:pos="4320"/>
                <w:tab w:val="right" w:pos="8640"/>
              </w:tabs>
              <w:spacing w:before="20"/>
              <w:jc w:val="center"/>
              <w:rPr>
                <w:b/>
              </w:rPr>
            </w:pPr>
          </w:p>
        </w:tc>
      </w:tr>
      <w:tr w:rsidR="00B81664" w:rsidRPr="000011A8" w14:paraId="31E9474D" w14:textId="77777777" w:rsidTr="00B81664">
        <w:tc>
          <w:tcPr>
            <w:tcW w:w="2250" w:type="dxa"/>
            <w:vMerge/>
            <w:tcBorders>
              <w:left w:val="double" w:sz="4" w:space="0" w:color="auto"/>
              <w:bottom w:val="single" w:sz="12" w:space="0" w:color="000000"/>
            </w:tcBorders>
            <w:shd w:val="clear" w:color="auto" w:fill="auto"/>
            <w:vAlign w:val="center"/>
          </w:tcPr>
          <w:p w14:paraId="030E42A3" w14:textId="77777777" w:rsidR="00B81664" w:rsidRPr="00B81664" w:rsidRDefault="00B81664" w:rsidP="0082691F">
            <w:pPr>
              <w:tabs>
                <w:tab w:val="center" w:pos="4320"/>
                <w:tab w:val="right" w:pos="8640"/>
              </w:tabs>
              <w:spacing w:before="20" w:after="10"/>
              <w:ind w:left="252" w:hanging="270"/>
            </w:pPr>
          </w:p>
        </w:tc>
        <w:tc>
          <w:tcPr>
            <w:tcW w:w="3336" w:type="dxa"/>
            <w:tcBorders>
              <w:bottom w:val="single" w:sz="12" w:space="0" w:color="000000"/>
            </w:tcBorders>
            <w:shd w:val="clear" w:color="auto" w:fill="auto"/>
            <w:vAlign w:val="center"/>
          </w:tcPr>
          <w:p w14:paraId="551F082F" w14:textId="77777777" w:rsidR="00B81664" w:rsidRPr="00B81664" w:rsidRDefault="00B81664" w:rsidP="00B81664">
            <w:pPr>
              <w:tabs>
                <w:tab w:val="center" w:pos="4320"/>
                <w:tab w:val="right" w:pos="8640"/>
              </w:tabs>
              <w:spacing w:before="20" w:after="10"/>
            </w:pPr>
            <w:r w:rsidRPr="00B81664">
              <w:t>Vegetated Swale</w:t>
            </w:r>
          </w:p>
        </w:tc>
        <w:tc>
          <w:tcPr>
            <w:tcW w:w="465" w:type="dxa"/>
            <w:tcBorders>
              <w:bottom w:val="single" w:sz="12" w:space="0" w:color="000000"/>
            </w:tcBorders>
          </w:tcPr>
          <w:p w14:paraId="2289C9EC" w14:textId="77777777" w:rsidR="00B81664" w:rsidRPr="00B81664" w:rsidRDefault="00B81664" w:rsidP="00B81664">
            <w:pPr>
              <w:tabs>
                <w:tab w:val="center" w:pos="4320"/>
                <w:tab w:val="right" w:pos="8640"/>
              </w:tabs>
              <w:spacing w:before="20"/>
              <w:jc w:val="center"/>
              <w:rPr>
                <w:b/>
              </w:rPr>
            </w:pPr>
          </w:p>
        </w:tc>
        <w:tc>
          <w:tcPr>
            <w:tcW w:w="2458" w:type="dxa"/>
            <w:tcBorders>
              <w:bottom w:val="single" w:sz="12" w:space="0" w:color="000000"/>
            </w:tcBorders>
            <w:shd w:val="clear" w:color="auto" w:fill="auto"/>
            <w:vAlign w:val="center"/>
          </w:tcPr>
          <w:p w14:paraId="1B141ADC" w14:textId="77777777" w:rsidR="00B81664" w:rsidRPr="00B81664" w:rsidRDefault="00B81664" w:rsidP="00B81664">
            <w:pPr>
              <w:tabs>
                <w:tab w:val="center" w:pos="4320"/>
                <w:tab w:val="right" w:pos="8640"/>
              </w:tabs>
              <w:spacing w:before="20"/>
              <w:jc w:val="center"/>
              <w:rPr>
                <w:b/>
              </w:rPr>
            </w:pPr>
          </w:p>
        </w:tc>
        <w:tc>
          <w:tcPr>
            <w:tcW w:w="1304" w:type="dxa"/>
            <w:tcBorders>
              <w:bottom w:val="single" w:sz="12" w:space="0" w:color="000000"/>
            </w:tcBorders>
            <w:shd w:val="clear" w:color="auto" w:fill="auto"/>
            <w:vAlign w:val="center"/>
          </w:tcPr>
          <w:p w14:paraId="6D571F45" w14:textId="77777777" w:rsidR="00B81664" w:rsidRPr="00B81664" w:rsidRDefault="00B81664" w:rsidP="00B81664">
            <w:pPr>
              <w:tabs>
                <w:tab w:val="center" w:pos="4320"/>
                <w:tab w:val="right" w:pos="8640"/>
              </w:tabs>
              <w:spacing w:before="20"/>
              <w:jc w:val="center"/>
              <w:rPr>
                <w:b/>
              </w:rPr>
            </w:pPr>
          </w:p>
        </w:tc>
        <w:tc>
          <w:tcPr>
            <w:tcW w:w="1312" w:type="dxa"/>
            <w:tcBorders>
              <w:bottom w:val="single" w:sz="12" w:space="0" w:color="000000"/>
              <w:right w:val="double" w:sz="4" w:space="0" w:color="auto"/>
            </w:tcBorders>
            <w:shd w:val="clear" w:color="auto" w:fill="auto"/>
            <w:vAlign w:val="center"/>
          </w:tcPr>
          <w:p w14:paraId="4257807E" w14:textId="77777777" w:rsidR="00B81664" w:rsidRPr="00B81664" w:rsidRDefault="00B81664" w:rsidP="00B81664">
            <w:pPr>
              <w:tabs>
                <w:tab w:val="center" w:pos="4320"/>
                <w:tab w:val="right" w:pos="8640"/>
              </w:tabs>
              <w:spacing w:before="20"/>
              <w:jc w:val="center"/>
              <w:rPr>
                <w:b/>
              </w:rPr>
            </w:pPr>
          </w:p>
        </w:tc>
      </w:tr>
      <w:tr w:rsidR="00B81664" w:rsidRPr="000011A8" w14:paraId="1C84E44B" w14:textId="77777777" w:rsidTr="00B81664">
        <w:trPr>
          <w:trHeight w:val="357"/>
        </w:trPr>
        <w:tc>
          <w:tcPr>
            <w:tcW w:w="2250" w:type="dxa"/>
            <w:vMerge w:val="restart"/>
            <w:tcBorders>
              <w:left w:val="double" w:sz="4" w:space="0" w:color="auto"/>
            </w:tcBorders>
            <w:shd w:val="clear" w:color="auto" w:fill="auto"/>
            <w:vAlign w:val="center"/>
          </w:tcPr>
          <w:p w14:paraId="5D613388" w14:textId="77777777" w:rsidR="00B81664" w:rsidRPr="00B81664" w:rsidRDefault="0082691F" w:rsidP="0082691F">
            <w:pPr>
              <w:pStyle w:val="ListParagraph"/>
              <w:tabs>
                <w:tab w:val="center" w:pos="4320"/>
                <w:tab w:val="right" w:pos="8640"/>
              </w:tabs>
              <w:spacing w:before="20" w:after="10"/>
              <w:ind w:left="252" w:hanging="270"/>
              <w:jc w:val="left"/>
              <w:rPr>
                <w:rFonts w:ascii="Times New Roman" w:hAnsi="Times New Roman"/>
                <w:sz w:val="20"/>
                <w:szCs w:val="20"/>
              </w:rPr>
            </w:pPr>
            <w:r>
              <w:rPr>
                <w:rFonts w:ascii="Times New Roman" w:hAnsi="Times New Roman"/>
                <w:sz w:val="20"/>
                <w:szCs w:val="20"/>
              </w:rPr>
              <w:t>6.</w:t>
            </w:r>
            <w:r w:rsidR="001D6125">
              <w:rPr>
                <w:rFonts w:ascii="Times New Roman" w:hAnsi="Times New Roman"/>
                <w:sz w:val="20"/>
                <w:szCs w:val="20"/>
              </w:rPr>
              <w:t xml:space="preserve">  </w:t>
            </w:r>
            <w:r w:rsidR="00B81664" w:rsidRPr="00B81664">
              <w:rPr>
                <w:rFonts w:ascii="Times New Roman" w:hAnsi="Times New Roman"/>
                <w:sz w:val="20"/>
                <w:szCs w:val="20"/>
              </w:rPr>
              <w:t>Additional (as-needed) Extended Detention Practices</w:t>
            </w:r>
          </w:p>
        </w:tc>
        <w:tc>
          <w:tcPr>
            <w:tcW w:w="3336" w:type="dxa"/>
            <w:tcBorders>
              <w:bottom w:val="single" w:sz="4" w:space="0" w:color="000000"/>
            </w:tcBorders>
            <w:shd w:val="clear" w:color="auto" w:fill="auto"/>
            <w:vAlign w:val="center"/>
          </w:tcPr>
          <w:p w14:paraId="7502CB15" w14:textId="77777777" w:rsidR="00B81664" w:rsidRPr="00B81664" w:rsidRDefault="00B81664" w:rsidP="00B81664">
            <w:pPr>
              <w:tabs>
                <w:tab w:val="center" w:pos="4320"/>
                <w:tab w:val="right" w:pos="8640"/>
              </w:tabs>
              <w:spacing w:before="20" w:after="10"/>
            </w:pPr>
            <w:r w:rsidRPr="00B81664">
              <w:t>Constructed Wetland</w:t>
            </w:r>
          </w:p>
        </w:tc>
        <w:tc>
          <w:tcPr>
            <w:tcW w:w="465" w:type="dxa"/>
            <w:tcBorders>
              <w:bottom w:val="single" w:sz="4" w:space="0" w:color="000000"/>
            </w:tcBorders>
          </w:tcPr>
          <w:p w14:paraId="0735ED4D" w14:textId="77777777" w:rsidR="00B81664" w:rsidRPr="00B81664" w:rsidRDefault="00B81664" w:rsidP="00B81664">
            <w:pPr>
              <w:tabs>
                <w:tab w:val="center" w:pos="4320"/>
                <w:tab w:val="right" w:pos="8640"/>
              </w:tabs>
              <w:spacing w:before="20"/>
              <w:jc w:val="center"/>
              <w:rPr>
                <w:b/>
              </w:rPr>
            </w:pPr>
          </w:p>
        </w:tc>
        <w:tc>
          <w:tcPr>
            <w:tcW w:w="2458" w:type="dxa"/>
            <w:tcBorders>
              <w:bottom w:val="single" w:sz="4" w:space="0" w:color="000000"/>
            </w:tcBorders>
            <w:shd w:val="clear" w:color="auto" w:fill="auto"/>
            <w:vAlign w:val="center"/>
          </w:tcPr>
          <w:p w14:paraId="3ADD6270" w14:textId="77777777" w:rsidR="00B81664" w:rsidRPr="00B81664" w:rsidRDefault="006600F7" w:rsidP="00B81664">
            <w:pPr>
              <w:tabs>
                <w:tab w:val="center" w:pos="4320"/>
                <w:tab w:val="right" w:pos="8640"/>
              </w:tabs>
              <w:spacing w:before="20"/>
              <w:jc w:val="center"/>
              <w:rPr>
                <w:b/>
              </w:rPr>
            </w:pPr>
            <w:r>
              <w:rPr>
                <w:b/>
              </w:rPr>
              <w:t>N/A</w:t>
            </w:r>
          </w:p>
        </w:tc>
        <w:tc>
          <w:tcPr>
            <w:tcW w:w="1304" w:type="dxa"/>
            <w:tcBorders>
              <w:bottom w:val="single" w:sz="4" w:space="0" w:color="000000"/>
            </w:tcBorders>
            <w:shd w:val="clear" w:color="auto" w:fill="auto"/>
            <w:vAlign w:val="center"/>
          </w:tcPr>
          <w:p w14:paraId="5A1636C1" w14:textId="77777777" w:rsidR="00B81664" w:rsidRPr="00B81664" w:rsidRDefault="00B81664" w:rsidP="00B81664">
            <w:pPr>
              <w:tabs>
                <w:tab w:val="center" w:pos="4320"/>
                <w:tab w:val="right" w:pos="8640"/>
              </w:tabs>
              <w:spacing w:before="20"/>
              <w:jc w:val="center"/>
              <w:rPr>
                <w:b/>
              </w:rPr>
            </w:pPr>
          </w:p>
        </w:tc>
        <w:tc>
          <w:tcPr>
            <w:tcW w:w="1312" w:type="dxa"/>
            <w:tcBorders>
              <w:bottom w:val="single" w:sz="4" w:space="0" w:color="000000"/>
              <w:right w:val="double" w:sz="4" w:space="0" w:color="auto"/>
            </w:tcBorders>
            <w:shd w:val="clear" w:color="auto" w:fill="auto"/>
            <w:vAlign w:val="center"/>
          </w:tcPr>
          <w:p w14:paraId="213F82AD" w14:textId="77777777" w:rsidR="00B81664" w:rsidRPr="00B81664" w:rsidRDefault="00B81664" w:rsidP="00B81664">
            <w:pPr>
              <w:tabs>
                <w:tab w:val="center" w:pos="4320"/>
                <w:tab w:val="right" w:pos="8640"/>
              </w:tabs>
              <w:spacing w:before="20"/>
              <w:jc w:val="center"/>
              <w:rPr>
                <w:b/>
              </w:rPr>
            </w:pPr>
          </w:p>
        </w:tc>
      </w:tr>
      <w:tr w:rsidR="00B81664" w:rsidRPr="000011A8" w14:paraId="23DA89FD" w14:textId="77777777" w:rsidTr="00B81664">
        <w:tc>
          <w:tcPr>
            <w:tcW w:w="2250" w:type="dxa"/>
            <w:vMerge/>
            <w:tcBorders>
              <w:left w:val="double" w:sz="4" w:space="0" w:color="auto"/>
              <w:bottom w:val="single" w:sz="12" w:space="0" w:color="000000"/>
            </w:tcBorders>
            <w:shd w:val="clear" w:color="auto" w:fill="auto"/>
            <w:vAlign w:val="center"/>
          </w:tcPr>
          <w:p w14:paraId="3136C2A0" w14:textId="77777777" w:rsidR="00B81664" w:rsidRPr="00B81664" w:rsidRDefault="00B81664" w:rsidP="0082691F">
            <w:pPr>
              <w:tabs>
                <w:tab w:val="center" w:pos="4320"/>
                <w:tab w:val="right" w:pos="8640"/>
              </w:tabs>
              <w:spacing w:before="20" w:after="10"/>
              <w:ind w:left="252" w:hanging="270"/>
            </w:pPr>
          </w:p>
        </w:tc>
        <w:tc>
          <w:tcPr>
            <w:tcW w:w="3336" w:type="dxa"/>
            <w:tcBorders>
              <w:bottom w:val="single" w:sz="12" w:space="0" w:color="000000"/>
            </w:tcBorders>
            <w:shd w:val="clear" w:color="auto" w:fill="auto"/>
            <w:vAlign w:val="center"/>
          </w:tcPr>
          <w:p w14:paraId="1CD54281" w14:textId="77777777" w:rsidR="00B81664" w:rsidRPr="00B81664" w:rsidRDefault="00B81664" w:rsidP="00B81664">
            <w:pPr>
              <w:tabs>
                <w:tab w:val="center" w:pos="4320"/>
                <w:tab w:val="right" w:pos="8640"/>
              </w:tabs>
              <w:spacing w:before="20" w:after="10"/>
            </w:pPr>
            <w:r w:rsidRPr="00B81664">
              <w:t>Extended Detention Wet/Dry Pond</w:t>
            </w:r>
          </w:p>
        </w:tc>
        <w:tc>
          <w:tcPr>
            <w:tcW w:w="465" w:type="dxa"/>
            <w:tcBorders>
              <w:bottom w:val="single" w:sz="12" w:space="0" w:color="000000"/>
            </w:tcBorders>
          </w:tcPr>
          <w:p w14:paraId="3C650231" w14:textId="77777777" w:rsidR="00B81664" w:rsidRPr="00B81664" w:rsidRDefault="00B81664" w:rsidP="00B81664">
            <w:pPr>
              <w:tabs>
                <w:tab w:val="center" w:pos="4320"/>
                <w:tab w:val="right" w:pos="8640"/>
              </w:tabs>
              <w:spacing w:before="20"/>
              <w:jc w:val="center"/>
              <w:rPr>
                <w:b/>
              </w:rPr>
            </w:pPr>
          </w:p>
        </w:tc>
        <w:tc>
          <w:tcPr>
            <w:tcW w:w="2458" w:type="dxa"/>
            <w:tcBorders>
              <w:bottom w:val="single" w:sz="12" w:space="0" w:color="000000"/>
            </w:tcBorders>
            <w:shd w:val="clear" w:color="auto" w:fill="auto"/>
            <w:vAlign w:val="center"/>
          </w:tcPr>
          <w:p w14:paraId="0A11D58A" w14:textId="77777777" w:rsidR="00B81664" w:rsidRPr="00B81664" w:rsidRDefault="00B81664" w:rsidP="00B81664">
            <w:pPr>
              <w:tabs>
                <w:tab w:val="center" w:pos="4320"/>
                <w:tab w:val="right" w:pos="8640"/>
              </w:tabs>
              <w:spacing w:before="20"/>
              <w:jc w:val="center"/>
              <w:rPr>
                <w:b/>
              </w:rPr>
            </w:pPr>
            <w:r w:rsidRPr="00B81664">
              <w:rPr>
                <w:b/>
              </w:rPr>
              <w:t>N/A</w:t>
            </w:r>
          </w:p>
        </w:tc>
        <w:tc>
          <w:tcPr>
            <w:tcW w:w="1304" w:type="dxa"/>
            <w:tcBorders>
              <w:bottom w:val="single" w:sz="12" w:space="0" w:color="000000"/>
            </w:tcBorders>
            <w:shd w:val="clear" w:color="auto" w:fill="auto"/>
            <w:vAlign w:val="center"/>
          </w:tcPr>
          <w:p w14:paraId="6939CA66" w14:textId="77777777" w:rsidR="00B81664" w:rsidRPr="00B81664" w:rsidRDefault="00B81664" w:rsidP="00B81664">
            <w:pPr>
              <w:tabs>
                <w:tab w:val="center" w:pos="4320"/>
                <w:tab w:val="right" w:pos="8640"/>
              </w:tabs>
              <w:spacing w:before="20"/>
              <w:jc w:val="center"/>
              <w:rPr>
                <w:b/>
              </w:rPr>
            </w:pPr>
          </w:p>
        </w:tc>
        <w:tc>
          <w:tcPr>
            <w:tcW w:w="1312" w:type="dxa"/>
            <w:tcBorders>
              <w:bottom w:val="single" w:sz="12" w:space="0" w:color="000000"/>
              <w:right w:val="double" w:sz="4" w:space="0" w:color="auto"/>
            </w:tcBorders>
            <w:shd w:val="clear" w:color="auto" w:fill="auto"/>
            <w:vAlign w:val="center"/>
          </w:tcPr>
          <w:p w14:paraId="69169EE4" w14:textId="77777777" w:rsidR="00B81664" w:rsidRPr="00B81664" w:rsidRDefault="00B81664" w:rsidP="00B81664">
            <w:pPr>
              <w:tabs>
                <w:tab w:val="center" w:pos="4320"/>
                <w:tab w:val="right" w:pos="8640"/>
              </w:tabs>
              <w:spacing w:before="20"/>
              <w:jc w:val="center"/>
              <w:rPr>
                <w:b/>
              </w:rPr>
            </w:pPr>
          </w:p>
        </w:tc>
      </w:tr>
      <w:tr w:rsidR="00B81664" w:rsidRPr="000011A8" w14:paraId="6824762E" w14:textId="77777777" w:rsidTr="00B81664">
        <w:tc>
          <w:tcPr>
            <w:tcW w:w="2250" w:type="dxa"/>
            <w:tcBorders>
              <w:left w:val="double" w:sz="4" w:space="0" w:color="auto"/>
              <w:bottom w:val="single" w:sz="12" w:space="0" w:color="000000"/>
            </w:tcBorders>
            <w:shd w:val="clear" w:color="auto" w:fill="auto"/>
            <w:vAlign w:val="center"/>
          </w:tcPr>
          <w:p w14:paraId="11EC7DBD" w14:textId="77777777" w:rsidR="00B81664" w:rsidRPr="00B81664" w:rsidRDefault="0082691F" w:rsidP="0082691F">
            <w:pPr>
              <w:pStyle w:val="ListParagraph"/>
              <w:tabs>
                <w:tab w:val="center" w:pos="4320"/>
                <w:tab w:val="right" w:pos="8640"/>
              </w:tabs>
              <w:spacing w:before="20" w:after="10"/>
              <w:ind w:left="252" w:hanging="270"/>
              <w:jc w:val="left"/>
              <w:rPr>
                <w:rFonts w:ascii="Times New Roman" w:hAnsi="Times New Roman"/>
                <w:sz w:val="20"/>
                <w:szCs w:val="20"/>
              </w:rPr>
            </w:pPr>
            <w:r>
              <w:rPr>
                <w:rFonts w:ascii="Times New Roman" w:hAnsi="Times New Roman"/>
                <w:sz w:val="20"/>
                <w:szCs w:val="20"/>
              </w:rPr>
              <w:t>7.</w:t>
            </w:r>
            <w:r w:rsidR="001D6125">
              <w:rPr>
                <w:rFonts w:ascii="Times New Roman" w:hAnsi="Times New Roman"/>
                <w:sz w:val="20"/>
                <w:szCs w:val="20"/>
              </w:rPr>
              <w:t xml:space="preserve">  </w:t>
            </w:r>
            <w:r w:rsidR="00B81664" w:rsidRPr="00B81664">
              <w:rPr>
                <w:rFonts w:ascii="Times New Roman" w:hAnsi="Times New Roman"/>
                <w:sz w:val="20"/>
                <w:szCs w:val="20"/>
              </w:rPr>
              <w:t>Additional (as-needed) Water Quality BMPs</w:t>
            </w:r>
          </w:p>
        </w:tc>
        <w:tc>
          <w:tcPr>
            <w:tcW w:w="3336" w:type="dxa"/>
            <w:tcBorders>
              <w:top w:val="single" w:sz="12" w:space="0" w:color="000000"/>
              <w:bottom w:val="single" w:sz="4" w:space="0" w:color="000000"/>
            </w:tcBorders>
            <w:shd w:val="clear" w:color="auto" w:fill="auto"/>
            <w:vAlign w:val="center"/>
          </w:tcPr>
          <w:p w14:paraId="38A0726F" w14:textId="77777777" w:rsidR="00B81664" w:rsidRPr="00B81664" w:rsidRDefault="00B81664" w:rsidP="00B81664">
            <w:pPr>
              <w:tabs>
                <w:tab w:val="center" w:pos="4320"/>
                <w:tab w:val="right" w:pos="8640"/>
              </w:tabs>
              <w:spacing w:before="20" w:after="10"/>
            </w:pPr>
            <w:r w:rsidRPr="00B81664">
              <w:t>Pre-approved BMPs noted in Table 8-1 for conventional method</w:t>
            </w:r>
          </w:p>
        </w:tc>
        <w:tc>
          <w:tcPr>
            <w:tcW w:w="465" w:type="dxa"/>
            <w:tcBorders>
              <w:top w:val="single" w:sz="12" w:space="0" w:color="000000"/>
              <w:bottom w:val="single" w:sz="4" w:space="0" w:color="000000"/>
            </w:tcBorders>
          </w:tcPr>
          <w:p w14:paraId="7E52DDB1" w14:textId="77777777" w:rsidR="00B81664" w:rsidRPr="00B81664" w:rsidRDefault="00B81664" w:rsidP="00B81664">
            <w:pPr>
              <w:tabs>
                <w:tab w:val="center" w:pos="4320"/>
                <w:tab w:val="right" w:pos="8640"/>
              </w:tabs>
              <w:spacing w:before="20"/>
              <w:jc w:val="center"/>
              <w:rPr>
                <w:b/>
              </w:rPr>
            </w:pPr>
          </w:p>
        </w:tc>
        <w:tc>
          <w:tcPr>
            <w:tcW w:w="2458" w:type="dxa"/>
            <w:tcBorders>
              <w:top w:val="single" w:sz="12" w:space="0" w:color="000000"/>
              <w:bottom w:val="single" w:sz="4" w:space="0" w:color="000000"/>
            </w:tcBorders>
            <w:shd w:val="clear" w:color="auto" w:fill="auto"/>
            <w:vAlign w:val="center"/>
          </w:tcPr>
          <w:p w14:paraId="4C0FD98B" w14:textId="77777777" w:rsidR="00B81664" w:rsidRPr="00B81664" w:rsidRDefault="00B81664" w:rsidP="00B81664">
            <w:pPr>
              <w:tabs>
                <w:tab w:val="center" w:pos="4320"/>
                <w:tab w:val="right" w:pos="8640"/>
              </w:tabs>
              <w:spacing w:before="20"/>
              <w:jc w:val="center"/>
              <w:rPr>
                <w:b/>
              </w:rPr>
            </w:pPr>
            <w:r w:rsidRPr="00B81664">
              <w:rPr>
                <w:b/>
              </w:rPr>
              <w:t>N/A</w:t>
            </w:r>
          </w:p>
        </w:tc>
        <w:tc>
          <w:tcPr>
            <w:tcW w:w="1304" w:type="dxa"/>
            <w:tcBorders>
              <w:top w:val="single" w:sz="12" w:space="0" w:color="000000"/>
              <w:bottom w:val="single" w:sz="4" w:space="0" w:color="000000"/>
            </w:tcBorders>
            <w:shd w:val="clear" w:color="auto" w:fill="auto"/>
            <w:vAlign w:val="center"/>
          </w:tcPr>
          <w:p w14:paraId="17198849" w14:textId="77777777" w:rsidR="00B81664" w:rsidRPr="00B81664" w:rsidRDefault="00B81664" w:rsidP="00B81664">
            <w:pPr>
              <w:tabs>
                <w:tab w:val="center" w:pos="4320"/>
                <w:tab w:val="right" w:pos="8640"/>
              </w:tabs>
              <w:spacing w:before="20"/>
              <w:jc w:val="center"/>
              <w:rPr>
                <w:b/>
              </w:rPr>
            </w:pPr>
          </w:p>
        </w:tc>
        <w:tc>
          <w:tcPr>
            <w:tcW w:w="1312" w:type="dxa"/>
            <w:tcBorders>
              <w:top w:val="single" w:sz="12" w:space="0" w:color="000000"/>
              <w:bottom w:val="single" w:sz="4" w:space="0" w:color="000000"/>
              <w:right w:val="double" w:sz="4" w:space="0" w:color="auto"/>
            </w:tcBorders>
            <w:shd w:val="clear" w:color="auto" w:fill="auto"/>
            <w:vAlign w:val="center"/>
          </w:tcPr>
          <w:p w14:paraId="498E0361" w14:textId="77777777" w:rsidR="00B81664" w:rsidRPr="00B81664" w:rsidRDefault="00B81664" w:rsidP="00B81664">
            <w:pPr>
              <w:tabs>
                <w:tab w:val="center" w:pos="4320"/>
                <w:tab w:val="right" w:pos="8640"/>
              </w:tabs>
              <w:spacing w:before="20"/>
              <w:jc w:val="center"/>
              <w:rPr>
                <w:b/>
              </w:rPr>
            </w:pPr>
          </w:p>
        </w:tc>
      </w:tr>
      <w:tr w:rsidR="00B81664" w:rsidRPr="000011A8" w14:paraId="256B3D0C" w14:textId="77777777" w:rsidTr="00B81664">
        <w:tc>
          <w:tcPr>
            <w:tcW w:w="2250" w:type="dxa"/>
            <w:tcBorders>
              <w:left w:val="double" w:sz="4" w:space="0" w:color="auto"/>
              <w:bottom w:val="single" w:sz="12" w:space="0" w:color="000000"/>
            </w:tcBorders>
            <w:shd w:val="clear" w:color="auto" w:fill="auto"/>
            <w:vAlign w:val="center"/>
          </w:tcPr>
          <w:p w14:paraId="59D6A9A9" w14:textId="77777777" w:rsidR="00B81664" w:rsidRPr="00B81664" w:rsidRDefault="00B81664" w:rsidP="00B81664">
            <w:pPr>
              <w:tabs>
                <w:tab w:val="center" w:pos="4320"/>
                <w:tab w:val="right" w:pos="8640"/>
              </w:tabs>
              <w:spacing w:before="20" w:after="10"/>
            </w:pPr>
            <w:r w:rsidRPr="00B81664">
              <w:t>Additional Flood Peak Control (2yr-100yr)</w:t>
            </w:r>
          </w:p>
        </w:tc>
        <w:tc>
          <w:tcPr>
            <w:tcW w:w="3336" w:type="dxa"/>
            <w:tcBorders>
              <w:top w:val="single" w:sz="12" w:space="0" w:color="000000"/>
              <w:bottom w:val="single" w:sz="4" w:space="0" w:color="000000"/>
            </w:tcBorders>
            <w:shd w:val="clear" w:color="auto" w:fill="auto"/>
            <w:vAlign w:val="center"/>
          </w:tcPr>
          <w:p w14:paraId="1B37A844" w14:textId="77777777" w:rsidR="00B81664" w:rsidRPr="00B81664" w:rsidRDefault="00B81664" w:rsidP="00B81664">
            <w:pPr>
              <w:tabs>
                <w:tab w:val="center" w:pos="4320"/>
                <w:tab w:val="right" w:pos="8640"/>
              </w:tabs>
              <w:spacing w:before="20" w:after="10"/>
            </w:pPr>
            <w:r w:rsidRPr="00B81664">
              <w:t>Detention Pond (wet/dry/underground)</w:t>
            </w:r>
          </w:p>
        </w:tc>
        <w:tc>
          <w:tcPr>
            <w:tcW w:w="465" w:type="dxa"/>
            <w:tcBorders>
              <w:top w:val="single" w:sz="12" w:space="0" w:color="000000"/>
              <w:bottom w:val="single" w:sz="4" w:space="0" w:color="000000"/>
            </w:tcBorders>
          </w:tcPr>
          <w:p w14:paraId="413EF372" w14:textId="77777777" w:rsidR="00B81664" w:rsidRPr="00B81664" w:rsidRDefault="00B81664" w:rsidP="00B81664">
            <w:pPr>
              <w:tabs>
                <w:tab w:val="center" w:pos="4320"/>
                <w:tab w:val="right" w:pos="8640"/>
              </w:tabs>
              <w:spacing w:before="20"/>
              <w:jc w:val="center"/>
              <w:rPr>
                <w:b/>
              </w:rPr>
            </w:pPr>
          </w:p>
        </w:tc>
        <w:tc>
          <w:tcPr>
            <w:tcW w:w="2458" w:type="dxa"/>
            <w:tcBorders>
              <w:top w:val="single" w:sz="12" w:space="0" w:color="000000"/>
              <w:bottom w:val="single" w:sz="4" w:space="0" w:color="000000"/>
            </w:tcBorders>
            <w:shd w:val="clear" w:color="auto" w:fill="auto"/>
            <w:vAlign w:val="center"/>
          </w:tcPr>
          <w:p w14:paraId="270E45D7" w14:textId="77777777" w:rsidR="00B81664" w:rsidRPr="00B81664" w:rsidRDefault="00B81664" w:rsidP="00B81664">
            <w:pPr>
              <w:tabs>
                <w:tab w:val="center" w:pos="4320"/>
                <w:tab w:val="right" w:pos="8640"/>
              </w:tabs>
              <w:spacing w:before="20"/>
              <w:jc w:val="center"/>
              <w:rPr>
                <w:b/>
              </w:rPr>
            </w:pPr>
            <w:r w:rsidRPr="00B81664">
              <w:rPr>
                <w:b/>
              </w:rPr>
              <w:t>N/A</w:t>
            </w:r>
          </w:p>
        </w:tc>
        <w:tc>
          <w:tcPr>
            <w:tcW w:w="1304" w:type="dxa"/>
            <w:tcBorders>
              <w:top w:val="single" w:sz="12" w:space="0" w:color="000000"/>
              <w:bottom w:val="single" w:sz="4" w:space="0" w:color="000000"/>
            </w:tcBorders>
            <w:shd w:val="clear" w:color="auto" w:fill="auto"/>
            <w:vAlign w:val="center"/>
          </w:tcPr>
          <w:p w14:paraId="699A1262" w14:textId="77777777" w:rsidR="00B81664" w:rsidRPr="00B81664" w:rsidRDefault="00B81664" w:rsidP="00B81664">
            <w:pPr>
              <w:tabs>
                <w:tab w:val="center" w:pos="4320"/>
                <w:tab w:val="right" w:pos="8640"/>
              </w:tabs>
              <w:spacing w:before="20"/>
              <w:jc w:val="center"/>
              <w:rPr>
                <w:b/>
              </w:rPr>
            </w:pPr>
          </w:p>
        </w:tc>
        <w:tc>
          <w:tcPr>
            <w:tcW w:w="1312" w:type="dxa"/>
            <w:tcBorders>
              <w:top w:val="single" w:sz="12" w:space="0" w:color="000000"/>
              <w:bottom w:val="single" w:sz="4" w:space="0" w:color="000000"/>
              <w:right w:val="double" w:sz="4" w:space="0" w:color="auto"/>
            </w:tcBorders>
            <w:shd w:val="clear" w:color="auto" w:fill="auto"/>
            <w:vAlign w:val="center"/>
          </w:tcPr>
          <w:p w14:paraId="56C02C2A" w14:textId="77777777" w:rsidR="00B81664" w:rsidRPr="00B81664" w:rsidRDefault="00B81664" w:rsidP="00B81664">
            <w:pPr>
              <w:tabs>
                <w:tab w:val="center" w:pos="4320"/>
                <w:tab w:val="right" w:pos="8640"/>
              </w:tabs>
              <w:spacing w:before="20"/>
              <w:jc w:val="center"/>
              <w:rPr>
                <w:b/>
              </w:rPr>
            </w:pPr>
          </w:p>
        </w:tc>
      </w:tr>
      <w:tr w:rsidR="00B81664" w:rsidRPr="000011A8" w14:paraId="29A047B9" w14:textId="77777777" w:rsidTr="00B81664">
        <w:tc>
          <w:tcPr>
            <w:tcW w:w="11125" w:type="dxa"/>
            <w:gridSpan w:val="6"/>
            <w:tcBorders>
              <w:top w:val="single" w:sz="12" w:space="0" w:color="000000"/>
              <w:left w:val="double" w:sz="4" w:space="0" w:color="auto"/>
              <w:right w:val="double" w:sz="4" w:space="0" w:color="auto"/>
            </w:tcBorders>
          </w:tcPr>
          <w:p w14:paraId="1E11BD85" w14:textId="77777777" w:rsidR="00B81664" w:rsidRPr="00B81664" w:rsidRDefault="00B81664" w:rsidP="00B81664">
            <w:pPr>
              <w:tabs>
                <w:tab w:val="center" w:pos="4320"/>
                <w:tab w:val="right" w:pos="8640"/>
              </w:tabs>
              <w:spacing w:before="20"/>
              <w:rPr>
                <w:b/>
              </w:rPr>
            </w:pPr>
            <w:r w:rsidRPr="00B81664">
              <w:rPr>
                <w:b/>
              </w:rPr>
              <w:t xml:space="preserve">Total Surface Area of LID Measures                                               </w:t>
            </w:r>
            <w:r w:rsidRPr="00B81664">
              <w:t>_____________________ sf</w:t>
            </w:r>
          </w:p>
        </w:tc>
      </w:tr>
      <w:tr w:rsidR="00B81664" w:rsidRPr="000011A8" w14:paraId="77152FBE" w14:textId="77777777" w:rsidTr="00B81664">
        <w:tc>
          <w:tcPr>
            <w:tcW w:w="11125" w:type="dxa"/>
            <w:gridSpan w:val="6"/>
            <w:tcBorders>
              <w:top w:val="single" w:sz="12" w:space="0" w:color="000000"/>
              <w:left w:val="double" w:sz="4" w:space="0" w:color="auto"/>
              <w:right w:val="double" w:sz="4" w:space="0" w:color="auto"/>
            </w:tcBorders>
          </w:tcPr>
          <w:p w14:paraId="04EC44B9" w14:textId="77777777" w:rsidR="00B81664" w:rsidRPr="00B81664" w:rsidRDefault="00B81664" w:rsidP="00B81664">
            <w:pPr>
              <w:tabs>
                <w:tab w:val="center" w:pos="4320"/>
                <w:tab w:val="right" w:pos="8640"/>
              </w:tabs>
              <w:spacing w:before="20"/>
              <w:rPr>
                <w:b/>
              </w:rPr>
            </w:pPr>
            <w:r w:rsidRPr="00B81664">
              <w:rPr>
                <w:b/>
              </w:rPr>
              <w:t xml:space="preserve">Proposed Final Impervious Surface Area                                        </w:t>
            </w:r>
            <w:r w:rsidRPr="00B81664">
              <w:t>_____________________ sf</w:t>
            </w:r>
          </w:p>
        </w:tc>
      </w:tr>
      <w:tr w:rsidR="00B81664" w:rsidRPr="000011A8" w14:paraId="51668D60" w14:textId="77777777" w:rsidTr="00B81664">
        <w:tc>
          <w:tcPr>
            <w:tcW w:w="11125" w:type="dxa"/>
            <w:gridSpan w:val="6"/>
            <w:tcBorders>
              <w:left w:val="double" w:sz="4" w:space="0" w:color="auto"/>
              <w:bottom w:val="single" w:sz="4" w:space="0" w:color="000000"/>
              <w:right w:val="double" w:sz="4" w:space="0" w:color="auto"/>
            </w:tcBorders>
          </w:tcPr>
          <w:p w14:paraId="02D57141" w14:textId="77777777" w:rsidR="00B81664" w:rsidRPr="00B81664" w:rsidRDefault="00B81664" w:rsidP="00B81664">
            <w:pPr>
              <w:tabs>
                <w:tab w:val="center" w:pos="4320"/>
                <w:tab w:val="right" w:pos="8640"/>
              </w:tabs>
              <w:spacing w:before="20"/>
              <w:rPr>
                <w:b/>
              </w:rPr>
            </w:pPr>
            <w:r w:rsidRPr="00B81664">
              <w:rPr>
                <w:b/>
              </w:rPr>
              <w:t xml:space="preserve">Percent of Total Site Area Covered by LID                                    </w:t>
            </w:r>
            <w:r w:rsidRPr="00B81664">
              <w:t xml:space="preserve"> _____________________%</w:t>
            </w:r>
          </w:p>
        </w:tc>
      </w:tr>
      <w:tr w:rsidR="00B81664" w:rsidRPr="000011A8" w14:paraId="50AA00A1" w14:textId="77777777" w:rsidTr="00B81664">
        <w:tc>
          <w:tcPr>
            <w:tcW w:w="11125" w:type="dxa"/>
            <w:gridSpan w:val="6"/>
            <w:tcBorders>
              <w:left w:val="double" w:sz="4" w:space="0" w:color="auto"/>
              <w:bottom w:val="double" w:sz="4" w:space="0" w:color="auto"/>
              <w:right w:val="double" w:sz="4" w:space="0" w:color="auto"/>
            </w:tcBorders>
            <w:shd w:val="pct20" w:color="auto" w:fill="auto"/>
          </w:tcPr>
          <w:p w14:paraId="664A6FA5" w14:textId="77777777" w:rsidR="00B81664" w:rsidRPr="00B81664" w:rsidRDefault="00B81664" w:rsidP="00B81664">
            <w:pPr>
              <w:tabs>
                <w:tab w:val="center" w:pos="4320"/>
                <w:tab w:val="right" w:pos="8640"/>
              </w:tabs>
              <w:spacing w:before="20"/>
            </w:pPr>
            <w:r w:rsidRPr="00B81664">
              <w:rPr>
                <w:b/>
              </w:rPr>
              <w:t>Note:</w:t>
            </w:r>
            <w:r w:rsidRPr="00B81664">
              <w:t xml:space="preserve">  Not all LID measures are necessary or appropriate for every site.  It is imperative that proper site assessments and due diligence is completed by the Developer and/or Engineer prior to design.</w:t>
            </w:r>
          </w:p>
        </w:tc>
      </w:tr>
    </w:tbl>
    <w:p w14:paraId="24E70BB6" w14:textId="77777777" w:rsidR="00B81664" w:rsidRPr="00137A46" w:rsidRDefault="00B81664" w:rsidP="00B81664">
      <w:r>
        <w:t>*: Infiltration Practices include: Infiltration Basins, Subsurface Infiltration Beds or Trenches, and Dry Wells</w:t>
      </w:r>
    </w:p>
    <w:p w14:paraId="4EB91C2F" w14:textId="77777777" w:rsidR="00B81664" w:rsidRDefault="00B81664" w:rsidP="00B81664"/>
    <w:p w14:paraId="2E7B1376" w14:textId="77777777" w:rsidR="00F72D9F" w:rsidRDefault="00277F22" w:rsidP="00F72D9F">
      <w:pPr>
        <w:autoSpaceDE w:val="0"/>
        <w:autoSpaceDN w:val="0"/>
        <w:adjustRightInd w:val="0"/>
        <w:ind w:left="360"/>
        <w:jc w:val="both"/>
        <w:rPr>
          <w:b/>
          <w:color w:val="000000"/>
          <w:sz w:val="24"/>
          <w:szCs w:val="24"/>
          <w:u w:val="single"/>
        </w:rPr>
      </w:pPr>
      <w:r>
        <w:rPr>
          <w:b/>
          <w:color w:val="000000"/>
          <w:sz w:val="24"/>
          <w:szCs w:val="24"/>
          <w:u w:val="single"/>
        </w:rPr>
        <w:br w:type="page"/>
      </w:r>
      <w:r w:rsidR="00F72D9F">
        <w:rPr>
          <w:b/>
          <w:color w:val="000000"/>
          <w:sz w:val="24"/>
          <w:szCs w:val="24"/>
          <w:u w:val="single"/>
        </w:rPr>
        <w:lastRenderedPageBreak/>
        <w:t xml:space="preserve">Summary of </w:t>
      </w:r>
      <w:r w:rsidR="0028373F">
        <w:rPr>
          <w:b/>
          <w:color w:val="000000"/>
          <w:sz w:val="24"/>
          <w:szCs w:val="24"/>
          <w:u w:val="single"/>
        </w:rPr>
        <w:t>Runoff Reduction Recognition</w:t>
      </w:r>
      <w:r w:rsidR="00F72D9F">
        <w:rPr>
          <w:b/>
          <w:color w:val="000000"/>
          <w:sz w:val="24"/>
          <w:szCs w:val="24"/>
          <w:u w:val="single"/>
        </w:rPr>
        <w:t>s for Water Quality Volume, Channel Protection, and Peak Flow Control Detention Volume for LID approach</w:t>
      </w:r>
    </w:p>
    <w:p w14:paraId="42A66E48" w14:textId="77777777" w:rsidR="00F72D9F" w:rsidRPr="00F72D9F" w:rsidRDefault="00F858E2" w:rsidP="00F72D9F">
      <w:pPr>
        <w:autoSpaceDE w:val="0"/>
        <w:autoSpaceDN w:val="0"/>
        <w:adjustRightInd w:val="0"/>
        <w:ind w:left="360"/>
        <w:jc w:val="both"/>
        <w:rPr>
          <w:color w:val="000000"/>
          <w:sz w:val="24"/>
          <w:szCs w:val="24"/>
        </w:rPr>
      </w:pPr>
      <w:r>
        <w:rPr>
          <w:color w:val="000000"/>
          <w:sz w:val="24"/>
          <w:szCs w:val="24"/>
        </w:rPr>
        <w:t xml:space="preserve">As discussed throughout this Section, to encourage LID approach for stormwater management, </w:t>
      </w:r>
      <w:r w:rsidR="0028373F">
        <w:rPr>
          <w:color w:val="000000"/>
          <w:sz w:val="24"/>
          <w:szCs w:val="24"/>
        </w:rPr>
        <w:t>runoff reduction recognition</w:t>
      </w:r>
      <w:r>
        <w:rPr>
          <w:color w:val="000000"/>
          <w:sz w:val="24"/>
          <w:szCs w:val="24"/>
        </w:rPr>
        <w:t xml:space="preserve">s towards all three major stormwater management requirements, i.e., Water Quality, Channel Protection, and Peak Runoff Detention, are associated with various BMPS as noted through the above </w:t>
      </w:r>
      <w:r w:rsidR="00B14BCF">
        <w:rPr>
          <w:color w:val="000000"/>
          <w:sz w:val="24"/>
          <w:szCs w:val="24"/>
        </w:rPr>
        <w:t>8-</w:t>
      </w:r>
      <w:r>
        <w:rPr>
          <w:color w:val="000000"/>
          <w:sz w:val="24"/>
          <w:szCs w:val="24"/>
        </w:rPr>
        <w:t xml:space="preserve">step process.  </w:t>
      </w:r>
      <w:r w:rsidR="009B1D7F">
        <w:rPr>
          <w:color w:val="000000"/>
          <w:sz w:val="24"/>
          <w:szCs w:val="24"/>
        </w:rPr>
        <w:t>T</w:t>
      </w:r>
      <w:r>
        <w:rPr>
          <w:color w:val="000000"/>
          <w:sz w:val="24"/>
          <w:szCs w:val="24"/>
        </w:rPr>
        <w:t>hese</w:t>
      </w:r>
      <w:r w:rsidR="0028373F">
        <w:rPr>
          <w:color w:val="000000"/>
          <w:sz w:val="24"/>
          <w:szCs w:val="24"/>
        </w:rPr>
        <w:t xml:space="preserve"> runoff reduction recognition</w:t>
      </w:r>
      <w:r>
        <w:rPr>
          <w:color w:val="000000"/>
          <w:sz w:val="24"/>
          <w:szCs w:val="24"/>
        </w:rPr>
        <w:t xml:space="preserve">s are summarized in </w:t>
      </w:r>
      <w:r w:rsidRPr="00F858E2">
        <w:rPr>
          <w:b/>
          <w:color w:val="000000"/>
          <w:sz w:val="24"/>
          <w:szCs w:val="24"/>
        </w:rPr>
        <w:t>Table 8-</w:t>
      </w:r>
      <w:r w:rsidR="00277F22">
        <w:rPr>
          <w:b/>
          <w:color w:val="000000"/>
          <w:sz w:val="24"/>
          <w:szCs w:val="24"/>
        </w:rPr>
        <w:t>8</w:t>
      </w:r>
      <w:r>
        <w:rPr>
          <w:color w:val="000000"/>
          <w:sz w:val="24"/>
          <w:szCs w:val="24"/>
        </w:rPr>
        <w:t xml:space="preserve">.  </w:t>
      </w:r>
    </w:p>
    <w:p w14:paraId="05E1A6E3" w14:textId="77777777" w:rsidR="007D6948" w:rsidRDefault="007D6948" w:rsidP="00F72D9F">
      <w:pPr>
        <w:autoSpaceDE w:val="0"/>
        <w:autoSpaceDN w:val="0"/>
        <w:adjustRightInd w:val="0"/>
        <w:rPr>
          <w:color w:val="000000"/>
          <w:sz w:val="24"/>
          <w:szCs w:val="24"/>
          <w:highlight w:val="yellow"/>
        </w:rPr>
      </w:pPr>
    </w:p>
    <w:p w14:paraId="3CCC0711" w14:textId="77777777" w:rsidR="000B0B86" w:rsidRDefault="000B0B86" w:rsidP="00472A82">
      <w:pPr>
        <w:autoSpaceDE w:val="0"/>
        <w:autoSpaceDN w:val="0"/>
        <w:adjustRightInd w:val="0"/>
        <w:rPr>
          <w:color w:val="000000"/>
          <w:sz w:val="24"/>
          <w:szCs w:val="24"/>
          <w:highlight w:val="yellow"/>
        </w:rPr>
        <w:sectPr w:rsidR="000B0B86">
          <w:headerReference w:type="even" r:id="rId67"/>
          <w:headerReference w:type="default" r:id="rId68"/>
          <w:footerReference w:type="default" r:id="rId69"/>
          <w:headerReference w:type="first" r:id="rId70"/>
          <w:pgSz w:w="12240" w:h="15840" w:code="1"/>
          <w:pgMar w:top="1440" w:right="1440" w:bottom="1440" w:left="1440" w:header="720" w:footer="720" w:gutter="0"/>
          <w:pgNumType w:start="1"/>
          <w:cols w:space="720"/>
          <w:noEndnote/>
        </w:sectPr>
      </w:pPr>
    </w:p>
    <w:p w14:paraId="7A37DE48" w14:textId="77777777" w:rsidR="000B0B86" w:rsidRPr="002E38DD" w:rsidRDefault="008550CB" w:rsidP="002E38DD">
      <w:pPr>
        <w:autoSpaceDE w:val="0"/>
        <w:autoSpaceDN w:val="0"/>
        <w:adjustRightInd w:val="0"/>
        <w:jc w:val="center"/>
        <w:rPr>
          <w:b/>
          <w:color w:val="000000"/>
          <w:sz w:val="24"/>
          <w:szCs w:val="24"/>
        </w:rPr>
      </w:pPr>
      <w:r>
        <w:rPr>
          <w:b/>
          <w:color w:val="000000"/>
          <w:sz w:val="24"/>
          <w:szCs w:val="24"/>
        </w:rPr>
        <w:lastRenderedPageBreak/>
        <w:t>Table 8-</w:t>
      </w:r>
      <w:r w:rsidR="00277F22">
        <w:rPr>
          <w:b/>
          <w:color w:val="000000"/>
          <w:sz w:val="24"/>
          <w:szCs w:val="24"/>
        </w:rPr>
        <w:t>8</w:t>
      </w:r>
    </w:p>
    <w:p w14:paraId="4C575875" w14:textId="0DDF06D2" w:rsidR="003C4A98" w:rsidRDefault="002E38DD" w:rsidP="002E38DD">
      <w:pPr>
        <w:autoSpaceDE w:val="0"/>
        <w:autoSpaceDN w:val="0"/>
        <w:adjustRightInd w:val="0"/>
        <w:jc w:val="center"/>
        <w:rPr>
          <w:color w:val="000000"/>
          <w:sz w:val="24"/>
          <w:szCs w:val="24"/>
        </w:rPr>
      </w:pPr>
      <w:r w:rsidRPr="002E38DD">
        <w:rPr>
          <w:b/>
          <w:color w:val="000000"/>
          <w:sz w:val="24"/>
          <w:szCs w:val="24"/>
        </w:rPr>
        <w:t xml:space="preserve">Summary of </w:t>
      </w:r>
      <w:r w:rsidR="0028373F">
        <w:rPr>
          <w:b/>
          <w:color w:val="000000"/>
          <w:sz w:val="24"/>
          <w:szCs w:val="24"/>
        </w:rPr>
        <w:t>Runoff Reduction Recognition</w:t>
      </w:r>
      <w:r w:rsidRPr="002E38DD">
        <w:rPr>
          <w:b/>
          <w:color w:val="000000"/>
          <w:sz w:val="24"/>
          <w:szCs w:val="24"/>
        </w:rPr>
        <w:t xml:space="preserve">s for </w:t>
      </w:r>
      <w:r w:rsidR="00197D8A">
        <w:rPr>
          <w:b/>
          <w:color w:val="000000"/>
          <w:sz w:val="24"/>
          <w:szCs w:val="24"/>
        </w:rPr>
        <w:t xml:space="preserve">Pre-approved </w:t>
      </w:r>
      <w:r w:rsidRPr="002E38DD">
        <w:rPr>
          <w:b/>
          <w:color w:val="000000"/>
          <w:sz w:val="24"/>
          <w:szCs w:val="24"/>
        </w:rPr>
        <w:t>BMPS Used in the LID Approach</w:t>
      </w:r>
    </w:p>
    <w:p w14:paraId="4DE95459" w14:textId="77777777" w:rsidR="00692133" w:rsidRPr="0006524D" w:rsidRDefault="00692133" w:rsidP="00692133"/>
    <w:tbl>
      <w:tblPr>
        <w:tblW w:w="15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710"/>
        <w:gridCol w:w="2790"/>
        <w:gridCol w:w="3240"/>
        <w:gridCol w:w="3330"/>
        <w:gridCol w:w="3240"/>
      </w:tblGrid>
      <w:tr w:rsidR="0082691F" w:rsidRPr="0006524D" w14:paraId="7A404E7B" w14:textId="77777777" w:rsidTr="0082691F">
        <w:trPr>
          <w:trHeight w:val="230"/>
        </w:trPr>
        <w:tc>
          <w:tcPr>
            <w:tcW w:w="828" w:type="dxa"/>
            <w:vMerge w:val="restart"/>
            <w:shd w:val="pct15" w:color="auto" w:fill="auto"/>
            <w:vAlign w:val="center"/>
          </w:tcPr>
          <w:p w14:paraId="0B55BDFD" w14:textId="77777777" w:rsidR="0082691F" w:rsidRPr="00692133" w:rsidRDefault="0082691F" w:rsidP="00692133">
            <w:pPr>
              <w:tabs>
                <w:tab w:val="center" w:pos="4320"/>
                <w:tab w:val="right" w:pos="8640"/>
              </w:tabs>
              <w:jc w:val="center"/>
              <w:rPr>
                <w:b/>
                <w:sz w:val="16"/>
                <w:szCs w:val="16"/>
              </w:rPr>
            </w:pPr>
            <w:r>
              <w:rPr>
                <w:b/>
                <w:sz w:val="16"/>
                <w:szCs w:val="16"/>
              </w:rPr>
              <w:t>Implementation Order</w:t>
            </w:r>
          </w:p>
        </w:tc>
        <w:tc>
          <w:tcPr>
            <w:tcW w:w="1710" w:type="dxa"/>
            <w:vMerge w:val="restart"/>
            <w:shd w:val="pct15" w:color="auto" w:fill="auto"/>
            <w:vAlign w:val="center"/>
          </w:tcPr>
          <w:p w14:paraId="73665CB6" w14:textId="77777777" w:rsidR="0082691F" w:rsidRPr="00692133" w:rsidRDefault="0082691F" w:rsidP="00692133">
            <w:pPr>
              <w:tabs>
                <w:tab w:val="center" w:pos="4320"/>
                <w:tab w:val="right" w:pos="8640"/>
              </w:tabs>
              <w:jc w:val="center"/>
              <w:rPr>
                <w:b/>
                <w:sz w:val="16"/>
                <w:szCs w:val="16"/>
              </w:rPr>
            </w:pPr>
            <w:r w:rsidRPr="00692133">
              <w:rPr>
                <w:b/>
                <w:sz w:val="16"/>
                <w:szCs w:val="16"/>
              </w:rPr>
              <w:t>DESCRIPTION</w:t>
            </w:r>
          </w:p>
        </w:tc>
        <w:tc>
          <w:tcPr>
            <w:tcW w:w="2790" w:type="dxa"/>
            <w:vMerge w:val="restart"/>
            <w:shd w:val="pct15" w:color="auto" w:fill="auto"/>
            <w:vAlign w:val="center"/>
          </w:tcPr>
          <w:p w14:paraId="38FFAF19" w14:textId="77777777" w:rsidR="0082691F" w:rsidRPr="00692133" w:rsidRDefault="0082691F" w:rsidP="00692133">
            <w:pPr>
              <w:tabs>
                <w:tab w:val="center" w:pos="4320"/>
                <w:tab w:val="right" w:pos="8640"/>
              </w:tabs>
              <w:jc w:val="center"/>
              <w:rPr>
                <w:b/>
                <w:sz w:val="16"/>
                <w:szCs w:val="16"/>
              </w:rPr>
            </w:pPr>
            <w:r w:rsidRPr="00692133">
              <w:rPr>
                <w:b/>
                <w:sz w:val="16"/>
                <w:szCs w:val="16"/>
              </w:rPr>
              <w:t>POTENTIAL BMPS</w:t>
            </w:r>
          </w:p>
        </w:tc>
        <w:tc>
          <w:tcPr>
            <w:tcW w:w="6570" w:type="dxa"/>
            <w:gridSpan w:val="2"/>
            <w:shd w:val="pct15" w:color="auto" w:fill="auto"/>
            <w:vAlign w:val="center"/>
          </w:tcPr>
          <w:p w14:paraId="43ED2B06" w14:textId="77777777" w:rsidR="0082691F" w:rsidRPr="00692133" w:rsidRDefault="0082691F" w:rsidP="00692133">
            <w:pPr>
              <w:tabs>
                <w:tab w:val="center" w:pos="4320"/>
                <w:tab w:val="right" w:pos="8640"/>
              </w:tabs>
              <w:jc w:val="center"/>
              <w:rPr>
                <w:b/>
                <w:sz w:val="16"/>
                <w:szCs w:val="16"/>
              </w:rPr>
            </w:pPr>
            <w:r w:rsidRPr="00692133">
              <w:rPr>
                <w:b/>
                <w:sz w:val="16"/>
                <w:szCs w:val="16"/>
              </w:rPr>
              <w:t>RECOGNITION/CREDIT FOR POST-CONSTRUCTION WATER QUALITY CALCULATIONS</w:t>
            </w:r>
          </w:p>
        </w:tc>
        <w:tc>
          <w:tcPr>
            <w:tcW w:w="3240" w:type="dxa"/>
            <w:vMerge w:val="restart"/>
            <w:shd w:val="pct15" w:color="auto" w:fill="auto"/>
            <w:vAlign w:val="center"/>
          </w:tcPr>
          <w:p w14:paraId="7C984FF4" w14:textId="77777777" w:rsidR="0082691F" w:rsidRPr="00692133" w:rsidRDefault="0082691F" w:rsidP="00692133">
            <w:pPr>
              <w:tabs>
                <w:tab w:val="center" w:pos="4320"/>
                <w:tab w:val="right" w:pos="8640"/>
              </w:tabs>
              <w:jc w:val="center"/>
              <w:rPr>
                <w:b/>
                <w:sz w:val="16"/>
                <w:szCs w:val="16"/>
              </w:rPr>
            </w:pPr>
            <w:r w:rsidRPr="00692133">
              <w:rPr>
                <w:b/>
                <w:sz w:val="16"/>
                <w:szCs w:val="16"/>
              </w:rPr>
              <w:t>RECOGNITION/CREDIT FOR WATER QUANTITY (DETENTION AND STORM DRAIN) CALCULATIONS</w:t>
            </w:r>
          </w:p>
        </w:tc>
      </w:tr>
      <w:tr w:rsidR="0082691F" w:rsidRPr="0006524D" w14:paraId="20525445" w14:textId="77777777" w:rsidTr="0082691F">
        <w:trPr>
          <w:trHeight w:val="230"/>
        </w:trPr>
        <w:tc>
          <w:tcPr>
            <w:tcW w:w="828" w:type="dxa"/>
            <w:vMerge/>
            <w:shd w:val="pct15" w:color="auto" w:fill="auto"/>
            <w:vAlign w:val="center"/>
          </w:tcPr>
          <w:p w14:paraId="100FB4DB" w14:textId="77777777" w:rsidR="0082691F" w:rsidRPr="00692133" w:rsidRDefault="0082691F" w:rsidP="00692133">
            <w:pPr>
              <w:tabs>
                <w:tab w:val="center" w:pos="4320"/>
                <w:tab w:val="right" w:pos="8640"/>
              </w:tabs>
              <w:jc w:val="center"/>
              <w:rPr>
                <w:b/>
                <w:sz w:val="16"/>
                <w:szCs w:val="16"/>
              </w:rPr>
            </w:pPr>
          </w:p>
        </w:tc>
        <w:tc>
          <w:tcPr>
            <w:tcW w:w="1710" w:type="dxa"/>
            <w:vMerge/>
            <w:shd w:val="pct15" w:color="auto" w:fill="auto"/>
            <w:vAlign w:val="center"/>
          </w:tcPr>
          <w:p w14:paraId="4599E5E3" w14:textId="77777777" w:rsidR="0082691F" w:rsidRPr="00692133" w:rsidRDefault="0082691F" w:rsidP="00692133">
            <w:pPr>
              <w:tabs>
                <w:tab w:val="center" w:pos="4320"/>
                <w:tab w:val="right" w:pos="8640"/>
              </w:tabs>
              <w:jc w:val="center"/>
              <w:rPr>
                <w:b/>
                <w:sz w:val="16"/>
                <w:szCs w:val="16"/>
              </w:rPr>
            </w:pPr>
          </w:p>
        </w:tc>
        <w:tc>
          <w:tcPr>
            <w:tcW w:w="2790" w:type="dxa"/>
            <w:vMerge/>
            <w:shd w:val="pct15" w:color="auto" w:fill="auto"/>
            <w:vAlign w:val="center"/>
          </w:tcPr>
          <w:p w14:paraId="3C151560" w14:textId="77777777" w:rsidR="0082691F" w:rsidRPr="00692133" w:rsidRDefault="0082691F" w:rsidP="00692133">
            <w:pPr>
              <w:tabs>
                <w:tab w:val="center" w:pos="4320"/>
                <w:tab w:val="right" w:pos="8640"/>
              </w:tabs>
              <w:jc w:val="center"/>
              <w:rPr>
                <w:b/>
                <w:sz w:val="16"/>
                <w:szCs w:val="16"/>
              </w:rPr>
            </w:pPr>
          </w:p>
        </w:tc>
        <w:tc>
          <w:tcPr>
            <w:tcW w:w="3240" w:type="dxa"/>
            <w:shd w:val="pct15" w:color="auto" w:fill="auto"/>
          </w:tcPr>
          <w:p w14:paraId="0FE1CA89" w14:textId="77777777" w:rsidR="0082691F" w:rsidRPr="00692133" w:rsidRDefault="0082691F" w:rsidP="00692133">
            <w:pPr>
              <w:tabs>
                <w:tab w:val="center" w:pos="4320"/>
                <w:tab w:val="right" w:pos="8640"/>
              </w:tabs>
              <w:jc w:val="center"/>
              <w:rPr>
                <w:b/>
                <w:sz w:val="16"/>
                <w:szCs w:val="16"/>
              </w:rPr>
            </w:pPr>
            <w:r w:rsidRPr="00692133">
              <w:rPr>
                <w:b/>
                <w:sz w:val="16"/>
                <w:szCs w:val="16"/>
              </w:rPr>
              <w:t>WATER QUALITY VOLUME</w:t>
            </w:r>
          </w:p>
        </w:tc>
        <w:tc>
          <w:tcPr>
            <w:tcW w:w="3330" w:type="dxa"/>
            <w:shd w:val="pct15" w:color="auto" w:fill="auto"/>
          </w:tcPr>
          <w:p w14:paraId="6423A842" w14:textId="77777777" w:rsidR="0082691F" w:rsidRPr="00692133" w:rsidRDefault="0082691F" w:rsidP="00692133">
            <w:pPr>
              <w:tabs>
                <w:tab w:val="center" w:pos="4320"/>
                <w:tab w:val="right" w:pos="8640"/>
              </w:tabs>
              <w:jc w:val="center"/>
              <w:rPr>
                <w:b/>
                <w:sz w:val="16"/>
                <w:szCs w:val="16"/>
              </w:rPr>
            </w:pPr>
            <w:r w:rsidRPr="00692133">
              <w:rPr>
                <w:b/>
                <w:sz w:val="16"/>
                <w:szCs w:val="16"/>
              </w:rPr>
              <w:t>CHA</w:t>
            </w:r>
            <w:r w:rsidR="005728DC">
              <w:rPr>
                <w:b/>
                <w:sz w:val="16"/>
                <w:szCs w:val="16"/>
              </w:rPr>
              <w:t>N</w:t>
            </w:r>
            <w:r w:rsidRPr="00692133">
              <w:rPr>
                <w:b/>
                <w:sz w:val="16"/>
                <w:szCs w:val="16"/>
              </w:rPr>
              <w:t>NEL PROTECTION VOLUME</w:t>
            </w:r>
          </w:p>
        </w:tc>
        <w:tc>
          <w:tcPr>
            <w:tcW w:w="3240" w:type="dxa"/>
            <w:vMerge/>
            <w:shd w:val="pct15" w:color="auto" w:fill="auto"/>
            <w:vAlign w:val="center"/>
          </w:tcPr>
          <w:p w14:paraId="46FAD88C" w14:textId="77777777" w:rsidR="0082691F" w:rsidRPr="00692133" w:rsidRDefault="0082691F" w:rsidP="00692133">
            <w:pPr>
              <w:tabs>
                <w:tab w:val="center" w:pos="4320"/>
                <w:tab w:val="right" w:pos="8640"/>
              </w:tabs>
              <w:jc w:val="center"/>
              <w:rPr>
                <w:b/>
                <w:sz w:val="16"/>
                <w:szCs w:val="16"/>
              </w:rPr>
            </w:pPr>
          </w:p>
        </w:tc>
      </w:tr>
      <w:tr w:rsidR="00692133" w:rsidRPr="0006524D" w14:paraId="1103682C" w14:textId="77777777" w:rsidTr="002E7C4F">
        <w:tc>
          <w:tcPr>
            <w:tcW w:w="828" w:type="dxa"/>
            <w:vAlign w:val="center"/>
          </w:tcPr>
          <w:p w14:paraId="117793A4" w14:textId="77777777" w:rsidR="00692133" w:rsidRPr="00692133" w:rsidRDefault="00692133" w:rsidP="00692133">
            <w:pPr>
              <w:tabs>
                <w:tab w:val="center" w:pos="4320"/>
                <w:tab w:val="right" w:pos="8640"/>
              </w:tabs>
              <w:jc w:val="center"/>
              <w:rPr>
                <w:sz w:val="16"/>
                <w:szCs w:val="16"/>
              </w:rPr>
            </w:pPr>
            <w:r w:rsidRPr="00692133">
              <w:rPr>
                <w:sz w:val="16"/>
                <w:szCs w:val="16"/>
              </w:rPr>
              <w:t>1</w:t>
            </w:r>
          </w:p>
        </w:tc>
        <w:tc>
          <w:tcPr>
            <w:tcW w:w="1710" w:type="dxa"/>
            <w:vAlign w:val="center"/>
          </w:tcPr>
          <w:p w14:paraId="3367B360" w14:textId="77777777" w:rsidR="00692133" w:rsidRPr="00692133" w:rsidRDefault="00692133" w:rsidP="00692133">
            <w:pPr>
              <w:tabs>
                <w:tab w:val="center" w:pos="4320"/>
                <w:tab w:val="right" w:pos="8640"/>
              </w:tabs>
              <w:jc w:val="center"/>
              <w:rPr>
                <w:sz w:val="16"/>
                <w:szCs w:val="16"/>
              </w:rPr>
            </w:pPr>
            <w:r w:rsidRPr="00692133">
              <w:rPr>
                <w:sz w:val="16"/>
                <w:szCs w:val="16"/>
              </w:rPr>
              <w:t>Minimize Disturbed Areas</w:t>
            </w:r>
          </w:p>
        </w:tc>
        <w:tc>
          <w:tcPr>
            <w:tcW w:w="2790" w:type="dxa"/>
          </w:tcPr>
          <w:p w14:paraId="2C593794" w14:textId="77777777" w:rsidR="00692133" w:rsidRPr="00692133" w:rsidRDefault="00692133" w:rsidP="007B6736">
            <w:pPr>
              <w:pStyle w:val="ListParagraph"/>
              <w:numPr>
                <w:ilvl w:val="0"/>
                <w:numId w:val="44"/>
              </w:numPr>
              <w:spacing w:after="0"/>
              <w:ind w:left="162" w:hanging="162"/>
              <w:jc w:val="left"/>
              <w:rPr>
                <w:sz w:val="16"/>
                <w:szCs w:val="16"/>
              </w:rPr>
            </w:pPr>
            <w:r w:rsidRPr="00692133">
              <w:rPr>
                <w:sz w:val="16"/>
                <w:szCs w:val="16"/>
              </w:rPr>
              <w:t>Protect Sensitive Areas</w:t>
            </w:r>
          </w:p>
          <w:p w14:paraId="75B5EA1A" w14:textId="77777777" w:rsidR="00692133" w:rsidRPr="00692133" w:rsidRDefault="00692133" w:rsidP="007B6736">
            <w:pPr>
              <w:pStyle w:val="ListParagraph"/>
              <w:numPr>
                <w:ilvl w:val="0"/>
                <w:numId w:val="44"/>
              </w:numPr>
              <w:spacing w:after="0"/>
              <w:ind w:left="162" w:hanging="162"/>
              <w:jc w:val="left"/>
              <w:rPr>
                <w:sz w:val="16"/>
                <w:szCs w:val="16"/>
              </w:rPr>
            </w:pPr>
            <w:r w:rsidRPr="00692133">
              <w:rPr>
                <w:sz w:val="16"/>
                <w:szCs w:val="16"/>
              </w:rPr>
              <w:t>Protect Riparian Buffers</w:t>
            </w:r>
          </w:p>
          <w:p w14:paraId="5EE2D045" w14:textId="77777777" w:rsidR="00692133" w:rsidRPr="00692133" w:rsidRDefault="00692133" w:rsidP="007B6736">
            <w:pPr>
              <w:pStyle w:val="ListParagraph"/>
              <w:numPr>
                <w:ilvl w:val="0"/>
                <w:numId w:val="44"/>
              </w:numPr>
              <w:spacing w:after="0"/>
              <w:ind w:left="162" w:hanging="162"/>
              <w:jc w:val="left"/>
              <w:rPr>
                <w:sz w:val="16"/>
                <w:szCs w:val="16"/>
              </w:rPr>
            </w:pPr>
            <w:r w:rsidRPr="00692133">
              <w:rPr>
                <w:sz w:val="16"/>
                <w:szCs w:val="16"/>
              </w:rPr>
              <w:t>Minimize Total Disturbed Area</w:t>
            </w:r>
          </w:p>
          <w:p w14:paraId="3E5CC567" w14:textId="77777777" w:rsidR="00692133" w:rsidRPr="00692133" w:rsidRDefault="00692133" w:rsidP="007B6736">
            <w:pPr>
              <w:pStyle w:val="ListParagraph"/>
              <w:numPr>
                <w:ilvl w:val="0"/>
                <w:numId w:val="44"/>
              </w:numPr>
              <w:spacing w:after="0"/>
              <w:ind w:left="162" w:hanging="162"/>
              <w:jc w:val="left"/>
              <w:rPr>
                <w:sz w:val="16"/>
                <w:szCs w:val="16"/>
              </w:rPr>
            </w:pPr>
            <w:r w:rsidRPr="00692133">
              <w:rPr>
                <w:sz w:val="16"/>
                <w:szCs w:val="16"/>
              </w:rPr>
              <w:t>Protect Natural Flow Pathways</w:t>
            </w:r>
          </w:p>
          <w:p w14:paraId="080DCE33" w14:textId="77777777" w:rsidR="00692133" w:rsidRPr="00692133" w:rsidRDefault="00692133" w:rsidP="007B6736">
            <w:pPr>
              <w:pStyle w:val="ListParagraph"/>
              <w:numPr>
                <w:ilvl w:val="0"/>
                <w:numId w:val="44"/>
              </w:numPr>
              <w:spacing w:after="0"/>
              <w:ind w:left="162" w:hanging="162"/>
              <w:jc w:val="left"/>
              <w:rPr>
                <w:sz w:val="16"/>
                <w:szCs w:val="16"/>
              </w:rPr>
            </w:pPr>
            <w:r w:rsidRPr="00692133">
              <w:rPr>
                <w:sz w:val="16"/>
                <w:szCs w:val="16"/>
              </w:rPr>
              <w:t>Reduce Impervious Surfaces</w:t>
            </w:r>
          </w:p>
          <w:p w14:paraId="14AC1C79" w14:textId="77777777" w:rsidR="00692133" w:rsidRPr="00692133" w:rsidRDefault="00692133" w:rsidP="007B6736">
            <w:pPr>
              <w:pStyle w:val="ListParagraph"/>
              <w:numPr>
                <w:ilvl w:val="0"/>
                <w:numId w:val="44"/>
              </w:numPr>
              <w:spacing w:after="0"/>
              <w:ind w:left="162" w:hanging="162"/>
              <w:jc w:val="left"/>
              <w:rPr>
                <w:sz w:val="16"/>
                <w:szCs w:val="16"/>
              </w:rPr>
            </w:pPr>
            <w:r w:rsidRPr="00692133">
              <w:rPr>
                <w:sz w:val="16"/>
                <w:szCs w:val="16"/>
              </w:rPr>
              <w:t>Cluster-Type Development</w:t>
            </w:r>
          </w:p>
        </w:tc>
        <w:tc>
          <w:tcPr>
            <w:tcW w:w="3240" w:type="dxa"/>
          </w:tcPr>
          <w:p w14:paraId="29CD0C4D" w14:textId="77777777" w:rsidR="00692133" w:rsidRPr="00692133" w:rsidRDefault="00692133" w:rsidP="00692133">
            <w:pPr>
              <w:tabs>
                <w:tab w:val="center" w:pos="4320"/>
                <w:tab w:val="right" w:pos="8640"/>
              </w:tabs>
              <w:rPr>
                <w:sz w:val="16"/>
                <w:szCs w:val="16"/>
              </w:rPr>
            </w:pPr>
            <w:r w:rsidRPr="00692133">
              <w:rPr>
                <w:sz w:val="16"/>
                <w:szCs w:val="16"/>
              </w:rPr>
              <w:t>Full recognition through allowing to use “disturbed surface area” only for all calculations</w:t>
            </w:r>
          </w:p>
        </w:tc>
        <w:tc>
          <w:tcPr>
            <w:tcW w:w="3330" w:type="dxa"/>
          </w:tcPr>
          <w:p w14:paraId="3A5D9E3F" w14:textId="77777777" w:rsidR="00692133" w:rsidRPr="00692133" w:rsidRDefault="00692133" w:rsidP="00692133">
            <w:pPr>
              <w:tabs>
                <w:tab w:val="center" w:pos="4320"/>
                <w:tab w:val="right" w:pos="8640"/>
              </w:tabs>
              <w:rPr>
                <w:sz w:val="16"/>
                <w:szCs w:val="16"/>
              </w:rPr>
            </w:pPr>
            <w:r w:rsidRPr="00692133">
              <w:rPr>
                <w:sz w:val="16"/>
                <w:szCs w:val="16"/>
              </w:rPr>
              <w:t>Full recognition through allowing to use “disturbed surface area” only for all calculations</w:t>
            </w:r>
          </w:p>
        </w:tc>
        <w:tc>
          <w:tcPr>
            <w:tcW w:w="3240" w:type="dxa"/>
          </w:tcPr>
          <w:p w14:paraId="348C9A2C" w14:textId="77777777" w:rsidR="00692133" w:rsidRPr="00692133" w:rsidRDefault="00692133" w:rsidP="00692133">
            <w:pPr>
              <w:tabs>
                <w:tab w:val="center" w:pos="4320"/>
                <w:tab w:val="right" w:pos="8640"/>
              </w:tabs>
              <w:rPr>
                <w:sz w:val="16"/>
                <w:szCs w:val="16"/>
              </w:rPr>
            </w:pPr>
            <w:r w:rsidRPr="00692133">
              <w:rPr>
                <w:sz w:val="16"/>
                <w:szCs w:val="16"/>
              </w:rPr>
              <w:t>Full recognition through allowing CN for the undisturbed, protected area to be calculated based on pre-developed underlying soil types</w:t>
            </w:r>
          </w:p>
        </w:tc>
      </w:tr>
      <w:tr w:rsidR="00692133" w:rsidRPr="0006524D" w14:paraId="0FB19A09" w14:textId="77777777" w:rsidTr="002E7C4F">
        <w:tc>
          <w:tcPr>
            <w:tcW w:w="828" w:type="dxa"/>
            <w:vAlign w:val="center"/>
          </w:tcPr>
          <w:p w14:paraId="4AC01FD3" w14:textId="77777777" w:rsidR="00692133" w:rsidRPr="00692133" w:rsidRDefault="00692133" w:rsidP="00692133">
            <w:pPr>
              <w:tabs>
                <w:tab w:val="center" w:pos="4320"/>
                <w:tab w:val="right" w:pos="8640"/>
              </w:tabs>
              <w:jc w:val="center"/>
              <w:rPr>
                <w:sz w:val="16"/>
                <w:szCs w:val="16"/>
              </w:rPr>
            </w:pPr>
            <w:r w:rsidRPr="00692133">
              <w:rPr>
                <w:sz w:val="16"/>
                <w:szCs w:val="16"/>
              </w:rPr>
              <w:t>2</w:t>
            </w:r>
          </w:p>
        </w:tc>
        <w:tc>
          <w:tcPr>
            <w:tcW w:w="1710" w:type="dxa"/>
            <w:vAlign w:val="center"/>
          </w:tcPr>
          <w:p w14:paraId="4791B233" w14:textId="77777777" w:rsidR="00692133" w:rsidRPr="00692133" w:rsidRDefault="00692133" w:rsidP="00692133">
            <w:pPr>
              <w:tabs>
                <w:tab w:val="center" w:pos="4320"/>
                <w:tab w:val="right" w:pos="8640"/>
              </w:tabs>
              <w:jc w:val="center"/>
              <w:rPr>
                <w:sz w:val="16"/>
                <w:szCs w:val="16"/>
              </w:rPr>
            </w:pPr>
            <w:r w:rsidRPr="00692133">
              <w:rPr>
                <w:sz w:val="16"/>
                <w:szCs w:val="16"/>
              </w:rPr>
              <w:t>Restore Disturbed Areas</w:t>
            </w:r>
          </w:p>
        </w:tc>
        <w:tc>
          <w:tcPr>
            <w:tcW w:w="2790" w:type="dxa"/>
          </w:tcPr>
          <w:p w14:paraId="3B6E327B" w14:textId="77777777" w:rsidR="00692133" w:rsidRPr="00692133" w:rsidRDefault="00692133" w:rsidP="007B6736">
            <w:pPr>
              <w:pStyle w:val="ListParagraph"/>
              <w:numPr>
                <w:ilvl w:val="0"/>
                <w:numId w:val="45"/>
              </w:numPr>
              <w:spacing w:after="0"/>
              <w:ind w:left="162" w:hanging="162"/>
              <w:jc w:val="left"/>
              <w:rPr>
                <w:sz w:val="16"/>
                <w:szCs w:val="16"/>
              </w:rPr>
            </w:pPr>
            <w:r w:rsidRPr="00692133">
              <w:rPr>
                <w:sz w:val="16"/>
                <w:szCs w:val="16"/>
              </w:rPr>
              <w:t>Minimize Soil Compaction</w:t>
            </w:r>
          </w:p>
          <w:p w14:paraId="0D937E5D" w14:textId="77777777" w:rsidR="00692133" w:rsidRPr="00692133" w:rsidRDefault="00692133" w:rsidP="007B6736">
            <w:pPr>
              <w:pStyle w:val="ListParagraph"/>
              <w:numPr>
                <w:ilvl w:val="0"/>
                <w:numId w:val="45"/>
              </w:numPr>
              <w:spacing w:after="0"/>
              <w:ind w:left="162" w:hanging="162"/>
              <w:jc w:val="left"/>
              <w:rPr>
                <w:sz w:val="16"/>
                <w:szCs w:val="16"/>
              </w:rPr>
            </w:pPr>
            <w:r w:rsidRPr="00692133">
              <w:rPr>
                <w:sz w:val="16"/>
                <w:szCs w:val="16"/>
              </w:rPr>
              <w:t>Protection of Existing Trees within disturbed areas (part of Minimize Total Disturbed Area)</w:t>
            </w:r>
          </w:p>
          <w:p w14:paraId="6E637BEA" w14:textId="77777777" w:rsidR="00692133" w:rsidRPr="00692133" w:rsidRDefault="00692133" w:rsidP="007B6736">
            <w:pPr>
              <w:pStyle w:val="ListParagraph"/>
              <w:numPr>
                <w:ilvl w:val="0"/>
                <w:numId w:val="45"/>
              </w:numPr>
              <w:spacing w:after="0"/>
              <w:ind w:left="162" w:hanging="162"/>
              <w:jc w:val="left"/>
              <w:rPr>
                <w:sz w:val="16"/>
                <w:szCs w:val="16"/>
              </w:rPr>
            </w:pPr>
            <w:r w:rsidRPr="00692133">
              <w:rPr>
                <w:sz w:val="16"/>
                <w:szCs w:val="16"/>
              </w:rPr>
              <w:t>Soil Amendment and Restoration</w:t>
            </w:r>
          </w:p>
          <w:p w14:paraId="7995C0CE" w14:textId="77777777" w:rsidR="00692133" w:rsidRPr="00692133" w:rsidRDefault="00692133" w:rsidP="007B6736">
            <w:pPr>
              <w:pStyle w:val="ListParagraph"/>
              <w:numPr>
                <w:ilvl w:val="0"/>
                <w:numId w:val="45"/>
              </w:numPr>
              <w:spacing w:after="0"/>
              <w:ind w:left="162" w:hanging="162"/>
              <w:jc w:val="left"/>
              <w:rPr>
                <w:sz w:val="16"/>
                <w:szCs w:val="16"/>
              </w:rPr>
            </w:pPr>
            <w:r w:rsidRPr="00692133">
              <w:rPr>
                <w:sz w:val="16"/>
                <w:szCs w:val="16"/>
              </w:rPr>
              <w:t>Native Revegetation</w:t>
            </w:r>
          </w:p>
          <w:p w14:paraId="0112A855" w14:textId="77777777" w:rsidR="00692133" w:rsidRPr="00692133" w:rsidRDefault="00692133" w:rsidP="007B6736">
            <w:pPr>
              <w:pStyle w:val="ListParagraph"/>
              <w:numPr>
                <w:ilvl w:val="0"/>
                <w:numId w:val="45"/>
              </w:numPr>
              <w:spacing w:after="0"/>
              <w:ind w:left="162" w:hanging="162"/>
              <w:jc w:val="left"/>
              <w:rPr>
                <w:sz w:val="16"/>
                <w:szCs w:val="16"/>
              </w:rPr>
            </w:pPr>
            <w:r w:rsidRPr="00692133">
              <w:rPr>
                <w:sz w:val="16"/>
                <w:szCs w:val="16"/>
              </w:rPr>
              <w:t>Riparian Buffer Restoration</w:t>
            </w:r>
          </w:p>
        </w:tc>
        <w:tc>
          <w:tcPr>
            <w:tcW w:w="3240" w:type="dxa"/>
          </w:tcPr>
          <w:p w14:paraId="43D08458" w14:textId="77777777" w:rsidR="00692133" w:rsidRPr="00692133" w:rsidRDefault="00692133" w:rsidP="00692133">
            <w:pPr>
              <w:tabs>
                <w:tab w:val="center" w:pos="4320"/>
                <w:tab w:val="right" w:pos="8640"/>
              </w:tabs>
              <w:rPr>
                <w:sz w:val="16"/>
                <w:szCs w:val="16"/>
              </w:rPr>
            </w:pPr>
            <w:r w:rsidRPr="00692133">
              <w:rPr>
                <w:sz w:val="16"/>
                <w:szCs w:val="16"/>
              </w:rPr>
              <w:t>Full recognition through allowing CN for the restored/protected area to be calculated based on pre-developed underlying soil types</w:t>
            </w:r>
          </w:p>
        </w:tc>
        <w:tc>
          <w:tcPr>
            <w:tcW w:w="3330" w:type="dxa"/>
          </w:tcPr>
          <w:p w14:paraId="3171F80A" w14:textId="77777777" w:rsidR="00692133" w:rsidRPr="00692133" w:rsidRDefault="00692133" w:rsidP="00692133">
            <w:pPr>
              <w:tabs>
                <w:tab w:val="center" w:pos="4320"/>
                <w:tab w:val="right" w:pos="8640"/>
              </w:tabs>
              <w:rPr>
                <w:sz w:val="16"/>
                <w:szCs w:val="16"/>
              </w:rPr>
            </w:pPr>
            <w:r w:rsidRPr="00692133">
              <w:rPr>
                <w:sz w:val="16"/>
                <w:szCs w:val="16"/>
              </w:rPr>
              <w:t>Full recognition through allowing CN for the restored/protected area to be calculated based on pre-developed underlying soil types</w:t>
            </w:r>
          </w:p>
        </w:tc>
        <w:tc>
          <w:tcPr>
            <w:tcW w:w="3240" w:type="dxa"/>
          </w:tcPr>
          <w:p w14:paraId="7C45754A" w14:textId="77777777" w:rsidR="00692133" w:rsidRPr="00692133" w:rsidRDefault="00692133" w:rsidP="00692133">
            <w:pPr>
              <w:tabs>
                <w:tab w:val="center" w:pos="4320"/>
                <w:tab w:val="right" w:pos="8640"/>
              </w:tabs>
              <w:rPr>
                <w:sz w:val="16"/>
                <w:szCs w:val="16"/>
              </w:rPr>
            </w:pPr>
            <w:r w:rsidRPr="00692133">
              <w:rPr>
                <w:sz w:val="16"/>
                <w:szCs w:val="16"/>
              </w:rPr>
              <w:t>Full recognition through allowing CN for the restored/protected area to be calculated based on pre-developed underlying soil types</w:t>
            </w:r>
          </w:p>
        </w:tc>
      </w:tr>
      <w:tr w:rsidR="00692133" w:rsidRPr="0006524D" w14:paraId="7332FDED" w14:textId="77777777" w:rsidTr="002E7C4F">
        <w:tc>
          <w:tcPr>
            <w:tcW w:w="828" w:type="dxa"/>
            <w:vMerge w:val="restart"/>
            <w:vAlign w:val="center"/>
          </w:tcPr>
          <w:p w14:paraId="2B6F1261" w14:textId="77777777" w:rsidR="00692133" w:rsidRPr="00692133" w:rsidRDefault="00692133" w:rsidP="00692133">
            <w:pPr>
              <w:tabs>
                <w:tab w:val="center" w:pos="4320"/>
                <w:tab w:val="right" w:pos="8640"/>
              </w:tabs>
              <w:jc w:val="center"/>
              <w:rPr>
                <w:sz w:val="16"/>
                <w:szCs w:val="16"/>
              </w:rPr>
            </w:pPr>
            <w:r w:rsidRPr="00692133">
              <w:rPr>
                <w:sz w:val="16"/>
                <w:szCs w:val="16"/>
              </w:rPr>
              <w:t>3</w:t>
            </w:r>
          </w:p>
        </w:tc>
        <w:tc>
          <w:tcPr>
            <w:tcW w:w="1710" w:type="dxa"/>
            <w:vMerge w:val="restart"/>
            <w:vAlign w:val="center"/>
          </w:tcPr>
          <w:p w14:paraId="5F20D52C" w14:textId="77777777" w:rsidR="00692133" w:rsidRPr="00692133" w:rsidRDefault="00692133" w:rsidP="00692133">
            <w:pPr>
              <w:tabs>
                <w:tab w:val="center" w:pos="4320"/>
                <w:tab w:val="right" w:pos="8640"/>
              </w:tabs>
              <w:jc w:val="center"/>
              <w:rPr>
                <w:sz w:val="16"/>
                <w:szCs w:val="16"/>
              </w:rPr>
            </w:pPr>
            <w:r w:rsidRPr="00692133">
              <w:rPr>
                <w:sz w:val="16"/>
                <w:szCs w:val="16"/>
              </w:rPr>
              <w:t>Minimize Imperviousness</w:t>
            </w:r>
          </w:p>
        </w:tc>
        <w:tc>
          <w:tcPr>
            <w:tcW w:w="2790" w:type="dxa"/>
          </w:tcPr>
          <w:p w14:paraId="099EF332" w14:textId="77777777" w:rsidR="00692133" w:rsidRPr="00692133" w:rsidRDefault="00692133" w:rsidP="007B6736">
            <w:pPr>
              <w:pStyle w:val="ListParagraph"/>
              <w:numPr>
                <w:ilvl w:val="0"/>
                <w:numId w:val="46"/>
              </w:numPr>
              <w:spacing w:after="0"/>
              <w:ind w:left="162" w:hanging="162"/>
              <w:jc w:val="left"/>
              <w:rPr>
                <w:sz w:val="16"/>
                <w:szCs w:val="16"/>
              </w:rPr>
            </w:pPr>
            <w:r w:rsidRPr="00692133">
              <w:rPr>
                <w:sz w:val="16"/>
                <w:szCs w:val="16"/>
              </w:rPr>
              <w:t>Porous Pavement</w:t>
            </w:r>
          </w:p>
          <w:p w14:paraId="31E48275" w14:textId="77777777" w:rsidR="00692133" w:rsidRPr="00692133" w:rsidRDefault="00692133" w:rsidP="009B1D7F">
            <w:pPr>
              <w:tabs>
                <w:tab w:val="center" w:pos="4320"/>
                <w:tab w:val="right" w:pos="8640"/>
              </w:tabs>
              <w:ind w:left="162" w:hanging="162"/>
              <w:rPr>
                <w:sz w:val="16"/>
                <w:szCs w:val="16"/>
              </w:rPr>
            </w:pPr>
          </w:p>
        </w:tc>
        <w:tc>
          <w:tcPr>
            <w:tcW w:w="3240" w:type="dxa"/>
          </w:tcPr>
          <w:p w14:paraId="266D8C4F" w14:textId="77777777" w:rsidR="00692133" w:rsidRPr="00692133" w:rsidRDefault="00692133" w:rsidP="00692133">
            <w:pPr>
              <w:tabs>
                <w:tab w:val="center" w:pos="4320"/>
                <w:tab w:val="right" w:pos="8640"/>
              </w:tabs>
              <w:rPr>
                <w:sz w:val="16"/>
                <w:szCs w:val="16"/>
              </w:rPr>
            </w:pPr>
            <w:r w:rsidRPr="00692133">
              <w:rPr>
                <w:sz w:val="16"/>
                <w:szCs w:val="16"/>
              </w:rPr>
              <w:t>Full recognition of perviousness through allowing CN for the application area to be calcula</w:t>
            </w:r>
            <w:r w:rsidR="00BC1490">
              <w:rPr>
                <w:sz w:val="16"/>
                <w:szCs w:val="16"/>
              </w:rPr>
              <w:t>ted based on a pre-set value (74</w:t>
            </w:r>
            <w:r w:rsidRPr="00692133">
              <w:rPr>
                <w:sz w:val="16"/>
                <w:szCs w:val="16"/>
              </w:rPr>
              <w:t xml:space="preserve"> instead of 98) AND full recognition of the stored volume (if provided for in the design) and WQ treatment,  if designed as a true infiltration practice (no underdrain/ or extended 24-48 hrs release)</w:t>
            </w:r>
          </w:p>
        </w:tc>
        <w:tc>
          <w:tcPr>
            <w:tcW w:w="3330" w:type="dxa"/>
          </w:tcPr>
          <w:p w14:paraId="53AC8951" w14:textId="77777777" w:rsidR="00692133" w:rsidRPr="00692133" w:rsidRDefault="00692133" w:rsidP="00692133">
            <w:pPr>
              <w:tabs>
                <w:tab w:val="center" w:pos="4320"/>
                <w:tab w:val="right" w:pos="8640"/>
              </w:tabs>
              <w:rPr>
                <w:sz w:val="16"/>
                <w:szCs w:val="16"/>
              </w:rPr>
            </w:pPr>
            <w:r w:rsidRPr="00692133">
              <w:rPr>
                <w:sz w:val="16"/>
                <w:szCs w:val="16"/>
              </w:rPr>
              <w:t>Partial (weighted) recognition of perviousness through allowing CN for the application area to be calculated based on a pre-set value (87 instead of 98) AND full recognition of the stored volume (if provided for in the design), if designed as a true infiltration practice (no underdrain/ or extended 24-48 hrs release)</w:t>
            </w:r>
          </w:p>
        </w:tc>
        <w:tc>
          <w:tcPr>
            <w:tcW w:w="3240" w:type="dxa"/>
          </w:tcPr>
          <w:p w14:paraId="1D1CC15E" w14:textId="77777777" w:rsidR="00692133" w:rsidRPr="00692133" w:rsidRDefault="00692133" w:rsidP="00692133">
            <w:pPr>
              <w:tabs>
                <w:tab w:val="center" w:pos="4320"/>
                <w:tab w:val="right" w:pos="8640"/>
              </w:tabs>
              <w:rPr>
                <w:sz w:val="16"/>
                <w:szCs w:val="16"/>
              </w:rPr>
            </w:pPr>
            <w:r w:rsidRPr="00692133">
              <w:rPr>
                <w:sz w:val="16"/>
                <w:szCs w:val="16"/>
              </w:rPr>
              <w:t>Partial (weighted) recognition of perviousness through allowing CN for the application area to be calculated based on pre-set values (89 for 10-year and 90 for 100-year calculations instead of using 98) and full recognition of the stored volume (if provided for in the design), on a case by case basis, treated as an underground detention</w:t>
            </w:r>
            <w:r w:rsidR="00F45BE7">
              <w:rPr>
                <w:sz w:val="16"/>
                <w:szCs w:val="16"/>
              </w:rPr>
              <w:t>, up to the Channel Protection Volume corresponding to the area(s) using this BMP.</w:t>
            </w:r>
          </w:p>
        </w:tc>
      </w:tr>
      <w:tr w:rsidR="00692133" w:rsidRPr="0006524D" w14:paraId="59003869" w14:textId="77777777" w:rsidTr="002E7C4F">
        <w:tc>
          <w:tcPr>
            <w:tcW w:w="828" w:type="dxa"/>
            <w:vMerge/>
            <w:vAlign w:val="center"/>
          </w:tcPr>
          <w:p w14:paraId="06445195" w14:textId="77777777" w:rsidR="00692133" w:rsidRPr="00692133" w:rsidRDefault="00692133" w:rsidP="00692133">
            <w:pPr>
              <w:tabs>
                <w:tab w:val="center" w:pos="4320"/>
                <w:tab w:val="right" w:pos="8640"/>
              </w:tabs>
              <w:jc w:val="center"/>
              <w:rPr>
                <w:sz w:val="16"/>
                <w:szCs w:val="16"/>
              </w:rPr>
            </w:pPr>
          </w:p>
        </w:tc>
        <w:tc>
          <w:tcPr>
            <w:tcW w:w="1710" w:type="dxa"/>
            <w:vMerge/>
            <w:vAlign w:val="center"/>
          </w:tcPr>
          <w:p w14:paraId="05FA6493" w14:textId="77777777" w:rsidR="00692133" w:rsidRPr="00692133" w:rsidRDefault="00692133" w:rsidP="00692133">
            <w:pPr>
              <w:tabs>
                <w:tab w:val="center" w:pos="4320"/>
                <w:tab w:val="right" w:pos="8640"/>
              </w:tabs>
              <w:jc w:val="center"/>
              <w:rPr>
                <w:sz w:val="16"/>
                <w:szCs w:val="16"/>
              </w:rPr>
            </w:pPr>
          </w:p>
        </w:tc>
        <w:tc>
          <w:tcPr>
            <w:tcW w:w="2790" w:type="dxa"/>
          </w:tcPr>
          <w:p w14:paraId="71F10BA7" w14:textId="77777777" w:rsidR="00692133" w:rsidRPr="00692133" w:rsidRDefault="00692133" w:rsidP="007B6736">
            <w:pPr>
              <w:pStyle w:val="ListParagraph"/>
              <w:numPr>
                <w:ilvl w:val="0"/>
                <w:numId w:val="46"/>
              </w:numPr>
              <w:spacing w:after="0"/>
              <w:ind w:left="162" w:hanging="162"/>
              <w:jc w:val="left"/>
              <w:rPr>
                <w:sz w:val="16"/>
                <w:szCs w:val="16"/>
              </w:rPr>
            </w:pPr>
            <w:r w:rsidRPr="00692133">
              <w:rPr>
                <w:sz w:val="16"/>
                <w:szCs w:val="16"/>
              </w:rPr>
              <w:t>Vegetated Roof</w:t>
            </w:r>
          </w:p>
        </w:tc>
        <w:tc>
          <w:tcPr>
            <w:tcW w:w="3240" w:type="dxa"/>
          </w:tcPr>
          <w:p w14:paraId="475904F9" w14:textId="77777777" w:rsidR="00692133" w:rsidRPr="00692133" w:rsidRDefault="00692133" w:rsidP="00692133">
            <w:pPr>
              <w:tabs>
                <w:tab w:val="center" w:pos="4320"/>
                <w:tab w:val="right" w:pos="8640"/>
              </w:tabs>
              <w:rPr>
                <w:sz w:val="16"/>
                <w:szCs w:val="16"/>
              </w:rPr>
            </w:pPr>
            <w:r w:rsidRPr="00692133">
              <w:rPr>
                <w:sz w:val="16"/>
                <w:szCs w:val="16"/>
              </w:rPr>
              <w:t>Full recognition of perviousness through allowing CN for the application area to be calculated based on a pre-set value (74 instead of 98) AND full recognition of the stored volume (if provided for in the design) and/or WQ treatment if designed for</w:t>
            </w:r>
          </w:p>
        </w:tc>
        <w:tc>
          <w:tcPr>
            <w:tcW w:w="3330" w:type="dxa"/>
          </w:tcPr>
          <w:p w14:paraId="3D208F50" w14:textId="77777777" w:rsidR="00692133" w:rsidRPr="00692133" w:rsidRDefault="00692133" w:rsidP="00692133">
            <w:pPr>
              <w:tabs>
                <w:tab w:val="center" w:pos="4320"/>
                <w:tab w:val="right" w:pos="8640"/>
              </w:tabs>
              <w:rPr>
                <w:sz w:val="16"/>
                <w:szCs w:val="16"/>
              </w:rPr>
            </w:pPr>
            <w:r w:rsidRPr="00692133">
              <w:rPr>
                <w:sz w:val="16"/>
                <w:szCs w:val="16"/>
              </w:rPr>
              <w:t>Partial (weighted) recognition of perviousness through allowing CN for the application area to be calculated based on a pre-set value (87 instead of 98)</w:t>
            </w:r>
          </w:p>
        </w:tc>
        <w:tc>
          <w:tcPr>
            <w:tcW w:w="3240" w:type="dxa"/>
          </w:tcPr>
          <w:p w14:paraId="2526B526" w14:textId="77777777" w:rsidR="00692133" w:rsidRPr="00692133" w:rsidRDefault="00692133" w:rsidP="00692133">
            <w:pPr>
              <w:tabs>
                <w:tab w:val="center" w:pos="4320"/>
                <w:tab w:val="right" w:pos="8640"/>
              </w:tabs>
              <w:rPr>
                <w:sz w:val="16"/>
                <w:szCs w:val="16"/>
              </w:rPr>
            </w:pPr>
            <w:r w:rsidRPr="00692133">
              <w:rPr>
                <w:sz w:val="16"/>
                <w:szCs w:val="16"/>
              </w:rPr>
              <w:t>Partial (weighted) recognition of perviousness through allowing CN for the application area to be calculated based on a pre-set value 89 for 10-year and 90 for 100-year calculations instead of using 98)</w:t>
            </w:r>
          </w:p>
        </w:tc>
      </w:tr>
      <w:tr w:rsidR="00692133" w:rsidRPr="0006524D" w14:paraId="7DDFD108" w14:textId="77777777" w:rsidTr="002E7C4F">
        <w:tc>
          <w:tcPr>
            <w:tcW w:w="828" w:type="dxa"/>
            <w:vAlign w:val="center"/>
          </w:tcPr>
          <w:p w14:paraId="78810A87" w14:textId="77777777" w:rsidR="00692133" w:rsidRPr="00692133" w:rsidRDefault="00692133" w:rsidP="00692133">
            <w:pPr>
              <w:tabs>
                <w:tab w:val="center" w:pos="4320"/>
                <w:tab w:val="right" w:pos="8640"/>
              </w:tabs>
              <w:jc w:val="center"/>
              <w:rPr>
                <w:sz w:val="16"/>
                <w:szCs w:val="16"/>
              </w:rPr>
            </w:pPr>
            <w:r w:rsidRPr="00692133">
              <w:rPr>
                <w:sz w:val="16"/>
                <w:szCs w:val="16"/>
              </w:rPr>
              <w:t>4</w:t>
            </w:r>
          </w:p>
        </w:tc>
        <w:tc>
          <w:tcPr>
            <w:tcW w:w="1710" w:type="dxa"/>
            <w:vAlign w:val="center"/>
          </w:tcPr>
          <w:p w14:paraId="097DDCF3" w14:textId="77777777" w:rsidR="00692133" w:rsidRPr="00692133" w:rsidRDefault="00692133" w:rsidP="00692133">
            <w:pPr>
              <w:tabs>
                <w:tab w:val="center" w:pos="4320"/>
                <w:tab w:val="right" w:pos="8640"/>
              </w:tabs>
              <w:jc w:val="center"/>
              <w:rPr>
                <w:sz w:val="16"/>
                <w:szCs w:val="16"/>
              </w:rPr>
            </w:pPr>
            <w:r w:rsidRPr="00692133">
              <w:rPr>
                <w:sz w:val="16"/>
                <w:szCs w:val="16"/>
              </w:rPr>
              <w:t xml:space="preserve">Provide Distributed </w:t>
            </w:r>
            <w:r w:rsidR="00197D8A">
              <w:rPr>
                <w:sz w:val="16"/>
                <w:szCs w:val="16"/>
              </w:rPr>
              <w:t>Volume Reduction/</w:t>
            </w:r>
            <w:r w:rsidRPr="00692133">
              <w:rPr>
                <w:sz w:val="16"/>
                <w:szCs w:val="16"/>
              </w:rPr>
              <w:t>Infiltration Practices (or Filtration Practices, if underdrains have to be provided) in Common Areas</w:t>
            </w:r>
          </w:p>
        </w:tc>
        <w:tc>
          <w:tcPr>
            <w:tcW w:w="2790" w:type="dxa"/>
          </w:tcPr>
          <w:p w14:paraId="3C920C27" w14:textId="77777777" w:rsidR="00692133" w:rsidRPr="00692133" w:rsidRDefault="00692133" w:rsidP="007B6736">
            <w:pPr>
              <w:pStyle w:val="ListParagraph"/>
              <w:numPr>
                <w:ilvl w:val="0"/>
                <w:numId w:val="47"/>
              </w:numPr>
              <w:spacing w:after="0"/>
              <w:ind w:left="162" w:hanging="162"/>
              <w:jc w:val="left"/>
              <w:rPr>
                <w:sz w:val="16"/>
                <w:szCs w:val="16"/>
              </w:rPr>
            </w:pPr>
            <w:r w:rsidRPr="00692133">
              <w:rPr>
                <w:sz w:val="16"/>
                <w:szCs w:val="16"/>
              </w:rPr>
              <w:t>Infiltration Practices (Infiltration Basin, Subsurface Infiltration Bed, Infiltration Trench, and Dry Well)</w:t>
            </w:r>
          </w:p>
          <w:p w14:paraId="49E8FEA5" w14:textId="77777777" w:rsidR="00692133" w:rsidRPr="00692133" w:rsidRDefault="00692133" w:rsidP="007B6736">
            <w:pPr>
              <w:pStyle w:val="ListParagraph"/>
              <w:numPr>
                <w:ilvl w:val="0"/>
                <w:numId w:val="47"/>
              </w:numPr>
              <w:spacing w:after="0"/>
              <w:ind w:left="162" w:hanging="162"/>
              <w:jc w:val="left"/>
              <w:rPr>
                <w:sz w:val="16"/>
                <w:szCs w:val="16"/>
              </w:rPr>
            </w:pPr>
            <w:r w:rsidRPr="00692133">
              <w:rPr>
                <w:sz w:val="16"/>
                <w:szCs w:val="16"/>
              </w:rPr>
              <w:t>Bioretention</w:t>
            </w:r>
          </w:p>
          <w:p w14:paraId="0A7DEEEA" w14:textId="77777777" w:rsidR="00692133" w:rsidRPr="00692133" w:rsidRDefault="00692133" w:rsidP="007B6736">
            <w:pPr>
              <w:pStyle w:val="ListParagraph"/>
              <w:numPr>
                <w:ilvl w:val="0"/>
                <w:numId w:val="47"/>
              </w:numPr>
              <w:spacing w:after="0"/>
              <w:ind w:left="162" w:hanging="162"/>
              <w:jc w:val="left"/>
              <w:rPr>
                <w:sz w:val="16"/>
                <w:szCs w:val="16"/>
              </w:rPr>
            </w:pPr>
            <w:r w:rsidRPr="00692133">
              <w:rPr>
                <w:sz w:val="16"/>
                <w:szCs w:val="16"/>
              </w:rPr>
              <w:t>Vegetated Swale</w:t>
            </w:r>
          </w:p>
        </w:tc>
        <w:tc>
          <w:tcPr>
            <w:tcW w:w="3240" w:type="dxa"/>
          </w:tcPr>
          <w:p w14:paraId="1C433ADC" w14:textId="77777777" w:rsidR="00692133" w:rsidRPr="00692133" w:rsidRDefault="00692133" w:rsidP="00692133">
            <w:pPr>
              <w:tabs>
                <w:tab w:val="center" w:pos="4320"/>
                <w:tab w:val="right" w:pos="8640"/>
              </w:tabs>
              <w:rPr>
                <w:sz w:val="16"/>
                <w:szCs w:val="16"/>
              </w:rPr>
            </w:pPr>
            <w:r w:rsidRPr="00692133">
              <w:rPr>
                <w:sz w:val="16"/>
                <w:szCs w:val="16"/>
              </w:rPr>
              <w:t>Full recognition of perviousness through allowing CN for the application area to be calculated based on cover type and underlying soil AND full recognition of the retained volume (if provided for in the design) and/or WQ treatment if designed for</w:t>
            </w:r>
          </w:p>
        </w:tc>
        <w:tc>
          <w:tcPr>
            <w:tcW w:w="3330" w:type="dxa"/>
          </w:tcPr>
          <w:p w14:paraId="5A35D812" w14:textId="77777777" w:rsidR="00692133" w:rsidRPr="00692133" w:rsidRDefault="00692133" w:rsidP="00692133">
            <w:pPr>
              <w:tabs>
                <w:tab w:val="center" w:pos="4320"/>
                <w:tab w:val="right" w:pos="8640"/>
              </w:tabs>
              <w:rPr>
                <w:sz w:val="16"/>
                <w:szCs w:val="16"/>
              </w:rPr>
            </w:pPr>
            <w:r w:rsidRPr="00692133">
              <w:rPr>
                <w:sz w:val="16"/>
                <w:szCs w:val="16"/>
              </w:rPr>
              <w:t>Full recognition of retained volume if designed as true infiltration practice (on appropriate soil and no underdrain/ or extended 24-48 hrs release)</w:t>
            </w:r>
          </w:p>
        </w:tc>
        <w:tc>
          <w:tcPr>
            <w:tcW w:w="3240" w:type="dxa"/>
          </w:tcPr>
          <w:p w14:paraId="5EAF15AF" w14:textId="77777777" w:rsidR="00692133" w:rsidRPr="00692133" w:rsidRDefault="00692133" w:rsidP="00692133">
            <w:pPr>
              <w:tabs>
                <w:tab w:val="center" w:pos="4320"/>
                <w:tab w:val="right" w:pos="8640"/>
              </w:tabs>
              <w:rPr>
                <w:sz w:val="16"/>
                <w:szCs w:val="16"/>
              </w:rPr>
            </w:pPr>
            <w:r w:rsidRPr="00692133">
              <w:rPr>
                <w:sz w:val="16"/>
                <w:szCs w:val="16"/>
              </w:rPr>
              <w:t>Limited recognition of retained volume (up to the Channel Protection Volume) if designed as true infiltration practice (on appropriate soil and no underdrain/ or extended 24-48 hrs release)</w:t>
            </w:r>
          </w:p>
        </w:tc>
      </w:tr>
      <w:tr w:rsidR="00692133" w:rsidRPr="0006524D" w14:paraId="416D91DC" w14:textId="77777777" w:rsidTr="002E7C4F">
        <w:tc>
          <w:tcPr>
            <w:tcW w:w="828" w:type="dxa"/>
            <w:vAlign w:val="center"/>
          </w:tcPr>
          <w:p w14:paraId="0E6326C8" w14:textId="77777777" w:rsidR="00692133" w:rsidRPr="00692133" w:rsidRDefault="00692133" w:rsidP="00692133">
            <w:pPr>
              <w:tabs>
                <w:tab w:val="center" w:pos="4320"/>
                <w:tab w:val="right" w:pos="8640"/>
              </w:tabs>
              <w:jc w:val="center"/>
              <w:rPr>
                <w:sz w:val="16"/>
                <w:szCs w:val="16"/>
              </w:rPr>
            </w:pPr>
            <w:r w:rsidRPr="00692133">
              <w:rPr>
                <w:sz w:val="16"/>
                <w:szCs w:val="16"/>
              </w:rPr>
              <w:t>5</w:t>
            </w:r>
          </w:p>
        </w:tc>
        <w:tc>
          <w:tcPr>
            <w:tcW w:w="1710" w:type="dxa"/>
            <w:vAlign w:val="center"/>
          </w:tcPr>
          <w:p w14:paraId="0CD37856" w14:textId="77777777" w:rsidR="00692133" w:rsidRPr="00692133" w:rsidRDefault="00F964CB" w:rsidP="00692133">
            <w:pPr>
              <w:tabs>
                <w:tab w:val="center" w:pos="4320"/>
                <w:tab w:val="right" w:pos="8640"/>
              </w:tabs>
              <w:jc w:val="center"/>
              <w:rPr>
                <w:sz w:val="16"/>
                <w:szCs w:val="16"/>
              </w:rPr>
            </w:pPr>
            <w:r>
              <w:rPr>
                <w:sz w:val="16"/>
                <w:szCs w:val="16"/>
              </w:rPr>
              <w:t>Provide, A</w:t>
            </w:r>
            <w:r w:rsidR="00692133" w:rsidRPr="00692133">
              <w:rPr>
                <w:sz w:val="16"/>
                <w:szCs w:val="16"/>
              </w:rPr>
              <w:t xml:space="preserve">s-needed, </w:t>
            </w:r>
            <w:r w:rsidR="00B017A4">
              <w:rPr>
                <w:sz w:val="16"/>
                <w:szCs w:val="16"/>
              </w:rPr>
              <w:t xml:space="preserve">Additional </w:t>
            </w:r>
            <w:r w:rsidR="00692133" w:rsidRPr="00692133">
              <w:rPr>
                <w:sz w:val="16"/>
                <w:szCs w:val="16"/>
              </w:rPr>
              <w:t>Extended Detention Practices in Common Areas</w:t>
            </w:r>
          </w:p>
        </w:tc>
        <w:tc>
          <w:tcPr>
            <w:tcW w:w="2790" w:type="dxa"/>
          </w:tcPr>
          <w:p w14:paraId="27BC3F21" w14:textId="77777777" w:rsidR="00692133" w:rsidRPr="00692133" w:rsidRDefault="00692133" w:rsidP="007B6736">
            <w:pPr>
              <w:pStyle w:val="ListParagraph"/>
              <w:numPr>
                <w:ilvl w:val="0"/>
                <w:numId w:val="48"/>
              </w:numPr>
              <w:spacing w:after="0"/>
              <w:ind w:left="162" w:hanging="162"/>
              <w:jc w:val="left"/>
              <w:rPr>
                <w:sz w:val="16"/>
                <w:szCs w:val="16"/>
              </w:rPr>
            </w:pPr>
            <w:r w:rsidRPr="00692133">
              <w:rPr>
                <w:sz w:val="16"/>
                <w:szCs w:val="16"/>
              </w:rPr>
              <w:t>Constructed Wetland</w:t>
            </w:r>
          </w:p>
          <w:p w14:paraId="7BCE9E31" w14:textId="77777777" w:rsidR="00692133" w:rsidRPr="00692133" w:rsidRDefault="00692133" w:rsidP="007B6736">
            <w:pPr>
              <w:pStyle w:val="ListParagraph"/>
              <w:numPr>
                <w:ilvl w:val="0"/>
                <w:numId w:val="48"/>
              </w:numPr>
              <w:spacing w:after="0"/>
              <w:ind w:left="162" w:hanging="162"/>
              <w:jc w:val="left"/>
              <w:rPr>
                <w:sz w:val="16"/>
                <w:szCs w:val="16"/>
              </w:rPr>
            </w:pPr>
            <w:r w:rsidRPr="00692133">
              <w:rPr>
                <w:sz w:val="16"/>
                <w:szCs w:val="16"/>
              </w:rPr>
              <w:t>Extended Detention Wet/Dry Pond</w:t>
            </w:r>
          </w:p>
        </w:tc>
        <w:tc>
          <w:tcPr>
            <w:tcW w:w="3240" w:type="dxa"/>
          </w:tcPr>
          <w:p w14:paraId="4097A966" w14:textId="77777777" w:rsidR="00692133" w:rsidRPr="00692133" w:rsidRDefault="00692133" w:rsidP="00692133">
            <w:pPr>
              <w:tabs>
                <w:tab w:val="center" w:pos="4320"/>
                <w:tab w:val="right" w:pos="8640"/>
              </w:tabs>
              <w:rPr>
                <w:sz w:val="16"/>
                <w:szCs w:val="16"/>
              </w:rPr>
            </w:pPr>
            <w:r w:rsidRPr="00692133">
              <w:rPr>
                <w:sz w:val="16"/>
                <w:szCs w:val="16"/>
              </w:rPr>
              <w:t>full recognition of the stored volume (with extended 24-48 hrs release) and/or WQ treatment if designed for</w:t>
            </w:r>
          </w:p>
        </w:tc>
        <w:tc>
          <w:tcPr>
            <w:tcW w:w="3330" w:type="dxa"/>
          </w:tcPr>
          <w:p w14:paraId="154A819A" w14:textId="77777777" w:rsidR="00692133" w:rsidRPr="00692133" w:rsidRDefault="00692133" w:rsidP="00692133">
            <w:pPr>
              <w:tabs>
                <w:tab w:val="center" w:pos="4320"/>
                <w:tab w:val="right" w:pos="8640"/>
              </w:tabs>
              <w:rPr>
                <w:sz w:val="16"/>
                <w:szCs w:val="16"/>
              </w:rPr>
            </w:pPr>
            <w:r w:rsidRPr="00692133">
              <w:rPr>
                <w:sz w:val="16"/>
                <w:szCs w:val="16"/>
              </w:rPr>
              <w:t>Full Recognition of stored volume (with extended 24-48 hrs release)</w:t>
            </w:r>
          </w:p>
        </w:tc>
        <w:tc>
          <w:tcPr>
            <w:tcW w:w="3240" w:type="dxa"/>
          </w:tcPr>
          <w:p w14:paraId="665AB8B9" w14:textId="77777777" w:rsidR="00692133" w:rsidRPr="00692133" w:rsidRDefault="00692133" w:rsidP="00692133">
            <w:pPr>
              <w:tabs>
                <w:tab w:val="center" w:pos="4320"/>
                <w:tab w:val="right" w:pos="8640"/>
              </w:tabs>
              <w:rPr>
                <w:sz w:val="16"/>
                <w:szCs w:val="16"/>
              </w:rPr>
            </w:pPr>
            <w:r w:rsidRPr="00692133">
              <w:rPr>
                <w:sz w:val="16"/>
                <w:szCs w:val="16"/>
              </w:rPr>
              <w:t>Full Recognition of stored volume (with extended 24-48 hrs release)</w:t>
            </w:r>
          </w:p>
        </w:tc>
      </w:tr>
      <w:tr w:rsidR="00F964CB" w:rsidRPr="0006524D" w14:paraId="4FAAA68F" w14:textId="77777777" w:rsidTr="002E7C4F">
        <w:tc>
          <w:tcPr>
            <w:tcW w:w="828" w:type="dxa"/>
            <w:vAlign w:val="center"/>
          </w:tcPr>
          <w:p w14:paraId="23817A0B" w14:textId="77777777" w:rsidR="00F964CB" w:rsidRPr="00692133" w:rsidRDefault="00F964CB" w:rsidP="00692133">
            <w:pPr>
              <w:tabs>
                <w:tab w:val="center" w:pos="4320"/>
                <w:tab w:val="right" w:pos="8640"/>
              </w:tabs>
              <w:jc w:val="center"/>
              <w:rPr>
                <w:sz w:val="16"/>
                <w:szCs w:val="16"/>
              </w:rPr>
            </w:pPr>
            <w:r>
              <w:rPr>
                <w:sz w:val="16"/>
                <w:szCs w:val="16"/>
              </w:rPr>
              <w:t>6</w:t>
            </w:r>
          </w:p>
        </w:tc>
        <w:tc>
          <w:tcPr>
            <w:tcW w:w="1710" w:type="dxa"/>
            <w:vAlign w:val="center"/>
          </w:tcPr>
          <w:p w14:paraId="3933B8A9" w14:textId="77777777" w:rsidR="00F964CB" w:rsidRPr="00692133" w:rsidRDefault="00F964CB" w:rsidP="00692133">
            <w:pPr>
              <w:tabs>
                <w:tab w:val="center" w:pos="4320"/>
                <w:tab w:val="right" w:pos="8640"/>
              </w:tabs>
              <w:jc w:val="center"/>
              <w:rPr>
                <w:sz w:val="16"/>
                <w:szCs w:val="16"/>
              </w:rPr>
            </w:pPr>
            <w:r>
              <w:rPr>
                <w:sz w:val="16"/>
                <w:szCs w:val="16"/>
              </w:rPr>
              <w:t>Provide, As needed, Additional Water Quality BMPs</w:t>
            </w:r>
          </w:p>
        </w:tc>
        <w:tc>
          <w:tcPr>
            <w:tcW w:w="2790" w:type="dxa"/>
          </w:tcPr>
          <w:p w14:paraId="103FFBDF" w14:textId="77777777" w:rsidR="00F964CB" w:rsidRPr="00692133" w:rsidRDefault="00F964CB" w:rsidP="007B6736">
            <w:pPr>
              <w:pStyle w:val="ListParagraph"/>
              <w:numPr>
                <w:ilvl w:val="0"/>
                <w:numId w:val="48"/>
              </w:numPr>
              <w:spacing w:after="0"/>
              <w:ind w:left="162" w:hanging="162"/>
              <w:jc w:val="left"/>
              <w:rPr>
                <w:sz w:val="16"/>
                <w:szCs w:val="16"/>
              </w:rPr>
            </w:pPr>
            <w:r>
              <w:rPr>
                <w:sz w:val="16"/>
                <w:szCs w:val="16"/>
              </w:rPr>
              <w:t>Pre-approved BMPs noted in Table 8-1 for conventional method</w:t>
            </w:r>
          </w:p>
        </w:tc>
        <w:tc>
          <w:tcPr>
            <w:tcW w:w="3240" w:type="dxa"/>
          </w:tcPr>
          <w:p w14:paraId="01AE50A3" w14:textId="77777777" w:rsidR="00F964CB" w:rsidRPr="00692133" w:rsidRDefault="00F964CB" w:rsidP="00692133">
            <w:pPr>
              <w:tabs>
                <w:tab w:val="center" w:pos="4320"/>
                <w:tab w:val="right" w:pos="8640"/>
              </w:tabs>
              <w:rPr>
                <w:sz w:val="16"/>
                <w:szCs w:val="16"/>
              </w:rPr>
            </w:pPr>
            <w:r>
              <w:rPr>
                <w:sz w:val="16"/>
                <w:szCs w:val="16"/>
              </w:rPr>
              <w:t>Full recognition of WQ treatment</w:t>
            </w:r>
          </w:p>
        </w:tc>
        <w:tc>
          <w:tcPr>
            <w:tcW w:w="3330" w:type="dxa"/>
          </w:tcPr>
          <w:p w14:paraId="175840A7" w14:textId="77777777" w:rsidR="00F964CB" w:rsidRPr="00692133" w:rsidRDefault="00F964CB" w:rsidP="00692133">
            <w:pPr>
              <w:tabs>
                <w:tab w:val="center" w:pos="4320"/>
                <w:tab w:val="right" w:pos="8640"/>
              </w:tabs>
              <w:rPr>
                <w:sz w:val="16"/>
                <w:szCs w:val="16"/>
              </w:rPr>
            </w:pPr>
            <w:r>
              <w:rPr>
                <w:sz w:val="16"/>
                <w:szCs w:val="16"/>
              </w:rPr>
              <w:t>N/A</w:t>
            </w:r>
          </w:p>
        </w:tc>
        <w:tc>
          <w:tcPr>
            <w:tcW w:w="3240" w:type="dxa"/>
          </w:tcPr>
          <w:p w14:paraId="2FB50C6E" w14:textId="77777777" w:rsidR="00F964CB" w:rsidRPr="00692133" w:rsidRDefault="00F964CB" w:rsidP="00692133">
            <w:pPr>
              <w:tabs>
                <w:tab w:val="center" w:pos="4320"/>
                <w:tab w:val="right" w:pos="8640"/>
              </w:tabs>
              <w:rPr>
                <w:sz w:val="16"/>
                <w:szCs w:val="16"/>
              </w:rPr>
            </w:pPr>
            <w:r>
              <w:rPr>
                <w:sz w:val="16"/>
                <w:szCs w:val="16"/>
              </w:rPr>
              <w:t>N/A</w:t>
            </w:r>
          </w:p>
        </w:tc>
      </w:tr>
    </w:tbl>
    <w:p w14:paraId="60C4AA8B" w14:textId="77777777" w:rsidR="003C4A98" w:rsidRDefault="003C4A98" w:rsidP="00472A82">
      <w:pPr>
        <w:autoSpaceDE w:val="0"/>
        <w:autoSpaceDN w:val="0"/>
        <w:adjustRightInd w:val="0"/>
        <w:rPr>
          <w:color w:val="000000"/>
          <w:sz w:val="24"/>
          <w:szCs w:val="24"/>
          <w:highlight w:val="yellow"/>
        </w:rPr>
      </w:pPr>
    </w:p>
    <w:p w14:paraId="73CF743B" w14:textId="77777777" w:rsidR="003C4A98" w:rsidRDefault="003C4A98" w:rsidP="00472A82">
      <w:pPr>
        <w:autoSpaceDE w:val="0"/>
        <w:autoSpaceDN w:val="0"/>
        <w:adjustRightInd w:val="0"/>
        <w:rPr>
          <w:color w:val="000000"/>
          <w:sz w:val="24"/>
          <w:szCs w:val="24"/>
          <w:highlight w:val="yellow"/>
        </w:rPr>
        <w:sectPr w:rsidR="003C4A98" w:rsidSect="00692133">
          <w:pgSz w:w="15840" w:h="12240" w:orient="landscape" w:code="1"/>
          <w:pgMar w:top="1008" w:right="432" w:bottom="1008" w:left="432" w:header="720" w:footer="720" w:gutter="0"/>
          <w:cols w:space="720"/>
          <w:noEndnote/>
          <w:docGrid w:linePitch="272"/>
        </w:sectPr>
      </w:pPr>
    </w:p>
    <w:p w14:paraId="78AADE30" w14:textId="77777777" w:rsidR="007D6948" w:rsidRDefault="00B46FC2" w:rsidP="00472A82">
      <w:pPr>
        <w:autoSpaceDE w:val="0"/>
        <w:autoSpaceDN w:val="0"/>
        <w:adjustRightInd w:val="0"/>
        <w:rPr>
          <w:b/>
          <w:color w:val="000000"/>
          <w:sz w:val="24"/>
          <w:szCs w:val="24"/>
        </w:rPr>
      </w:pPr>
      <w:r>
        <w:rPr>
          <w:b/>
          <w:color w:val="000000"/>
          <w:sz w:val="24"/>
          <w:szCs w:val="24"/>
        </w:rPr>
        <w:lastRenderedPageBreak/>
        <w:t>G</w:t>
      </w:r>
      <w:r w:rsidR="00472A82">
        <w:rPr>
          <w:b/>
          <w:color w:val="000000"/>
          <w:sz w:val="24"/>
          <w:szCs w:val="24"/>
        </w:rPr>
        <w:t>.</w:t>
      </w:r>
      <w:r w:rsidR="00472A82">
        <w:rPr>
          <w:b/>
          <w:color w:val="000000"/>
          <w:sz w:val="24"/>
          <w:szCs w:val="24"/>
        </w:rPr>
        <w:tab/>
      </w:r>
      <w:r w:rsidR="007D6948" w:rsidRPr="007D6948">
        <w:rPr>
          <w:b/>
          <w:color w:val="000000"/>
          <w:sz w:val="24"/>
          <w:szCs w:val="24"/>
        </w:rPr>
        <w:t>SPECIAL PROVISIONS FOR “HOT SPOT” LAND USES</w:t>
      </w:r>
    </w:p>
    <w:p w14:paraId="4E1AC0DC" w14:textId="77777777" w:rsidR="007D6948" w:rsidRPr="007D6948" w:rsidRDefault="007D6948" w:rsidP="007D6948">
      <w:pPr>
        <w:autoSpaceDE w:val="0"/>
        <w:autoSpaceDN w:val="0"/>
        <w:adjustRightInd w:val="0"/>
        <w:rPr>
          <w:b/>
          <w:color w:val="000000"/>
          <w:sz w:val="24"/>
          <w:szCs w:val="24"/>
        </w:rPr>
      </w:pPr>
    </w:p>
    <w:p w14:paraId="7365A7A3" w14:textId="40154F0D" w:rsidR="007D6948" w:rsidRPr="007D6948" w:rsidRDefault="007D6948" w:rsidP="009B619F">
      <w:pPr>
        <w:autoSpaceDE w:val="0"/>
        <w:autoSpaceDN w:val="0"/>
        <w:adjustRightInd w:val="0"/>
        <w:jc w:val="both"/>
        <w:rPr>
          <w:color w:val="000000"/>
          <w:sz w:val="24"/>
          <w:szCs w:val="24"/>
        </w:rPr>
      </w:pPr>
      <w:r w:rsidRPr="007D6948">
        <w:rPr>
          <w:color w:val="000000"/>
          <w:sz w:val="24"/>
          <w:szCs w:val="24"/>
        </w:rPr>
        <w:t xml:space="preserve">For all those projects involving land uses considered to be high pollutant producers or “hot spots” (see </w:t>
      </w:r>
      <w:r w:rsidRPr="008453C7">
        <w:rPr>
          <w:b/>
          <w:color w:val="000000"/>
          <w:sz w:val="24"/>
          <w:szCs w:val="24"/>
        </w:rPr>
        <w:t xml:space="preserve">Table </w:t>
      </w:r>
      <w:r w:rsidR="001F1A71" w:rsidRPr="008453C7">
        <w:rPr>
          <w:b/>
          <w:color w:val="000000"/>
          <w:sz w:val="24"/>
          <w:szCs w:val="24"/>
        </w:rPr>
        <w:t>8-</w:t>
      </w:r>
      <w:r w:rsidR="00277F22">
        <w:rPr>
          <w:b/>
          <w:color w:val="000000"/>
          <w:sz w:val="24"/>
          <w:szCs w:val="24"/>
        </w:rPr>
        <w:t>9</w:t>
      </w:r>
      <w:r w:rsidRPr="007D6948">
        <w:rPr>
          <w:color w:val="000000"/>
          <w:sz w:val="24"/>
          <w:szCs w:val="24"/>
        </w:rPr>
        <w:t xml:space="preserve"> e.g., vehicle service and maintenance facilities, vehicle salvage yards and recycling facilities, vehicle and equipment cleaning facilities, fleet storage areas for buses, trucks, etc., industrial/commercial or any hazardous waste storage areas or areas that generate such wastes, industrial sites, restaurants and convenience stores, any activity involving chemical mixing or loading/unloading, outdoor liquid container storage, public works storage areas, commercial container nurseries, and some high traffic retail uses characterized by frequent vehicle turnover), additional water quality requirements may be imposed by the </w:t>
      </w:r>
      <w:r w:rsidR="0012604B">
        <w:rPr>
          <w:color w:val="000000"/>
          <w:sz w:val="24"/>
          <w:szCs w:val="24"/>
        </w:rPr>
        <w:t>Boone County Drainage Board and/or Boone County Surveyor</w:t>
      </w:r>
      <w:r w:rsidRPr="007D6948">
        <w:rPr>
          <w:color w:val="000000"/>
          <w:sz w:val="24"/>
          <w:szCs w:val="24"/>
        </w:rPr>
        <w:t xml:space="preserve"> in addition to those included in water quality criteria in order to remove potential pollutant loadings from entering either groundwater or</w:t>
      </w:r>
      <w:r>
        <w:rPr>
          <w:color w:val="000000"/>
          <w:sz w:val="24"/>
          <w:szCs w:val="24"/>
        </w:rPr>
        <w:t xml:space="preserve"> </w:t>
      </w:r>
      <w:r w:rsidRPr="007D6948">
        <w:rPr>
          <w:color w:val="000000"/>
          <w:sz w:val="24"/>
          <w:szCs w:val="24"/>
        </w:rPr>
        <w:t xml:space="preserve">surface water systems. </w:t>
      </w:r>
      <w:r w:rsidR="001F1A71">
        <w:rPr>
          <w:color w:val="000000"/>
          <w:sz w:val="24"/>
          <w:szCs w:val="24"/>
        </w:rPr>
        <w:t xml:space="preserve"> </w:t>
      </w:r>
      <w:r w:rsidRPr="007D6948">
        <w:rPr>
          <w:color w:val="000000"/>
          <w:sz w:val="24"/>
          <w:szCs w:val="24"/>
        </w:rPr>
        <w:t xml:space="preserve">These pre-treatment </w:t>
      </w:r>
      <w:r w:rsidR="009E5BA3">
        <w:rPr>
          <w:color w:val="000000"/>
          <w:sz w:val="24"/>
          <w:szCs w:val="24"/>
        </w:rPr>
        <w:t>options</w:t>
      </w:r>
      <w:r w:rsidR="009E5BA3" w:rsidRPr="007D6948">
        <w:rPr>
          <w:color w:val="000000"/>
          <w:sz w:val="24"/>
          <w:szCs w:val="24"/>
        </w:rPr>
        <w:t xml:space="preserve"> </w:t>
      </w:r>
      <w:r w:rsidRPr="007D6948">
        <w:rPr>
          <w:color w:val="000000"/>
          <w:sz w:val="24"/>
          <w:szCs w:val="24"/>
        </w:rPr>
        <w:t xml:space="preserve">are included in </w:t>
      </w:r>
      <w:r w:rsidR="00B66E92">
        <w:rPr>
          <w:b/>
          <w:color w:val="000000"/>
          <w:sz w:val="24"/>
          <w:szCs w:val="24"/>
        </w:rPr>
        <w:t>Table</w:t>
      </w:r>
      <w:r w:rsidRPr="008453C7">
        <w:rPr>
          <w:b/>
          <w:color w:val="000000"/>
          <w:sz w:val="24"/>
          <w:szCs w:val="24"/>
        </w:rPr>
        <w:t xml:space="preserve"> </w:t>
      </w:r>
      <w:r w:rsidR="00472A82" w:rsidRPr="008453C7">
        <w:rPr>
          <w:b/>
          <w:color w:val="000000"/>
          <w:sz w:val="24"/>
          <w:szCs w:val="24"/>
        </w:rPr>
        <w:t>8-</w:t>
      </w:r>
      <w:r w:rsidR="00277F22">
        <w:rPr>
          <w:b/>
          <w:color w:val="000000"/>
          <w:sz w:val="24"/>
          <w:szCs w:val="24"/>
        </w:rPr>
        <w:t>9</w:t>
      </w:r>
      <w:r w:rsidRPr="008453C7">
        <w:rPr>
          <w:b/>
          <w:color w:val="000000"/>
          <w:sz w:val="24"/>
          <w:szCs w:val="24"/>
        </w:rPr>
        <w:t xml:space="preserve"> </w:t>
      </w:r>
      <w:r w:rsidRPr="00B66E92">
        <w:rPr>
          <w:color w:val="000000"/>
          <w:sz w:val="24"/>
          <w:szCs w:val="24"/>
        </w:rPr>
        <w:t>and</w:t>
      </w:r>
      <w:r w:rsidRPr="008453C7">
        <w:rPr>
          <w:b/>
          <w:color w:val="000000"/>
          <w:sz w:val="24"/>
          <w:szCs w:val="24"/>
        </w:rPr>
        <w:t xml:space="preserve"> </w:t>
      </w:r>
      <w:r w:rsidR="00B66E92">
        <w:rPr>
          <w:b/>
          <w:color w:val="000000"/>
          <w:sz w:val="24"/>
          <w:szCs w:val="24"/>
        </w:rPr>
        <w:t xml:space="preserve">Table </w:t>
      </w:r>
      <w:r w:rsidR="00472A82" w:rsidRPr="008453C7">
        <w:rPr>
          <w:b/>
          <w:color w:val="000000"/>
          <w:sz w:val="24"/>
          <w:szCs w:val="24"/>
        </w:rPr>
        <w:t>8-</w:t>
      </w:r>
      <w:r w:rsidR="00277F22">
        <w:rPr>
          <w:b/>
          <w:color w:val="000000"/>
          <w:sz w:val="24"/>
          <w:szCs w:val="24"/>
        </w:rPr>
        <w:t>10</w:t>
      </w:r>
      <w:r w:rsidRPr="007D6948">
        <w:rPr>
          <w:color w:val="000000"/>
          <w:sz w:val="24"/>
          <w:szCs w:val="24"/>
        </w:rPr>
        <w:t>.</w:t>
      </w:r>
    </w:p>
    <w:p w14:paraId="1DDD11C0" w14:textId="77777777" w:rsidR="00E803C8" w:rsidRDefault="00E803C8" w:rsidP="00604112">
      <w:pPr>
        <w:autoSpaceDE w:val="0"/>
        <w:autoSpaceDN w:val="0"/>
        <w:adjustRightInd w:val="0"/>
        <w:ind w:left="360"/>
        <w:jc w:val="center"/>
        <w:rPr>
          <w:b/>
          <w:color w:val="000000"/>
          <w:sz w:val="24"/>
          <w:szCs w:val="24"/>
        </w:rPr>
      </w:pPr>
    </w:p>
    <w:p w14:paraId="44FEBE34" w14:textId="77777777" w:rsidR="00E803C8" w:rsidRDefault="00E803C8" w:rsidP="00604112">
      <w:pPr>
        <w:autoSpaceDE w:val="0"/>
        <w:autoSpaceDN w:val="0"/>
        <w:adjustRightInd w:val="0"/>
        <w:ind w:left="360"/>
        <w:jc w:val="center"/>
        <w:rPr>
          <w:b/>
          <w:color w:val="000000"/>
          <w:sz w:val="24"/>
          <w:szCs w:val="24"/>
        </w:rPr>
      </w:pPr>
    </w:p>
    <w:p w14:paraId="7BD3A75B" w14:textId="77777777" w:rsidR="00604112" w:rsidRPr="00DB4C27" w:rsidRDefault="00472A82" w:rsidP="00604112">
      <w:pPr>
        <w:autoSpaceDE w:val="0"/>
        <w:autoSpaceDN w:val="0"/>
        <w:adjustRightInd w:val="0"/>
        <w:ind w:left="360"/>
        <w:jc w:val="center"/>
        <w:rPr>
          <w:b/>
          <w:color w:val="000000"/>
          <w:sz w:val="24"/>
          <w:szCs w:val="24"/>
        </w:rPr>
      </w:pPr>
      <w:r>
        <w:rPr>
          <w:b/>
          <w:color w:val="000000"/>
          <w:sz w:val="24"/>
          <w:szCs w:val="24"/>
        </w:rPr>
        <w:t>Table 8-</w:t>
      </w:r>
      <w:r w:rsidR="00277F22">
        <w:rPr>
          <w:b/>
          <w:color w:val="000000"/>
          <w:sz w:val="24"/>
          <w:szCs w:val="24"/>
        </w:rPr>
        <w:t>9</w:t>
      </w:r>
    </w:p>
    <w:p w14:paraId="01C83F6E" w14:textId="77777777" w:rsidR="00604112" w:rsidRDefault="00604112" w:rsidP="00604112">
      <w:pPr>
        <w:autoSpaceDE w:val="0"/>
        <w:autoSpaceDN w:val="0"/>
        <w:adjustRightInd w:val="0"/>
        <w:ind w:left="360"/>
        <w:jc w:val="center"/>
        <w:rPr>
          <w:color w:val="000000"/>
          <w:sz w:val="24"/>
          <w:szCs w:val="24"/>
        </w:rPr>
      </w:pPr>
      <w:r>
        <w:rPr>
          <w:b/>
          <w:color w:val="000000"/>
          <w:sz w:val="24"/>
          <w:szCs w:val="24"/>
        </w:rPr>
        <w:t>Pre-Treatment options for Stormwater Hot Spots</w:t>
      </w:r>
    </w:p>
    <w:p w14:paraId="7A360BB1" w14:textId="77777777" w:rsidR="00604112" w:rsidRDefault="00604112" w:rsidP="00604112">
      <w:pPr>
        <w:autoSpaceDE w:val="0"/>
        <w:autoSpaceDN w:val="0"/>
        <w:adjustRightInd w:val="0"/>
        <w:ind w:left="360"/>
        <w:jc w:val="center"/>
        <w:rPr>
          <w:color w:val="000000"/>
          <w:sz w:val="24"/>
          <w:szCs w:val="24"/>
        </w:rPr>
      </w:pPr>
    </w:p>
    <w:tbl>
      <w:tblPr>
        <w:tblW w:w="0" w:type="auto"/>
        <w:tblInd w:w="64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80" w:firstRow="0" w:lastRow="0" w:firstColumn="1" w:lastColumn="0" w:noHBand="0" w:noVBand="1"/>
      </w:tblPr>
      <w:tblGrid>
        <w:gridCol w:w="5061"/>
        <w:gridCol w:w="3621"/>
      </w:tblGrid>
      <w:tr w:rsidR="00BD6796" w:rsidRPr="00D97784" w14:paraId="44943DB5" w14:textId="77777777" w:rsidTr="00D97784">
        <w:tc>
          <w:tcPr>
            <w:tcW w:w="0" w:type="auto"/>
            <w:tcBorders>
              <w:top w:val="double" w:sz="4" w:space="0" w:color="auto"/>
              <w:bottom w:val="double" w:sz="4" w:space="0" w:color="auto"/>
            </w:tcBorders>
            <w:shd w:val="pct20" w:color="auto" w:fill="auto"/>
          </w:tcPr>
          <w:p w14:paraId="066B7001" w14:textId="77777777" w:rsidR="00604112" w:rsidRPr="00D97784" w:rsidRDefault="00604112" w:rsidP="00BD6796">
            <w:pPr>
              <w:autoSpaceDE w:val="0"/>
              <w:autoSpaceDN w:val="0"/>
              <w:adjustRightInd w:val="0"/>
              <w:jc w:val="center"/>
              <w:rPr>
                <w:b/>
                <w:color w:val="000000"/>
                <w:sz w:val="24"/>
                <w:szCs w:val="24"/>
              </w:rPr>
            </w:pPr>
            <w:r w:rsidRPr="00D97784">
              <w:rPr>
                <w:b/>
                <w:color w:val="000000"/>
                <w:sz w:val="24"/>
                <w:szCs w:val="24"/>
              </w:rPr>
              <w:t>Stormwater Hot Spots</w:t>
            </w:r>
          </w:p>
        </w:tc>
        <w:tc>
          <w:tcPr>
            <w:tcW w:w="0" w:type="auto"/>
            <w:tcBorders>
              <w:top w:val="double" w:sz="4" w:space="0" w:color="auto"/>
              <w:bottom w:val="double" w:sz="4" w:space="0" w:color="auto"/>
            </w:tcBorders>
            <w:shd w:val="pct20" w:color="auto" w:fill="auto"/>
          </w:tcPr>
          <w:p w14:paraId="62B493BA" w14:textId="77777777" w:rsidR="00604112" w:rsidRPr="00D97784" w:rsidRDefault="00604112" w:rsidP="00BD6796">
            <w:pPr>
              <w:autoSpaceDE w:val="0"/>
              <w:autoSpaceDN w:val="0"/>
              <w:adjustRightInd w:val="0"/>
              <w:jc w:val="center"/>
              <w:rPr>
                <w:b/>
                <w:color w:val="000000"/>
                <w:sz w:val="24"/>
                <w:szCs w:val="24"/>
              </w:rPr>
            </w:pPr>
            <w:r w:rsidRPr="00D97784">
              <w:rPr>
                <w:b/>
                <w:color w:val="000000"/>
                <w:sz w:val="24"/>
                <w:szCs w:val="24"/>
              </w:rPr>
              <w:t>Minimum Pre-Treatment Options</w:t>
            </w:r>
          </w:p>
        </w:tc>
      </w:tr>
      <w:tr w:rsidR="00BD6796" w:rsidRPr="00BD6796" w14:paraId="127D64F0" w14:textId="77777777" w:rsidTr="00D97784">
        <w:tc>
          <w:tcPr>
            <w:tcW w:w="0" w:type="auto"/>
            <w:tcBorders>
              <w:top w:val="double" w:sz="4" w:space="0" w:color="auto"/>
            </w:tcBorders>
          </w:tcPr>
          <w:p w14:paraId="06101B41" w14:textId="77777777" w:rsidR="00C978A2" w:rsidRPr="00BD6796" w:rsidRDefault="00C978A2" w:rsidP="00BD6796">
            <w:pPr>
              <w:autoSpaceDE w:val="0"/>
              <w:autoSpaceDN w:val="0"/>
              <w:adjustRightInd w:val="0"/>
              <w:jc w:val="both"/>
              <w:rPr>
                <w:color w:val="000000"/>
              </w:rPr>
            </w:pPr>
            <w:r w:rsidRPr="00C978A2">
              <w:t xml:space="preserve">Vehicle Maintenance and Repair Facilities </w:t>
            </w:r>
          </w:p>
        </w:tc>
        <w:tc>
          <w:tcPr>
            <w:tcW w:w="0" w:type="auto"/>
            <w:tcBorders>
              <w:top w:val="double" w:sz="4" w:space="0" w:color="auto"/>
            </w:tcBorders>
          </w:tcPr>
          <w:p w14:paraId="32F23F91" w14:textId="77777777" w:rsidR="00C978A2" w:rsidRPr="00BD6796" w:rsidRDefault="00C978A2" w:rsidP="00BD6796">
            <w:pPr>
              <w:autoSpaceDE w:val="0"/>
              <w:autoSpaceDN w:val="0"/>
              <w:adjustRightInd w:val="0"/>
              <w:jc w:val="both"/>
              <w:rPr>
                <w:color w:val="000000"/>
              </w:rPr>
            </w:pPr>
            <w:r w:rsidRPr="00C978A2">
              <w:t>A, E, F, G</w:t>
            </w:r>
          </w:p>
        </w:tc>
      </w:tr>
      <w:tr w:rsidR="00BD6796" w:rsidRPr="00BD6796" w14:paraId="37DDFEF8" w14:textId="77777777" w:rsidTr="00D97784">
        <w:tc>
          <w:tcPr>
            <w:tcW w:w="0" w:type="auto"/>
          </w:tcPr>
          <w:p w14:paraId="6F95F4B2" w14:textId="77777777" w:rsidR="00C978A2" w:rsidRPr="00BD6796" w:rsidRDefault="00C978A2" w:rsidP="00BD6796">
            <w:pPr>
              <w:autoSpaceDE w:val="0"/>
              <w:autoSpaceDN w:val="0"/>
              <w:adjustRightInd w:val="0"/>
              <w:jc w:val="both"/>
              <w:rPr>
                <w:color w:val="000000"/>
              </w:rPr>
            </w:pPr>
            <w:r w:rsidRPr="00C978A2">
              <w:t xml:space="preserve">Vehicle Fueling Stations </w:t>
            </w:r>
          </w:p>
        </w:tc>
        <w:tc>
          <w:tcPr>
            <w:tcW w:w="0" w:type="auto"/>
          </w:tcPr>
          <w:p w14:paraId="66D942A1" w14:textId="77777777" w:rsidR="00C978A2" w:rsidRPr="00BD6796" w:rsidRDefault="00C978A2" w:rsidP="00BD6796">
            <w:pPr>
              <w:autoSpaceDE w:val="0"/>
              <w:autoSpaceDN w:val="0"/>
              <w:adjustRightInd w:val="0"/>
              <w:jc w:val="both"/>
              <w:rPr>
                <w:color w:val="000000"/>
              </w:rPr>
            </w:pPr>
            <w:r w:rsidRPr="00C978A2">
              <w:t>A, D, G</w:t>
            </w:r>
          </w:p>
        </w:tc>
      </w:tr>
      <w:tr w:rsidR="00BD6796" w:rsidRPr="00BD6796" w14:paraId="79F51E08" w14:textId="77777777" w:rsidTr="00D97784">
        <w:tc>
          <w:tcPr>
            <w:tcW w:w="0" w:type="auto"/>
          </w:tcPr>
          <w:p w14:paraId="5A8B39D2" w14:textId="77777777" w:rsidR="00C978A2" w:rsidRPr="00BD6796" w:rsidRDefault="00377A6C" w:rsidP="00377A6C">
            <w:pPr>
              <w:autoSpaceDE w:val="0"/>
              <w:autoSpaceDN w:val="0"/>
              <w:adjustRightInd w:val="0"/>
              <w:jc w:val="both"/>
              <w:rPr>
                <w:color w:val="000000"/>
              </w:rPr>
            </w:pPr>
            <w:r>
              <w:t xml:space="preserve">Drive-through </w:t>
            </w:r>
            <w:r w:rsidR="00C978A2" w:rsidRPr="00C978A2">
              <w:t>Restaurants</w:t>
            </w:r>
            <w:r>
              <w:t xml:space="preserve">, Pharmacies, </w:t>
            </w:r>
            <w:r w:rsidR="001C6D4C" w:rsidRPr="00C978A2">
              <w:t>Convenience Stores</w:t>
            </w:r>
            <w:r w:rsidR="00C978A2" w:rsidRPr="00C978A2">
              <w:t xml:space="preserve"> </w:t>
            </w:r>
          </w:p>
        </w:tc>
        <w:tc>
          <w:tcPr>
            <w:tcW w:w="0" w:type="auto"/>
          </w:tcPr>
          <w:p w14:paraId="2A36234E" w14:textId="77777777" w:rsidR="00C978A2" w:rsidRPr="00BD6796" w:rsidRDefault="00C978A2" w:rsidP="00BD6796">
            <w:pPr>
              <w:autoSpaceDE w:val="0"/>
              <w:autoSpaceDN w:val="0"/>
              <w:adjustRightInd w:val="0"/>
              <w:jc w:val="both"/>
              <w:rPr>
                <w:color w:val="000000"/>
              </w:rPr>
            </w:pPr>
            <w:r w:rsidRPr="00C978A2">
              <w:t>B, C, D, I, K</w:t>
            </w:r>
          </w:p>
        </w:tc>
      </w:tr>
      <w:tr w:rsidR="00BD6796" w:rsidRPr="00BD6796" w14:paraId="1C2D9A41" w14:textId="77777777" w:rsidTr="00D97784">
        <w:tc>
          <w:tcPr>
            <w:tcW w:w="0" w:type="auto"/>
          </w:tcPr>
          <w:p w14:paraId="4B8E09AC" w14:textId="77777777" w:rsidR="00C978A2" w:rsidRPr="00BD6796" w:rsidRDefault="00C978A2" w:rsidP="00BD6796">
            <w:pPr>
              <w:autoSpaceDE w:val="0"/>
              <w:autoSpaceDN w:val="0"/>
              <w:adjustRightInd w:val="0"/>
              <w:jc w:val="both"/>
              <w:rPr>
                <w:color w:val="000000"/>
              </w:rPr>
            </w:pPr>
            <w:r w:rsidRPr="00C978A2">
              <w:t xml:space="preserve">Outdoor Chemical Mixing or Handling </w:t>
            </w:r>
          </w:p>
        </w:tc>
        <w:tc>
          <w:tcPr>
            <w:tcW w:w="0" w:type="auto"/>
          </w:tcPr>
          <w:p w14:paraId="2315F390" w14:textId="77777777" w:rsidR="00C978A2" w:rsidRPr="00BD6796" w:rsidRDefault="00C978A2" w:rsidP="00BD6796">
            <w:pPr>
              <w:autoSpaceDE w:val="0"/>
              <w:autoSpaceDN w:val="0"/>
              <w:adjustRightInd w:val="0"/>
              <w:jc w:val="both"/>
              <w:rPr>
                <w:color w:val="000000"/>
              </w:rPr>
            </w:pPr>
            <w:r w:rsidRPr="00C978A2">
              <w:t>G, H</w:t>
            </w:r>
          </w:p>
        </w:tc>
      </w:tr>
      <w:tr w:rsidR="00BD6796" w:rsidRPr="00BD6796" w14:paraId="1BB8C492" w14:textId="77777777" w:rsidTr="00D97784">
        <w:tc>
          <w:tcPr>
            <w:tcW w:w="0" w:type="auto"/>
          </w:tcPr>
          <w:p w14:paraId="1C837945" w14:textId="77777777" w:rsidR="00C978A2" w:rsidRPr="00BD6796" w:rsidRDefault="00C978A2" w:rsidP="00BD6796">
            <w:pPr>
              <w:autoSpaceDE w:val="0"/>
              <w:autoSpaceDN w:val="0"/>
              <w:adjustRightInd w:val="0"/>
              <w:jc w:val="both"/>
              <w:rPr>
                <w:color w:val="000000"/>
              </w:rPr>
            </w:pPr>
            <w:r w:rsidRPr="00C978A2">
              <w:t xml:space="preserve">Outdoor Storage of Liquids </w:t>
            </w:r>
          </w:p>
        </w:tc>
        <w:tc>
          <w:tcPr>
            <w:tcW w:w="0" w:type="auto"/>
          </w:tcPr>
          <w:p w14:paraId="7AD014BE" w14:textId="77777777" w:rsidR="00C978A2" w:rsidRPr="00BD6796" w:rsidRDefault="00C978A2" w:rsidP="00BD6796">
            <w:pPr>
              <w:autoSpaceDE w:val="0"/>
              <w:autoSpaceDN w:val="0"/>
              <w:adjustRightInd w:val="0"/>
              <w:jc w:val="both"/>
              <w:rPr>
                <w:color w:val="000000"/>
              </w:rPr>
            </w:pPr>
            <w:r w:rsidRPr="00C978A2">
              <w:t>G</w:t>
            </w:r>
          </w:p>
        </w:tc>
      </w:tr>
      <w:tr w:rsidR="00BD6796" w:rsidRPr="00BD6796" w14:paraId="14E95B7F" w14:textId="77777777" w:rsidTr="00D97784">
        <w:tc>
          <w:tcPr>
            <w:tcW w:w="0" w:type="auto"/>
          </w:tcPr>
          <w:p w14:paraId="1A59DF25" w14:textId="77777777" w:rsidR="00C978A2" w:rsidRPr="00BD6796" w:rsidRDefault="00C978A2" w:rsidP="00BD6796">
            <w:pPr>
              <w:autoSpaceDE w:val="0"/>
              <w:autoSpaceDN w:val="0"/>
              <w:adjustRightInd w:val="0"/>
              <w:jc w:val="both"/>
              <w:rPr>
                <w:color w:val="000000"/>
              </w:rPr>
            </w:pPr>
            <w:r w:rsidRPr="00C978A2">
              <w:t xml:space="preserve">Commercial Nursery Operations </w:t>
            </w:r>
          </w:p>
        </w:tc>
        <w:tc>
          <w:tcPr>
            <w:tcW w:w="0" w:type="auto"/>
          </w:tcPr>
          <w:p w14:paraId="04D25A93" w14:textId="77777777" w:rsidR="00C978A2" w:rsidRPr="00BD6796" w:rsidRDefault="00C978A2" w:rsidP="00BD6796">
            <w:pPr>
              <w:autoSpaceDE w:val="0"/>
              <w:autoSpaceDN w:val="0"/>
              <w:adjustRightInd w:val="0"/>
              <w:jc w:val="both"/>
              <w:rPr>
                <w:color w:val="000000"/>
              </w:rPr>
            </w:pPr>
            <w:r w:rsidRPr="00C978A2">
              <w:t>I, J, L</w:t>
            </w:r>
          </w:p>
        </w:tc>
      </w:tr>
      <w:tr w:rsidR="00BD6796" w:rsidRPr="00BD6796" w14:paraId="681674F3" w14:textId="77777777" w:rsidTr="00D97784">
        <w:tc>
          <w:tcPr>
            <w:tcW w:w="0" w:type="auto"/>
          </w:tcPr>
          <w:p w14:paraId="5767E36A" w14:textId="77777777" w:rsidR="00C978A2" w:rsidRPr="00BD6796" w:rsidRDefault="00C978A2" w:rsidP="00BD6796">
            <w:pPr>
              <w:autoSpaceDE w:val="0"/>
              <w:autoSpaceDN w:val="0"/>
              <w:adjustRightInd w:val="0"/>
              <w:jc w:val="both"/>
              <w:rPr>
                <w:color w:val="000000"/>
              </w:rPr>
            </w:pPr>
            <w:r w:rsidRPr="00C978A2">
              <w:t xml:space="preserve">Other Uses or Activities Designated by Appropriate Authority </w:t>
            </w:r>
          </w:p>
        </w:tc>
        <w:tc>
          <w:tcPr>
            <w:tcW w:w="0" w:type="auto"/>
          </w:tcPr>
          <w:p w14:paraId="478C2FE6" w14:textId="77777777" w:rsidR="00C978A2" w:rsidRPr="00BD6796" w:rsidRDefault="00C978A2" w:rsidP="00BD6796">
            <w:pPr>
              <w:autoSpaceDE w:val="0"/>
              <w:autoSpaceDN w:val="0"/>
              <w:adjustRightInd w:val="0"/>
              <w:jc w:val="both"/>
              <w:rPr>
                <w:color w:val="000000"/>
              </w:rPr>
            </w:pPr>
            <w:r w:rsidRPr="00C978A2">
              <w:t>As Required</w:t>
            </w:r>
          </w:p>
        </w:tc>
      </w:tr>
    </w:tbl>
    <w:p w14:paraId="40918BC8" w14:textId="77777777" w:rsidR="00C978A2" w:rsidRDefault="00C978A2" w:rsidP="00604112">
      <w:pPr>
        <w:autoSpaceDE w:val="0"/>
        <w:autoSpaceDN w:val="0"/>
        <w:adjustRightInd w:val="0"/>
        <w:ind w:left="360"/>
        <w:jc w:val="center"/>
        <w:rPr>
          <w:b/>
          <w:color w:val="000000"/>
          <w:sz w:val="24"/>
          <w:szCs w:val="24"/>
        </w:rPr>
      </w:pPr>
    </w:p>
    <w:p w14:paraId="2AAC5B03" w14:textId="77777777" w:rsidR="00E803C8" w:rsidRDefault="00E803C8" w:rsidP="00604112">
      <w:pPr>
        <w:autoSpaceDE w:val="0"/>
        <w:autoSpaceDN w:val="0"/>
        <w:adjustRightInd w:val="0"/>
        <w:ind w:left="360"/>
        <w:jc w:val="center"/>
        <w:rPr>
          <w:b/>
          <w:color w:val="000000"/>
          <w:sz w:val="24"/>
          <w:szCs w:val="24"/>
        </w:rPr>
      </w:pPr>
    </w:p>
    <w:p w14:paraId="312C5663" w14:textId="77777777" w:rsidR="00604112" w:rsidRPr="00DB4C27" w:rsidRDefault="00604112" w:rsidP="00604112">
      <w:pPr>
        <w:autoSpaceDE w:val="0"/>
        <w:autoSpaceDN w:val="0"/>
        <w:adjustRightInd w:val="0"/>
        <w:ind w:left="360"/>
        <w:jc w:val="center"/>
        <w:rPr>
          <w:b/>
          <w:color w:val="000000"/>
          <w:sz w:val="24"/>
          <w:szCs w:val="24"/>
        </w:rPr>
      </w:pPr>
      <w:r>
        <w:rPr>
          <w:b/>
          <w:color w:val="000000"/>
          <w:sz w:val="24"/>
          <w:szCs w:val="24"/>
        </w:rPr>
        <w:t>Table 8-</w:t>
      </w:r>
      <w:r w:rsidR="00277F22">
        <w:rPr>
          <w:b/>
          <w:color w:val="000000"/>
          <w:sz w:val="24"/>
          <w:szCs w:val="24"/>
        </w:rPr>
        <w:t>10</w:t>
      </w:r>
    </w:p>
    <w:p w14:paraId="0CFAD4B5" w14:textId="77777777" w:rsidR="00604112" w:rsidRDefault="00604112" w:rsidP="00604112">
      <w:pPr>
        <w:autoSpaceDE w:val="0"/>
        <w:autoSpaceDN w:val="0"/>
        <w:adjustRightInd w:val="0"/>
        <w:ind w:left="360"/>
        <w:jc w:val="center"/>
        <w:rPr>
          <w:color w:val="000000"/>
          <w:sz w:val="24"/>
          <w:szCs w:val="24"/>
        </w:rPr>
      </w:pPr>
      <w:r>
        <w:rPr>
          <w:b/>
          <w:color w:val="000000"/>
          <w:sz w:val="24"/>
          <w:szCs w:val="24"/>
        </w:rPr>
        <w:t>Minimum Pre-Treatment Options</w:t>
      </w:r>
    </w:p>
    <w:p w14:paraId="0DBED4D6" w14:textId="77777777" w:rsidR="00604112" w:rsidRDefault="00604112" w:rsidP="00604112">
      <w:pPr>
        <w:autoSpaceDE w:val="0"/>
        <w:autoSpaceDN w:val="0"/>
        <w:adjustRightInd w:val="0"/>
        <w:ind w:left="360"/>
        <w:jc w:val="center"/>
        <w:rPr>
          <w:color w:val="000000"/>
          <w:sz w:val="24"/>
          <w:szCs w:val="24"/>
        </w:rPr>
      </w:pPr>
    </w:p>
    <w:tbl>
      <w:tblPr>
        <w:tblW w:w="8928" w:type="dxa"/>
        <w:tblInd w:w="64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80" w:firstRow="0" w:lastRow="0" w:firstColumn="1" w:lastColumn="0" w:noHBand="0" w:noVBand="1"/>
      </w:tblPr>
      <w:tblGrid>
        <w:gridCol w:w="394"/>
        <w:gridCol w:w="8534"/>
      </w:tblGrid>
      <w:tr w:rsidR="00604112" w:rsidRPr="00D97784" w14:paraId="78C9DCB2" w14:textId="77777777" w:rsidTr="00BD6796">
        <w:tc>
          <w:tcPr>
            <w:tcW w:w="8928" w:type="dxa"/>
            <w:gridSpan w:val="2"/>
            <w:tcBorders>
              <w:top w:val="double" w:sz="4" w:space="0" w:color="auto"/>
              <w:bottom w:val="double" w:sz="4" w:space="0" w:color="auto"/>
            </w:tcBorders>
            <w:shd w:val="pct20" w:color="auto" w:fill="auto"/>
          </w:tcPr>
          <w:p w14:paraId="6CF7C83E" w14:textId="77777777" w:rsidR="00604112" w:rsidRPr="00D97784" w:rsidRDefault="00604112" w:rsidP="00BD6796">
            <w:pPr>
              <w:autoSpaceDE w:val="0"/>
              <w:autoSpaceDN w:val="0"/>
              <w:adjustRightInd w:val="0"/>
              <w:jc w:val="center"/>
              <w:rPr>
                <w:b/>
                <w:color w:val="000000"/>
                <w:sz w:val="24"/>
                <w:szCs w:val="24"/>
              </w:rPr>
            </w:pPr>
            <w:r w:rsidRPr="00D97784">
              <w:rPr>
                <w:b/>
                <w:color w:val="000000"/>
                <w:sz w:val="24"/>
                <w:szCs w:val="24"/>
              </w:rPr>
              <w:t>Minimum Pre-Treatment Options</w:t>
            </w:r>
          </w:p>
        </w:tc>
      </w:tr>
      <w:tr w:rsidR="00C978A2" w:rsidRPr="00BD6796" w14:paraId="63B37774" w14:textId="77777777" w:rsidTr="00BD6796">
        <w:tc>
          <w:tcPr>
            <w:tcW w:w="394" w:type="dxa"/>
            <w:tcBorders>
              <w:top w:val="double" w:sz="4" w:space="0" w:color="auto"/>
            </w:tcBorders>
          </w:tcPr>
          <w:p w14:paraId="73248156" w14:textId="77777777" w:rsidR="00C978A2" w:rsidRPr="00BD6796" w:rsidRDefault="00C978A2" w:rsidP="00BD6796">
            <w:pPr>
              <w:autoSpaceDE w:val="0"/>
              <w:autoSpaceDN w:val="0"/>
              <w:adjustRightInd w:val="0"/>
              <w:jc w:val="both"/>
              <w:rPr>
                <w:color w:val="000000"/>
              </w:rPr>
            </w:pPr>
            <w:r w:rsidRPr="00BD6796">
              <w:rPr>
                <w:color w:val="000000"/>
              </w:rPr>
              <w:t>A</w:t>
            </w:r>
          </w:p>
        </w:tc>
        <w:tc>
          <w:tcPr>
            <w:tcW w:w="8534" w:type="dxa"/>
            <w:tcBorders>
              <w:top w:val="double" w:sz="4" w:space="0" w:color="auto"/>
            </w:tcBorders>
          </w:tcPr>
          <w:p w14:paraId="5A82B701" w14:textId="77777777" w:rsidR="00C978A2" w:rsidRPr="00BD6796" w:rsidRDefault="00C978A2" w:rsidP="00BD6796">
            <w:pPr>
              <w:autoSpaceDE w:val="0"/>
              <w:autoSpaceDN w:val="0"/>
              <w:adjustRightInd w:val="0"/>
              <w:jc w:val="both"/>
              <w:rPr>
                <w:color w:val="000000"/>
              </w:rPr>
            </w:pPr>
            <w:r w:rsidRPr="007B3D76">
              <w:t>Oil/Water Separators / Hydrodynamic Separators</w:t>
            </w:r>
          </w:p>
        </w:tc>
      </w:tr>
      <w:tr w:rsidR="00C978A2" w:rsidRPr="00BD6796" w14:paraId="57E3998D" w14:textId="77777777" w:rsidTr="00BD6796">
        <w:tc>
          <w:tcPr>
            <w:tcW w:w="394" w:type="dxa"/>
          </w:tcPr>
          <w:p w14:paraId="76FA9207" w14:textId="77777777" w:rsidR="00C978A2" w:rsidRPr="00BD6796" w:rsidRDefault="00C978A2" w:rsidP="00BD6796">
            <w:pPr>
              <w:autoSpaceDE w:val="0"/>
              <w:autoSpaceDN w:val="0"/>
              <w:adjustRightInd w:val="0"/>
              <w:jc w:val="both"/>
              <w:rPr>
                <w:color w:val="000000"/>
              </w:rPr>
            </w:pPr>
            <w:r w:rsidRPr="00BD6796">
              <w:rPr>
                <w:color w:val="000000"/>
              </w:rPr>
              <w:t>B</w:t>
            </w:r>
          </w:p>
        </w:tc>
        <w:tc>
          <w:tcPr>
            <w:tcW w:w="8534" w:type="dxa"/>
          </w:tcPr>
          <w:p w14:paraId="05C0FE2C" w14:textId="77777777" w:rsidR="00C978A2" w:rsidRPr="00BD6796" w:rsidRDefault="00C978A2" w:rsidP="00BD6796">
            <w:pPr>
              <w:autoSpaceDE w:val="0"/>
              <w:autoSpaceDN w:val="0"/>
              <w:adjustRightInd w:val="0"/>
              <w:jc w:val="both"/>
              <w:rPr>
                <w:color w:val="000000"/>
              </w:rPr>
            </w:pPr>
            <w:r w:rsidRPr="007B3D76">
              <w:t>Sediment Traps/Catch Basin Sumps</w:t>
            </w:r>
          </w:p>
        </w:tc>
      </w:tr>
      <w:tr w:rsidR="00C978A2" w:rsidRPr="00BD6796" w14:paraId="27B718CE" w14:textId="77777777" w:rsidTr="00BD6796">
        <w:tc>
          <w:tcPr>
            <w:tcW w:w="394" w:type="dxa"/>
          </w:tcPr>
          <w:p w14:paraId="51869F92" w14:textId="77777777" w:rsidR="00C978A2" w:rsidRPr="00BD6796" w:rsidRDefault="00C978A2" w:rsidP="00BD6796">
            <w:pPr>
              <w:autoSpaceDE w:val="0"/>
              <w:autoSpaceDN w:val="0"/>
              <w:adjustRightInd w:val="0"/>
              <w:jc w:val="both"/>
              <w:rPr>
                <w:color w:val="000000"/>
              </w:rPr>
            </w:pPr>
            <w:r w:rsidRPr="00BD6796">
              <w:rPr>
                <w:color w:val="000000"/>
              </w:rPr>
              <w:t>C</w:t>
            </w:r>
          </w:p>
        </w:tc>
        <w:tc>
          <w:tcPr>
            <w:tcW w:w="8534" w:type="dxa"/>
          </w:tcPr>
          <w:p w14:paraId="34A48CB7" w14:textId="77777777" w:rsidR="00C978A2" w:rsidRPr="00BD6796" w:rsidRDefault="00C978A2" w:rsidP="00BD6796">
            <w:pPr>
              <w:autoSpaceDE w:val="0"/>
              <w:autoSpaceDN w:val="0"/>
              <w:adjustRightInd w:val="0"/>
              <w:jc w:val="both"/>
              <w:rPr>
                <w:color w:val="000000"/>
              </w:rPr>
            </w:pPr>
            <w:r w:rsidRPr="007B3D76">
              <w:t>Trash/Debris Collectors in Catch Basins</w:t>
            </w:r>
          </w:p>
        </w:tc>
      </w:tr>
      <w:tr w:rsidR="00C978A2" w:rsidRPr="00BD6796" w14:paraId="2E4B2D74" w14:textId="77777777" w:rsidTr="00BD6796">
        <w:tc>
          <w:tcPr>
            <w:tcW w:w="394" w:type="dxa"/>
          </w:tcPr>
          <w:p w14:paraId="363F65E3" w14:textId="77777777" w:rsidR="00C978A2" w:rsidRPr="00BD6796" w:rsidRDefault="00C978A2" w:rsidP="00BD6796">
            <w:pPr>
              <w:autoSpaceDE w:val="0"/>
              <w:autoSpaceDN w:val="0"/>
              <w:adjustRightInd w:val="0"/>
              <w:jc w:val="both"/>
              <w:rPr>
                <w:color w:val="000000"/>
              </w:rPr>
            </w:pPr>
            <w:r w:rsidRPr="00BD6796">
              <w:rPr>
                <w:color w:val="000000"/>
              </w:rPr>
              <w:t>D</w:t>
            </w:r>
          </w:p>
        </w:tc>
        <w:tc>
          <w:tcPr>
            <w:tcW w:w="8534" w:type="dxa"/>
          </w:tcPr>
          <w:p w14:paraId="39348125" w14:textId="77777777" w:rsidR="00C978A2" w:rsidRPr="00BD6796" w:rsidRDefault="00C978A2" w:rsidP="00BD6796">
            <w:pPr>
              <w:autoSpaceDE w:val="0"/>
              <w:autoSpaceDN w:val="0"/>
              <w:adjustRightInd w:val="0"/>
              <w:jc w:val="both"/>
              <w:rPr>
                <w:color w:val="000000"/>
              </w:rPr>
            </w:pPr>
            <w:r w:rsidRPr="007B3D76">
              <w:t>Water Quality Inserts for Inlets</w:t>
            </w:r>
            <w:r w:rsidR="009D336E">
              <w:t xml:space="preserve"> </w:t>
            </w:r>
            <w:r w:rsidR="009D336E" w:rsidRPr="009D336E">
              <w:t>(inspected and cleaned after every significant rainfall event)</w:t>
            </w:r>
          </w:p>
        </w:tc>
      </w:tr>
      <w:tr w:rsidR="00C978A2" w:rsidRPr="00BD6796" w14:paraId="75E6AEA2" w14:textId="77777777" w:rsidTr="00BD6796">
        <w:tc>
          <w:tcPr>
            <w:tcW w:w="394" w:type="dxa"/>
          </w:tcPr>
          <w:p w14:paraId="151B79C9" w14:textId="77777777" w:rsidR="00C978A2" w:rsidRPr="00BD6796" w:rsidRDefault="00C978A2" w:rsidP="00BD6796">
            <w:pPr>
              <w:autoSpaceDE w:val="0"/>
              <w:autoSpaceDN w:val="0"/>
              <w:adjustRightInd w:val="0"/>
              <w:jc w:val="both"/>
              <w:rPr>
                <w:color w:val="000000"/>
              </w:rPr>
            </w:pPr>
            <w:r w:rsidRPr="00BD6796">
              <w:rPr>
                <w:color w:val="000000"/>
              </w:rPr>
              <w:t>E</w:t>
            </w:r>
          </w:p>
        </w:tc>
        <w:tc>
          <w:tcPr>
            <w:tcW w:w="8534" w:type="dxa"/>
          </w:tcPr>
          <w:p w14:paraId="5A1BC1CD" w14:textId="77777777" w:rsidR="00C978A2" w:rsidRPr="00BD6796" w:rsidRDefault="00C978A2" w:rsidP="00BD6796">
            <w:pPr>
              <w:autoSpaceDE w:val="0"/>
              <w:autoSpaceDN w:val="0"/>
              <w:adjustRightInd w:val="0"/>
              <w:jc w:val="both"/>
              <w:rPr>
                <w:color w:val="000000"/>
              </w:rPr>
            </w:pPr>
            <w:r w:rsidRPr="007B3D76">
              <w:t>Use of Drip Pans and/or Dry Sweep Material under Vehicles/Equipment</w:t>
            </w:r>
          </w:p>
        </w:tc>
      </w:tr>
      <w:tr w:rsidR="00BD6796" w:rsidRPr="00BD6796" w14:paraId="7DE93634" w14:textId="77777777" w:rsidTr="00BD6796">
        <w:tc>
          <w:tcPr>
            <w:tcW w:w="394" w:type="dxa"/>
          </w:tcPr>
          <w:p w14:paraId="2DC682E6" w14:textId="77777777" w:rsidR="00C978A2" w:rsidRPr="00BD6796" w:rsidRDefault="00C978A2" w:rsidP="00BD6796">
            <w:pPr>
              <w:autoSpaceDE w:val="0"/>
              <w:autoSpaceDN w:val="0"/>
              <w:adjustRightInd w:val="0"/>
              <w:jc w:val="both"/>
              <w:rPr>
                <w:color w:val="000000"/>
              </w:rPr>
            </w:pPr>
            <w:r w:rsidRPr="00BD6796">
              <w:rPr>
                <w:color w:val="000000"/>
              </w:rPr>
              <w:t>F</w:t>
            </w:r>
          </w:p>
        </w:tc>
        <w:tc>
          <w:tcPr>
            <w:tcW w:w="8534" w:type="dxa"/>
          </w:tcPr>
          <w:p w14:paraId="339889BF" w14:textId="77777777" w:rsidR="00C978A2" w:rsidRPr="00BD6796" w:rsidRDefault="00C978A2" w:rsidP="00BD6796">
            <w:pPr>
              <w:autoSpaceDE w:val="0"/>
              <w:autoSpaceDN w:val="0"/>
              <w:adjustRightInd w:val="0"/>
              <w:jc w:val="both"/>
              <w:rPr>
                <w:color w:val="000000"/>
              </w:rPr>
            </w:pPr>
            <w:r w:rsidRPr="007B3D76">
              <w:t>Use of Absorbent Devices to Reduce Liquid Releases</w:t>
            </w:r>
          </w:p>
        </w:tc>
      </w:tr>
      <w:tr w:rsidR="00BD6796" w:rsidRPr="00BD6796" w14:paraId="25441CFC" w14:textId="77777777" w:rsidTr="00BD6796">
        <w:tc>
          <w:tcPr>
            <w:tcW w:w="394" w:type="dxa"/>
          </w:tcPr>
          <w:p w14:paraId="76D17694" w14:textId="77777777" w:rsidR="00C978A2" w:rsidRPr="00BD6796" w:rsidRDefault="00C978A2" w:rsidP="00BD6796">
            <w:pPr>
              <w:autoSpaceDE w:val="0"/>
              <w:autoSpaceDN w:val="0"/>
              <w:adjustRightInd w:val="0"/>
              <w:jc w:val="both"/>
              <w:rPr>
                <w:color w:val="000000"/>
              </w:rPr>
            </w:pPr>
            <w:r w:rsidRPr="00BD6796">
              <w:rPr>
                <w:color w:val="000000"/>
              </w:rPr>
              <w:t>G</w:t>
            </w:r>
          </w:p>
        </w:tc>
        <w:tc>
          <w:tcPr>
            <w:tcW w:w="8534" w:type="dxa"/>
          </w:tcPr>
          <w:p w14:paraId="5CBEF82F" w14:textId="77777777" w:rsidR="00C978A2" w:rsidRPr="00BD6796" w:rsidRDefault="00C978A2" w:rsidP="00BD6796">
            <w:pPr>
              <w:autoSpaceDE w:val="0"/>
              <w:autoSpaceDN w:val="0"/>
              <w:adjustRightInd w:val="0"/>
              <w:jc w:val="both"/>
              <w:rPr>
                <w:color w:val="000000"/>
              </w:rPr>
            </w:pPr>
            <w:r w:rsidRPr="007B3D76">
              <w:t>Spill Prevention and Response Program</w:t>
            </w:r>
          </w:p>
        </w:tc>
      </w:tr>
      <w:tr w:rsidR="00BD6796" w:rsidRPr="00BD6796" w14:paraId="1E8C12F5" w14:textId="77777777" w:rsidTr="00BD6796">
        <w:tc>
          <w:tcPr>
            <w:tcW w:w="394" w:type="dxa"/>
          </w:tcPr>
          <w:p w14:paraId="4118B754" w14:textId="77777777" w:rsidR="00C978A2" w:rsidRPr="00BD6796" w:rsidRDefault="00C978A2" w:rsidP="00BD6796">
            <w:pPr>
              <w:autoSpaceDE w:val="0"/>
              <w:autoSpaceDN w:val="0"/>
              <w:adjustRightInd w:val="0"/>
              <w:jc w:val="both"/>
              <w:rPr>
                <w:color w:val="000000"/>
              </w:rPr>
            </w:pPr>
            <w:r w:rsidRPr="00BD6796">
              <w:rPr>
                <w:color w:val="000000"/>
              </w:rPr>
              <w:t>H</w:t>
            </w:r>
          </w:p>
        </w:tc>
        <w:tc>
          <w:tcPr>
            <w:tcW w:w="8534" w:type="dxa"/>
          </w:tcPr>
          <w:p w14:paraId="6C3DEBCD" w14:textId="77777777" w:rsidR="00C978A2" w:rsidRPr="00BD6796" w:rsidRDefault="00C978A2" w:rsidP="00BD6796">
            <w:pPr>
              <w:autoSpaceDE w:val="0"/>
              <w:autoSpaceDN w:val="0"/>
              <w:adjustRightInd w:val="0"/>
              <w:jc w:val="both"/>
              <w:rPr>
                <w:color w:val="000000"/>
              </w:rPr>
            </w:pPr>
            <w:r w:rsidRPr="007B3D76">
              <w:t>Diversion of Stormwater away from Potential Contamination Areas</w:t>
            </w:r>
          </w:p>
        </w:tc>
      </w:tr>
      <w:tr w:rsidR="00BD6796" w:rsidRPr="00BD6796" w14:paraId="31381D5B" w14:textId="77777777" w:rsidTr="00BD6796">
        <w:tc>
          <w:tcPr>
            <w:tcW w:w="394" w:type="dxa"/>
          </w:tcPr>
          <w:p w14:paraId="7EC001AA" w14:textId="77777777" w:rsidR="00C978A2" w:rsidRPr="00BD6796" w:rsidRDefault="00C978A2" w:rsidP="00BD6796">
            <w:pPr>
              <w:autoSpaceDE w:val="0"/>
              <w:autoSpaceDN w:val="0"/>
              <w:adjustRightInd w:val="0"/>
              <w:jc w:val="both"/>
              <w:rPr>
                <w:color w:val="000000"/>
              </w:rPr>
            </w:pPr>
            <w:r w:rsidRPr="00BD6796">
              <w:rPr>
                <w:color w:val="000000"/>
              </w:rPr>
              <w:t>I</w:t>
            </w:r>
          </w:p>
        </w:tc>
        <w:tc>
          <w:tcPr>
            <w:tcW w:w="8534" w:type="dxa"/>
          </w:tcPr>
          <w:p w14:paraId="270CCD99" w14:textId="77777777" w:rsidR="00C978A2" w:rsidRPr="00BD6796" w:rsidRDefault="00C978A2" w:rsidP="00BD6796">
            <w:pPr>
              <w:autoSpaceDE w:val="0"/>
              <w:autoSpaceDN w:val="0"/>
              <w:adjustRightInd w:val="0"/>
              <w:jc w:val="both"/>
              <w:rPr>
                <w:color w:val="000000"/>
              </w:rPr>
            </w:pPr>
            <w:r w:rsidRPr="007B3D76">
              <w:t>Vegetated Swales/Filter Strips</w:t>
            </w:r>
          </w:p>
        </w:tc>
      </w:tr>
      <w:tr w:rsidR="00BD6796" w:rsidRPr="00BD6796" w14:paraId="601C3ED0" w14:textId="77777777" w:rsidTr="00BD6796">
        <w:tc>
          <w:tcPr>
            <w:tcW w:w="394" w:type="dxa"/>
          </w:tcPr>
          <w:p w14:paraId="50CAFD6E" w14:textId="77777777" w:rsidR="00C978A2" w:rsidRPr="00BD6796" w:rsidRDefault="00C978A2" w:rsidP="00BD6796">
            <w:pPr>
              <w:autoSpaceDE w:val="0"/>
              <w:autoSpaceDN w:val="0"/>
              <w:adjustRightInd w:val="0"/>
              <w:jc w:val="both"/>
              <w:rPr>
                <w:color w:val="000000"/>
              </w:rPr>
            </w:pPr>
            <w:r w:rsidRPr="00BD6796">
              <w:rPr>
                <w:color w:val="000000"/>
              </w:rPr>
              <w:t>J</w:t>
            </w:r>
          </w:p>
        </w:tc>
        <w:tc>
          <w:tcPr>
            <w:tcW w:w="8534" w:type="dxa"/>
          </w:tcPr>
          <w:p w14:paraId="166948D8" w14:textId="77777777" w:rsidR="00C978A2" w:rsidRPr="00BD6796" w:rsidRDefault="00C978A2" w:rsidP="00BD6796">
            <w:pPr>
              <w:autoSpaceDE w:val="0"/>
              <w:autoSpaceDN w:val="0"/>
              <w:adjustRightInd w:val="0"/>
              <w:jc w:val="both"/>
              <w:rPr>
                <w:color w:val="000000"/>
              </w:rPr>
            </w:pPr>
            <w:r w:rsidRPr="007B3D76">
              <w:t>Constructed Wetlands</w:t>
            </w:r>
          </w:p>
        </w:tc>
      </w:tr>
      <w:tr w:rsidR="00C978A2" w:rsidRPr="00BD6796" w14:paraId="34D5CA82" w14:textId="77777777" w:rsidTr="00BD6796">
        <w:tc>
          <w:tcPr>
            <w:tcW w:w="394" w:type="dxa"/>
          </w:tcPr>
          <w:p w14:paraId="36A2A22E" w14:textId="77777777" w:rsidR="00C978A2" w:rsidRPr="00BD6796" w:rsidRDefault="00C978A2" w:rsidP="00BD6796">
            <w:pPr>
              <w:autoSpaceDE w:val="0"/>
              <w:autoSpaceDN w:val="0"/>
              <w:adjustRightInd w:val="0"/>
              <w:jc w:val="both"/>
              <w:rPr>
                <w:color w:val="000000"/>
              </w:rPr>
            </w:pPr>
            <w:r w:rsidRPr="00BD6796">
              <w:rPr>
                <w:color w:val="000000"/>
              </w:rPr>
              <w:t>K</w:t>
            </w:r>
          </w:p>
        </w:tc>
        <w:tc>
          <w:tcPr>
            <w:tcW w:w="8534" w:type="dxa"/>
          </w:tcPr>
          <w:p w14:paraId="183498C7" w14:textId="77777777" w:rsidR="00C978A2" w:rsidRPr="00BD6796" w:rsidRDefault="00C978A2" w:rsidP="00BD6796">
            <w:pPr>
              <w:autoSpaceDE w:val="0"/>
              <w:autoSpaceDN w:val="0"/>
              <w:adjustRightInd w:val="0"/>
              <w:jc w:val="both"/>
              <w:rPr>
                <w:color w:val="000000"/>
              </w:rPr>
            </w:pPr>
            <w:r w:rsidRPr="007B3D76">
              <w:t>Stormwater Filters (Sand, Peat, Compost, etc.)</w:t>
            </w:r>
          </w:p>
        </w:tc>
      </w:tr>
      <w:tr w:rsidR="00C978A2" w:rsidRPr="00BD6796" w14:paraId="30A81AEB" w14:textId="77777777" w:rsidTr="00BD6796">
        <w:tc>
          <w:tcPr>
            <w:tcW w:w="394" w:type="dxa"/>
          </w:tcPr>
          <w:p w14:paraId="08C6AA42" w14:textId="77777777" w:rsidR="00C978A2" w:rsidRPr="00BD6796" w:rsidRDefault="00C978A2" w:rsidP="00BD6796">
            <w:pPr>
              <w:autoSpaceDE w:val="0"/>
              <w:autoSpaceDN w:val="0"/>
              <w:adjustRightInd w:val="0"/>
              <w:jc w:val="both"/>
              <w:rPr>
                <w:color w:val="000000"/>
              </w:rPr>
            </w:pPr>
            <w:r w:rsidRPr="00BD6796">
              <w:rPr>
                <w:color w:val="000000"/>
              </w:rPr>
              <w:t>L</w:t>
            </w:r>
          </w:p>
        </w:tc>
        <w:tc>
          <w:tcPr>
            <w:tcW w:w="8534" w:type="dxa"/>
          </w:tcPr>
          <w:p w14:paraId="487E4EF6" w14:textId="77777777" w:rsidR="00C978A2" w:rsidRPr="00BD6796" w:rsidRDefault="00C978A2" w:rsidP="00BD6796">
            <w:pPr>
              <w:autoSpaceDE w:val="0"/>
              <w:autoSpaceDN w:val="0"/>
              <w:adjustRightInd w:val="0"/>
              <w:jc w:val="both"/>
              <w:rPr>
                <w:color w:val="000000"/>
              </w:rPr>
            </w:pPr>
            <w:r w:rsidRPr="007B3D76">
              <w:t>Stormwater Collection and Reuse (especially for irrigation)</w:t>
            </w:r>
          </w:p>
        </w:tc>
      </w:tr>
      <w:tr w:rsidR="00C978A2" w:rsidRPr="00BD6796" w14:paraId="4E033ABE" w14:textId="77777777" w:rsidTr="00BD6796">
        <w:tc>
          <w:tcPr>
            <w:tcW w:w="394" w:type="dxa"/>
          </w:tcPr>
          <w:p w14:paraId="3C1D8442" w14:textId="77777777" w:rsidR="00C978A2" w:rsidRPr="00BD6796" w:rsidRDefault="00C978A2" w:rsidP="00BD6796">
            <w:pPr>
              <w:autoSpaceDE w:val="0"/>
              <w:autoSpaceDN w:val="0"/>
              <w:adjustRightInd w:val="0"/>
              <w:jc w:val="both"/>
              <w:rPr>
                <w:color w:val="000000"/>
              </w:rPr>
            </w:pPr>
            <w:r w:rsidRPr="00BD6796">
              <w:rPr>
                <w:color w:val="000000"/>
              </w:rPr>
              <w:t>M</w:t>
            </w:r>
          </w:p>
        </w:tc>
        <w:tc>
          <w:tcPr>
            <w:tcW w:w="8534" w:type="dxa"/>
          </w:tcPr>
          <w:p w14:paraId="5367BE7A" w14:textId="77777777" w:rsidR="00C978A2" w:rsidRPr="00BD6796" w:rsidRDefault="00C978A2" w:rsidP="00BD6796">
            <w:pPr>
              <w:autoSpaceDE w:val="0"/>
              <w:autoSpaceDN w:val="0"/>
              <w:adjustRightInd w:val="0"/>
              <w:jc w:val="both"/>
              <w:rPr>
                <w:color w:val="000000"/>
              </w:rPr>
            </w:pPr>
            <w:r w:rsidRPr="007B3D76">
              <w:t>BMPs that are a part of a Stormwater Pollution Prevention Plan (SWPPP) under a NPDES Permit</w:t>
            </w:r>
          </w:p>
        </w:tc>
      </w:tr>
    </w:tbl>
    <w:p w14:paraId="6CF15E7E" w14:textId="77777777" w:rsidR="00B55ECC" w:rsidRDefault="00B55ECC" w:rsidP="00F325F7">
      <w:pPr>
        <w:autoSpaceDE w:val="0"/>
        <w:autoSpaceDN w:val="0"/>
        <w:adjustRightInd w:val="0"/>
        <w:rPr>
          <w:color w:val="000000"/>
          <w:sz w:val="24"/>
          <w:szCs w:val="24"/>
        </w:rPr>
      </w:pPr>
    </w:p>
    <w:p w14:paraId="02C2EEF4" w14:textId="77777777" w:rsidR="00E803C8" w:rsidRDefault="00E803C8" w:rsidP="00F325F7">
      <w:pPr>
        <w:autoSpaceDE w:val="0"/>
        <w:autoSpaceDN w:val="0"/>
        <w:adjustRightInd w:val="0"/>
        <w:rPr>
          <w:color w:val="000000"/>
          <w:sz w:val="24"/>
          <w:szCs w:val="24"/>
        </w:rPr>
      </w:pPr>
    </w:p>
    <w:p w14:paraId="0B55BEC4" w14:textId="77777777" w:rsidR="00F325F7" w:rsidRPr="00C77BB9" w:rsidRDefault="00B46FC2" w:rsidP="00F325F7">
      <w:pPr>
        <w:autoSpaceDE w:val="0"/>
        <w:autoSpaceDN w:val="0"/>
        <w:adjustRightInd w:val="0"/>
        <w:rPr>
          <w:b/>
          <w:color w:val="000000"/>
          <w:sz w:val="24"/>
          <w:szCs w:val="24"/>
        </w:rPr>
      </w:pPr>
      <w:r>
        <w:rPr>
          <w:b/>
          <w:color w:val="000000"/>
          <w:sz w:val="24"/>
          <w:szCs w:val="24"/>
        </w:rPr>
        <w:lastRenderedPageBreak/>
        <w:t>H</w:t>
      </w:r>
      <w:r w:rsidR="00F325F7" w:rsidRPr="00C77BB9">
        <w:rPr>
          <w:b/>
          <w:color w:val="000000"/>
          <w:sz w:val="24"/>
          <w:szCs w:val="24"/>
        </w:rPr>
        <w:t>.</w:t>
      </w:r>
      <w:r w:rsidR="00F325F7" w:rsidRPr="00C77BB9">
        <w:rPr>
          <w:b/>
          <w:color w:val="000000"/>
          <w:sz w:val="24"/>
          <w:szCs w:val="24"/>
        </w:rPr>
        <w:tab/>
      </w:r>
      <w:r w:rsidR="00C77BB9" w:rsidRPr="00C77BB9">
        <w:rPr>
          <w:b/>
          <w:color w:val="000000"/>
          <w:sz w:val="24"/>
          <w:szCs w:val="24"/>
        </w:rPr>
        <w:t>CONSTRUCTION SEQUENCING CONSIDERATIONS</w:t>
      </w:r>
    </w:p>
    <w:p w14:paraId="73841A8D" w14:textId="77777777" w:rsidR="00F325F7" w:rsidRPr="00C77BB9" w:rsidRDefault="00F325F7" w:rsidP="00F325F7">
      <w:pPr>
        <w:autoSpaceDE w:val="0"/>
        <w:autoSpaceDN w:val="0"/>
        <w:adjustRightInd w:val="0"/>
        <w:rPr>
          <w:color w:val="000000"/>
          <w:sz w:val="24"/>
          <w:szCs w:val="24"/>
        </w:rPr>
      </w:pPr>
    </w:p>
    <w:p w14:paraId="2DFB90A5" w14:textId="77777777" w:rsidR="003C3F7D" w:rsidRPr="00C77BB9" w:rsidRDefault="003C3F7D" w:rsidP="003C3F7D">
      <w:pPr>
        <w:autoSpaceDE w:val="0"/>
        <w:autoSpaceDN w:val="0"/>
        <w:adjustRightInd w:val="0"/>
        <w:jc w:val="both"/>
        <w:rPr>
          <w:color w:val="000000"/>
          <w:sz w:val="24"/>
          <w:szCs w:val="24"/>
        </w:rPr>
      </w:pPr>
      <w:r w:rsidRPr="00C77BB9">
        <w:rPr>
          <w:color w:val="000000"/>
          <w:sz w:val="24"/>
          <w:szCs w:val="24"/>
        </w:rPr>
        <w:t>BMPs noted in this chapter refer to post-construction BMPs, which continue to treat stormwater after construction has been completed and the site has been stabilized. Installing certain BMPs, such as bioretention areas and sand filters, prior to stabilization can cause failure of the measure due to clogging from sediment.  If such BMPs are installed prior to site stabilization, they should be protected by traditional erosion control measures.</w:t>
      </w:r>
    </w:p>
    <w:p w14:paraId="26E8D732" w14:textId="77777777" w:rsidR="003C3F7D" w:rsidRPr="00C77BB9" w:rsidRDefault="003C3F7D" w:rsidP="003C3F7D">
      <w:pPr>
        <w:autoSpaceDE w:val="0"/>
        <w:autoSpaceDN w:val="0"/>
        <w:adjustRightInd w:val="0"/>
        <w:jc w:val="both"/>
        <w:rPr>
          <w:color w:val="000000"/>
          <w:sz w:val="24"/>
          <w:szCs w:val="24"/>
        </w:rPr>
      </w:pPr>
    </w:p>
    <w:p w14:paraId="4D94570E" w14:textId="77777777" w:rsidR="0063651E" w:rsidRDefault="003C3F7D" w:rsidP="00C77BB9">
      <w:pPr>
        <w:autoSpaceDE w:val="0"/>
        <w:autoSpaceDN w:val="0"/>
        <w:adjustRightInd w:val="0"/>
        <w:jc w:val="both"/>
        <w:rPr>
          <w:color w:val="000000"/>
          <w:sz w:val="24"/>
          <w:szCs w:val="24"/>
        </w:rPr>
      </w:pPr>
      <w:r w:rsidRPr="00C77BB9">
        <w:rPr>
          <w:color w:val="000000"/>
          <w:sz w:val="24"/>
          <w:szCs w:val="24"/>
        </w:rPr>
        <w:t>In those instances, the construction sequence must require that the pond is cleaned out with pertinent elevations and storage and treatment capacities reestablished as noted in the accepted stormwater management plan.</w:t>
      </w:r>
    </w:p>
    <w:p w14:paraId="4EDC8F46" w14:textId="77777777" w:rsidR="008D0D59" w:rsidRDefault="008D0D59" w:rsidP="00E803C8">
      <w:pPr>
        <w:autoSpaceDE w:val="0"/>
        <w:autoSpaceDN w:val="0"/>
        <w:adjustRightInd w:val="0"/>
        <w:rPr>
          <w:color w:val="000000"/>
          <w:sz w:val="24"/>
          <w:szCs w:val="24"/>
        </w:rPr>
      </w:pPr>
    </w:p>
    <w:p w14:paraId="7E714C70" w14:textId="77777777" w:rsidR="00A55F44" w:rsidRPr="00C77BB9" w:rsidRDefault="00A55F44" w:rsidP="00A55F44">
      <w:pPr>
        <w:autoSpaceDE w:val="0"/>
        <w:autoSpaceDN w:val="0"/>
        <w:adjustRightInd w:val="0"/>
        <w:rPr>
          <w:b/>
          <w:color w:val="000000"/>
          <w:sz w:val="24"/>
          <w:szCs w:val="24"/>
        </w:rPr>
      </w:pPr>
      <w:r>
        <w:rPr>
          <w:b/>
          <w:color w:val="000000"/>
          <w:sz w:val="24"/>
          <w:szCs w:val="24"/>
        </w:rPr>
        <w:t>I</w:t>
      </w:r>
      <w:r w:rsidRPr="00C77BB9">
        <w:rPr>
          <w:b/>
          <w:color w:val="000000"/>
          <w:sz w:val="24"/>
          <w:szCs w:val="24"/>
        </w:rPr>
        <w:t>.</w:t>
      </w:r>
      <w:r w:rsidRPr="00C77BB9">
        <w:rPr>
          <w:b/>
          <w:color w:val="000000"/>
          <w:sz w:val="24"/>
          <w:szCs w:val="24"/>
        </w:rPr>
        <w:tab/>
      </w:r>
      <w:r w:rsidR="001E62C7">
        <w:rPr>
          <w:b/>
          <w:color w:val="000000"/>
          <w:sz w:val="24"/>
          <w:szCs w:val="24"/>
        </w:rPr>
        <w:t>INSPECTION AND MAINTENANCE REQUIREMENTS</w:t>
      </w:r>
    </w:p>
    <w:p w14:paraId="5B8E66FD" w14:textId="77777777" w:rsidR="00A55F44" w:rsidRPr="00C77BB9" w:rsidRDefault="00A55F44" w:rsidP="00A55F44">
      <w:pPr>
        <w:autoSpaceDE w:val="0"/>
        <w:autoSpaceDN w:val="0"/>
        <w:adjustRightInd w:val="0"/>
        <w:rPr>
          <w:color w:val="000000"/>
          <w:sz w:val="24"/>
          <w:szCs w:val="24"/>
        </w:rPr>
      </w:pPr>
    </w:p>
    <w:p w14:paraId="0111CCF5" w14:textId="77777777" w:rsidR="008D0D59" w:rsidRPr="00374D35" w:rsidRDefault="00A55F44" w:rsidP="008D0D59">
      <w:pPr>
        <w:autoSpaceDE w:val="0"/>
        <w:autoSpaceDN w:val="0"/>
        <w:adjustRightInd w:val="0"/>
        <w:jc w:val="both"/>
        <w:rPr>
          <w:rFonts w:asciiTheme="majorBidi" w:hAnsiTheme="majorBidi" w:cstheme="majorBidi"/>
          <w:color w:val="000000"/>
          <w:sz w:val="24"/>
          <w:szCs w:val="24"/>
        </w:rPr>
      </w:pPr>
      <w:r>
        <w:rPr>
          <w:color w:val="000000"/>
          <w:sz w:val="24"/>
          <w:szCs w:val="24"/>
        </w:rPr>
        <w:t xml:space="preserve">Subsequent to successful installation of Post-construction BMPs, they need to be inspected and maintained regularly in accordance with the Operation and Maintenance Manual required to be prepared for each BMP. </w:t>
      </w:r>
      <w:r w:rsidR="008D0D59">
        <w:rPr>
          <w:color w:val="000000"/>
          <w:sz w:val="24"/>
          <w:szCs w:val="24"/>
        </w:rPr>
        <w:t xml:space="preserve"> </w:t>
      </w:r>
      <w:bookmarkStart w:id="13" w:name="_Hlk117253887"/>
      <w:r w:rsidR="008D0D59" w:rsidRPr="008D0D59">
        <w:rPr>
          <w:color w:val="000000"/>
          <w:sz w:val="24"/>
          <w:szCs w:val="24"/>
        </w:rPr>
        <w:t>An operations and maintenan</w:t>
      </w:r>
      <w:r w:rsidR="008D0D59">
        <w:rPr>
          <w:color w:val="000000"/>
          <w:sz w:val="24"/>
          <w:szCs w:val="24"/>
        </w:rPr>
        <w:t xml:space="preserve">ce (O&amp;M) manual for all private </w:t>
      </w:r>
      <w:r w:rsidR="008D0D59" w:rsidRPr="008D0D59">
        <w:rPr>
          <w:color w:val="000000"/>
          <w:sz w:val="24"/>
          <w:szCs w:val="24"/>
        </w:rPr>
        <w:t xml:space="preserve">infrastructure, including but not limited to pipes, ponds, ditches, and BMPs (when required), shall be submitted for the final plan approval and permit process. The manual will become a maintenance guide for the drainage infrastructure once development is complete. The final O&amp;M manual will be provided to the </w:t>
      </w:r>
      <w:r w:rsidR="008D0D59">
        <w:rPr>
          <w:color w:val="000000"/>
          <w:sz w:val="24"/>
          <w:szCs w:val="24"/>
        </w:rPr>
        <w:t>County</w:t>
      </w:r>
      <w:r w:rsidR="008D0D59" w:rsidRPr="008D0D59">
        <w:rPr>
          <w:color w:val="000000"/>
          <w:sz w:val="24"/>
          <w:szCs w:val="24"/>
        </w:rPr>
        <w:t xml:space="preserve"> in both hard copy and digital formats. </w:t>
      </w:r>
      <w:r w:rsidR="008D0D59">
        <w:rPr>
          <w:color w:val="000000"/>
          <w:sz w:val="24"/>
          <w:szCs w:val="24"/>
        </w:rPr>
        <w:t xml:space="preserve"> </w:t>
      </w:r>
      <w:r w:rsidR="008D0D59" w:rsidRPr="008D0D59">
        <w:rPr>
          <w:color w:val="000000"/>
          <w:sz w:val="24"/>
          <w:szCs w:val="24"/>
        </w:rPr>
        <w:t>The O&amp;M manual maintenance agreement along with a site map showing the BMP locations shall be recorded with the final plat. The O&amp;M manual will include the following:</w:t>
      </w:r>
    </w:p>
    <w:p w14:paraId="22F08CB3" w14:textId="77777777" w:rsidR="008D0D59" w:rsidRPr="00374D35" w:rsidRDefault="008D0D59" w:rsidP="008D0D59">
      <w:pPr>
        <w:autoSpaceDE w:val="0"/>
        <w:autoSpaceDN w:val="0"/>
        <w:adjustRightInd w:val="0"/>
        <w:jc w:val="both"/>
        <w:rPr>
          <w:rFonts w:asciiTheme="majorBidi" w:hAnsiTheme="majorBidi" w:cstheme="majorBidi"/>
          <w:color w:val="000000"/>
          <w:sz w:val="24"/>
          <w:szCs w:val="24"/>
        </w:rPr>
      </w:pPr>
    </w:p>
    <w:p w14:paraId="015283A0" w14:textId="77777777" w:rsidR="008D0D59" w:rsidRPr="00374D35" w:rsidRDefault="008D0D59" w:rsidP="00940D0B">
      <w:pPr>
        <w:pStyle w:val="ListParagraph"/>
        <w:numPr>
          <w:ilvl w:val="0"/>
          <w:numId w:val="65"/>
        </w:numPr>
        <w:autoSpaceDE w:val="0"/>
        <w:autoSpaceDN w:val="0"/>
        <w:adjustRightInd w:val="0"/>
        <w:ind w:left="1080" w:hanging="540"/>
        <w:rPr>
          <w:rFonts w:asciiTheme="majorBidi" w:hAnsiTheme="majorBidi" w:cstheme="majorBidi"/>
          <w:color w:val="000000"/>
          <w:szCs w:val="24"/>
        </w:rPr>
      </w:pPr>
      <w:r w:rsidRPr="00374D35">
        <w:rPr>
          <w:rFonts w:asciiTheme="majorBidi" w:hAnsiTheme="majorBidi" w:cstheme="majorBidi"/>
          <w:color w:val="000000"/>
          <w:szCs w:val="24"/>
        </w:rPr>
        <w:t>Owner name, address, business phone number, home phone number, email address, cellular phone number, pager number;</w:t>
      </w:r>
    </w:p>
    <w:p w14:paraId="559052E0" w14:textId="77777777" w:rsidR="008D0D59" w:rsidRPr="00374D35" w:rsidRDefault="008D0D59" w:rsidP="00940D0B">
      <w:pPr>
        <w:pStyle w:val="ListParagraph"/>
        <w:numPr>
          <w:ilvl w:val="0"/>
          <w:numId w:val="65"/>
        </w:numPr>
        <w:autoSpaceDE w:val="0"/>
        <w:autoSpaceDN w:val="0"/>
        <w:adjustRightInd w:val="0"/>
        <w:ind w:left="1080" w:hanging="540"/>
        <w:rPr>
          <w:rFonts w:asciiTheme="majorBidi" w:hAnsiTheme="majorBidi" w:cstheme="majorBidi"/>
          <w:color w:val="000000"/>
          <w:szCs w:val="24"/>
        </w:rPr>
      </w:pPr>
      <w:r w:rsidRPr="00374D35">
        <w:rPr>
          <w:rFonts w:asciiTheme="majorBidi" w:hAnsiTheme="majorBidi" w:cstheme="majorBidi"/>
          <w:color w:val="000000"/>
          <w:szCs w:val="24"/>
        </w:rPr>
        <w:t>Site drawings (8½” by 11” or 11” by 17”), showing both plan and cross-section views, showing the infrastructure and applicable features, including dimensions, easements, outlet works, forebays, signage, etc., as well as an overall site map of the development showing all structures;</w:t>
      </w:r>
    </w:p>
    <w:p w14:paraId="1CC830FC" w14:textId="77777777" w:rsidR="008D0D59" w:rsidRPr="00374D35" w:rsidRDefault="008D0D59" w:rsidP="00940D0B">
      <w:pPr>
        <w:pStyle w:val="ListParagraph"/>
        <w:numPr>
          <w:ilvl w:val="0"/>
          <w:numId w:val="65"/>
        </w:numPr>
        <w:autoSpaceDE w:val="0"/>
        <w:autoSpaceDN w:val="0"/>
        <w:adjustRightInd w:val="0"/>
        <w:ind w:left="1080" w:hanging="540"/>
        <w:rPr>
          <w:rFonts w:asciiTheme="majorBidi" w:hAnsiTheme="majorBidi" w:cstheme="majorBidi"/>
          <w:color w:val="000000"/>
          <w:szCs w:val="24"/>
        </w:rPr>
      </w:pPr>
      <w:r w:rsidRPr="00374D35">
        <w:rPr>
          <w:rFonts w:asciiTheme="majorBidi" w:hAnsiTheme="majorBidi" w:cstheme="majorBidi"/>
          <w:color w:val="000000"/>
          <w:szCs w:val="24"/>
        </w:rPr>
        <w:t>Guidance on owner-required periodic inspections;</w:t>
      </w:r>
    </w:p>
    <w:p w14:paraId="470BF376" w14:textId="77777777" w:rsidR="008D0D59" w:rsidRPr="00374D35" w:rsidRDefault="008D0D59" w:rsidP="00940D0B">
      <w:pPr>
        <w:pStyle w:val="ListParagraph"/>
        <w:numPr>
          <w:ilvl w:val="0"/>
          <w:numId w:val="65"/>
        </w:numPr>
        <w:autoSpaceDE w:val="0"/>
        <w:autoSpaceDN w:val="0"/>
        <w:adjustRightInd w:val="0"/>
        <w:ind w:left="1080" w:hanging="540"/>
        <w:rPr>
          <w:rFonts w:asciiTheme="majorBidi" w:hAnsiTheme="majorBidi" w:cstheme="majorBidi"/>
          <w:color w:val="000000"/>
          <w:szCs w:val="24"/>
        </w:rPr>
      </w:pPr>
      <w:r w:rsidRPr="00374D35">
        <w:rPr>
          <w:rFonts w:asciiTheme="majorBidi" w:hAnsiTheme="majorBidi" w:cstheme="majorBidi"/>
          <w:color w:val="000000"/>
          <w:szCs w:val="24"/>
        </w:rPr>
        <w:t xml:space="preserve">Requirement of owner to perform maintenance specified by </w:t>
      </w:r>
      <w:r w:rsidR="008B41DF">
        <w:rPr>
          <w:rFonts w:asciiTheme="majorBidi" w:hAnsiTheme="majorBidi" w:cstheme="majorBidi"/>
          <w:color w:val="000000"/>
          <w:szCs w:val="24"/>
        </w:rPr>
        <w:t>County</w:t>
      </w:r>
      <w:r w:rsidRPr="00374D35">
        <w:rPr>
          <w:rFonts w:asciiTheme="majorBidi" w:hAnsiTheme="majorBidi" w:cstheme="majorBidi"/>
          <w:color w:val="000000"/>
          <w:szCs w:val="24"/>
        </w:rPr>
        <w:t xml:space="preserve"> inspection, if any;</w:t>
      </w:r>
    </w:p>
    <w:p w14:paraId="3087CD62" w14:textId="77777777" w:rsidR="008D0D59" w:rsidRPr="00374D35" w:rsidRDefault="008D0D59" w:rsidP="00940D0B">
      <w:pPr>
        <w:pStyle w:val="ListParagraph"/>
        <w:numPr>
          <w:ilvl w:val="0"/>
          <w:numId w:val="65"/>
        </w:numPr>
        <w:autoSpaceDE w:val="0"/>
        <w:autoSpaceDN w:val="0"/>
        <w:adjustRightInd w:val="0"/>
        <w:ind w:left="1080" w:hanging="540"/>
        <w:rPr>
          <w:rFonts w:asciiTheme="majorBidi" w:hAnsiTheme="majorBidi" w:cstheme="majorBidi"/>
          <w:color w:val="000000"/>
          <w:szCs w:val="24"/>
        </w:rPr>
      </w:pPr>
      <w:r w:rsidRPr="00374D35">
        <w:rPr>
          <w:rFonts w:asciiTheme="majorBidi" w:hAnsiTheme="majorBidi" w:cstheme="majorBidi"/>
          <w:color w:val="000000"/>
          <w:szCs w:val="24"/>
        </w:rPr>
        <w:t>Guidance on routine maintenance, including mowing, litter removal, woody growth removal, signage, etc.;</w:t>
      </w:r>
    </w:p>
    <w:p w14:paraId="64DF086F" w14:textId="77777777" w:rsidR="008D0D59" w:rsidRPr="00374D35" w:rsidRDefault="008D0D59" w:rsidP="00940D0B">
      <w:pPr>
        <w:pStyle w:val="ListParagraph"/>
        <w:numPr>
          <w:ilvl w:val="0"/>
          <w:numId w:val="65"/>
        </w:numPr>
        <w:autoSpaceDE w:val="0"/>
        <w:autoSpaceDN w:val="0"/>
        <w:adjustRightInd w:val="0"/>
        <w:ind w:left="1080" w:hanging="540"/>
        <w:rPr>
          <w:rFonts w:asciiTheme="majorBidi" w:hAnsiTheme="majorBidi" w:cstheme="majorBidi"/>
          <w:color w:val="000000"/>
          <w:szCs w:val="24"/>
        </w:rPr>
      </w:pPr>
      <w:r w:rsidRPr="00374D35">
        <w:rPr>
          <w:rFonts w:asciiTheme="majorBidi" w:hAnsiTheme="majorBidi" w:cstheme="majorBidi"/>
          <w:color w:val="000000"/>
          <w:szCs w:val="24"/>
        </w:rPr>
        <w:t xml:space="preserve">Guidance on remedial maintenance; such as inlet replacement, outlet works maintenance, etc.; </w:t>
      </w:r>
    </w:p>
    <w:p w14:paraId="5B537060" w14:textId="77777777" w:rsidR="008D0D59" w:rsidRPr="00374D35" w:rsidRDefault="008D0D59" w:rsidP="00940D0B">
      <w:pPr>
        <w:pStyle w:val="ListParagraph"/>
        <w:numPr>
          <w:ilvl w:val="0"/>
          <w:numId w:val="65"/>
        </w:numPr>
        <w:autoSpaceDE w:val="0"/>
        <w:autoSpaceDN w:val="0"/>
        <w:adjustRightInd w:val="0"/>
        <w:ind w:left="1080" w:hanging="540"/>
        <w:rPr>
          <w:rFonts w:asciiTheme="majorBidi" w:hAnsiTheme="majorBidi" w:cstheme="majorBidi"/>
          <w:color w:val="000000"/>
          <w:szCs w:val="24"/>
        </w:rPr>
      </w:pPr>
      <w:r w:rsidRPr="00374D35">
        <w:rPr>
          <w:rFonts w:asciiTheme="majorBidi" w:hAnsiTheme="majorBidi" w:cstheme="majorBidi"/>
          <w:color w:val="000000"/>
          <w:szCs w:val="24"/>
        </w:rPr>
        <w:t>Guidance on sediment and trash removal, both narrative and graphical, describing when sediment removal should occur in order to insure that BMPs and other infrastructure remain effective as water quality and/or quantity control devices;</w:t>
      </w:r>
    </w:p>
    <w:p w14:paraId="2B0AFBDA" w14:textId="77777777" w:rsidR="008D0D59" w:rsidRPr="00374D35" w:rsidRDefault="008D0D59" w:rsidP="00940D0B">
      <w:pPr>
        <w:pStyle w:val="ListParagraph"/>
        <w:numPr>
          <w:ilvl w:val="0"/>
          <w:numId w:val="65"/>
        </w:numPr>
        <w:autoSpaceDE w:val="0"/>
        <w:autoSpaceDN w:val="0"/>
        <w:adjustRightInd w:val="0"/>
        <w:ind w:left="1080" w:hanging="540"/>
        <w:rPr>
          <w:rFonts w:asciiTheme="majorBidi" w:hAnsiTheme="majorBidi" w:cstheme="majorBidi"/>
          <w:color w:val="000000"/>
          <w:szCs w:val="24"/>
        </w:rPr>
      </w:pPr>
      <w:r w:rsidRPr="00374D35">
        <w:rPr>
          <w:rFonts w:asciiTheme="majorBidi" w:hAnsiTheme="majorBidi" w:cstheme="majorBidi"/>
          <w:color w:val="000000"/>
          <w:szCs w:val="24"/>
        </w:rPr>
        <w:t xml:space="preserve">A statement that the </w:t>
      </w:r>
      <w:r w:rsidR="008B41DF">
        <w:rPr>
          <w:rFonts w:asciiTheme="majorBidi" w:hAnsiTheme="majorBidi" w:cstheme="majorBidi"/>
          <w:color w:val="000000"/>
          <w:szCs w:val="24"/>
        </w:rPr>
        <w:t>County’s</w:t>
      </w:r>
      <w:r w:rsidRPr="00374D35">
        <w:rPr>
          <w:rFonts w:asciiTheme="majorBidi" w:hAnsiTheme="majorBidi" w:cstheme="majorBidi"/>
          <w:color w:val="000000"/>
          <w:szCs w:val="24"/>
        </w:rPr>
        <w:t xml:space="preserve"> representatives have the right to enter the property to inspect the infrastructure; </w:t>
      </w:r>
    </w:p>
    <w:p w14:paraId="5F6CA007" w14:textId="77777777" w:rsidR="008D0D59" w:rsidRPr="00374D35" w:rsidRDefault="008D0D59" w:rsidP="00940D0B">
      <w:pPr>
        <w:pStyle w:val="ListParagraph"/>
        <w:numPr>
          <w:ilvl w:val="0"/>
          <w:numId w:val="65"/>
        </w:numPr>
        <w:autoSpaceDE w:val="0"/>
        <w:autoSpaceDN w:val="0"/>
        <w:adjustRightInd w:val="0"/>
        <w:ind w:left="1080" w:hanging="540"/>
        <w:rPr>
          <w:rFonts w:asciiTheme="majorBidi" w:hAnsiTheme="majorBidi" w:cstheme="majorBidi"/>
          <w:color w:val="000000"/>
          <w:szCs w:val="24"/>
        </w:rPr>
      </w:pPr>
      <w:r w:rsidRPr="00374D35">
        <w:rPr>
          <w:rFonts w:asciiTheme="majorBidi" w:hAnsiTheme="majorBidi" w:cstheme="majorBidi"/>
          <w:color w:val="000000"/>
          <w:szCs w:val="24"/>
        </w:rPr>
        <w:t>A tabular schedule showing inspection and maintenance requirements; and</w:t>
      </w:r>
    </w:p>
    <w:p w14:paraId="65441178" w14:textId="77777777" w:rsidR="008D0D59" w:rsidRPr="00374D35" w:rsidRDefault="008D0D59" w:rsidP="00940D0B">
      <w:pPr>
        <w:pStyle w:val="ListParagraph"/>
        <w:numPr>
          <w:ilvl w:val="0"/>
          <w:numId w:val="65"/>
        </w:numPr>
        <w:autoSpaceDE w:val="0"/>
        <w:autoSpaceDN w:val="0"/>
        <w:adjustRightInd w:val="0"/>
        <w:ind w:left="1080" w:hanging="540"/>
        <w:rPr>
          <w:rFonts w:asciiTheme="majorBidi" w:hAnsiTheme="majorBidi" w:cstheme="majorBidi"/>
          <w:color w:val="000000"/>
          <w:szCs w:val="24"/>
        </w:rPr>
      </w:pPr>
      <w:r w:rsidRPr="00374D35">
        <w:rPr>
          <w:rFonts w:asciiTheme="majorBidi" w:hAnsiTheme="majorBidi" w:cstheme="majorBidi"/>
          <w:color w:val="000000"/>
          <w:szCs w:val="24"/>
        </w:rPr>
        <w:t>Identification of the property owner as the party responsible for all maintenance, including cost.</w:t>
      </w:r>
    </w:p>
    <w:p w14:paraId="7F5F1C21" w14:textId="4F8825F2" w:rsidR="00A55F44" w:rsidRPr="00C77BB9" w:rsidRDefault="003C0305" w:rsidP="00A55F44">
      <w:pPr>
        <w:autoSpaceDE w:val="0"/>
        <w:autoSpaceDN w:val="0"/>
        <w:adjustRightInd w:val="0"/>
        <w:jc w:val="both"/>
        <w:rPr>
          <w:color w:val="000000"/>
          <w:sz w:val="24"/>
          <w:szCs w:val="24"/>
        </w:rPr>
      </w:pPr>
      <w:r>
        <w:rPr>
          <w:color w:val="000000"/>
          <w:sz w:val="24"/>
          <w:szCs w:val="24"/>
        </w:rPr>
        <w:t xml:space="preserve">The </w:t>
      </w:r>
      <w:r w:rsidR="00B8411F">
        <w:rPr>
          <w:color w:val="000000"/>
          <w:sz w:val="24"/>
          <w:szCs w:val="24"/>
        </w:rPr>
        <w:t xml:space="preserve">Stormwater Management Maintenance Agreement </w:t>
      </w:r>
      <w:r>
        <w:rPr>
          <w:color w:val="000000"/>
          <w:sz w:val="24"/>
          <w:szCs w:val="24"/>
        </w:rPr>
        <w:t xml:space="preserve">form </w:t>
      </w:r>
      <w:r w:rsidR="00B8411F">
        <w:rPr>
          <w:color w:val="000000"/>
          <w:sz w:val="24"/>
          <w:szCs w:val="24"/>
        </w:rPr>
        <w:t xml:space="preserve">is provided in </w:t>
      </w:r>
      <w:r w:rsidR="00B8411F" w:rsidRPr="00B8411F">
        <w:rPr>
          <w:b/>
          <w:color w:val="000000"/>
          <w:sz w:val="24"/>
          <w:szCs w:val="24"/>
        </w:rPr>
        <w:t>Appendix</w:t>
      </w:r>
      <w:r w:rsidR="00B8411F" w:rsidRPr="001E62C7">
        <w:rPr>
          <w:b/>
          <w:color w:val="000000"/>
          <w:sz w:val="24"/>
          <w:szCs w:val="24"/>
        </w:rPr>
        <w:t xml:space="preserve"> </w:t>
      </w:r>
      <w:r w:rsidRPr="001E62C7">
        <w:rPr>
          <w:b/>
          <w:color w:val="000000"/>
          <w:sz w:val="24"/>
          <w:szCs w:val="24"/>
        </w:rPr>
        <w:t>B</w:t>
      </w:r>
      <w:r w:rsidR="00B8411F">
        <w:rPr>
          <w:color w:val="000000"/>
          <w:sz w:val="24"/>
          <w:szCs w:val="24"/>
        </w:rPr>
        <w:t xml:space="preserve">.  This agreement will need to be customized, signed, notarized, and recorded so that it can be a part of </w:t>
      </w:r>
      <w:r w:rsidR="00B8411F">
        <w:rPr>
          <w:color w:val="000000"/>
          <w:sz w:val="24"/>
          <w:szCs w:val="24"/>
        </w:rPr>
        <w:lastRenderedPageBreak/>
        <w:t>the property’s deed.</w:t>
      </w:r>
      <w:r w:rsidR="00A55F44">
        <w:rPr>
          <w:color w:val="000000"/>
          <w:sz w:val="24"/>
          <w:szCs w:val="24"/>
        </w:rPr>
        <w:t xml:space="preserve"> </w:t>
      </w:r>
      <w:r w:rsidR="001E62C7">
        <w:rPr>
          <w:color w:val="000000"/>
          <w:sz w:val="24"/>
          <w:szCs w:val="24"/>
        </w:rPr>
        <w:t xml:space="preserve">Inspection checklists for various types of BMPs are provided in </w:t>
      </w:r>
      <w:r w:rsidR="001E62C7" w:rsidRPr="00B8411F">
        <w:rPr>
          <w:b/>
          <w:color w:val="000000"/>
          <w:sz w:val="24"/>
          <w:szCs w:val="24"/>
        </w:rPr>
        <w:t>Appendix D5</w:t>
      </w:r>
      <w:r w:rsidR="001E62C7">
        <w:rPr>
          <w:color w:val="000000"/>
          <w:sz w:val="24"/>
          <w:szCs w:val="24"/>
        </w:rPr>
        <w:t xml:space="preserve">.  </w:t>
      </w:r>
    </w:p>
    <w:p w14:paraId="7EC721A2" w14:textId="348A99CC" w:rsidR="00C64B27" w:rsidRDefault="00C64B27">
      <w:pPr>
        <w:rPr>
          <w:color w:val="000000"/>
          <w:sz w:val="24"/>
          <w:szCs w:val="24"/>
          <w:highlight w:val="yellow"/>
        </w:rPr>
      </w:pPr>
    </w:p>
    <w:p w14:paraId="38A5B45F" w14:textId="77777777" w:rsidR="00B47BD4" w:rsidRPr="00B47BD4" w:rsidRDefault="00B47BD4" w:rsidP="00B47BD4">
      <w:pPr>
        <w:jc w:val="both"/>
        <w:rPr>
          <w:color w:val="000000"/>
          <w:sz w:val="24"/>
          <w:szCs w:val="24"/>
        </w:rPr>
      </w:pPr>
      <w:r w:rsidRPr="00B47BD4">
        <w:rPr>
          <w:color w:val="000000"/>
          <w:sz w:val="24"/>
          <w:szCs w:val="24"/>
        </w:rPr>
        <w:t>Installation and maintenance of appropriate signage of all green infrastructure BMP sites shall also be required both to alert the maintenance crew and to educate the public.</w:t>
      </w:r>
    </w:p>
    <w:p w14:paraId="48057ACD" w14:textId="77777777" w:rsidR="00B47BD4" w:rsidRPr="00B47BD4" w:rsidRDefault="00B47BD4" w:rsidP="00B47BD4">
      <w:pPr>
        <w:jc w:val="both"/>
        <w:rPr>
          <w:color w:val="000000"/>
          <w:sz w:val="24"/>
          <w:szCs w:val="24"/>
        </w:rPr>
      </w:pPr>
    </w:p>
    <w:bookmarkEnd w:id="13"/>
    <w:p w14:paraId="01A16D1B" w14:textId="77777777" w:rsidR="00B47BD4" w:rsidRPr="00F2224A" w:rsidRDefault="00B47BD4" w:rsidP="00B47BD4">
      <w:pPr>
        <w:jc w:val="both"/>
        <w:rPr>
          <w:color w:val="000000"/>
          <w:sz w:val="24"/>
          <w:szCs w:val="24"/>
          <w:highlight w:val="yellow"/>
        </w:rPr>
      </w:pPr>
    </w:p>
    <w:p w14:paraId="2DAE5544" w14:textId="41E0C15C" w:rsidR="007E6D42" w:rsidRDefault="007E6D42" w:rsidP="007E6D42">
      <w:pPr>
        <w:jc w:val="center"/>
        <w:rPr>
          <w:b/>
          <w:sz w:val="24"/>
        </w:rPr>
      </w:pPr>
      <w:r w:rsidRPr="007E6D42">
        <w:rPr>
          <w:b/>
          <w:sz w:val="24"/>
        </w:rPr>
        <w:t xml:space="preserve"> </w:t>
      </w:r>
    </w:p>
    <w:p w14:paraId="1409CDA6" w14:textId="77777777" w:rsidR="007E6D42" w:rsidRDefault="007E6D42" w:rsidP="007E6D42">
      <w:r>
        <w:br w:type="page"/>
      </w:r>
    </w:p>
    <w:p w14:paraId="572318C5" w14:textId="77777777" w:rsidR="007E6D42" w:rsidRDefault="007E6D42" w:rsidP="007E6D42">
      <w:pPr>
        <w:jc w:val="center"/>
        <w:rPr>
          <w:b/>
          <w:sz w:val="24"/>
        </w:rPr>
        <w:sectPr w:rsidR="007E6D42" w:rsidSect="005B2060">
          <w:headerReference w:type="even" r:id="rId71"/>
          <w:headerReference w:type="default" r:id="rId72"/>
          <w:headerReference w:type="first" r:id="rId73"/>
          <w:pgSz w:w="12240" w:h="15840" w:code="1"/>
          <w:pgMar w:top="1440" w:right="1440" w:bottom="1440" w:left="1440" w:header="720" w:footer="720" w:gutter="0"/>
          <w:cols w:space="720"/>
          <w:noEndnote/>
        </w:sectPr>
      </w:pPr>
    </w:p>
    <w:p w14:paraId="787A11A2" w14:textId="77777777" w:rsidR="007E6D42" w:rsidRDefault="007E6D42" w:rsidP="007E6D42">
      <w:pPr>
        <w:jc w:val="center"/>
        <w:rPr>
          <w:b/>
          <w:sz w:val="24"/>
        </w:rPr>
      </w:pPr>
      <w:r>
        <w:rPr>
          <w:b/>
          <w:noProof/>
        </w:rPr>
        <w:lastRenderedPageBreak/>
        <mc:AlternateContent>
          <mc:Choice Requires="wps">
            <w:drawing>
              <wp:anchor distT="0" distB="0" distL="114300" distR="114300" simplePos="0" relativeHeight="251867648" behindDoc="0" locked="0" layoutInCell="1" allowOverlap="1" wp14:anchorId="597E3B2A" wp14:editId="5AB0A3D5">
                <wp:simplePos x="0" y="0"/>
                <wp:positionH relativeFrom="column">
                  <wp:posOffset>-78740</wp:posOffset>
                </wp:positionH>
                <wp:positionV relativeFrom="paragraph">
                  <wp:posOffset>116840</wp:posOffset>
                </wp:positionV>
                <wp:extent cx="5486400" cy="571500"/>
                <wp:effectExtent l="6985" t="2540" r="2540" b="698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ect">
                          <a:avLst/>
                        </a:prstGeom>
                        <a:solidFill>
                          <a:srgbClr val="DDDDDD">
                            <a:alpha val="50000"/>
                          </a:srgb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1C29B593" w14:textId="77777777" w:rsidR="00E756E1" w:rsidRDefault="00E756E1" w:rsidP="007E6D42">
                            <w:pPr>
                              <w:rPr>
                                <w:b/>
                                <w:bCs/>
                                <w:sz w:val="60"/>
                              </w:rPr>
                            </w:pPr>
                            <w:r>
                              <w:rPr>
                                <w:b/>
                                <w:bCs/>
                                <w:sz w:val="60"/>
                              </w:rPr>
                              <w:t xml:space="preserve">            Chapter Nine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E3B2A" id="_x0000_s1040" style="position:absolute;left:0;text-align:left;margin-left:-6.2pt;margin-top:9.2pt;width:6in;height:45pt;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" fillcolor="#ddd" stroked="f" strokeweight="0">
                <v:fill opacity="32896f"/>
                <v:textbox>
                  <w:txbxContent>
                    <w:p w14:paraId="1C29B593" w14:textId="77777777" w:rsidR="00E756E1" w:rsidRDefault="00E756E1" w:rsidP="007E6D42">
                      <w:pPr>
                        <w:rPr>
                          <w:b/>
                          <w:bCs/>
                          <w:sz w:val="60"/>
                        </w:rPr>
                      </w:pPr>
                      <w:r>
                        <w:rPr>
                          <w:b/>
                          <w:bCs/>
                          <w:sz w:val="60"/>
                        </w:rPr>
                        <w:t xml:space="preserve">            Chapter Nine</w:t>
                      </w:r>
                    </w:p>
                  </w:txbxContent>
                </v:textbox>
              </v:rect>
            </w:pict>
          </mc:Fallback>
        </mc:AlternateContent>
      </w:r>
      <w:r>
        <w:rPr>
          <w:b/>
          <w:noProof/>
        </w:rPr>
        <w:drawing>
          <wp:anchor distT="0" distB="0" distL="114300" distR="114300" simplePos="0" relativeHeight="251868672" behindDoc="0" locked="1" layoutInCell="1" allowOverlap="1" wp14:anchorId="4589F998" wp14:editId="5939268A">
            <wp:simplePos x="0" y="0"/>
            <wp:positionH relativeFrom="column">
              <wp:posOffset>-62865</wp:posOffset>
            </wp:positionH>
            <wp:positionV relativeFrom="paragraph">
              <wp:posOffset>116840</wp:posOffset>
            </wp:positionV>
            <wp:extent cx="535940" cy="571500"/>
            <wp:effectExtent l="0" t="0" r="0" b="0"/>
            <wp:wrapSquare wrapText="right"/>
            <wp:docPr id="12" name="Picture 12"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5940" cy="571500"/>
                    </a:xfrm>
                    <a:prstGeom prst="rect">
                      <a:avLst/>
                    </a:prstGeom>
                    <a:noFill/>
                  </pic:spPr>
                </pic:pic>
              </a:graphicData>
            </a:graphic>
            <wp14:sizeRelH relativeFrom="page">
              <wp14:pctWidth>0</wp14:pctWidth>
            </wp14:sizeRelH>
            <wp14:sizeRelV relativeFrom="page">
              <wp14:pctHeight>0</wp14:pctHeight>
            </wp14:sizeRelV>
          </wp:anchor>
        </w:drawing>
      </w:r>
    </w:p>
    <w:p w14:paraId="7E036C68" w14:textId="77777777" w:rsidR="007E6D42" w:rsidRDefault="007E6D42" w:rsidP="007E6D42">
      <w:pPr>
        <w:jc w:val="center"/>
        <w:rPr>
          <w:b/>
          <w:sz w:val="24"/>
        </w:rPr>
      </w:pPr>
    </w:p>
    <w:p w14:paraId="6462DC06" w14:textId="77777777" w:rsidR="007E6D42" w:rsidRDefault="007E6D42" w:rsidP="007E6D42">
      <w:pPr>
        <w:jc w:val="center"/>
        <w:rPr>
          <w:b/>
          <w:sz w:val="24"/>
        </w:rPr>
      </w:pPr>
    </w:p>
    <w:p w14:paraId="3F9FB0F7" w14:textId="77777777" w:rsidR="00C64B27" w:rsidRDefault="00C64B27" w:rsidP="007E6D42">
      <w:pPr>
        <w:autoSpaceDE w:val="0"/>
        <w:autoSpaceDN w:val="0"/>
        <w:adjustRightInd w:val="0"/>
        <w:rPr>
          <w:b/>
          <w:sz w:val="40"/>
        </w:rPr>
      </w:pPr>
    </w:p>
    <w:p w14:paraId="6C54C4F3" w14:textId="77777777" w:rsidR="00C64B27" w:rsidRDefault="00C64B27">
      <w:pPr>
        <w:pBdr>
          <w:top w:val="single" w:sz="4" w:space="1" w:color="auto"/>
          <w:left w:val="single" w:sz="4" w:space="1" w:color="auto"/>
          <w:bottom w:val="single" w:sz="4" w:space="1" w:color="auto"/>
          <w:right w:val="single" w:sz="4" w:space="1" w:color="auto"/>
        </w:pBdr>
        <w:ind w:firstLine="720"/>
        <w:jc w:val="center"/>
        <w:rPr>
          <w:sz w:val="24"/>
        </w:rPr>
      </w:pPr>
      <w:r>
        <w:rPr>
          <w:b/>
          <w:sz w:val="40"/>
        </w:rPr>
        <w:t>METHODOLOGY FOR DETERMINATION OF REQUIRED SIZING OF BMPs</w:t>
      </w:r>
    </w:p>
    <w:p w14:paraId="0B149A96" w14:textId="77777777" w:rsidR="00C64B27" w:rsidRDefault="00C64B27">
      <w:pPr>
        <w:autoSpaceDE w:val="0"/>
        <w:autoSpaceDN w:val="0"/>
        <w:adjustRightInd w:val="0"/>
        <w:rPr>
          <w:color w:val="000000"/>
          <w:sz w:val="18"/>
          <w:szCs w:val="18"/>
        </w:rPr>
      </w:pPr>
    </w:p>
    <w:p w14:paraId="307B2D28" w14:textId="77777777" w:rsidR="00C64B27" w:rsidRDefault="00C64B27">
      <w:pPr>
        <w:autoSpaceDE w:val="0"/>
        <w:autoSpaceDN w:val="0"/>
        <w:adjustRightInd w:val="0"/>
        <w:rPr>
          <w:color w:val="000000"/>
          <w:sz w:val="18"/>
          <w:szCs w:val="18"/>
        </w:rPr>
      </w:pPr>
    </w:p>
    <w:p w14:paraId="00802802" w14:textId="77777777" w:rsidR="00C64B27" w:rsidRDefault="00C64B27">
      <w:pPr>
        <w:jc w:val="both"/>
        <w:rPr>
          <w:b/>
          <w:sz w:val="24"/>
        </w:rPr>
      </w:pPr>
      <w:r>
        <w:rPr>
          <w:b/>
          <w:sz w:val="24"/>
        </w:rPr>
        <w:t>A.</w:t>
      </w:r>
      <w:r>
        <w:rPr>
          <w:b/>
          <w:sz w:val="24"/>
        </w:rPr>
        <w:tab/>
        <w:t>INTRODUCTION</w:t>
      </w:r>
    </w:p>
    <w:p w14:paraId="4F8B8B59" w14:textId="77777777" w:rsidR="00C64B27" w:rsidRDefault="00C64B27">
      <w:pPr>
        <w:jc w:val="both"/>
        <w:rPr>
          <w:sz w:val="24"/>
        </w:rPr>
      </w:pPr>
    </w:p>
    <w:p w14:paraId="376DBF22" w14:textId="77777777" w:rsidR="00C64B27" w:rsidRDefault="00ED4559">
      <w:pPr>
        <w:jc w:val="both"/>
        <w:rPr>
          <w:sz w:val="24"/>
        </w:rPr>
      </w:pPr>
      <w:r>
        <w:rPr>
          <w:sz w:val="24"/>
        </w:rPr>
        <w:t>This Chapter describes the acceptable methods for calculating Channel Protection Volume, Water Quality Volume, and Flow-Through BMP Flow Rate associated with Conventional Stormwater Management Approach</w:t>
      </w:r>
      <w:r w:rsidR="00983964">
        <w:rPr>
          <w:sz w:val="24"/>
        </w:rPr>
        <w:t xml:space="preserve"> (acceptable methods associated with the LID Stormwater Management Approach are discussed in Chapter 8)</w:t>
      </w:r>
      <w:r>
        <w:rPr>
          <w:sz w:val="24"/>
        </w:rPr>
        <w:t xml:space="preserve">.  </w:t>
      </w:r>
      <w:r w:rsidR="00E56C84">
        <w:rPr>
          <w:sz w:val="24"/>
        </w:rPr>
        <w:t xml:space="preserve">Channel Protection is achieved through retention or extended detention of runoff volume for 1-year, 24-hour storm event.  </w:t>
      </w:r>
      <w:r w:rsidR="00C64B27">
        <w:rPr>
          <w:sz w:val="24"/>
        </w:rPr>
        <w:t xml:space="preserve">Structural Water Quality </w:t>
      </w:r>
      <w:r>
        <w:rPr>
          <w:sz w:val="24"/>
        </w:rPr>
        <w:t>treatment</w:t>
      </w:r>
      <w:r w:rsidR="00C64B27">
        <w:rPr>
          <w:sz w:val="24"/>
        </w:rPr>
        <w:t xml:space="preserve"> </w:t>
      </w:r>
      <w:r w:rsidR="00983964">
        <w:rPr>
          <w:sz w:val="24"/>
        </w:rPr>
        <w:t xml:space="preserve">is </w:t>
      </w:r>
      <w:r>
        <w:rPr>
          <w:sz w:val="24"/>
        </w:rPr>
        <w:t xml:space="preserve">achieved by </w:t>
      </w:r>
      <w:r w:rsidR="00983964">
        <w:rPr>
          <w:sz w:val="24"/>
        </w:rPr>
        <w:t xml:space="preserve">treating the first inch of rainfall, </w:t>
      </w:r>
      <w:r>
        <w:rPr>
          <w:sz w:val="24"/>
        </w:rPr>
        <w:t>either</w:t>
      </w:r>
      <w:r w:rsidR="00983964">
        <w:rPr>
          <w:sz w:val="24"/>
        </w:rPr>
        <w:t xml:space="preserve"> through</w:t>
      </w:r>
      <w:r w:rsidR="00C64B27">
        <w:rPr>
          <w:sz w:val="24"/>
        </w:rPr>
        <w:t xml:space="preserve"> </w:t>
      </w:r>
      <w:r w:rsidR="00E56C84">
        <w:rPr>
          <w:sz w:val="24"/>
        </w:rPr>
        <w:t>retention/</w:t>
      </w:r>
      <w:r w:rsidR="00C64B27">
        <w:rPr>
          <w:sz w:val="24"/>
        </w:rPr>
        <w:t xml:space="preserve">detention BMPs </w:t>
      </w:r>
      <w:r>
        <w:rPr>
          <w:sz w:val="24"/>
        </w:rPr>
        <w:t>or</w:t>
      </w:r>
      <w:r w:rsidR="00C64B27">
        <w:rPr>
          <w:sz w:val="24"/>
        </w:rPr>
        <w:t xml:space="preserve"> </w:t>
      </w:r>
      <w:r w:rsidR="00983964">
        <w:rPr>
          <w:sz w:val="24"/>
        </w:rPr>
        <w:t xml:space="preserve">by </w:t>
      </w:r>
      <w:r w:rsidR="00C64B27">
        <w:rPr>
          <w:sz w:val="24"/>
        </w:rPr>
        <w:t>Flow-through BMPs.  Detention</w:t>
      </w:r>
      <w:r w:rsidR="007D4742">
        <w:rPr>
          <w:sz w:val="24"/>
        </w:rPr>
        <w:t>/Retention</w:t>
      </w:r>
      <w:r w:rsidR="00C64B27">
        <w:rPr>
          <w:sz w:val="24"/>
        </w:rPr>
        <w:t xml:space="preserve"> BMPs impound (pond) the runoff to be treated, while flow</w:t>
      </w:r>
      <w:r w:rsidR="00983964">
        <w:rPr>
          <w:sz w:val="24"/>
        </w:rPr>
        <w:t>-</w:t>
      </w:r>
      <w:r w:rsidR="00C64B27">
        <w:rPr>
          <w:sz w:val="24"/>
        </w:rPr>
        <w:t xml:space="preserve">through BMPs treat the runoff through some form of filtration process.  </w:t>
      </w:r>
    </w:p>
    <w:p w14:paraId="084A4C94" w14:textId="77777777" w:rsidR="00C64B27" w:rsidRDefault="00C64B27">
      <w:pPr>
        <w:jc w:val="both"/>
        <w:rPr>
          <w:sz w:val="24"/>
        </w:rPr>
      </w:pPr>
    </w:p>
    <w:p w14:paraId="25687959" w14:textId="77777777" w:rsidR="00C64B27" w:rsidRDefault="00C64B27">
      <w:pPr>
        <w:jc w:val="both"/>
        <w:rPr>
          <w:b/>
          <w:sz w:val="24"/>
        </w:rPr>
      </w:pPr>
      <w:r>
        <w:rPr>
          <w:b/>
          <w:sz w:val="24"/>
        </w:rPr>
        <w:t>B.</w:t>
      </w:r>
      <w:r>
        <w:rPr>
          <w:b/>
          <w:sz w:val="24"/>
        </w:rPr>
        <w:tab/>
      </w:r>
      <w:r w:rsidR="00E56C84">
        <w:rPr>
          <w:b/>
          <w:sz w:val="24"/>
        </w:rPr>
        <w:t>RETENTION/</w:t>
      </w:r>
      <w:r>
        <w:rPr>
          <w:b/>
          <w:sz w:val="24"/>
        </w:rPr>
        <w:t>DETENTION BMP SIZING</w:t>
      </w:r>
    </w:p>
    <w:p w14:paraId="34040BEC" w14:textId="77777777" w:rsidR="00C64B27" w:rsidRDefault="00C64B27">
      <w:pPr>
        <w:jc w:val="both"/>
        <w:rPr>
          <w:sz w:val="24"/>
        </w:rPr>
      </w:pPr>
    </w:p>
    <w:p w14:paraId="1A4A263E" w14:textId="77777777" w:rsidR="009372E3" w:rsidRPr="00CC3083" w:rsidRDefault="009372E3" w:rsidP="007B6736">
      <w:pPr>
        <w:numPr>
          <w:ilvl w:val="0"/>
          <w:numId w:val="42"/>
        </w:numPr>
        <w:jc w:val="both"/>
        <w:rPr>
          <w:sz w:val="24"/>
          <w:u w:val="single"/>
        </w:rPr>
      </w:pPr>
      <w:r w:rsidRPr="00CC3083">
        <w:rPr>
          <w:sz w:val="24"/>
          <w:u w:val="single"/>
        </w:rPr>
        <w:t>Channel Protection Volume</w:t>
      </w:r>
    </w:p>
    <w:p w14:paraId="29A9D345" w14:textId="77777777" w:rsidR="004072E4" w:rsidRDefault="009372E3" w:rsidP="009372E3">
      <w:pPr>
        <w:ind w:left="360"/>
        <w:jc w:val="both"/>
        <w:rPr>
          <w:color w:val="000000"/>
          <w:sz w:val="24"/>
          <w:szCs w:val="24"/>
        </w:rPr>
      </w:pPr>
      <w:r>
        <w:rPr>
          <w:sz w:val="24"/>
        </w:rPr>
        <w:t>Channel Protection</w:t>
      </w:r>
      <w:r w:rsidR="00C64B27">
        <w:rPr>
          <w:sz w:val="24"/>
        </w:rPr>
        <w:t xml:space="preserve"> Detention</w:t>
      </w:r>
      <w:r w:rsidR="007D4742">
        <w:rPr>
          <w:sz w:val="24"/>
        </w:rPr>
        <w:t>/Retention</w:t>
      </w:r>
      <w:r w:rsidR="00C64B27">
        <w:rPr>
          <w:sz w:val="24"/>
        </w:rPr>
        <w:t xml:space="preserve"> BMPs must be designed to store the </w:t>
      </w:r>
      <w:r w:rsidR="007D4742">
        <w:rPr>
          <w:sz w:val="24"/>
        </w:rPr>
        <w:t>channel protection</w:t>
      </w:r>
      <w:r w:rsidR="00C64B27">
        <w:rPr>
          <w:sz w:val="24"/>
        </w:rPr>
        <w:t xml:space="preserve"> volume.  The </w:t>
      </w:r>
      <w:r w:rsidR="007D4742">
        <w:rPr>
          <w:sz w:val="24"/>
        </w:rPr>
        <w:t>channel protection</w:t>
      </w:r>
      <w:r w:rsidR="00C64B27">
        <w:rPr>
          <w:sz w:val="24"/>
        </w:rPr>
        <w:t xml:space="preserve"> volume, </w:t>
      </w:r>
      <w:r w:rsidR="007D4742">
        <w:rPr>
          <w:sz w:val="24"/>
        </w:rPr>
        <w:t>CP</w:t>
      </w:r>
      <w:r w:rsidR="00C64B27">
        <w:rPr>
          <w:sz w:val="24"/>
        </w:rPr>
        <w:t>v,</w:t>
      </w:r>
      <w:r w:rsidR="00C64B27">
        <w:rPr>
          <w:color w:val="000000"/>
          <w:sz w:val="24"/>
          <w:szCs w:val="24"/>
        </w:rPr>
        <w:t xml:space="preserve"> is the storage needed to </w:t>
      </w:r>
      <w:r w:rsidR="00CC3083">
        <w:rPr>
          <w:color w:val="000000"/>
          <w:sz w:val="24"/>
          <w:szCs w:val="24"/>
        </w:rPr>
        <w:t>retain or detain</w:t>
      </w:r>
      <w:r w:rsidR="00C64B27">
        <w:rPr>
          <w:color w:val="000000"/>
          <w:sz w:val="24"/>
          <w:szCs w:val="24"/>
        </w:rPr>
        <w:t xml:space="preserve"> the runoff </w:t>
      </w:r>
      <w:r w:rsidR="00CC3083">
        <w:rPr>
          <w:color w:val="000000"/>
          <w:sz w:val="24"/>
          <w:szCs w:val="24"/>
        </w:rPr>
        <w:t xml:space="preserve">to the receiving stream </w:t>
      </w:r>
      <w:r w:rsidR="00C64B27">
        <w:rPr>
          <w:color w:val="000000"/>
          <w:sz w:val="24"/>
          <w:szCs w:val="24"/>
        </w:rPr>
        <w:t xml:space="preserve">from the </w:t>
      </w:r>
      <w:r w:rsidR="007D4742">
        <w:rPr>
          <w:color w:val="000000"/>
          <w:sz w:val="24"/>
          <w:szCs w:val="24"/>
        </w:rPr>
        <w:t>1-year, 24-hour</w:t>
      </w:r>
      <w:r w:rsidR="00C64B27">
        <w:rPr>
          <w:color w:val="000000"/>
          <w:sz w:val="24"/>
          <w:szCs w:val="24"/>
        </w:rPr>
        <w:t xml:space="preserve"> rainfall.  </w:t>
      </w:r>
    </w:p>
    <w:p w14:paraId="731AC120" w14:textId="77777777" w:rsidR="004072E4" w:rsidRDefault="004072E4" w:rsidP="009372E3">
      <w:pPr>
        <w:ind w:left="360"/>
        <w:jc w:val="both"/>
        <w:rPr>
          <w:color w:val="000000"/>
          <w:sz w:val="24"/>
          <w:szCs w:val="24"/>
        </w:rPr>
      </w:pPr>
    </w:p>
    <w:p w14:paraId="646FD844" w14:textId="77777777" w:rsidR="004072E4" w:rsidRPr="004072E4" w:rsidRDefault="004072E4" w:rsidP="004072E4">
      <w:pPr>
        <w:ind w:left="360"/>
        <w:jc w:val="both"/>
        <w:rPr>
          <w:sz w:val="24"/>
          <w:szCs w:val="24"/>
        </w:rPr>
      </w:pPr>
      <w:r w:rsidRPr="004072E4">
        <w:rPr>
          <w:sz w:val="24"/>
          <w:szCs w:val="24"/>
        </w:rPr>
        <w:t xml:space="preserve">The methodology for calculating the Channel Protection Volume (CPv) for each of site’s final outlets using computer models or manual calculation is as follows: </w:t>
      </w:r>
    </w:p>
    <w:p w14:paraId="31C89B6B" w14:textId="77777777" w:rsidR="004072E4" w:rsidRPr="004072E4" w:rsidRDefault="004072E4" w:rsidP="004072E4">
      <w:pPr>
        <w:autoSpaceDE w:val="0"/>
        <w:autoSpaceDN w:val="0"/>
        <w:adjustRightInd w:val="0"/>
        <w:jc w:val="both"/>
        <w:rPr>
          <w:color w:val="000000"/>
          <w:sz w:val="24"/>
          <w:szCs w:val="24"/>
        </w:rPr>
      </w:pPr>
    </w:p>
    <w:p w14:paraId="77FF353B" w14:textId="6666C79A" w:rsidR="004072E4" w:rsidRPr="004072E4" w:rsidRDefault="004072E4" w:rsidP="007B6736">
      <w:pPr>
        <w:numPr>
          <w:ilvl w:val="0"/>
          <w:numId w:val="55"/>
        </w:numPr>
        <w:autoSpaceDE w:val="0"/>
        <w:autoSpaceDN w:val="0"/>
        <w:adjustRightInd w:val="0"/>
        <w:ind w:left="1440" w:hanging="540"/>
        <w:jc w:val="both"/>
        <w:rPr>
          <w:color w:val="000000"/>
          <w:sz w:val="24"/>
          <w:szCs w:val="24"/>
        </w:rPr>
      </w:pPr>
      <w:r w:rsidRPr="004072E4">
        <w:rPr>
          <w:color w:val="000000"/>
          <w:sz w:val="24"/>
          <w:szCs w:val="24"/>
        </w:rPr>
        <w:t>Computer Model: Use acceptable computer models (listed in Chapter 2) to determine the total runoff volume for the site contributing to each site’s outlet, utilizing 1-year, 24</w:t>
      </w:r>
      <w:r w:rsidR="008F3F85">
        <w:rPr>
          <w:color w:val="000000"/>
          <w:sz w:val="24"/>
          <w:szCs w:val="24"/>
        </w:rPr>
        <w:t>-</w:t>
      </w:r>
      <w:r w:rsidRPr="004072E4">
        <w:rPr>
          <w:color w:val="000000"/>
          <w:sz w:val="24"/>
          <w:szCs w:val="24"/>
        </w:rPr>
        <w:t>hour rainfall depth with Soil Conservation Service (SCS) type 2 storm distribution, drainage area, and the composite CN calculated for the site, according to the Soil Conservation Service (SCS) CN loss method along with SCS unitless hydrograph methodology.</w:t>
      </w:r>
    </w:p>
    <w:p w14:paraId="14A9FEB7" w14:textId="77777777" w:rsidR="004072E4" w:rsidRPr="004072E4" w:rsidRDefault="004072E4" w:rsidP="004072E4">
      <w:pPr>
        <w:autoSpaceDE w:val="0"/>
        <w:autoSpaceDN w:val="0"/>
        <w:adjustRightInd w:val="0"/>
        <w:ind w:left="1440"/>
        <w:jc w:val="both"/>
        <w:rPr>
          <w:color w:val="000000"/>
          <w:sz w:val="24"/>
          <w:szCs w:val="24"/>
        </w:rPr>
      </w:pPr>
    </w:p>
    <w:p w14:paraId="589D63B5" w14:textId="77777777" w:rsidR="004072E4" w:rsidRPr="004072E4" w:rsidRDefault="004072E4" w:rsidP="00E76FE8">
      <w:pPr>
        <w:numPr>
          <w:ilvl w:val="0"/>
          <w:numId w:val="55"/>
        </w:numPr>
        <w:autoSpaceDE w:val="0"/>
        <w:autoSpaceDN w:val="0"/>
        <w:adjustRightInd w:val="0"/>
        <w:ind w:left="1440" w:hanging="540"/>
        <w:jc w:val="both"/>
        <w:rPr>
          <w:color w:val="000000"/>
          <w:sz w:val="24"/>
          <w:szCs w:val="24"/>
        </w:rPr>
      </w:pPr>
      <w:r w:rsidRPr="004072E4">
        <w:rPr>
          <w:color w:val="000000"/>
          <w:sz w:val="24"/>
          <w:szCs w:val="24"/>
        </w:rPr>
        <w:t>Manual Calculation: If calculating manually, use the following formula:</w:t>
      </w:r>
    </w:p>
    <w:p w14:paraId="2906FD8F" w14:textId="77777777" w:rsidR="004072E4" w:rsidRPr="004072E4" w:rsidRDefault="004072E4" w:rsidP="004072E4">
      <w:pPr>
        <w:autoSpaceDE w:val="0"/>
        <w:autoSpaceDN w:val="0"/>
        <w:adjustRightInd w:val="0"/>
        <w:ind w:left="2160"/>
        <w:jc w:val="both"/>
        <w:rPr>
          <w:color w:val="000000"/>
          <w:sz w:val="24"/>
          <w:szCs w:val="24"/>
        </w:rPr>
      </w:pPr>
    </w:p>
    <w:p w14:paraId="0C3A1285" w14:textId="77777777" w:rsidR="004072E4" w:rsidRPr="004072E4" w:rsidRDefault="004072E4" w:rsidP="004072E4">
      <w:pPr>
        <w:autoSpaceDE w:val="0"/>
        <w:autoSpaceDN w:val="0"/>
        <w:adjustRightInd w:val="0"/>
        <w:ind w:left="2160"/>
        <w:jc w:val="both"/>
        <w:rPr>
          <w:color w:val="000000"/>
          <w:sz w:val="24"/>
          <w:szCs w:val="24"/>
        </w:rPr>
      </w:pPr>
      <w:r w:rsidRPr="004072E4">
        <w:rPr>
          <w:color w:val="000000"/>
          <w:sz w:val="24"/>
          <w:szCs w:val="24"/>
          <w:highlight w:val="lightGray"/>
        </w:rPr>
        <w:t>CPv (ft</w:t>
      </w:r>
      <w:r w:rsidRPr="004072E4">
        <w:rPr>
          <w:color w:val="000000"/>
          <w:sz w:val="24"/>
          <w:szCs w:val="24"/>
          <w:highlight w:val="lightGray"/>
          <w:vertAlign w:val="superscript"/>
        </w:rPr>
        <w:t>3</w:t>
      </w:r>
      <w:r w:rsidRPr="004072E4">
        <w:rPr>
          <w:color w:val="000000"/>
          <w:sz w:val="24"/>
          <w:szCs w:val="24"/>
          <w:highlight w:val="lightGray"/>
        </w:rPr>
        <w:t>) = Qv x 1/12 x A</w:t>
      </w:r>
    </w:p>
    <w:p w14:paraId="2AE53B4E" w14:textId="77777777" w:rsidR="004072E4" w:rsidRPr="004072E4" w:rsidRDefault="004072E4" w:rsidP="004072E4">
      <w:pPr>
        <w:autoSpaceDE w:val="0"/>
        <w:autoSpaceDN w:val="0"/>
        <w:adjustRightInd w:val="0"/>
        <w:ind w:left="1980"/>
        <w:jc w:val="both"/>
        <w:rPr>
          <w:color w:val="000000"/>
          <w:sz w:val="24"/>
          <w:szCs w:val="24"/>
        </w:rPr>
      </w:pPr>
      <w:r w:rsidRPr="004072E4">
        <w:rPr>
          <w:color w:val="000000"/>
          <w:sz w:val="24"/>
          <w:szCs w:val="24"/>
        </w:rPr>
        <w:t xml:space="preserve">   </w:t>
      </w:r>
    </w:p>
    <w:p w14:paraId="3720E1A6" w14:textId="77777777" w:rsidR="004072E4" w:rsidRPr="004072E4" w:rsidRDefault="004072E4" w:rsidP="004072E4">
      <w:pPr>
        <w:autoSpaceDE w:val="0"/>
        <w:autoSpaceDN w:val="0"/>
        <w:adjustRightInd w:val="0"/>
        <w:ind w:left="1980"/>
        <w:jc w:val="both"/>
        <w:rPr>
          <w:color w:val="000000"/>
          <w:sz w:val="24"/>
          <w:szCs w:val="24"/>
        </w:rPr>
      </w:pPr>
      <w:r w:rsidRPr="004072E4">
        <w:rPr>
          <w:color w:val="000000"/>
          <w:sz w:val="24"/>
          <w:szCs w:val="24"/>
        </w:rPr>
        <w:t>Where</w:t>
      </w:r>
    </w:p>
    <w:p w14:paraId="037D6DA2" w14:textId="77777777" w:rsidR="004072E4" w:rsidRPr="004072E4" w:rsidRDefault="004072E4" w:rsidP="004072E4">
      <w:pPr>
        <w:autoSpaceDE w:val="0"/>
        <w:autoSpaceDN w:val="0"/>
        <w:adjustRightInd w:val="0"/>
        <w:ind w:left="3240" w:hanging="360"/>
        <w:jc w:val="both"/>
        <w:rPr>
          <w:color w:val="000000"/>
          <w:sz w:val="24"/>
          <w:szCs w:val="24"/>
        </w:rPr>
      </w:pPr>
      <w:r w:rsidRPr="004072E4">
        <w:rPr>
          <w:color w:val="000000"/>
          <w:sz w:val="24"/>
          <w:szCs w:val="24"/>
        </w:rPr>
        <w:t>A = total post-construction site area contributory to each outlet (ft</w:t>
      </w:r>
      <w:r w:rsidRPr="004072E4">
        <w:rPr>
          <w:color w:val="000000"/>
          <w:sz w:val="24"/>
          <w:szCs w:val="24"/>
          <w:vertAlign w:val="superscript"/>
        </w:rPr>
        <w:t>2</w:t>
      </w:r>
      <w:r w:rsidRPr="004072E4">
        <w:rPr>
          <w:color w:val="000000"/>
          <w:sz w:val="24"/>
          <w:szCs w:val="24"/>
        </w:rPr>
        <w:t>)</w:t>
      </w:r>
    </w:p>
    <w:p w14:paraId="7DE38889" w14:textId="77777777" w:rsidR="004072E4" w:rsidRPr="004072E4" w:rsidRDefault="004072E4" w:rsidP="004072E4">
      <w:pPr>
        <w:autoSpaceDE w:val="0"/>
        <w:autoSpaceDN w:val="0"/>
        <w:adjustRightInd w:val="0"/>
        <w:ind w:left="3240" w:hanging="360"/>
        <w:jc w:val="both"/>
        <w:rPr>
          <w:color w:val="000000"/>
          <w:sz w:val="24"/>
          <w:szCs w:val="24"/>
        </w:rPr>
      </w:pPr>
      <w:r w:rsidRPr="004072E4">
        <w:rPr>
          <w:color w:val="000000"/>
          <w:sz w:val="24"/>
          <w:szCs w:val="24"/>
        </w:rPr>
        <w:t>Qv = Runoff Depth (in) = (P – 0.2S)</w:t>
      </w:r>
      <w:r w:rsidRPr="004072E4">
        <w:rPr>
          <w:color w:val="000000"/>
          <w:sz w:val="24"/>
          <w:szCs w:val="24"/>
          <w:vertAlign w:val="superscript"/>
        </w:rPr>
        <w:t>2</w:t>
      </w:r>
      <w:r w:rsidRPr="004072E4">
        <w:rPr>
          <w:color w:val="000000"/>
          <w:sz w:val="24"/>
          <w:szCs w:val="24"/>
        </w:rPr>
        <w:t>/(P + 0.8S)</w:t>
      </w:r>
    </w:p>
    <w:p w14:paraId="1CF9E1D0" w14:textId="77777777" w:rsidR="004072E4" w:rsidRPr="004072E4" w:rsidRDefault="004072E4" w:rsidP="004072E4">
      <w:pPr>
        <w:autoSpaceDE w:val="0"/>
        <w:autoSpaceDN w:val="0"/>
        <w:adjustRightInd w:val="0"/>
        <w:ind w:left="3240" w:hanging="360"/>
        <w:jc w:val="both"/>
        <w:rPr>
          <w:color w:val="000000"/>
          <w:sz w:val="24"/>
          <w:szCs w:val="24"/>
        </w:rPr>
      </w:pPr>
      <w:r w:rsidRPr="004072E4">
        <w:rPr>
          <w:color w:val="000000"/>
          <w:sz w:val="24"/>
          <w:szCs w:val="24"/>
        </w:rPr>
        <w:t>P = 1-Year, 24 Hr Rainfall (in)</w:t>
      </w:r>
    </w:p>
    <w:p w14:paraId="3958ADB9" w14:textId="77777777" w:rsidR="004072E4" w:rsidRPr="004072E4" w:rsidRDefault="004072E4" w:rsidP="004072E4">
      <w:pPr>
        <w:autoSpaceDE w:val="0"/>
        <w:autoSpaceDN w:val="0"/>
        <w:adjustRightInd w:val="0"/>
        <w:ind w:left="3240" w:hanging="360"/>
        <w:jc w:val="both"/>
        <w:rPr>
          <w:color w:val="000000"/>
          <w:sz w:val="24"/>
          <w:szCs w:val="24"/>
        </w:rPr>
      </w:pPr>
      <w:r w:rsidRPr="004072E4">
        <w:rPr>
          <w:color w:val="000000"/>
          <w:sz w:val="24"/>
          <w:szCs w:val="24"/>
        </w:rPr>
        <w:t>S = (1000/CN) – 10</w:t>
      </w:r>
    </w:p>
    <w:p w14:paraId="1A0D5EC9" w14:textId="77777777" w:rsidR="004072E4" w:rsidRPr="004072E4" w:rsidRDefault="004072E4" w:rsidP="004072E4">
      <w:pPr>
        <w:jc w:val="both"/>
        <w:rPr>
          <w:sz w:val="24"/>
          <w:szCs w:val="24"/>
        </w:rPr>
      </w:pPr>
    </w:p>
    <w:p w14:paraId="0DFA10ED" w14:textId="77777777" w:rsidR="004072E4" w:rsidRPr="004072E4" w:rsidRDefault="004072E4" w:rsidP="007B6736">
      <w:pPr>
        <w:numPr>
          <w:ilvl w:val="0"/>
          <w:numId w:val="42"/>
        </w:numPr>
        <w:jc w:val="both"/>
        <w:rPr>
          <w:sz w:val="24"/>
          <w:szCs w:val="24"/>
          <w:u w:val="single"/>
        </w:rPr>
      </w:pPr>
      <w:r w:rsidRPr="004072E4">
        <w:rPr>
          <w:sz w:val="24"/>
          <w:szCs w:val="24"/>
          <w:u w:val="single"/>
        </w:rPr>
        <w:t>Water Quality Volume</w:t>
      </w:r>
    </w:p>
    <w:p w14:paraId="4D6807A6" w14:textId="77777777" w:rsidR="004072E4" w:rsidRPr="004072E4" w:rsidRDefault="004072E4" w:rsidP="004072E4">
      <w:pPr>
        <w:ind w:left="360"/>
        <w:jc w:val="both"/>
        <w:rPr>
          <w:sz w:val="24"/>
          <w:szCs w:val="24"/>
        </w:rPr>
      </w:pPr>
      <w:r w:rsidRPr="004072E4">
        <w:rPr>
          <w:sz w:val="24"/>
          <w:szCs w:val="24"/>
        </w:rPr>
        <w:t>Water Quality Detention BMPs must be designed to store the water quality volume for treatment.  The water quality volume, WQv,</w:t>
      </w:r>
      <w:r w:rsidRPr="004072E4">
        <w:rPr>
          <w:color w:val="000000"/>
          <w:sz w:val="24"/>
          <w:szCs w:val="24"/>
        </w:rPr>
        <w:t xml:space="preserve"> is the storage needed to capture and treat the runoff from the first one inch of rainfall.  The water quality volume is equivalent to one inch of rainfall multiplied by the volumetric runoff coefficient (Rv) multiplied by the site area</w:t>
      </w:r>
      <w:r w:rsidRPr="004072E4">
        <w:rPr>
          <w:sz w:val="24"/>
          <w:szCs w:val="24"/>
        </w:rPr>
        <w:t>.</w:t>
      </w:r>
    </w:p>
    <w:p w14:paraId="2AFA43F2" w14:textId="77777777" w:rsidR="004072E4" w:rsidRPr="004072E4" w:rsidRDefault="004072E4" w:rsidP="004072E4">
      <w:pPr>
        <w:ind w:left="360"/>
        <w:jc w:val="both"/>
        <w:rPr>
          <w:sz w:val="24"/>
          <w:szCs w:val="24"/>
        </w:rPr>
      </w:pPr>
    </w:p>
    <w:p w14:paraId="5E0D702E" w14:textId="77777777" w:rsidR="004072E4" w:rsidRPr="004072E4" w:rsidRDefault="004072E4" w:rsidP="004072E4">
      <w:pPr>
        <w:ind w:left="360"/>
        <w:jc w:val="both"/>
        <w:rPr>
          <w:sz w:val="24"/>
          <w:szCs w:val="24"/>
        </w:rPr>
      </w:pPr>
      <w:r w:rsidRPr="004072E4">
        <w:rPr>
          <w:sz w:val="24"/>
          <w:szCs w:val="24"/>
        </w:rPr>
        <w:t xml:space="preserve">A calculation methodology similar to that described for the channel protection volume may be utilized, except that the rainfall depth (P) will be equal to 1, instead of the 1-year, 24-hour depth.  </w:t>
      </w:r>
    </w:p>
    <w:p w14:paraId="449589AD" w14:textId="77777777" w:rsidR="004072E4" w:rsidRPr="004072E4" w:rsidRDefault="004072E4" w:rsidP="004072E4">
      <w:pPr>
        <w:ind w:left="360"/>
        <w:jc w:val="both"/>
        <w:rPr>
          <w:bCs/>
          <w:color w:val="000000"/>
          <w:sz w:val="24"/>
          <w:szCs w:val="24"/>
        </w:rPr>
      </w:pPr>
    </w:p>
    <w:p w14:paraId="37CF7A14" w14:textId="77777777" w:rsidR="004072E4" w:rsidRPr="004072E4" w:rsidRDefault="004072E4" w:rsidP="004072E4">
      <w:pPr>
        <w:ind w:left="360"/>
        <w:jc w:val="both"/>
        <w:rPr>
          <w:bCs/>
          <w:color w:val="000000"/>
          <w:sz w:val="24"/>
          <w:szCs w:val="24"/>
        </w:rPr>
      </w:pPr>
      <w:r w:rsidRPr="004072E4">
        <w:rPr>
          <w:bCs/>
          <w:color w:val="000000"/>
          <w:sz w:val="24"/>
          <w:szCs w:val="24"/>
        </w:rPr>
        <w:t>Alternatively, a simpler methodology may be used for calculation of WQv as follows:</w:t>
      </w:r>
    </w:p>
    <w:p w14:paraId="2D8B2F01" w14:textId="77777777" w:rsidR="004072E4" w:rsidRPr="004072E4" w:rsidRDefault="004072E4" w:rsidP="004072E4">
      <w:pPr>
        <w:ind w:left="360"/>
        <w:jc w:val="both"/>
        <w:rPr>
          <w:sz w:val="24"/>
          <w:szCs w:val="24"/>
        </w:rPr>
      </w:pPr>
    </w:p>
    <w:p w14:paraId="4F96F5C1" w14:textId="77777777" w:rsidR="004072E4" w:rsidRPr="004072E4" w:rsidRDefault="004072E4" w:rsidP="004072E4">
      <w:pPr>
        <w:autoSpaceDE w:val="0"/>
        <w:autoSpaceDN w:val="0"/>
        <w:adjustRightInd w:val="0"/>
        <w:rPr>
          <w:color w:val="000000"/>
          <w:sz w:val="24"/>
          <w:szCs w:val="24"/>
        </w:rPr>
      </w:pPr>
    </w:p>
    <w:p w14:paraId="6D5ED663" w14:textId="77777777" w:rsidR="004072E4" w:rsidRPr="004072E4" w:rsidRDefault="004072E4" w:rsidP="004072E4">
      <w:pPr>
        <w:autoSpaceDE w:val="0"/>
        <w:autoSpaceDN w:val="0"/>
        <w:adjustRightInd w:val="0"/>
        <w:ind w:left="1440" w:firstLine="720"/>
        <w:outlineLvl w:val="0"/>
        <w:rPr>
          <w:bCs/>
          <w:color w:val="000000"/>
          <w:sz w:val="24"/>
          <w:szCs w:val="24"/>
        </w:rPr>
      </w:pPr>
      <w:r w:rsidRPr="004072E4">
        <w:rPr>
          <w:bCs/>
          <w:color w:val="000000"/>
          <w:sz w:val="24"/>
          <w:szCs w:val="24"/>
          <w:highlight w:val="lightGray"/>
        </w:rPr>
        <w:t>WQv = (P) (Rv) (A) / 12</w:t>
      </w:r>
    </w:p>
    <w:p w14:paraId="6A5375AB" w14:textId="77777777" w:rsidR="004072E4" w:rsidRPr="004072E4" w:rsidRDefault="004072E4" w:rsidP="004072E4">
      <w:pPr>
        <w:autoSpaceDE w:val="0"/>
        <w:autoSpaceDN w:val="0"/>
        <w:adjustRightInd w:val="0"/>
        <w:ind w:left="2880" w:firstLine="720"/>
        <w:rPr>
          <w:b/>
          <w:bCs/>
          <w:color w:val="000000"/>
          <w:sz w:val="24"/>
          <w:szCs w:val="24"/>
        </w:rPr>
      </w:pPr>
    </w:p>
    <w:p w14:paraId="1ED61BEE" w14:textId="77777777" w:rsidR="004072E4" w:rsidRPr="004072E4" w:rsidRDefault="004072E4" w:rsidP="004072E4">
      <w:pPr>
        <w:autoSpaceDE w:val="0"/>
        <w:autoSpaceDN w:val="0"/>
        <w:adjustRightInd w:val="0"/>
        <w:ind w:left="720" w:firstLine="720"/>
        <w:rPr>
          <w:bCs/>
          <w:color w:val="000000"/>
          <w:sz w:val="24"/>
          <w:szCs w:val="24"/>
        </w:rPr>
      </w:pPr>
      <w:r w:rsidRPr="004072E4">
        <w:rPr>
          <w:bCs/>
          <w:color w:val="000000"/>
          <w:sz w:val="24"/>
          <w:szCs w:val="24"/>
        </w:rPr>
        <w:t>where:</w:t>
      </w:r>
    </w:p>
    <w:p w14:paraId="16FA4823" w14:textId="77777777" w:rsidR="004072E4" w:rsidRPr="004072E4" w:rsidRDefault="004072E4" w:rsidP="004072E4">
      <w:pPr>
        <w:autoSpaceDE w:val="0"/>
        <w:autoSpaceDN w:val="0"/>
        <w:adjustRightInd w:val="0"/>
        <w:ind w:left="1440" w:firstLine="720"/>
        <w:outlineLvl w:val="0"/>
        <w:rPr>
          <w:bCs/>
          <w:color w:val="000000"/>
          <w:sz w:val="24"/>
          <w:szCs w:val="24"/>
        </w:rPr>
      </w:pPr>
      <w:r w:rsidRPr="004072E4">
        <w:rPr>
          <w:bCs/>
          <w:color w:val="000000"/>
          <w:sz w:val="24"/>
          <w:szCs w:val="24"/>
        </w:rPr>
        <w:t>WQv = water quality volume for each site’s outlet (acre-feet)</w:t>
      </w:r>
    </w:p>
    <w:p w14:paraId="1AAE35EB" w14:textId="77777777" w:rsidR="004072E4" w:rsidRPr="004072E4" w:rsidRDefault="004072E4" w:rsidP="004072E4">
      <w:pPr>
        <w:autoSpaceDE w:val="0"/>
        <w:autoSpaceDN w:val="0"/>
        <w:adjustRightInd w:val="0"/>
        <w:ind w:left="1440" w:firstLine="720"/>
        <w:outlineLvl w:val="0"/>
        <w:rPr>
          <w:bCs/>
          <w:color w:val="000000"/>
          <w:sz w:val="24"/>
          <w:szCs w:val="24"/>
        </w:rPr>
      </w:pPr>
      <w:r w:rsidRPr="004072E4">
        <w:rPr>
          <w:bCs/>
          <w:color w:val="000000"/>
          <w:sz w:val="24"/>
          <w:szCs w:val="24"/>
        </w:rPr>
        <w:t>P = 1 inch</w:t>
      </w:r>
    </w:p>
    <w:p w14:paraId="28572BA0" w14:textId="77777777" w:rsidR="004072E4" w:rsidRPr="004072E4" w:rsidRDefault="004072E4" w:rsidP="004072E4">
      <w:pPr>
        <w:autoSpaceDE w:val="0"/>
        <w:autoSpaceDN w:val="0"/>
        <w:adjustRightInd w:val="0"/>
        <w:ind w:left="1440" w:firstLine="720"/>
        <w:outlineLvl w:val="0"/>
        <w:rPr>
          <w:bCs/>
          <w:color w:val="000000"/>
          <w:sz w:val="24"/>
          <w:szCs w:val="24"/>
        </w:rPr>
      </w:pPr>
      <w:r w:rsidRPr="004072E4">
        <w:rPr>
          <w:bCs/>
          <w:color w:val="000000"/>
          <w:sz w:val="24"/>
          <w:szCs w:val="24"/>
        </w:rPr>
        <w:t>Rv = volumetric runoff coefficient</w:t>
      </w:r>
    </w:p>
    <w:p w14:paraId="333155E5" w14:textId="77777777" w:rsidR="004072E4" w:rsidRPr="004072E4" w:rsidRDefault="004072E4" w:rsidP="004072E4">
      <w:pPr>
        <w:autoSpaceDE w:val="0"/>
        <w:autoSpaceDN w:val="0"/>
        <w:adjustRightInd w:val="0"/>
        <w:ind w:left="1440" w:firstLine="720"/>
        <w:outlineLvl w:val="0"/>
        <w:rPr>
          <w:bCs/>
          <w:color w:val="000000"/>
          <w:sz w:val="24"/>
          <w:szCs w:val="24"/>
        </w:rPr>
      </w:pPr>
      <w:r w:rsidRPr="004072E4">
        <w:rPr>
          <w:bCs/>
          <w:color w:val="000000"/>
          <w:sz w:val="24"/>
          <w:szCs w:val="24"/>
        </w:rPr>
        <w:t>A = area in acres</w:t>
      </w:r>
    </w:p>
    <w:p w14:paraId="06B8F196" w14:textId="77777777" w:rsidR="004072E4" w:rsidRPr="004072E4" w:rsidRDefault="004072E4" w:rsidP="004072E4">
      <w:pPr>
        <w:autoSpaceDE w:val="0"/>
        <w:autoSpaceDN w:val="0"/>
        <w:adjustRightInd w:val="0"/>
        <w:outlineLvl w:val="0"/>
        <w:rPr>
          <w:color w:val="000000"/>
          <w:sz w:val="24"/>
          <w:szCs w:val="24"/>
        </w:rPr>
      </w:pPr>
    </w:p>
    <w:p w14:paraId="0018AE3C" w14:textId="77777777" w:rsidR="004072E4" w:rsidRPr="004072E4" w:rsidRDefault="004072E4" w:rsidP="004072E4">
      <w:pPr>
        <w:autoSpaceDE w:val="0"/>
        <w:autoSpaceDN w:val="0"/>
        <w:adjustRightInd w:val="0"/>
        <w:ind w:left="360"/>
        <w:outlineLvl w:val="0"/>
        <w:rPr>
          <w:color w:val="000000"/>
          <w:sz w:val="24"/>
          <w:szCs w:val="24"/>
        </w:rPr>
      </w:pPr>
      <w:r w:rsidRPr="004072E4">
        <w:rPr>
          <w:color w:val="000000"/>
          <w:sz w:val="24"/>
          <w:szCs w:val="24"/>
        </w:rPr>
        <w:t>The volumetric runoff coefficient is a measure of imperviousness for the contributing area, and is calculated as:</w:t>
      </w:r>
    </w:p>
    <w:p w14:paraId="4DE0E3C0" w14:textId="77777777" w:rsidR="004072E4" w:rsidRPr="004072E4" w:rsidRDefault="004072E4" w:rsidP="004072E4">
      <w:pPr>
        <w:autoSpaceDE w:val="0"/>
        <w:autoSpaceDN w:val="0"/>
        <w:adjustRightInd w:val="0"/>
        <w:outlineLvl w:val="0"/>
        <w:rPr>
          <w:color w:val="000000"/>
          <w:sz w:val="24"/>
          <w:szCs w:val="24"/>
        </w:rPr>
      </w:pPr>
    </w:p>
    <w:p w14:paraId="478E202E" w14:textId="77777777" w:rsidR="004072E4" w:rsidRPr="004072E4" w:rsidRDefault="004072E4" w:rsidP="004072E4">
      <w:pPr>
        <w:autoSpaceDE w:val="0"/>
        <w:autoSpaceDN w:val="0"/>
        <w:adjustRightInd w:val="0"/>
        <w:ind w:left="1440"/>
        <w:outlineLvl w:val="0"/>
        <w:rPr>
          <w:bCs/>
          <w:color w:val="000000"/>
          <w:sz w:val="24"/>
          <w:szCs w:val="24"/>
        </w:rPr>
      </w:pPr>
      <w:r w:rsidRPr="004072E4">
        <w:rPr>
          <w:bCs/>
          <w:color w:val="000000"/>
          <w:sz w:val="24"/>
          <w:szCs w:val="24"/>
        </w:rPr>
        <w:t xml:space="preserve">Rv = 0.05 + 0.009(I) </w:t>
      </w:r>
    </w:p>
    <w:p w14:paraId="32756D9D" w14:textId="77777777" w:rsidR="004072E4" w:rsidRPr="004072E4" w:rsidRDefault="004072E4" w:rsidP="004072E4">
      <w:pPr>
        <w:autoSpaceDE w:val="0"/>
        <w:autoSpaceDN w:val="0"/>
        <w:adjustRightInd w:val="0"/>
        <w:ind w:left="1440"/>
        <w:outlineLvl w:val="0"/>
        <w:rPr>
          <w:b/>
          <w:bCs/>
          <w:color w:val="000000"/>
          <w:sz w:val="24"/>
          <w:szCs w:val="24"/>
        </w:rPr>
      </w:pPr>
    </w:p>
    <w:p w14:paraId="5DFADEE6" w14:textId="77777777" w:rsidR="004072E4" w:rsidRPr="004072E4" w:rsidRDefault="004072E4" w:rsidP="004072E4">
      <w:pPr>
        <w:autoSpaceDE w:val="0"/>
        <w:autoSpaceDN w:val="0"/>
        <w:adjustRightInd w:val="0"/>
        <w:ind w:left="1440" w:firstLine="720"/>
        <w:outlineLvl w:val="0"/>
        <w:rPr>
          <w:bCs/>
          <w:color w:val="000000"/>
          <w:sz w:val="24"/>
          <w:szCs w:val="24"/>
        </w:rPr>
      </w:pPr>
      <w:r w:rsidRPr="004072E4">
        <w:rPr>
          <w:bCs/>
          <w:color w:val="000000"/>
          <w:sz w:val="24"/>
          <w:szCs w:val="24"/>
        </w:rPr>
        <w:t>Where:</w:t>
      </w:r>
    </w:p>
    <w:p w14:paraId="7C46069A" w14:textId="77777777" w:rsidR="004072E4" w:rsidRPr="004072E4" w:rsidRDefault="004072E4" w:rsidP="004072E4">
      <w:pPr>
        <w:autoSpaceDE w:val="0"/>
        <w:autoSpaceDN w:val="0"/>
        <w:adjustRightInd w:val="0"/>
        <w:ind w:left="1440" w:firstLine="720"/>
        <w:outlineLvl w:val="0"/>
        <w:rPr>
          <w:bCs/>
          <w:color w:val="000000"/>
          <w:sz w:val="24"/>
          <w:szCs w:val="24"/>
        </w:rPr>
      </w:pPr>
      <w:r w:rsidRPr="004072E4">
        <w:rPr>
          <w:bCs/>
          <w:color w:val="000000"/>
          <w:sz w:val="24"/>
          <w:szCs w:val="24"/>
        </w:rPr>
        <w:t>I is the percent impervious cover</w:t>
      </w:r>
    </w:p>
    <w:p w14:paraId="2578351D" w14:textId="77777777" w:rsidR="004072E4" w:rsidRPr="004072E4" w:rsidRDefault="004072E4" w:rsidP="004072E4">
      <w:pPr>
        <w:autoSpaceDE w:val="0"/>
        <w:autoSpaceDN w:val="0"/>
        <w:adjustRightInd w:val="0"/>
        <w:ind w:left="1440" w:firstLine="720"/>
        <w:outlineLvl w:val="0"/>
        <w:rPr>
          <w:bCs/>
          <w:color w:val="000000"/>
          <w:sz w:val="24"/>
          <w:szCs w:val="24"/>
        </w:rPr>
      </w:pPr>
    </w:p>
    <w:p w14:paraId="0F9A540F" w14:textId="77777777" w:rsidR="004072E4" w:rsidRPr="004072E4" w:rsidRDefault="004072E4" w:rsidP="004072E4">
      <w:pPr>
        <w:autoSpaceDE w:val="0"/>
        <w:autoSpaceDN w:val="0"/>
        <w:adjustRightInd w:val="0"/>
        <w:ind w:left="360"/>
        <w:outlineLvl w:val="0"/>
        <w:rPr>
          <w:bCs/>
          <w:color w:val="000000"/>
          <w:sz w:val="24"/>
          <w:szCs w:val="24"/>
        </w:rPr>
      </w:pPr>
      <w:r w:rsidRPr="004072E4">
        <w:rPr>
          <w:bCs/>
          <w:color w:val="000000"/>
          <w:sz w:val="24"/>
          <w:szCs w:val="24"/>
        </w:rPr>
        <w:t>For example, a proposed commercial site will be designed to drain to three different outlets, with the following drainage areas and impervious percentages:</w:t>
      </w:r>
    </w:p>
    <w:p w14:paraId="2E97719B" w14:textId="77777777" w:rsidR="004072E4" w:rsidRPr="004072E4" w:rsidRDefault="004072E4" w:rsidP="004072E4">
      <w:pPr>
        <w:autoSpaceDE w:val="0"/>
        <w:autoSpaceDN w:val="0"/>
        <w:adjustRightInd w:val="0"/>
        <w:outlineLvl w:val="0"/>
        <w:rPr>
          <w:bCs/>
          <w:color w:val="000000"/>
          <w:sz w:val="24"/>
          <w:szCs w:val="24"/>
        </w:rPr>
      </w:pPr>
    </w:p>
    <w:p w14:paraId="02EE1CF5" w14:textId="77777777" w:rsidR="004072E4" w:rsidRPr="004072E4" w:rsidRDefault="004072E4" w:rsidP="004072E4">
      <w:pPr>
        <w:autoSpaceDE w:val="0"/>
        <w:autoSpaceDN w:val="0"/>
        <w:adjustRightInd w:val="0"/>
        <w:outlineLvl w:val="0"/>
        <w:rPr>
          <w:bCs/>
          <w:color w:val="000000"/>
          <w:sz w:val="24"/>
          <w:szCs w:val="24"/>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6"/>
        <w:gridCol w:w="2238"/>
        <w:gridCol w:w="2216"/>
        <w:gridCol w:w="2040"/>
      </w:tblGrid>
      <w:tr w:rsidR="004072E4" w:rsidRPr="004072E4" w14:paraId="04C28BE0" w14:textId="77777777" w:rsidTr="00980AEB">
        <w:tc>
          <w:tcPr>
            <w:tcW w:w="1426" w:type="dxa"/>
          </w:tcPr>
          <w:p w14:paraId="03D987B9" w14:textId="77777777" w:rsidR="004072E4" w:rsidRPr="004072E4" w:rsidRDefault="004072E4" w:rsidP="00980AEB">
            <w:pPr>
              <w:autoSpaceDE w:val="0"/>
              <w:autoSpaceDN w:val="0"/>
              <w:adjustRightInd w:val="0"/>
              <w:jc w:val="center"/>
              <w:outlineLvl w:val="0"/>
              <w:rPr>
                <w:bCs/>
                <w:color w:val="000000"/>
                <w:sz w:val="24"/>
                <w:szCs w:val="24"/>
              </w:rPr>
            </w:pPr>
            <w:r w:rsidRPr="004072E4">
              <w:rPr>
                <w:bCs/>
                <w:color w:val="000000"/>
                <w:sz w:val="24"/>
                <w:szCs w:val="24"/>
              </w:rPr>
              <w:t>Subarea ID</w:t>
            </w:r>
          </w:p>
        </w:tc>
        <w:tc>
          <w:tcPr>
            <w:tcW w:w="2238" w:type="dxa"/>
          </w:tcPr>
          <w:p w14:paraId="4B3877D6" w14:textId="77777777" w:rsidR="004072E4" w:rsidRPr="004072E4" w:rsidRDefault="004072E4" w:rsidP="00980AEB">
            <w:pPr>
              <w:autoSpaceDE w:val="0"/>
              <w:autoSpaceDN w:val="0"/>
              <w:adjustRightInd w:val="0"/>
              <w:jc w:val="center"/>
              <w:outlineLvl w:val="0"/>
              <w:rPr>
                <w:bCs/>
                <w:color w:val="000000"/>
                <w:sz w:val="24"/>
                <w:szCs w:val="24"/>
              </w:rPr>
            </w:pPr>
            <w:r w:rsidRPr="004072E4">
              <w:rPr>
                <w:bCs/>
                <w:color w:val="000000"/>
                <w:sz w:val="24"/>
                <w:szCs w:val="24"/>
              </w:rPr>
              <w:t xml:space="preserve">On-site Contributing Area </w:t>
            </w:r>
          </w:p>
          <w:p w14:paraId="505A1CFB" w14:textId="77777777" w:rsidR="004072E4" w:rsidRPr="004072E4" w:rsidRDefault="004072E4" w:rsidP="00980AEB">
            <w:pPr>
              <w:autoSpaceDE w:val="0"/>
              <w:autoSpaceDN w:val="0"/>
              <w:adjustRightInd w:val="0"/>
              <w:jc w:val="center"/>
              <w:outlineLvl w:val="0"/>
              <w:rPr>
                <w:bCs/>
                <w:color w:val="000000"/>
                <w:sz w:val="24"/>
                <w:szCs w:val="24"/>
              </w:rPr>
            </w:pPr>
            <w:r w:rsidRPr="004072E4">
              <w:rPr>
                <w:bCs/>
                <w:color w:val="000000"/>
                <w:sz w:val="24"/>
                <w:szCs w:val="24"/>
              </w:rPr>
              <w:t>(acres)</w:t>
            </w:r>
          </w:p>
        </w:tc>
        <w:tc>
          <w:tcPr>
            <w:tcW w:w="2216" w:type="dxa"/>
          </w:tcPr>
          <w:p w14:paraId="2C16A858" w14:textId="77777777" w:rsidR="004072E4" w:rsidRPr="004072E4" w:rsidRDefault="004072E4" w:rsidP="00980AEB">
            <w:pPr>
              <w:autoSpaceDE w:val="0"/>
              <w:autoSpaceDN w:val="0"/>
              <w:adjustRightInd w:val="0"/>
              <w:jc w:val="center"/>
              <w:outlineLvl w:val="0"/>
              <w:rPr>
                <w:bCs/>
                <w:color w:val="000000"/>
                <w:sz w:val="24"/>
                <w:szCs w:val="24"/>
              </w:rPr>
            </w:pPr>
            <w:r w:rsidRPr="004072E4">
              <w:rPr>
                <w:bCs/>
                <w:color w:val="000000"/>
                <w:sz w:val="24"/>
                <w:szCs w:val="24"/>
              </w:rPr>
              <w:t>Impervious Area</w:t>
            </w:r>
          </w:p>
          <w:p w14:paraId="7C4505AB" w14:textId="77777777" w:rsidR="004072E4" w:rsidRPr="004072E4" w:rsidRDefault="004072E4" w:rsidP="00980AEB">
            <w:pPr>
              <w:autoSpaceDE w:val="0"/>
              <w:autoSpaceDN w:val="0"/>
              <w:adjustRightInd w:val="0"/>
              <w:jc w:val="center"/>
              <w:outlineLvl w:val="0"/>
              <w:rPr>
                <w:bCs/>
                <w:color w:val="000000"/>
                <w:sz w:val="24"/>
                <w:szCs w:val="24"/>
              </w:rPr>
            </w:pPr>
            <w:r w:rsidRPr="004072E4">
              <w:rPr>
                <w:bCs/>
                <w:color w:val="000000"/>
                <w:sz w:val="24"/>
                <w:szCs w:val="24"/>
              </w:rPr>
              <w:t>%</w:t>
            </w:r>
          </w:p>
        </w:tc>
        <w:tc>
          <w:tcPr>
            <w:tcW w:w="2040" w:type="dxa"/>
          </w:tcPr>
          <w:p w14:paraId="7EF758D1" w14:textId="77777777" w:rsidR="004072E4" w:rsidRPr="004072E4" w:rsidRDefault="004072E4" w:rsidP="00980AEB">
            <w:pPr>
              <w:autoSpaceDE w:val="0"/>
              <w:autoSpaceDN w:val="0"/>
              <w:adjustRightInd w:val="0"/>
              <w:jc w:val="center"/>
              <w:outlineLvl w:val="0"/>
              <w:rPr>
                <w:bCs/>
                <w:color w:val="000000"/>
                <w:sz w:val="24"/>
                <w:szCs w:val="24"/>
              </w:rPr>
            </w:pPr>
            <w:r w:rsidRPr="004072E4">
              <w:rPr>
                <w:bCs/>
                <w:color w:val="000000"/>
                <w:sz w:val="24"/>
                <w:szCs w:val="24"/>
              </w:rPr>
              <w:t>Off-Site Contributing Area</w:t>
            </w:r>
          </w:p>
          <w:p w14:paraId="7217591C" w14:textId="77777777" w:rsidR="004072E4" w:rsidRPr="004072E4" w:rsidRDefault="004072E4" w:rsidP="00980AEB">
            <w:pPr>
              <w:autoSpaceDE w:val="0"/>
              <w:autoSpaceDN w:val="0"/>
              <w:adjustRightInd w:val="0"/>
              <w:jc w:val="center"/>
              <w:outlineLvl w:val="0"/>
              <w:rPr>
                <w:bCs/>
                <w:color w:val="000000"/>
                <w:sz w:val="24"/>
                <w:szCs w:val="24"/>
              </w:rPr>
            </w:pPr>
            <w:r w:rsidRPr="004072E4">
              <w:rPr>
                <w:bCs/>
                <w:color w:val="000000"/>
                <w:sz w:val="24"/>
                <w:szCs w:val="24"/>
              </w:rPr>
              <w:t>(acres)</w:t>
            </w:r>
          </w:p>
        </w:tc>
      </w:tr>
      <w:tr w:rsidR="004072E4" w:rsidRPr="004072E4" w14:paraId="02B64EA4" w14:textId="77777777" w:rsidTr="00980AEB">
        <w:tc>
          <w:tcPr>
            <w:tcW w:w="1426" w:type="dxa"/>
          </w:tcPr>
          <w:p w14:paraId="367CB7DD" w14:textId="77777777" w:rsidR="004072E4" w:rsidRPr="004072E4" w:rsidRDefault="004072E4" w:rsidP="00980AEB">
            <w:pPr>
              <w:autoSpaceDE w:val="0"/>
              <w:autoSpaceDN w:val="0"/>
              <w:adjustRightInd w:val="0"/>
              <w:jc w:val="center"/>
              <w:outlineLvl w:val="0"/>
              <w:rPr>
                <w:bCs/>
                <w:color w:val="000000"/>
                <w:sz w:val="24"/>
                <w:szCs w:val="24"/>
              </w:rPr>
            </w:pPr>
            <w:r w:rsidRPr="004072E4">
              <w:rPr>
                <w:bCs/>
                <w:color w:val="000000"/>
                <w:sz w:val="24"/>
                <w:szCs w:val="24"/>
              </w:rPr>
              <w:t>A</w:t>
            </w:r>
          </w:p>
        </w:tc>
        <w:tc>
          <w:tcPr>
            <w:tcW w:w="2238" w:type="dxa"/>
          </w:tcPr>
          <w:p w14:paraId="69A6688F" w14:textId="77777777" w:rsidR="004072E4" w:rsidRPr="004072E4" w:rsidRDefault="004072E4" w:rsidP="00980AEB">
            <w:pPr>
              <w:autoSpaceDE w:val="0"/>
              <w:autoSpaceDN w:val="0"/>
              <w:adjustRightInd w:val="0"/>
              <w:jc w:val="center"/>
              <w:outlineLvl w:val="0"/>
              <w:rPr>
                <w:bCs/>
                <w:color w:val="000000"/>
                <w:sz w:val="24"/>
                <w:szCs w:val="24"/>
              </w:rPr>
            </w:pPr>
            <w:r w:rsidRPr="004072E4">
              <w:rPr>
                <w:bCs/>
                <w:color w:val="000000"/>
                <w:sz w:val="24"/>
                <w:szCs w:val="24"/>
              </w:rPr>
              <w:t>7.5</w:t>
            </w:r>
          </w:p>
        </w:tc>
        <w:tc>
          <w:tcPr>
            <w:tcW w:w="2216" w:type="dxa"/>
          </w:tcPr>
          <w:p w14:paraId="30061688" w14:textId="77777777" w:rsidR="004072E4" w:rsidRPr="004072E4" w:rsidRDefault="004072E4" w:rsidP="00980AEB">
            <w:pPr>
              <w:autoSpaceDE w:val="0"/>
              <w:autoSpaceDN w:val="0"/>
              <w:adjustRightInd w:val="0"/>
              <w:jc w:val="center"/>
              <w:outlineLvl w:val="0"/>
              <w:rPr>
                <w:bCs/>
                <w:color w:val="000000"/>
                <w:sz w:val="24"/>
                <w:szCs w:val="24"/>
              </w:rPr>
            </w:pPr>
            <w:r w:rsidRPr="004072E4">
              <w:rPr>
                <w:bCs/>
                <w:color w:val="000000"/>
                <w:sz w:val="24"/>
                <w:szCs w:val="24"/>
              </w:rPr>
              <w:t>80</w:t>
            </w:r>
          </w:p>
        </w:tc>
        <w:tc>
          <w:tcPr>
            <w:tcW w:w="2040" w:type="dxa"/>
          </w:tcPr>
          <w:p w14:paraId="749B3E6A" w14:textId="77777777" w:rsidR="004072E4" w:rsidRPr="004072E4" w:rsidRDefault="004072E4" w:rsidP="00980AEB">
            <w:pPr>
              <w:autoSpaceDE w:val="0"/>
              <w:autoSpaceDN w:val="0"/>
              <w:adjustRightInd w:val="0"/>
              <w:jc w:val="center"/>
              <w:outlineLvl w:val="0"/>
              <w:rPr>
                <w:bCs/>
                <w:color w:val="000000"/>
                <w:sz w:val="24"/>
                <w:szCs w:val="24"/>
              </w:rPr>
            </w:pPr>
            <w:r w:rsidRPr="004072E4">
              <w:rPr>
                <w:bCs/>
                <w:color w:val="000000"/>
                <w:sz w:val="24"/>
                <w:szCs w:val="24"/>
              </w:rPr>
              <w:t>0.0</w:t>
            </w:r>
          </w:p>
        </w:tc>
      </w:tr>
      <w:tr w:rsidR="004072E4" w:rsidRPr="004072E4" w14:paraId="10E36DDC" w14:textId="77777777" w:rsidTr="00980AEB">
        <w:tc>
          <w:tcPr>
            <w:tcW w:w="1426" w:type="dxa"/>
          </w:tcPr>
          <w:p w14:paraId="26F38CDF" w14:textId="77777777" w:rsidR="004072E4" w:rsidRPr="004072E4" w:rsidRDefault="004072E4" w:rsidP="00980AEB">
            <w:pPr>
              <w:autoSpaceDE w:val="0"/>
              <w:autoSpaceDN w:val="0"/>
              <w:adjustRightInd w:val="0"/>
              <w:jc w:val="center"/>
              <w:outlineLvl w:val="0"/>
              <w:rPr>
                <w:bCs/>
                <w:color w:val="000000"/>
                <w:sz w:val="24"/>
                <w:szCs w:val="24"/>
              </w:rPr>
            </w:pPr>
            <w:r w:rsidRPr="004072E4">
              <w:rPr>
                <w:bCs/>
                <w:color w:val="000000"/>
                <w:sz w:val="24"/>
                <w:szCs w:val="24"/>
              </w:rPr>
              <w:t>B</w:t>
            </w:r>
          </w:p>
        </w:tc>
        <w:tc>
          <w:tcPr>
            <w:tcW w:w="2238" w:type="dxa"/>
          </w:tcPr>
          <w:p w14:paraId="68700FB1" w14:textId="77777777" w:rsidR="004072E4" w:rsidRPr="004072E4" w:rsidRDefault="004072E4" w:rsidP="00980AEB">
            <w:pPr>
              <w:autoSpaceDE w:val="0"/>
              <w:autoSpaceDN w:val="0"/>
              <w:adjustRightInd w:val="0"/>
              <w:jc w:val="center"/>
              <w:outlineLvl w:val="0"/>
              <w:rPr>
                <w:bCs/>
                <w:color w:val="000000"/>
                <w:sz w:val="24"/>
                <w:szCs w:val="24"/>
              </w:rPr>
            </w:pPr>
            <w:r w:rsidRPr="004072E4">
              <w:rPr>
                <w:bCs/>
                <w:color w:val="000000"/>
                <w:sz w:val="24"/>
                <w:szCs w:val="24"/>
              </w:rPr>
              <w:t>4.3</w:t>
            </w:r>
          </w:p>
        </w:tc>
        <w:tc>
          <w:tcPr>
            <w:tcW w:w="2216" w:type="dxa"/>
          </w:tcPr>
          <w:p w14:paraId="2E16F17D" w14:textId="77777777" w:rsidR="004072E4" w:rsidRPr="004072E4" w:rsidRDefault="004072E4" w:rsidP="00980AEB">
            <w:pPr>
              <w:autoSpaceDE w:val="0"/>
              <w:autoSpaceDN w:val="0"/>
              <w:adjustRightInd w:val="0"/>
              <w:jc w:val="center"/>
              <w:outlineLvl w:val="0"/>
              <w:rPr>
                <w:bCs/>
                <w:color w:val="000000"/>
                <w:sz w:val="24"/>
                <w:szCs w:val="24"/>
              </w:rPr>
            </w:pPr>
            <w:r w:rsidRPr="004072E4">
              <w:rPr>
                <w:bCs/>
                <w:color w:val="000000"/>
                <w:sz w:val="24"/>
                <w:szCs w:val="24"/>
              </w:rPr>
              <w:t>75</w:t>
            </w:r>
          </w:p>
        </w:tc>
        <w:tc>
          <w:tcPr>
            <w:tcW w:w="2040" w:type="dxa"/>
          </w:tcPr>
          <w:p w14:paraId="413B0960" w14:textId="77777777" w:rsidR="004072E4" w:rsidRPr="004072E4" w:rsidRDefault="004072E4" w:rsidP="00980AEB">
            <w:pPr>
              <w:autoSpaceDE w:val="0"/>
              <w:autoSpaceDN w:val="0"/>
              <w:adjustRightInd w:val="0"/>
              <w:jc w:val="center"/>
              <w:outlineLvl w:val="0"/>
              <w:rPr>
                <w:bCs/>
                <w:color w:val="000000"/>
                <w:sz w:val="24"/>
                <w:szCs w:val="24"/>
              </w:rPr>
            </w:pPr>
            <w:r w:rsidRPr="004072E4">
              <w:rPr>
                <w:bCs/>
                <w:color w:val="000000"/>
                <w:sz w:val="24"/>
                <w:szCs w:val="24"/>
              </w:rPr>
              <w:t>0.0</w:t>
            </w:r>
          </w:p>
        </w:tc>
      </w:tr>
      <w:tr w:rsidR="004072E4" w:rsidRPr="004072E4" w14:paraId="42C42D5E" w14:textId="77777777" w:rsidTr="00980AEB">
        <w:tc>
          <w:tcPr>
            <w:tcW w:w="1426" w:type="dxa"/>
          </w:tcPr>
          <w:p w14:paraId="7FFA5D6C" w14:textId="77777777" w:rsidR="004072E4" w:rsidRPr="004072E4" w:rsidRDefault="004072E4" w:rsidP="00980AEB">
            <w:pPr>
              <w:autoSpaceDE w:val="0"/>
              <w:autoSpaceDN w:val="0"/>
              <w:adjustRightInd w:val="0"/>
              <w:jc w:val="center"/>
              <w:outlineLvl w:val="0"/>
              <w:rPr>
                <w:bCs/>
                <w:color w:val="000000"/>
                <w:sz w:val="24"/>
                <w:szCs w:val="24"/>
              </w:rPr>
            </w:pPr>
            <w:r w:rsidRPr="004072E4">
              <w:rPr>
                <w:bCs/>
                <w:color w:val="000000"/>
                <w:sz w:val="24"/>
                <w:szCs w:val="24"/>
              </w:rPr>
              <w:t>C</w:t>
            </w:r>
          </w:p>
        </w:tc>
        <w:tc>
          <w:tcPr>
            <w:tcW w:w="2238" w:type="dxa"/>
          </w:tcPr>
          <w:p w14:paraId="42DEE388" w14:textId="77777777" w:rsidR="004072E4" w:rsidRPr="004072E4" w:rsidRDefault="004072E4" w:rsidP="00980AEB">
            <w:pPr>
              <w:autoSpaceDE w:val="0"/>
              <w:autoSpaceDN w:val="0"/>
              <w:adjustRightInd w:val="0"/>
              <w:jc w:val="center"/>
              <w:outlineLvl w:val="0"/>
              <w:rPr>
                <w:bCs/>
                <w:color w:val="000000"/>
                <w:sz w:val="24"/>
                <w:szCs w:val="24"/>
              </w:rPr>
            </w:pPr>
            <w:r w:rsidRPr="004072E4">
              <w:rPr>
                <w:bCs/>
                <w:color w:val="000000"/>
                <w:sz w:val="24"/>
                <w:szCs w:val="24"/>
              </w:rPr>
              <w:t>6.0</w:t>
            </w:r>
          </w:p>
        </w:tc>
        <w:tc>
          <w:tcPr>
            <w:tcW w:w="2216" w:type="dxa"/>
          </w:tcPr>
          <w:p w14:paraId="7BCBB670" w14:textId="77777777" w:rsidR="004072E4" w:rsidRPr="004072E4" w:rsidRDefault="004072E4" w:rsidP="00980AEB">
            <w:pPr>
              <w:autoSpaceDE w:val="0"/>
              <w:autoSpaceDN w:val="0"/>
              <w:adjustRightInd w:val="0"/>
              <w:jc w:val="center"/>
              <w:outlineLvl w:val="0"/>
              <w:rPr>
                <w:bCs/>
                <w:color w:val="000000"/>
                <w:sz w:val="24"/>
                <w:szCs w:val="24"/>
              </w:rPr>
            </w:pPr>
            <w:r w:rsidRPr="004072E4">
              <w:rPr>
                <w:bCs/>
                <w:color w:val="000000"/>
                <w:sz w:val="24"/>
                <w:szCs w:val="24"/>
              </w:rPr>
              <w:t>77</w:t>
            </w:r>
          </w:p>
        </w:tc>
        <w:tc>
          <w:tcPr>
            <w:tcW w:w="2040" w:type="dxa"/>
          </w:tcPr>
          <w:p w14:paraId="5122E551" w14:textId="77777777" w:rsidR="004072E4" w:rsidRPr="004072E4" w:rsidRDefault="004072E4" w:rsidP="00980AEB">
            <w:pPr>
              <w:autoSpaceDE w:val="0"/>
              <w:autoSpaceDN w:val="0"/>
              <w:adjustRightInd w:val="0"/>
              <w:jc w:val="center"/>
              <w:outlineLvl w:val="0"/>
              <w:rPr>
                <w:bCs/>
                <w:color w:val="000000"/>
                <w:sz w:val="24"/>
                <w:szCs w:val="24"/>
              </w:rPr>
            </w:pPr>
            <w:r w:rsidRPr="004072E4">
              <w:rPr>
                <w:bCs/>
                <w:color w:val="000000"/>
                <w:sz w:val="24"/>
                <w:szCs w:val="24"/>
              </w:rPr>
              <w:t>0.0</w:t>
            </w:r>
          </w:p>
        </w:tc>
      </w:tr>
    </w:tbl>
    <w:p w14:paraId="7B0D39EC" w14:textId="77777777" w:rsidR="004072E4" w:rsidRPr="004072E4" w:rsidRDefault="004072E4" w:rsidP="004072E4">
      <w:pPr>
        <w:autoSpaceDE w:val="0"/>
        <w:autoSpaceDN w:val="0"/>
        <w:adjustRightInd w:val="0"/>
        <w:outlineLvl w:val="0"/>
        <w:rPr>
          <w:bCs/>
          <w:color w:val="000000"/>
          <w:sz w:val="24"/>
          <w:szCs w:val="24"/>
        </w:rPr>
      </w:pPr>
    </w:p>
    <w:p w14:paraId="45741D94" w14:textId="77777777" w:rsidR="004072E4" w:rsidRPr="004072E4" w:rsidRDefault="004072E4" w:rsidP="004072E4">
      <w:pPr>
        <w:autoSpaceDE w:val="0"/>
        <w:autoSpaceDN w:val="0"/>
        <w:adjustRightInd w:val="0"/>
        <w:ind w:firstLine="360"/>
        <w:outlineLvl w:val="0"/>
        <w:rPr>
          <w:bCs/>
          <w:color w:val="000000"/>
          <w:sz w:val="24"/>
          <w:szCs w:val="24"/>
        </w:rPr>
      </w:pPr>
      <w:r w:rsidRPr="004072E4">
        <w:rPr>
          <w:bCs/>
          <w:color w:val="000000"/>
          <w:sz w:val="24"/>
          <w:szCs w:val="24"/>
        </w:rPr>
        <w:t>Calculating the volumetric runoff coefficient for subareas A, B and C yields:</w:t>
      </w:r>
    </w:p>
    <w:p w14:paraId="129F8093" w14:textId="77777777" w:rsidR="004072E4" w:rsidRPr="004072E4" w:rsidRDefault="004072E4" w:rsidP="004072E4">
      <w:pPr>
        <w:autoSpaceDE w:val="0"/>
        <w:autoSpaceDN w:val="0"/>
        <w:adjustRightInd w:val="0"/>
        <w:outlineLvl w:val="0"/>
        <w:rPr>
          <w:bCs/>
          <w:color w:val="000000"/>
          <w:sz w:val="24"/>
          <w:szCs w:val="24"/>
        </w:rPr>
      </w:pPr>
    </w:p>
    <w:p w14:paraId="0C1437A9" w14:textId="77777777" w:rsidR="004072E4" w:rsidRPr="004072E4" w:rsidRDefault="004072E4" w:rsidP="004072E4">
      <w:pPr>
        <w:autoSpaceDE w:val="0"/>
        <w:autoSpaceDN w:val="0"/>
        <w:adjustRightInd w:val="0"/>
        <w:outlineLvl w:val="0"/>
        <w:rPr>
          <w:bCs/>
          <w:color w:val="000000"/>
          <w:sz w:val="24"/>
          <w:szCs w:val="24"/>
        </w:rPr>
      </w:pPr>
      <w:r w:rsidRPr="004072E4">
        <w:rPr>
          <w:bCs/>
          <w:color w:val="000000"/>
          <w:sz w:val="24"/>
          <w:szCs w:val="24"/>
        </w:rPr>
        <w:tab/>
        <w:t>Rv (subarea A) = 0.05+0.009(80)=0.77</w:t>
      </w:r>
    </w:p>
    <w:p w14:paraId="7EA800F8" w14:textId="77777777" w:rsidR="004072E4" w:rsidRPr="004072E4" w:rsidRDefault="004072E4" w:rsidP="004072E4">
      <w:pPr>
        <w:autoSpaceDE w:val="0"/>
        <w:autoSpaceDN w:val="0"/>
        <w:adjustRightInd w:val="0"/>
        <w:outlineLvl w:val="0"/>
        <w:rPr>
          <w:bCs/>
          <w:color w:val="000000"/>
          <w:sz w:val="24"/>
          <w:szCs w:val="24"/>
        </w:rPr>
      </w:pPr>
      <w:r w:rsidRPr="004072E4">
        <w:rPr>
          <w:bCs/>
          <w:color w:val="000000"/>
          <w:sz w:val="24"/>
          <w:szCs w:val="24"/>
        </w:rPr>
        <w:tab/>
        <w:t>Rv (subarea B) = 0.05+0.009(75)=0.73</w:t>
      </w:r>
    </w:p>
    <w:p w14:paraId="0E3A1B3D" w14:textId="77777777" w:rsidR="004072E4" w:rsidRPr="004072E4" w:rsidRDefault="004072E4" w:rsidP="004072E4">
      <w:pPr>
        <w:autoSpaceDE w:val="0"/>
        <w:autoSpaceDN w:val="0"/>
        <w:adjustRightInd w:val="0"/>
        <w:outlineLvl w:val="0"/>
        <w:rPr>
          <w:bCs/>
          <w:color w:val="000000"/>
          <w:sz w:val="24"/>
          <w:szCs w:val="24"/>
        </w:rPr>
      </w:pPr>
      <w:r w:rsidRPr="004072E4">
        <w:rPr>
          <w:bCs/>
          <w:color w:val="000000"/>
          <w:sz w:val="24"/>
          <w:szCs w:val="24"/>
        </w:rPr>
        <w:tab/>
        <w:t>Rv (subarea C) = 0.05+0.009(77)=0.74</w:t>
      </w:r>
    </w:p>
    <w:p w14:paraId="6633B16C" w14:textId="77777777" w:rsidR="004072E4" w:rsidRPr="004072E4" w:rsidRDefault="004072E4" w:rsidP="004072E4">
      <w:pPr>
        <w:autoSpaceDE w:val="0"/>
        <w:autoSpaceDN w:val="0"/>
        <w:adjustRightInd w:val="0"/>
        <w:outlineLvl w:val="0"/>
        <w:rPr>
          <w:bCs/>
          <w:color w:val="000000"/>
          <w:sz w:val="24"/>
          <w:szCs w:val="24"/>
        </w:rPr>
      </w:pPr>
    </w:p>
    <w:p w14:paraId="682A7A43" w14:textId="77777777" w:rsidR="004072E4" w:rsidRPr="004072E4" w:rsidRDefault="004072E4" w:rsidP="004072E4">
      <w:pPr>
        <w:autoSpaceDE w:val="0"/>
        <w:autoSpaceDN w:val="0"/>
        <w:adjustRightInd w:val="0"/>
        <w:ind w:firstLine="360"/>
        <w:outlineLvl w:val="0"/>
        <w:rPr>
          <w:bCs/>
          <w:color w:val="000000"/>
          <w:sz w:val="24"/>
          <w:szCs w:val="24"/>
        </w:rPr>
      </w:pPr>
      <w:r w:rsidRPr="004072E4">
        <w:rPr>
          <w:bCs/>
          <w:color w:val="000000"/>
          <w:sz w:val="24"/>
          <w:szCs w:val="24"/>
        </w:rPr>
        <w:t>The water quality volumes for these three areas are then calculated as:</w:t>
      </w:r>
    </w:p>
    <w:p w14:paraId="40A14A1C" w14:textId="77777777" w:rsidR="004072E4" w:rsidRPr="004072E4" w:rsidRDefault="004072E4" w:rsidP="004072E4">
      <w:pPr>
        <w:autoSpaceDE w:val="0"/>
        <w:autoSpaceDN w:val="0"/>
        <w:adjustRightInd w:val="0"/>
        <w:outlineLvl w:val="0"/>
        <w:rPr>
          <w:bCs/>
          <w:color w:val="000000"/>
          <w:sz w:val="24"/>
          <w:szCs w:val="24"/>
        </w:rPr>
      </w:pPr>
    </w:p>
    <w:p w14:paraId="06A4F1FC" w14:textId="77777777" w:rsidR="004072E4" w:rsidRPr="004072E4" w:rsidRDefault="004072E4" w:rsidP="004072E4">
      <w:pPr>
        <w:autoSpaceDE w:val="0"/>
        <w:autoSpaceDN w:val="0"/>
        <w:adjustRightInd w:val="0"/>
        <w:outlineLvl w:val="0"/>
        <w:rPr>
          <w:bCs/>
          <w:color w:val="000000"/>
          <w:sz w:val="24"/>
          <w:szCs w:val="24"/>
        </w:rPr>
      </w:pPr>
      <w:r w:rsidRPr="004072E4">
        <w:rPr>
          <w:bCs/>
          <w:color w:val="000000"/>
          <w:sz w:val="24"/>
          <w:szCs w:val="24"/>
        </w:rPr>
        <w:tab/>
        <w:t>WQv (subarea A) = (1”)(Rv)(A)/12=0.77(7.5)/12=0.47  acre-feet</w:t>
      </w:r>
    </w:p>
    <w:p w14:paraId="00E413E9" w14:textId="77777777" w:rsidR="004072E4" w:rsidRPr="004072E4" w:rsidRDefault="004072E4" w:rsidP="004072E4">
      <w:pPr>
        <w:autoSpaceDE w:val="0"/>
        <w:autoSpaceDN w:val="0"/>
        <w:adjustRightInd w:val="0"/>
        <w:outlineLvl w:val="0"/>
        <w:rPr>
          <w:bCs/>
          <w:color w:val="000000"/>
          <w:sz w:val="24"/>
          <w:szCs w:val="24"/>
        </w:rPr>
      </w:pPr>
      <w:r w:rsidRPr="004072E4">
        <w:rPr>
          <w:bCs/>
          <w:color w:val="000000"/>
          <w:sz w:val="24"/>
          <w:szCs w:val="24"/>
        </w:rPr>
        <w:tab/>
        <w:t>WQv (subarea B) = 0.73(4.3)/12=0.26 acre-feet</w:t>
      </w:r>
    </w:p>
    <w:p w14:paraId="48DC906F" w14:textId="77777777" w:rsidR="004072E4" w:rsidRPr="004072E4" w:rsidRDefault="004072E4" w:rsidP="004072E4">
      <w:pPr>
        <w:autoSpaceDE w:val="0"/>
        <w:autoSpaceDN w:val="0"/>
        <w:adjustRightInd w:val="0"/>
        <w:outlineLvl w:val="0"/>
        <w:rPr>
          <w:bCs/>
          <w:color w:val="000000"/>
          <w:sz w:val="24"/>
          <w:szCs w:val="24"/>
        </w:rPr>
      </w:pPr>
      <w:r w:rsidRPr="004072E4">
        <w:rPr>
          <w:bCs/>
          <w:color w:val="000000"/>
          <w:sz w:val="24"/>
          <w:szCs w:val="24"/>
        </w:rPr>
        <w:tab/>
        <w:t>WQv (subarea C) = 0.74(6.0)/12=0.37 acre-feet</w:t>
      </w:r>
    </w:p>
    <w:p w14:paraId="509DD468" w14:textId="77777777" w:rsidR="004072E4" w:rsidRPr="004072E4" w:rsidRDefault="004072E4" w:rsidP="004072E4">
      <w:pPr>
        <w:ind w:left="360"/>
        <w:jc w:val="both"/>
        <w:rPr>
          <w:bCs/>
          <w:color w:val="000000"/>
          <w:sz w:val="24"/>
          <w:szCs w:val="24"/>
        </w:rPr>
      </w:pPr>
    </w:p>
    <w:p w14:paraId="51EA762B" w14:textId="77777777" w:rsidR="009372E3" w:rsidRDefault="004072E4" w:rsidP="009372E3">
      <w:pPr>
        <w:autoSpaceDE w:val="0"/>
        <w:autoSpaceDN w:val="0"/>
        <w:adjustRightInd w:val="0"/>
        <w:ind w:left="360"/>
        <w:outlineLvl w:val="0"/>
        <w:rPr>
          <w:bCs/>
          <w:color w:val="000000"/>
          <w:sz w:val="24"/>
          <w:szCs w:val="24"/>
        </w:rPr>
      </w:pPr>
      <w:r w:rsidRPr="004072E4">
        <w:rPr>
          <w:bCs/>
          <w:color w:val="000000"/>
          <w:sz w:val="24"/>
          <w:szCs w:val="24"/>
        </w:rPr>
        <w:t>Note that this example assumed no offsite sources of discharge through the water quality BMPs.  If there were significant sources of off-site runoff (sometimes called runon for upstream areas draining to the site), the designer would have the option of bypassing off-site runoff around the on-site systems, or the detention BMP should be sized to treat the on-site channel protection volume plus the water quality volume for the off-site sources.</w:t>
      </w:r>
    </w:p>
    <w:p w14:paraId="2AC4280A" w14:textId="77777777" w:rsidR="00E56C84" w:rsidRDefault="00E56C84" w:rsidP="009372E3">
      <w:pPr>
        <w:autoSpaceDE w:val="0"/>
        <w:autoSpaceDN w:val="0"/>
        <w:adjustRightInd w:val="0"/>
        <w:outlineLvl w:val="0"/>
        <w:rPr>
          <w:color w:val="000000"/>
          <w:sz w:val="24"/>
          <w:szCs w:val="24"/>
        </w:rPr>
      </w:pPr>
    </w:p>
    <w:p w14:paraId="4240C7FF" w14:textId="77777777" w:rsidR="00C64B27" w:rsidRDefault="00C64B27">
      <w:pPr>
        <w:jc w:val="both"/>
        <w:rPr>
          <w:b/>
          <w:sz w:val="24"/>
        </w:rPr>
      </w:pPr>
      <w:r>
        <w:rPr>
          <w:b/>
          <w:sz w:val="24"/>
        </w:rPr>
        <w:t>C.</w:t>
      </w:r>
      <w:r>
        <w:rPr>
          <w:b/>
          <w:sz w:val="24"/>
        </w:rPr>
        <w:tab/>
        <w:t xml:space="preserve">FLOW THROUGH BMP SIZING </w:t>
      </w:r>
    </w:p>
    <w:p w14:paraId="4A455C99" w14:textId="77777777" w:rsidR="00C64B27" w:rsidRDefault="00C64B27">
      <w:pPr>
        <w:jc w:val="both"/>
        <w:rPr>
          <w:sz w:val="24"/>
        </w:rPr>
      </w:pPr>
    </w:p>
    <w:p w14:paraId="61FE470D" w14:textId="77777777" w:rsidR="00A857C5" w:rsidRDefault="00C64B27">
      <w:pPr>
        <w:autoSpaceDE w:val="0"/>
        <w:autoSpaceDN w:val="0"/>
        <w:adjustRightInd w:val="0"/>
        <w:jc w:val="both"/>
        <w:outlineLvl w:val="0"/>
        <w:rPr>
          <w:sz w:val="24"/>
          <w:szCs w:val="24"/>
        </w:rPr>
      </w:pPr>
      <w:r>
        <w:rPr>
          <w:sz w:val="24"/>
          <w:szCs w:val="24"/>
        </w:rPr>
        <w:t>Flow</w:t>
      </w:r>
      <w:r w:rsidR="009372E3">
        <w:rPr>
          <w:sz w:val="24"/>
          <w:szCs w:val="24"/>
        </w:rPr>
        <w:t>-</w:t>
      </w:r>
      <w:r>
        <w:rPr>
          <w:sz w:val="24"/>
          <w:szCs w:val="24"/>
        </w:rPr>
        <w:t xml:space="preserve">through BMPs are designed to treat runoff at a </w:t>
      </w:r>
      <w:r w:rsidR="00DF4284" w:rsidRPr="00E60827">
        <w:rPr>
          <w:sz w:val="24"/>
          <w:szCs w:val="24"/>
        </w:rPr>
        <w:t>calculated water quality treatment</w:t>
      </w:r>
      <w:r>
        <w:rPr>
          <w:sz w:val="24"/>
          <w:szCs w:val="24"/>
        </w:rPr>
        <w:t xml:space="preserve"> flow rate through the system.  Examples of flow through BMPs include catch basin inserts, sand filters, and grassed channels.  Another flow through BMP is a </w:t>
      </w:r>
      <w:r w:rsidR="00490D9D">
        <w:rPr>
          <w:sz w:val="24"/>
          <w:szCs w:val="24"/>
        </w:rPr>
        <w:t>hydro</w:t>
      </w:r>
      <w:r>
        <w:rPr>
          <w:sz w:val="24"/>
          <w:szCs w:val="24"/>
        </w:rPr>
        <w:t>dynamic separator</w:t>
      </w:r>
      <w:r w:rsidR="00490D9D">
        <w:rPr>
          <w:sz w:val="24"/>
          <w:szCs w:val="24"/>
        </w:rPr>
        <w:t xml:space="preserve"> </w:t>
      </w:r>
      <w:r w:rsidR="00490D9D" w:rsidRPr="00490D9D">
        <w:rPr>
          <w:sz w:val="24"/>
          <w:szCs w:val="24"/>
        </w:rPr>
        <w:t>or other similar type of device discussed in the Water Quality Devices Fact</w:t>
      </w:r>
      <w:r w:rsidR="00490D9D">
        <w:rPr>
          <w:sz w:val="24"/>
          <w:szCs w:val="24"/>
        </w:rPr>
        <w:t xml:space="preserve"> Sheet (Appendix D</w:t>
      </w:r>
      <w:r w:rsidR="00490D9D" w:rsidRPr="00490D9D">
        <w:rPr>
          <w:sz w:val="24"/>
          <w:szCs w:val="24"/>
        </w:rPr>
        <w:t>1)</w:t>
      </w:r>
      <w:r>
        <w:rPr>
          <w:sz w:val="24"/>
          <w:szCs w:val="24"/>
        </w:rPr>
        <w:t xml:space="preserve">.  </w:t>
      </w:r>
    </w:p>
    <w:p w14:paraId="72F8A605" w14:textId="77777777" w:rsidR="00A857C5" w:rsidRDefault="00A857C5">
      <w:pPr>
        <w:autoSpaceDE w:val="0"/>
        <w:autoSpaceDN w:val="0"/>
        <w:adjustRightInd w:val="0"/>
        <w:jc w:val="both"/>
        <w:outlineLvl w:val="0"/>
        <w:rPr>
          <w:sz w:val="24"/>
          <w:szCs w:val="24"/>
        </w:rPr>
      </w:pPr>
    </w:p>
    <w:p w14:paraId="3B39FD5B" w14:textId="106481C4" w:rsidR="00C143CE" w:rsidRDefault="005811D0" w:rsidP="00C143CE">
      <w:pPr>
        <w:autoSpaceDE w:val="0"/>
        <w:autoSpaceDN w:val="0"/>
        <w:adjustRightInd w:val="0"/>
        <w:jc w:val="both"/>
        <w:outlineLvl w:val="0"/>
        <w:rPr>
          <w:sz w:val="24"/>
          <w:szCs w:val="24"/>
        </w:rPr>
      </w:pPr>
      <w:bookmarkStart w:id="14" w:name="_Hlk117254086"/>
      <w:r w:rsidRPr="00884B86">
        <w:rPr>
          <w:sz w:val="24"/>
          <w:szCs w:val="24"/>
        </w:rPr>
        <w:t xml:space="preserve">Stormwater Manufactured Treatment Devices (MTD), also known as Hydrodynamic separators are proprietary, and usually include </w:t>
      </w:r>
      <w:r w:rsidR="003F73C3">
        <w:rPr>
          <w:sz w:val="24"/>
          <w:szCs w:val="24"/>
        </w:rPr>
        <w:t>a pollutant</w:t>
      </w:r>
      <w:r w:rsidRPr="00884B86">
        <w:rPr>
          <w:sz w:val="24"/>
          <w:szCs w:val="24"/>
        </w:rPr>
        <w:t xml:space="preserve">-water separation component. </w:t>
      </w:r>
      <w:r w:rsidR="003F73C3" w:rsidRPr="003F73C3">
        <w:rPr>
          <w:sz w:val="24"/>
          <w:szCs w:val="24"/>
        </w:rPr>
        <w:t>The MTD should be sized to treat flows up to, and including, the Water Quality Treatment Rate (Qwq) calculated for each project site outlet.</w:t>
      </w:r>
      <w:r w:rsidR="003F73C3">
        <w:rPr>
          <w:sz w:val="24"/>
          <w:szCs w:val="24"/>
        </w:rPr>
        <w:t xml:space="preserve"> </w:t>
      </w:r>
      <w:r w:rsidRPr="00884B86">
        <w:rPr>
          <w:sz w:val="24"/>
          <w:szCs w:val="24"/>
        </w:rPr>
        <w:t xml:space="preserve">Such systems must remove all oil and floatable debris up to, and including, the Qwq calculated for each project site outlet. </w:t>
      </w:r>
      <w:r w:rsidR="00A20A39">
        <w:rPr>
          <w:sz w:val="24"/>
          <w:szCs w:val="24"/>
        </w:rPr>
        <w:t xml:space="preserve">To be acceptable, the MTD </w:t>
      </w:r>
      <w:r w:rsidR="003F73C3">
        <w:rPr>
          <w:sz w:val="24"/>
          <w:szCs w:val="24"/>
        </w:rPr>
        <w:t>must meet the</w:t>
      </w:r>
      <w:r w:rsidR="00C143CE">
        <w:rPr>
          <w:sz w:val="24"/>
          <w:szCs w:val="24"/>
        </w:rPr>
        <w:t xml:space="preserve"> </w:t>
      </w:r>
      <w:r w:rsidR="003F73C3">
        <w:rPr>
          <w:sz w:val="24"/>
          <w:szCs w:val="24"/>
        </w:rPr>
        <w:t>following criteria:</w:t>
      </w:r>
      <w:r w:rsidR="00C143CE">
        <w:rPr>
          <w:sz w:val="24"/>
          <w:szCs w:val="24"/>
        </w:rPr>
        <w:t xml:space="preserve">  </w:t>
      </w:r>
    </w:p>
    <w:p w14:paraId="6B223693" w14:textId="75B1A5FE" w:rsidR="003F73C3" w:rsidRPr="00C143CE" w:rsidRDefault="005811D0" w:rsidP="00397783">
      <w:pPr>
        <w:pStyle w:val="ListParagraph"/>
        <w:numPr>
          <w:ilvl w:val="0"/>
          <w:numId w:val="88"/>
        </w:numPr>
        <w:autoSpaceDE w:val="0"/>
        <w:autoSpaceDN w:val="0"/>
        <w:adjustRightInd w:val="0"/>
        <w:outlineLvl w:val="0"/>
        <w:rPr>
          <w:rFonts w:ascii="Times New Roman" w:hAnsi="Times New Roman"/>
          <w:szCs w:val="24"/>
        </w:rPr>
      </w:pPr>
      <w:r w:rsidRPr="00C143CE">
        <w:rPr>
          <w:rFonts w:ascii="Times New Roman" w:hAnsi="Times New Roman"/>
          <w:szCs w:val="24"/>
        </w:rPr>
        <w:t xml:space="preserve">The MTD must also provide complete and unobstructed access to the entire bottom of the system from grade level for ease of maintenance.  </w:t>
      </w:r>
    </w:p>
    <w:p w14:paraId="0C98ACDA" w14:textId="6825DD0C" w:rsidR="00E909E1" w:rsidRPr="00C143CE" w:rsidRDefault="005811D0" w:rsidP="00397783">
      <w:pPr>
        <w:pStyle w:val="ListParagraph"/>
        <w:numPr>
          <w:ilvl w:val="0"/>
          <w:numId w:val="87"/>
        </w:numPr>
        <w:rPr>
          <w:rFonts w:ascii="Times New Roman" w:hAnsi="Times New Roman"/>
          <w:szCs w:val="24"/>
        </w:rPr>
      </w:pPr>
      <w:r w:rsidRPr="00C143CE">
        <w:rPr>
          <w:rFonts w:ascii="Times New Roman" w:hAnsi="Times New Roman"/>
          <w:szCs w:val="24"/>
        </w:rPr>
        <w:t xml:space="preserve">The MTD must be offline and located upstream of detention facilities (if any).  </w:t>
      </w:r>
      <w:r w:rsidR="00A20A39" w:rsidRPr="00C143CE">
        <w:rPr>
          <w:rFonts w:ascii="Times New Roman" w:hAnsi="Times New Roman"/>
          <w:szCs w:val="24"/>
        </w:rPr>
        <w:t xml:space="preserve">  </w:t>
      </w:r>
    </w:p>
    <w:p w14:paraId="75A57291" w14:textId="3BCC8147" w:rsidR="00176D01" w:rsidRPr="00397783" w:rsidRDefault="00E909E1" w:rsidP="00397783">
      <w:pPr>
        <w:pStyle w:val="ListParagraph"/>
        <w:numPr>
          <w:ilvl w:val="0"/>
          <w:numId w:val="89"/>
        </w:numPr>
        <w:tabs>
          <w:tab w:val="left" w:pos="1980"/>
        </w:tabs>
        <w:ind w:left="720"/>
        <w:rPr>
          <w:rFonts w:ascii="Times New Roman" w:hAnsi="Times New Roman"/>
          <w:szCs w:val="24"/>
        </w:rPr>
      </w:pPr>
      <w:bookmarkStart w:id="15" w:name="_Hlk109571347"/>
      <w:r w:rsidRPr="00C143CE">
        <w:rPr>
          <w:rFonts w:ascii="Times New Roman" w:hAnsi="Times New Roman"/>
          <w:szCs w:val="24"/>
        </w:rPr>
        <w:t>The</w:t>
      </w:r>
      <w:r w:rsidR="00A20A39" w:rsidRPr="00C143CE">
        <w:rPr>
          <w:rFonts w:ascii="Times New Roman" w:hAnsi="Times New Roman"/>
          <w:szCs w:val="24"/>
        </w:rPr>
        <w:t xml:space="preserve"> MTD </w:t>
      </w:r>
      <w:r w:rsidRPr="00C143CE">
        <w:rPr>
          <w:rFonts w:ascii="Times New Roman" w:hAnsi="Times New Roman"/>
          <w:szCs w:val="24"/>
        </w:rPr>
        <w:t>must be provided with</w:t>
      </w:r>
      <w:r w:rsidR="00A20A39" w:rsidRPr="00C143CE">
        <w:rPr>
          <w:rFonts w:ascii="Times New Roman" w:hAnsi="Times New Roman"/>
          <w:szCs w:val="24"/>
        </w:rPr>
        <w:t xml:space="preserve"> a well-defined access roadway located in common areas and contained in an easement.</w:t>
      </w:r>
      <w:bookmarkEnd w:id="15"/>
      <w:r w:rsidRPr="00C143CE">
        <w:rPr>
          <w:rFonts w:ascii="Times New Roman" w:hAnsi="Times New Roman"/>
          <w:szCs w:val="24"/>
        </w:rPr>
        <w:t xml:space="preserve"> </w:t>
      </w:r>
    </w:p>
    <w:p w14:paraId="00A0B4C5" w14:textId="77777777" w:rsidR="00397783" w:rsidRPr="00397783" w:rsidRDefault="00397783" w:rsidP="00397783">
      <w:pPr>
        <w:pStyle w:val="ListParagraph"/>
        <w:numPr>
          <w:ilvl w:val="0"/>
          <w:numId w:val="89"/>
        </w:numPr>
        <w:autoSpaceDE w:val="0"/>
        <w:autoSpaceDN w:val="0"/>
        <w:adjustRightInd w:val="0"/>
        <w:ind w:left="720"/>
        <w:outlineLvl w:val="0"/>
        <w:rPr>
          <w:rFonts w:ascii="Times New Roman" w:hAnsi="Times New Roman"/>
          <w:szCs w:val="24"/>
        </w:rPr>
      </w:pPr>
      <w:r w:rsidRPr="00397783">
        <w:rPr>
          <w:rFonts w:ascii="Times New Roman" w:hAnsi="Times New Roman"/>
          <w:szCs w:val="24"/>
        </w:rPr>
        <w:t>The MTD, or the treatment train (if applicable) that includes the MTD as one of its components, must have the ability to capture or skim pollutants including but not limited to: floating oils / immiscible materials.</w:t>
      </w:r>
    </w:p>
    <w:p w14:paraId="5F3CCB8E" w14:textId="77777777" w:rsidR="00214150" w:rsidRPr="00214150" w:rsidRDefault="00397783" w:rsidP="00214150">
      <w:pPr>
        <w:pStyle w:val="ListParagraph"/>
        <w:numPr>
          <w:ilvl w:val="0"/>
          <w:numId w:val="89"/>
        </w:numPr>
        <w:tabs>
          <w:tab w:val="left" w:pos="1980"/>
        </w:tabs>
        <w:ind w:left="720"/>
        <w:rPr>
          <w:rFonts w:ascii="Times New Roman" w:hAnsi="Times New Roman"/>
          <w:szCs w:val="24"/>
        </w:rPr>
      </w:pPr>
      <w:r w:rsidRPr="00397783">
        <w:rPr>
          <w:rFonts w:ascii="Times New Roman" w:hAnsi="Times New Roman"/>
          <w:szCs w:val="24"/>
        </w:rPr>
        <w:t>The MTD, or the treatment train (if applicable) that includes the MTD as one of its components, must have the ability to capture both floating and suspended solid material (trash, organic material, etc.) and other pollutants.</w:t>
      </w:r>
      <w:r w:rsidR="00214150">
        <w:rPr>
          <w:rFonts w:ascii="Times New Roman" w:hAnsi="Times New Roman"/>
          <w:szCs w:val="24"/>
        </w:rPr>
        <w:t xml:space="preserve"> </w:t>
      </w:r>
    </w:p>
    <w:p w14:paraId="13196116" w14:textId="075CC3F1" w:rsidR="00E909E1" w:rsidRPr="00C143CE" w:rsidRDefault="00C143CE" w:rsidP="00E70C04">
      <w:pPr>
        <w:pStyle w:val="ListParagraph"/>
        <w:rPr>
          <w:rFonts w:ascii="Times New Roman" w:hAnsi="Times New Roman"/>
        </w:rPr>
      </w:pPr>
      <w:r w:rsidRPr="008F3F85">
        <w:rPr>
          <w:rFonts w:ascii="Times New Roman" w:hAnsi="Times New Roman"/>
          <w:szCs w:val="24"/>
        </w:rPr>
        <w:t>The</w:t>
      </w:r>
      <w:r w:rsidRPr="00214150">
        <w:rPr>
          <w:rFonts w:ascii="Times New Roman" w:hAnsi="Times New Roman"/>
          <w:szCs w:val="24"/>
        </w:rPr>
        <w:t xml:space="preserve"> </w:t>
      </w:r>
      <w:r w:rsidR="003F73C3" w:rsidRPr="00214150">
        <w:rPr>
          <w:rFonts w:ascii="Times New Roman" w:hAnsi="Times New Roman"/>
          <w:szCs w:val="24"/>
        </w:rPr>
        <w:t>MTD shall be a manufactured system currently certified by the New Jersey Department of Environmental Protection (NJDEP).</w:t>
      </w:r>
      <w:r w:rsidR="00E909E1" w:rsidRPr="00214150">
        <w:rPr>
          <w:rFonts w:ascii="Times New Roman" w:hAnsi="Times New Roman"/>
          <w:szCs w:val="24"/>
        </w:rPr>
        <w:t xml:space="preserve">  </w:t>
      </w:r>
      <w:r w:rsidR="005811D0" w:rsidRPr="00214150">
        <w:rPr>
          <w:rFonts w:ascii="Times New Roman" w:hAnsi="Times New Roman"/>
          <w:szCs w:val="24"/>
        </w:rPr>
        <w:t xml:space="preserve">A list of NJDEP-certified MTDs for 50% and 80% TSS removal are provided in a table located at </w:t>
      </w:r>
      <w:hyperlink r:id="rId74" w:history="1">
        <w:r w:rsidR="005811D0" w:rsidRPr="00214150">
          <w:rPr>
            <w:rStyle w:val="Hyperlink"/>
            <w:rFonts w:ascii="Times New Roman" w:hAnsi="Times New Roman"/>
            <w:szCs w:val="24"/>
          </w:rPr>
          <w:t>http://www.nj.gov/dep/stormwater/treatment.html</w:t>
        </w:r>
      </w:hyperlink>
      <w:r w:rsidR="005811D0" w:rsidRPr="00214150">
        <w:rPr>
          <w:rFonts w:ascii="Times New Roman" w:hAnsi="Times New Roman"/>
          <w:szCs w:val="24"/>
        </w:rPr>
        <w:t xml:space="preserve">. </w:t>
      </w:r>
      <w:r w:rsidR="00477828" w:rsidRPr="00C143CE">
        <w:rPr>
          <w:rFonts w:ascii="Times New Roman" w:hAnsi="Times New Roman"/>
        </w:rPr>
        <w:t xml:space="preserve"> </w:t>
      </w:r>
    </w:p>
    <w:p w14:paraId="1DA719D3" w14:textId="77777777" w:rsidR="00E909E1" w:rsidRPr="00C143CE" w:rsidRDefault="00E909E1" w:rsidP="00C143CE">
      <w:pPr>
        <w:pStyle w:val="ListParagraph"/>
        <w:rPr>
          <w:rFonts w:ascii="Times New Roman" w:hAnsi="Times New Roman"/>
          <w:szCs w:val="24"/>
        </w:rPr>
      </w:pPr>
    </w:p>
    <w:p w14:paraId="73AC086A" w14:textId="53FFF6AC" w:rsidR="005811D0" w:rsidRPr="00E909E1" w:rsidRDefault="005811D0" w:rsidP="00E909E1">
      <w:pPr>
        <w:pStyle w:val="ListParagraph"/>
        <w:ind w:left="0"/>
        <w:rPr>
          <w:rFonts w:ascii="Times New Roman" w:hAnsi="Times New Roman"/>
          <w:szCs w:val="24"/>
        </w:rPr>
      </w:pPr>
      <w:r w:rsidRPr="00E909E1">
        <w:rPr>
          <w:rFonts w:ascii="Times New Roman" w:hAnsi="Times New Roman"/>
          <w:szCs w:val="24"/>
        </w:rPr>
        <w:t xml:space="preserve">To obtain the maximum flow rate for various models of a MTD that is listed in the NJDEP-certified list, the latest verification report from NJCAT Verification Database must be used.  A link to the database is provided right above the NJDEP-certified list table.  </w:t>
      </w:r>
    </w:p>
    <w:p w14:paraId="29CBC35E" w14:textId="77777777" w:rsidR="005811D0" w:rsidRPr="00E909E1" w:rsidRDefault="005811D0" w:rsidP="005811D0">
      <w:pPr>
        <w:autoSpaceDE w:val="0"/>
        <w:autoSpaceDN w:val="0"/>
        <w:adjustRightInd w:val="0"/>
        <w:jc w:val="both"/>
        <w:outlineLvl w:val="0"/>
        <w:rPr>
          <w:sz w:val="24"/>
          <w:szCs w:val="24"/>
        </w:rPr>
      </w:pPr>
    </w:p>
    <w:p w14:paraId="0912C68B" w14:textId="77777777" w:rsidR="005811D0" w:rsidRPr="00884B86" w:rsidRDefault="005811D0" w:rsidP="005811D0">
      <w:pPr>
        <w:autoSpaceDE w:val="0"/>
        <w:autoSpaceDN w:val="0"/>
        <w:adjustRightInd w:val="0"/>
        <w:jc w:val="both"/>
        <w:outlineLvl w:val="0"/>
        <w:rPr>
          <w:sz w:val="24"/>
          <w:szCs w:val="24"/>
        </w:rPr>
      </w:pPr>
      <w:r w:rsidRPr="00884B86">
        <w:rPr>
          <w:sz w:val="24"/>
          <w:szCs w:val="24"/>
        </w:rPr>
        <w:lastRenderedPageBreak/>
        <w:t xml:space="preserve">Note that the NJDEP-certified manufactured system treatment rates for units not equipped with special filters reflect a standard 50% TSS reduction at the listed certified treatment flow rate.  Therefore, to achieve the 80% TSS removal requirement, either a treatment train </w:t>
      </w:r>
      <w:r>
        <w:rPr>
          <w:sz w:val="24"/>
          <w:szCs w:val="24"/>
        </w:rPr>
        <w:t xml:space="preserve">with a conventional (non-MTD) listed in Table 8-1 </w:t>
      </w:r>
      <w:r w:rsidRPr="00884B86">
        <w:rPr>
          <w:sz w:val="24"/>
          <w:szCs w:val="24"/>
        </w:rPr>
        <w:t>must be used or a filtration system must be added in accordance to NJDEP methodology.</w:t>
      </w:r>
    </w:p>
    <w:p w14:paraId="30576A5C" w14:textId="77777777" w:rsidR="005811D0" w:rsidRPr="00884B86" w:rsidRDefault="005811D0" w:rsidP="005811D0">
      <w:pPr>
        <w:autoSpaceDE w:val="0"/>
        <w:autoSpaceDN w:val="0"/>
        <w:adjustRightInd w:val="0"/>
        <w:jc w:val="both"/>
        <w:outlineLvl w:val="0"/>
        <w:rPr>
          <w:sz w:val="24"/>
          <w:szCs w:val="24"/>
        </w:rPr>
      </w:pPr>
      <w:r w:rsidRPr="00884B86">
        <w:rPr>
          <w:sz w:val="24"/>
          <w:szCs w:val="24"/>
        </w:rPr>
        <w:tab/>
      </w:r>
      <w:r w:rsidRPr="00884B86">
        <w:rPr>
          <w:sz w:val="24"/>
          <w:szCs w:val="24"/>
        </w:rPr>
        <w:tab/>
      </w:r>
      <w:r w:rsidRPr="00884B86">
        <w:rPr>
          <w:sz w:val="24"/>
          <w:szCs w:val="24"/>
        </w:rPr>
        <w:tab/>
      </w:r>
      <w:r w:rsidRPr="00884B86">
        <w:rPr>
          <w:sz w:val="24"/>
          <w:szCs w:val="24"/>
        </w:rPr>
        <w:tab/>
      </w:r>
    </w:p>
    <w:p w14:paraId="2498172D" w14:textId="77777777" w:rsidR="005811D0" w:rsidRPr="00884B86" w:rsidRDefault="005811D0" w:rsidP="005811D0">
      <w:pPr>
        <w:autoSpaceDE w:val="0"/>
        <w:autoSpaceDN w:val="0"/>
        <w:adjustRightInd w:val="0"/>
        <w:jc w:val="both"/>
        <w:outlineLvl w:val="0"/>
        <w:rPr>
          <w:sz w:val="24"/>
          <w:szCs w:val="24"/>
        </w:rPr>
      </w:pPr>
      <w:r w:rsidRPr="00884B86">
        <w:rPr>
          <w:sz w:val="24"/>
          <w:szCs w:val="24"/>
        </w:rPr>
        <w:t>In summary, the following steps should be used to determine whether a proposed MTD unit is NJDEP-certified and to determine the accepted maximum flow rate for that unit.</w:t>
      </w:r>
    </w:p>
    <w:p w14:paraId="79BDE552" w14:textId="77777777" w:rsidR="005811D0" w:rsidRPr="00884B86" w:rsidRDefault="005811D0" w:rsidP="005811D0">
      <w:pPr>
        <w:autoSpaceDE w:val="0"/>
        <w:autoSpaceDN w:val="0"/>
        <w:adjustRightInd w:val="0"/>
        <w:jc w:val="both"/>
        <w:outlineLvl w:val="0"/>
        <w:rPr>
          <w:sz w:val="24"/>
          <w:szCs w:val="24"/>
        </w:rPr>
      </w:pPr>
    </w:p>
    <w:p w14:paraId="0513820A" w14:textId="77777777" w:rsidR="005811D0" w:rsidRPr="00884B86" w:rsidRDefault="005811D0" w:rsidP="005811D0">
      <w:pPr>
        <w:autoSpaceDE w:val="0"/>
        <w:autoSpaceDN w:val="0"/>
        <w:adjustRightInd w:val="0"/>
        <w:jc w:val="both"/>
        <w:outlineLvl w:val="0"/>
        <w:rPr>
          <w:sz w:val="24"/>
          <w:szCs w:val="24"/>
        </w:rPr>
      </w:pPr>
      <w:r w:rsidRPr="00884B86">
        <w:rPr>
          <w:b/>
          <w:bCs/>
          <w:sz w:val="24"/>
          <w:szCs w:val="24"/>
        </w:rPr>
        <w:t>Step 1:</w:t>
      </w:r>
      <w:r w:rsidRPr="00884B86">
        <w:rPr>
          <w:sz w:val="24"/>
          <w:szCs w:val="24"/>
        </w:rPr>
        <w:t xml:space="preserve"> Determine if the MTD is NJDEP-certified, either for 50% treatment rate (when the MTD will be used in a treatment train) or 80% treatment rate (when the MTD will be used alone):</w:t>
      </w:r>
    </w:p>
    <w:p w14:paraId="587067DD" w14:textId="77777777" w:rsidR="005811D0" w:rsidRPr="00884B86" w:rsidRDefault="005811D0" w:rsidP="00397783">
      <w:pPr>
        <w:numPr>
          <w:ilvl w:val="0"/>
          <w:numId w:val="68"/>
        </w:numPr>
        <w:autoSpaceDE w:val="0"/>
        <w:autoSpaceDN w:val="0"/>
        <w:adjustRightInd w:val="0"/>
        <w:ind w:left="810"/>
        <w:jc w:val="both"/>
        <w:outlineLvl w:val="0"/>
        <w:rPr>
          <w:sz w:val="24"/>
          <w:szCs w:val="24"/>
        </w:rPr>
      </w:pPr>
      <w:r w:rsidRPr="00884B86">
        <w:rPr>
          <w:sz w:val="24"/>
          <w:szCs w:val="24"/>
        </w:rPr>
        <w:t xml:space="preserve">Go to </w:t>
      </w:r>
      <w:hyperlink r:id="rId75" w:history="1">
        <w:r w:rsidRPr="00884B86">
          <w:rPr>
            <w:rStyle w:val="Hyperlink"/>
            <w:sz w:val="24"/>
            <w:szCs w:val="24"/>
          </w:rPr>
          <w:t>http://www.nj.gov/dep/stormwater/treatment.html</w:t>
        </w:r>
      </w:hyperlink>
    </w:p>
    <w:p w14:paraId="6B4D65E5" w14:textId="77777777" w:rsidR="005811D0" w:rsidRPr="00884B86" w:rsidRDefault="005811D0" w:rsidP="00397783">
      <w:pPr>
        <w:numPr>
          <w:ilvl w:val="0"/>
          <w:numId w:val="68"/>
        </w:numPr>
        <w:autoSpaceDE w:val="0"/>
        <w:autoSpaceDN w:val="0"/>
        <w:adjustRightInd w:val="0"/>
        <w:ind w:left="810"/>
        <w:jc w:val="both"/>
        <w:outlineLvl w:val="0"/>
        <w:rPr>
          <w:sz w:val="24"/>
          <w:szCs w:val="24"/>
        </w:rPr>
      </w:pPr>
      <w:r w:rsidRPr="00884B86">
        <w:rPr>
          <w:sz w:val="24"/>
          <w:szCs w:val="24"/>
        </w:rPr>
        <w:t>Look up the name of the MTD in the first column of the table (see below a screen capture of a portion of the table at the time of this writing)</w:t>
      </w:r>
    </w:p>
    <w:p w14:paraId="134AEF84" w14:textId="77777777" w:rsidR="005811D0" w:rsidRDefault="005811D0" w:rsidP="00397783">
      <w:pPr>
        <w:numPr>
          <w:ilvl w:val="0"/>
          <w:numId w:val="68"/>
        </w:numPr>
        <w:autoSpaceDE w:val="0"/>
        <w:autoSpaceDN w:val="0"/>
        <w:adjustRightInd w:val="0"/>
        <w:ind w:left="810"/>
        <w:jc w:val="both"/>
        <w:outlineLvl w:val="0"/>
        <w:rPr>
          <w:sz w:val="24"/>
          <w:szCs w:val="24"/>
        </w:rPr>
      </w:pPr>
      <w:r w:rsidRPr="00884B86">
        <w:rPr>
          <w:sz w:val="24"/>
          <w:szCs w:val="24"/>
        </w:rPr>
        <w:t>Look up the Certified TSS Removal Rate of that MTD in the fourth column</w:t>
      </w:r>
    </w:p>
    <w:p w14:paraId="3CD34F07" w14:textId="77777777" w:rsidR="005811D0" w:rsidRPr="00884B86" w:rsidRDefault="005811D0" w:rsidP="005811D0">
      <w:pPr>
        <w:autoSpaceDE w:val="0"/>
        <w:autoSpaceDN w:val="0"/>
        <w:adjustRightInd w:val="0"/>
        <w:ind w:left="810"/>
        <w:jc w:val="both"/>
        <w:outlineLvl w:val="0"/>
        <w:rPr>
          <w:sz w:val="24"/>
          <w:szCs w:val="24"/>
        </w:rPr>
      </w:pPr>
    </w:p>
    <w:p w14:paraId="118BA29A" w14:textId="77777777" w:rsidR="005811D0" w:rsidRPr="00884B86" w:rsidRDefault="005811D0" w:rsidP="005811D0">
      <w:pPr>
        <w:autoSpaceDE w:val="0"/>
        <w:autoSpaceDN w:val="0"/>
        <w:adjustRightInd w:val="0"/>
        <w:ind w:left="1080"/>
        <w:jc w:val="both"/>
        <w:outlineLvl w:val="0"/>
        <w:rPr>
          <w:sz w:val="24"/>
          <w:szCs w:val="24"/>
        </w:rPr>
      </w:pPr>
      <w:r w:rsidRPr="00884B86">
        <w:rPr>
          <w:noProof/>
          <w:sz w:val="24"/>
          <w:szCs w:val="24"/>
        </w:rPr>
        <w:drawing>
          <wp:inline distT="0" distB="0" distL="0" distR="0" wp14:anchorId="008872AC" wp14:editId="0DA3F19A">
            <wp:extent cx="5000625" cy="3699577"/>
            <wp:effectExtent l="19050" t="19050" r="9525" b="15240"/>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JDEP Table Capture.JPG"/>
                    <pic:cNvPicPr/>
                  </pic:nvPicPr>
                  <pic:blipFill>
                    <a:blip r:embed="rId76">
                      <a:extLst>
                        <a:ext uri="{28A0092B-C50C-407E-A947-70E740481C1C}">
                          <a14:useLocalDpi xmlns:a14="http://schemas.microsoft.com/office/drawing/2010/main" val="0"/>
                        </a:ext>
                      </a:extLst>
                    </a:blip>
                    <a:stretch>
                      <a:fillRect/>
                    </a:stretch>
                  </pic:blipFill>
                  <pic:spPr>
                    <a:xfrm>
                      <a:off x="0" y="0"/>
                      <a:ext cx="5008336" cy="3705282"/>
                    </a:xfrm>
                    <a:prstGeom prst="rect">
                      <a:avLst/>
                    </a:prstGeom>
                    <a:ln w="25400">
                      <a:solidFill>
                        <a:schemeClr val="accent1"/>
                      </a:solidFill>
                    </a:ln>
                  </pic:spPr>
                </pic:pic>
              </a:graphicData>
            </a:graphic>
          </wp:inline>
        </w:drawing>
      </w:r>
    </w:p>
    <w:p w14:paraId="34E9A65E" w14:textId="77777777" w:rsidR="005811D0" w:rsidRPr="00884B86" w:rsidRDefault="005811D0" w:rsidP="005811D0">
      <w:pPr>
        <w:autoSpaceDE w:val="0"/>
        <w:autoSpaceDN w:val="0"/>
        <w:adjustRightInd w:val="0"/>
        <w:jc w:val="both"/>
        <w:outlineLvl w:val="0"/>
        <w:rPr>
          <w:sz w:val="24"/>
          <w:szCs w:val="24"/>
        </w:rPr>
      </w:pPr>
    </w:p>
    <w:p w14:paraId="02A03560" w14:textId="77777777" w:rsidR="005811D0" w:rsidRPr="00884B86" w:rsidRDefault="005811D0" w:rsidP="005811D0">
      <w:pPr>
        <w:autoSpaceDE w:val="0"/>
        <w:autoSpaceDN w:val="0"/>
        <w:adjustRightInd w:val="0"/>
        <w:jc w:val="both"/>
        <w:outlineLvl w:val="0"/>
        <w:rPr>
          <w:sz w:val="24"/>
          <w:szCs w:val="24"/>
        </w:rPr>
      </w:pPr>
      <w:r w:rsidRPr="00884B86">
        <w:rPr>
          <w:b/>
          <w:bCs/>
          <w:sz w:val="24"/>
          <w:szCs w:val="24"/>
        </w:rPr>
        <w:t>Step 2:</w:t>
      </w:r>
      <w:r w:rsidRPr="00884B86">
        <w:rPr>
          <w:sz w:val="24"/>
          <w:szCs w:val="24"/>
        </w:rPr>
        <w:t xml:space="preserve"> Determine the maximum accepted flow rate:</w:t>
      </w:r>
    </w:p>
    <w:p w14:paraId="572C5374" w14:textId="77777777" w:rsidR="005811D0" w:rsidRDefault="005811D0" w:rsidP="00397783">
      <w:pPr>
        <w:numPr>
          <w:ilvl w:val="0"/>
          <w:numId w:val="69"/>
        </w:numPr>
        <w:autoSpaceDE w:val="0"/>
        <w:autoSpaceDN w:val="0"/>
        <w:adjustRightInd w:val="0"/>
        <w:ind w:left="810"/>
        <w:jc w:val="both"/>
        <w:outlineLvl w:val="0"/>
        <w:rPr>
          <w:sz w:val="24"/>
          <w:szCs w:val="24"/>
        </w:rPr>
      </w:pPr>
      <w:r>
        <w:rPr>
          <w:sz w:val="24"/>
          <w:szCs w:val="24"/>
        </w:rPr>
        <w:t>Click the link “Certification” in the second column of the NJDEP-certified list table (above).  In some cases, a table of MTD model versus the NJDEP-certified maximum flow rate is included in the certification letter.  In that case, skip to sub-step “g)” (below).  If not continue to the sub-step “b)” (below)</w:t>
      </w:r>
    </w:p>
    <w:p w14:paraId="5A8A7018" w14:textId="77777777" w:rsidR="005811D0" w:rsidRPr="00884B86" w:rsidRDefault="005811D0" w:rsidP="00397783">
      <w:pPr>
        <w:numPr>
          <w:ilvl w:val="0"/>
          <w:numId w:val="69"/>
        </w:numPr>
        <w:autoSpaceDE w:val="0"/>
        <w:autoSpaceDN w:val="0"/>
        <w:adjustRightInd w:val="0"/>
        <w:ind w:left="810"/>
        <w:jc w:val="both"/>
        <w:outlineLvl w:val="0"/>
        <w:rPr>
          <w:sz w:val="24"/>
          <w:szCs w:val="24"/>
        </w:rPr>
      </w:pPr>
      <w:r w:rsidRPr="00884B86">
        <w:rPr>
          <w:sz w:val="24"/>
          <w:szCs w:val="24"/>
        </w:rPr>
        <w:t>Click the “Click here” link above the NJDEP-certified list table to access NJCAT Verification Database</w:t>
      </w:r>
    </w:p>
    <w:p w14:paraId="0BFB293B" w14:textId="77777777" w:rsidR="005811D0" w:rsidRPr="00884B86" w:rsidRDefault="005811D0" w:rsidP="00397783">
      <w:pPr>
        <w:numPr>
          <w:ilvl w:val="0"/>
          <w:numId w:val="69"/>
        </w:numPr>
        <w:autoSpaceDE w:val="0"/>
        <w:autoSpaceDN w:val="0"/>
        <w:adjustRightInd w:val="0"/>
        <w:ind w:left="810"/>
        <w:jc w:val="both"/>
        <w:outlineLvl w:val="0"/>
        <w:rPr>
          <w:sz w:val="24"/>
          <w:szCs w:val="24"/>
        </w:rPr>
      </w:pPr>
      <w:r w:rsidRPr="00884B86">
        <w:rPr>
          <w:sz w:val="24"/>
          <w:szCs w:val="24"/>
        </w:rPr>
        <w:lastRenderedPageBreak/>
        <w:t>Find the name of the MTD manufacturer of interest in first column (see below a screen capture of a portion of the table at the time of this writing)</w:t>
      </w:r>
    </w:p>
    <w:p w14:paraId="3D696E1D" w14:textId="77777777" w:rsidR="005811D0" w:rsidRPr="00884B86" w:rsidRDefault="005811D0" w:rsidP="00397783">
      <w:pPr>
        <w:numPr>
          <w:ilvl w:val="0"/>
          <w:numId w:val="69"/>
        </w:numPr>
        <w:autoSpaceDE w:val="0"/>
        <w:autoSpaceDN w:val="0"/>
        <w:adjustRightInd w:val="0"/>
        <w:ind w:left="810"/>
        <w:jc w:val="both"/>
        <w:outlineLvl w:val="0"/>
        <w:rPr>
          <w:sz w:val="24"/>
          <w:szCs w:val="24"/>
        </w:rPr>
      </w:pPr>
      <w:r w:rsidRPr="00884B86">
        <w:rPr>
          <w:sz w:val="24"/>
          <w:szCs w:val="24"/>
        </w:rPr>
        <w:t xml:space="preserve"> Find the latest entry (one with the latest verification date shown in third column) for that particular MTD </w:t>
      </w:r>
    </w:p>
    <w:p w14:paraId="10B2126C" w14:textId="77777777" w:rsidR="005811D0" w:rsidRPr="00884B86" w:rsidRDefault="005811D0" w:rsidP="00397783">
      <w:pPr>
        <w:numPr>
          <w:ilvl w:val="0"/>
          <w:numId w:val="69"/>
        </w:numPr>
        <w:autoSpaceDE w:val="0"/>
        <w:autoSpaceDN w:val="0"/>
        <w:adjustRightInd w:val="0"/>
        <w:ind w:left="810"/>
        <w:jc w:val="both"/>
        <w:outlineLvl w:val="0"/>
        <w:rPr>
          <w:sz w:val="24"/>
          <w:szCs w:val="24"/>
        </w:rPr>
      </w:pPr>
      <w:r w:rsidRPr="00884B86">
        <w:rPr>
          <w:sz w:val="24"/>
          <w:szCs w:val="24"/>
        </w:rPr>
        <w:t>Click the report download link in the fourth column</w:t>
      </w:r>
    </w:p>
    <w:p w14:paraId="1A798271" w14:textId="77777777" w:rsidR="005811D0" w:rsidRPr="00884B86" w:rsidRDefault="005811D0" w:rsidP="005811D0">
      <w:pPr>
        <w:autoSpaceDE w:val="0"/>
        <w:autoSpaceDN w:val="0"/>
        <w:adjustRightInd w:val="0"/>
        <w:jc w:val="both"/>
        <w:outlineLvl w:val="0"/>
        <w:rPr>
          <w:sz w:val="24"/>
          <w:szCs w:val="24"/>
        </w:rPr>
      </w:pPr>
    </w:p>
    <w:p w14:paraId="428DEE49" w14:textId="77777777" w:rsidR="005811D0" w:rsidRPr="00884B86" w:rsidRDefault="005811D0" w:rsidP="005811D0">
      <w:pPr>
        <w:autoSpaceDE w:val="0"/>
        <w:autoSpaceDN w:val="0"/>
        <w:adjustRightInd w:val="0"/>
        <w:ind w:left="270"/>
        <w:jc w:val="both"/>
        <w:outlineLvl w:val="0"/>
        <w:rPr>
          <w:sz w:val="24"/>
          <w:szCs w:val="24"/>
        </w:rPr>
      </w:pPr>
      <w:r w:rsidRPr="00884B86">
        <w:rPr>
          <w:noProof/>
          <w:sz w:val="24"/>
          <w:szCs w:val="24"/>
        </w:rPr>
        <w:drawing>
          <wp:inline distT="0" distB="0" distL="0" distR="0" wp14:anchorId="65784E80" wp14:editId="53687AA0">
            <wp:extent cx="5734050" cy="2414905"/>
            <wp:effectExtent l="19050" t="19050" r="19050" b="23495"/>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JCAT Table Capture.JPG"/>
                    <pic:cNvPicPr/>
                  </pic:nvPicPr>
                  <pic:blipFill rotWithShape="1">
                    <a:blip r:embed="rId77">
                      <a:extLst>
                        <a:ext uri="{28A0092B-C50C-407E-A947-70E740481C1C}">
                          <a14:useLocalDpi xmlns:a14="http://schemas.microsoft.com/office/drawing/2010/main" val="0"/>
                        </a:ext>
                      </a:extLst>
                    </a:blip>
                    <a:srcRect r="3525"/>
                    <a:stretch/>
                  </pic:blipFill>
                  <pic:spPr bwMode="auto">
                    <a:xfrm>
                      <a:off x="0" y="0"/>
                      <a:ext cx="5734050" cy="2414905"/>
                    </a:xfrm>
                    <a:prstGeom prst="rect">
                      <a:avLst/>
                    </a:prstGeom>
                    <a:ln w="25400"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9FB3A10" w14:textId="77777777" w:rsidR="005811D0" w:rsidRPr="00884B86" w:rsidRDefault="005811D0" w:rsidP="005811D0">
      <w:pPr>
        <w:autoSpaceDE w:val="0"/>
        <w:autoSpaceDN w:val="0"/>
        <w:adjustRightInd w:val="0"/>
        <w:jc w:val="both"/>
        <w:outlineLvl w:val="0"/>
        <w:rPr>
          <w:sz w:val="24"/>
          <w:szCs w:val="24"/>
        </w:rPr>
      </w:pPr>
    </w:p>
    <w:p w14:paraId="15EF65F6" w14:textId="77777777" w:rsidR="005811D0" w:rsidRPr="00884B86" w:rsidRDefault="005811D0" w:rsidP="00397783">
      <w:pPr>
        <w:numPr>
          <w:ilvl w:val="0"/>
          <w:numId w:val="69"/>
        </w:numPr>
        <w:autoSpaceDE w:val="0"/>
        <w:autoSpaceDN w:val="0"/>
        <w:adjustRightInd w:val="0"/>
        <w:ind w:left="810"/>
        <w:jc w:val="both"/>
        <w:outlineLvl w:val="0"/>
        <w:rPr>
          <w:sz w:val="24"/>
          <w:szCs w:val="24"/>
        </w:rPr>
      </w:pPr>
      <w:r w:rsidRPr="00884B86">
        <w:rPr>
          <w:sz w:val="24"/>
          <w:szCs w:val="24"/>
        </w:rPr>
        <w:t>Find the Table in the report (typically towards the end of the report) that lists various MTD model sizes along with the NJDEP 50% (or 80%, if appropriate) TSS Maximum Treatment Flow Rate (see below a screen capture of a portion of the table for a sample MTD)</w:t>
      </w:r>
    </w:p>
    <w:p w14:paraId="1C27424C" w14:textId="77777777" w:rsidR="005811D0" w:rsidRPr="00884B86" w:rsidRDefault="005811D0" w:rsidP="00397783">
      <w:pPr>
        <w:numPr>
          <w:ilvl w:val="0"/>
          <w:numId w:val="69"/>
        </w:numPr>
        <w:tabs>
          <w:tab w:val="left" w:pos="1080"/>
        </w:tabs>
        <w:autoSpaceDE w:val="0"/>
        <w:autoSpaceDN w:val="0"/>
        <w:adjustRightInd w:val="0"/>
        <w:ind w:left="810"/>
        <w:jc w:val="both"/>
        <w:outlineLvl w:val="0"/>
        <w:rPr>
          <w:sz w:val="24"/>
          <w:szCs w:val="24"/>
        </w:rPr>
      </w:pPr>
      <w:r w:rsidRPr="00884B86">
        <w:rPr>
          <w:sz w:val="24"/>
          <w:szCs w:val="24"/>
        </w:rPr>
        <w:t xml:space="preserve">The selected model should have a maximum flow rate that is equal or larger than the site’s required </w:t>
      </w:r>
    </w:p>
    <w:p w14:paraId="29270C5E" w14:textId="77777777" w:rsidR="005811D0" w:rsidRPr="00884B86" w:rsidRDefault="005811D0" w:rsidP="005811D0">
      <w:pPr>
        <w:autoSpaceDE w:val="0"/>
        <w:autoSpaceDN w:val="0"/>
        <w:adjustRightInd w:val="0"/>
        <w:jc w:val="both"/>
        <w:outlineLvl w:val="0"/>
        <w:rPr>
          <w:sz w:val="24"/>
          <w:szCs w:val="24"/>
        </w:rPr>
      </w:pPr>
    </w:p>
    <w:p w14:paraId="5A1232CF" w14:textId="77777777" w:rsidR="005811D0" w:rsidRPr="00884B86" w:rsidRDefault="005811D0" w:rsidP="005811D0">
      <w:pPr>
        <w:autoSpaceDE w:val="0"/>
        <w:autoSpaceDN w:val="0"/>
        <w:adjustRightInd w:val="0"/>
        <w:jc w:val="both"/>
        <w:outlineLvl w:val="0"/>
        <w:rPr>
          <w:sz w:val="24"/>
          <w:szCs w:val="24"/>
        </w:rPr>
      </w:pPr>
      <w:r w:rsidRPr="00884B86">
        <w:rPr>
          <w:noProof/>
          <w:sz w:val="24"/>
          <w:szCs w:val="24"/>
        </w:rPr>
        <w:drawing>
          <wp:inline distT="0" distB="0" distL="0" distR="0" wp14:anchorId="6A35207E" wp14:editId="132C6FD9">
            <wp:extent cx="5943600" cy="1983105"/>
            <wp:effectExtent l="19050" t="19050" r="19050" b="17145"/>
            <wp:docPr id="805" name="Pictur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mple Max Treatment Flow Rate Table Capture.JPG"/>
                    <pic:cNvPicPr/>
                  </pic:nvPicPr>
                  <pic:blipFill>
                    <a:blip r:embed="rId78">
                      <a:extLst>
                        <a:ext uri="{28A0092B-C50C-407E-A947-70E740481C1C}">
                          <a14:useLocalDpi xmlns:a14="http://schemas.microsoft.com/office/drawing/2010/main" val="0"/>
                        </a:ext>
                      </a:extLst>
                    </a:blip>
                    <a:stretch>
                      <a:fillRect/>
                    </a:stretch>
                  </pic:blipFill>
                  <pic:spPr>
                    <a:xfrm>
                      <a:off x="0" y="0"/>
                      <a:ext cx="5943600" cy="1983105"/>
                    </a:xfrm>
                    <a:prstGeom prst="rect">
                      <a:avLst/>
                    </a:prstGeom>
                    <a:ln w="25400">
                      <a:solidFill>
                        <a:srgbClr val="4F81BD"/>
                      </a:solidFill>
                    </a:ln>
                  </pic:spPr>
                </pic:pic>
              </a:graphicData>
            </a:graphic>
          </wp:inline>
        </w:drawing>
      </w:r>
    </w:p>
    <w:p w14:paraId="0734260A" w14:textId="77777777" w:rsidR="005811D0" w:rsidRPr="00884B86" w:rsidRDefault="005811D0" w:rsidP="005811D0">
      <w:pPr>
        <w:autoSpaceDE w:val="0"/>
        <w:autoSpaceDN w:val="0"/>
        <w:adjustRightInd w:val="0"/>
        <w:jc w:val="both"/>
        <w:outlineLvl w:val="0"/>
        <w:rPr>
          <w:sz w:val="24"/>
          <w:szCs w:val="24"/>
        </w:rPr>
      </w:pPr>
    </w:p>
    <w:bookmarkEnd w:id="14"/>
    <w:p w14:paraId="76A40441" w14:textId="77777777" w:rsidR="00A857C5" w:rsidRPr="00A857C5" w:rsidRDefault="00A857C5" w:rsidP="00866C55">
      <w:pPr>
        <w:autoSpaceDE w:val="0"/>
        <w:autoSpaceDN w:val="0"/>
        <w:adjustRightInd w:val="0"/>
        <w:jc w:val="both"/>
        <w:outlineLvl w:val="0"/>
        <w:rPr>
          <w:sz w:val="24"/>
          <w:szCs w:val="24"/>
        </w:rPr>
      </w:pPr>
      <w:r w:rsidRPr="00A857C5">
        <w:rPr>
          <w:sz w:val="24"/>
          <w:szCs w:val="24"/>
        </w:rPr>
        <w:t xml:space="preserve">  </w:t>
      </w:r>
    </w:p>
    <w:p w14:paraId="0D441B6A" w14:textId="77777777" w:rsidR="00A857C5" w:rsidRPr="00A857C5" w:rsidRDefault="00A857C5" w:rsidP="00A857C5">
      <w:pPr>
        <w:autoSpaceDE w:val="0"/>
        <w:autoSpaceDN w:val="0"/>
        <w:adjustRightInd w:val="0"/>
        <w:jc w:val="both"/>
        <w:outlineLvl w:val="0"/>
        <w:rPr>
          <w:sz w:val="24"/>
          <w:szCs w:val="24"/>
        </w:rPr>
      </w:pPr>
    </w:p>
    <w:p w14:paraId="08DC7745" w14:textId="77777777" w:rsidR="00C64B27" w:rsidRDefault="00C64B27">
      <w:pPr>
        <w:autoSpaceDE w:val="0"/>
        <w:autoSpaceDN w:val="0"/>
        <w:adjustRightInd w:val="0"/>
        <w:jc w:val="both"/>
        <w:rPr>
          <w:sz w:val="24"/>
          <w:szCs w:val="24"/>
        </w:rPr>
      </w:pPr>
      <w:r>
        <w:rPr>
          <w:sz w:val="24"/>
          <w:szCs w:val="24"/>
        </w:rPr>
        <w:t>The following procedure should be used to estimate peak discharges for flow through BMPs (adopted from Maryland, 2000). It relies on the volume of runoff computed using the Small Storm Hydrology Method (Pitt, 1994) and utilizes the NRCS, TR-55 Method.</w:t>
      </w:r>
    </w:p>
    <w:p w14:paraId="0CD849AB" w14:textId="77777777" w:rsidR="00C64B27" w:rsidRDefault="00C64B27">
      <w:pPr>
        <w:autoSpaceDE w:val="0"/>
        <w:autoSpaceDN w:val="0"/>
        <w:adjustRightInd w:val="0"/>
        <w:jc w:val="both"/>
        <w:outlineLvl w:val="0"/>
        <w:rPr>
          <w:sz w:val="24"/>
          <w:szCs w:val="24"/>
        </w:rPr>
      </w:pPr>
    </w:p>
    <w:p w14:paraId="608ED00E" w14:textId="77777777" w:rsidR="00C64B27" w:rsidRDefault="00C64B27">
      <w:pPr>
        <w:autoSpaceDE w:val="0"/>
        <w:autoSpaceDN w:val="0"/>
        <w:adjustRightInd w:val="0"/>
        <w:rPr>
          <w:sz w:val="24"/>
          <w:szCs w:val="24"/>
        </w:rPr>
      </w:pPr>
      <w:r>
        <w:rPr>
          <w:sz w:val="24"/>
          <w:szCs w:val="24"/>
        </w:rPr>
        <w:lastRenderedPageBreak/>
        <w:t>Using the WQv methodology, a corresponding Curve Number (CNwq) is computed utilizing the following equation:</w:t>
      </w:r>
    </w:p>
    <w:p w14:paraId="61D085FF" w14:textId="77777777" w:rsidR="00C64B27" w:rsidRDefault="00C64B27">
      <w:pPr>
        <w:autoSpaceDE w:val="0"/>
        <w:autoSpaceDN w:val="0"/>
        <w:adjustRightInd w:val="0"/>
        <w:rPr>
          <w:sz w:val="24"/>
          <w:szCs w:val="24"/>
        </w:rPr>
      </w:pPr>
    </w:p>
    <w:p w14:paraId="17B16A78" w14:textId="77777777" w:rsidR="00C64B27" w:rsidRDefault="00C64B27">
      <w:pPr>
        <w:autoSpaceDE w:val="0"/>
        <w:autoSpaceDN w:val="0"/>
        <w:adjustRightInd w:val="0"/>
        <w:rPr>
          <w:sz w:val="24"/>
          <w:szCs w:val="24"/>
        </w:rPr>
      </w:pPr>
      <w:r>
        <w:rPr>
          <w:sz w:val="24"/>
          <w:szCs w:val="24"/>
        </w:rPr>
        <w:tab/>
      </w:r>
      <w:r w:rsidR="00BA6AE5">
        <w:rPr>
          <w:position w:val="-36"/>
          <w:sz w:val="24"/>
          <w:szCs w:val="24"/>
        </w:rPr>
        <w:object w:dxaOrig="4620" w:dyaOrig="740" w14:anchorId="2ACB84CA">
          <v:shape id="_x0000_i1026" type="#_x0000_t75" style="width:231pt;height:36.85pt" o:ole="" filled="t" fillcolor="#bfbfbf">
            <v:imagedata r:id="rId79" o:title=""/>
          </v:shape>
          <o:OLEObject Type="Embed" ProgID="Equation.3" ShapeID="_x0000_i1026" DrawAspect="Content" ObjectID="_1745232506" r:id="rId80"/>
        </w:object>
      </w:r>
    </w:p>
    <w:p w14:paraId="0C4E477A" w14:textId="77777777" w:rsidR="00C64B27" w:rsidRDefault="00C64B27">
      <w:pPr>
        <w:autoSpaceDE w:val="0"/>
        <w:autoSpaceDN w:val="0"/>
        <w:adjustRightInd w:val="0"/>
        <w:rPr>
          <w:sz w:val="24"/>
          <w:szCs w:val="24"/>
        </w:rPr>
      </w:pPr>
    </w:p>
    <w:p w14:paraId="3218CA8B" w14:textId="77777777" w:rsidR="00C64B27" w:rsidRDefault="00C64B27">
      <w:pPr>
        <w:autoSpaceDE w:val="0"/>
        <w:autoSpaceDN w:val="0"/>
        <w:adjustRightInd w:val="0"/>
        <w:rPr>
          <w:sz w:val="24"/>
          <w:szCs w:val="24"/>
        </w:rPr>
      </w:pPr>
      <w:r>
        <w:rPr>
          <w:sz w:val="24"/>
          <w:szCs w:val="24"/>
        </w:rPr>
        <w:tab/>
        <w:t xml:space="preserve">where: </w:t>
      </w:r>
    </w:p>
    <w:p w14:paraId="7C1F0B50" w14:textId="77777777" w:rsidR="00C64B27" w:rsidRDefault="00C64B27">
      <w:pPr>
        <w:autoSpaceDE w:val="0"/>
        <w:autoSpaceDN w:val="0"/>
        <w:adjustRightInd w:val="0"/>
        <w:rPr>
          <w:sz w:val="24"/>
          <w:szCs w:val="24"/>
        </w:rPr>
      </w:pPr>
      <w:r>
        <w:rPr>
          <w:sz w:val="24"/>
          <w:szCs w:val="24"/>
        </w:rPr>
        <w:tab/>
        <w:t>CNwq = curve number for water quality storm event</w:t>
      </w:r>
    </w:p>
    <w:p w14:paraId="4E01ED94" w14:textId="77777777" w:rsidR="00C64B27" w:rsidRDefault="00C64B27">
      <w:pPr>
        <w:autoSpaceDE w:val="0"/>
        <w:autoSpaceDN w:val="0"/>
        <w:adjustRightInd w:val="0"/>
        <w:ind w:firstLine="720"/>
        <w:rPr>
          <w:sz w:val="24"/>
          <w:szCs w:val="24"/>
        </w:rPr>
      </w:pPr>
      <w:r>
        <w:rPr>
          <w:i/>
          <w:iCs/>
          <w:sz w:val="24"/>
          <w:szCs w:val="24"/>
        </w:rPr>
        <w:t xml:space="preserve">P </w:t>
      </w:r>
      <w:r>
        <w:rPr>
          <w:sz w:val="24"/>
          <w:szCs w:val="24"/>
        </w:rPr>
        <w:t>= 1” (rainfall for water quality storm event)</w:t>
      </w:r>
    </w:p>
    <w:p w14:paraId="3B0427CC" w14:textId="77777777" w:rsidR="00C64B27" w:rsidRDefault="00C64B27">
      <w:pPr>
        <w:autoSpaceDE w:val="0"/>
        <w:autoSpaceDN w:val="0"/>
        <w:adjustRightInd w:val="0"/>
        <w:ind w:firstLine="720"/>
        <w:rPr>
          <w:sz w:val="24"/>
          <w:szCs w:val="24"/>
        </w:rPr>
      </w:pPr>
      <w:r>
        <w:rPr>
          <w:i/>
          <w:iCs/>
          <w:sz w:val="24"/>
          <w:szCs w:val="24"/>
        </w:rPr>
        <w:t xml:space="preserve">Qa </w:t>
      </w:r>
      <w:r>
        <w:rPr>
          <w:sz w:val="24"/>
          <w:szCs w:val="24"/>
        </w:rPr>
        <w:t>= runoff volume, in inches = 1”×Rv = Rv (inches)</w:t>
      </w:r>
    </w:p>
    <w:p w14:paraId="29779F91" w14:textId="77777777" w:rsidR="00C64B27" w:rsidRDefault="00C64B27">
      <w:pPr>
        <w:autoSpaceDE w:val="0"/>
        <w:autoSpaceDN w:val="0"/>
        <w:adjustRightInd w:val="0"/>
        <w:ind w:firstLine="720"/>
        <w:rPr>
          <w:sz w:val="24"/>
          <w:szCs w:val="24"/>
        </w:rPr>
      </w:pPr>
      <w:r>
        <w:rPr>
          <w:sz w:val="24"/>
          <w:szCs w:val="24"/>
        </w:rPr>
        <w:t>Rv=volumetric runoff coefficient (see previous section)</w:t>
      </w:r>
    </w:p>
    <w:p w14:paraId="6D314B13" w14:textId="77777777" w:rsidR="00C64B27" w:rsidRDefault="00C64B27">
      <w:pPr>
        <w:autoSpaceDE w:val="0"/>
        <w:autoSpaceDN w:val="0"/>
        <w:adjustRightInd w:val="0"/>
        <w:ind w:firstLine="720"/>
        <w:rPr>
          <w:sz w:val="24"/>
          <w:szCs w:val="24"/>
        </w:rPr>
      </w:pPr>
    </w:p>
    <w:p w14:paraId="171A0A19" w14:textId="77777777" w:rsidR="00C64B27" w:rsidRDefault="00C64B27">
      <w:pPr>
        <w:autoSpaceDE w:val="0"/>
        <w:autoSpaceDN w:val="0"/>
        <w:adjustRightInd w:val="0"/>
        <w:rPr>
          <w:sz w:val="24"/>
          <w:szCs w:val="24"/>
        </w:rPr>
      </w:pPr>
      <w:r>
        <w:rPr>
          <w:sz w:val="24"/>
          <w:szCs w:val="24"/>
        </w:rPr>
        <w:t xml:space="preserve">Due to the complexity of the above equation, the water quality curve number is represented as a function of percent imperviousness in </w:t>
      </w:r>
      <w:r>
        <w:rPr>
          <w:b/>
          <w:sz w:val="24"/>
          <w:szCs w:val="24"/>
        </w:rPr>
        <w:t>Figure 9-1</w:t>
      </w:r>
      <w:r>
        <w:rPr>
          <w:sz w:val="24"/>
          <w:szCs w:val="24"/>
        </w:rPr>
        <w:t>.</w:t>
      </w:r>
    </w:p>
    <w:p w14:paraId="5D020DAA" w14:textId="77777777" w:rsidR="00C64B27" w:rsidRDefault="00C64B27">
      <w:pPr>
        <w:autoSpaceDE w:val="0"/>
        <w:autoSpaceDN w:val="0"/>
        <w:adjustRightInd w:val="0"/>
        <w:ind w:firstLine="720"/>
        <w:rPr>
          <w:sz w:val="24"/>
          <w:szCs w:val="24"/>
        </w:rPr>
      </w:pPr>
    </w:p>
    <w:p w14:paraId="32D30F85" w14:textId="77777777" w:rsidR="00C64B27" w:rsidRDefault="00C64B27">
      <w:pPr>
        <w:autoSpaceDE w:val="0"/>
        <w:autoSpaceDN w:val="0"/>
        <w:adjustRightInd w:val="0"/>
        <w:jc w:val="both"/>
        <w:rPr>
          <w:sz w:val="24"/>
          <w:szCs w:val="24"/>
        </w:rPr>
      </w:pPr>
      <w:r>
        <w:rPr>
          <w:sz w:val="24"/>
          <w:szCs w:val="24"/>
        </w:rPr>
        <w:t>The water quality curve number, CNwq, is then used in conjunction with the standard calculated time-of-concentration, tc, and drainage area as the basis input for TR-55 calculations.  Using the SCS Type II distribution for 1 inch of rainfall in 24-hours, the water quality treatment rate, Qwq, can then be calculated.</w:t>
      </w:r>
    </w:p>
    <w:p w14:paraId="66073635" w14:textId="77777777" w:rsidR="00C64B27" w:rsidRDefault="00C64B27">
      <w:pPr>
        <w:rPr>
          <w:sz w:val="24"/>
          <w:szCs w:val="24"/>
        </w:rPr>
      </w:pPr>
    </w:p>
    <w:p w14:paraId="3DB787BD" w14:textId="77777777" w:rsidR="00C64B27" w:rsidRDefault="00C64B27">
      <w:pPr>
        <w:autoSpaceDE w:val="0"/>
        <w:autoSpaceDN w:val="0"/>
        <w:adjustRightInd w:val="0"/>
        <w:rPr>
          <w:b/>
          <w:bCs/>
          <w:sz w:val="24"/>
          <w:szCs w:val="24"/>
        </w:rPr>
      </w:pPr>
      <w:r>
        <w:rPr>
          <w:b/>
          <w:bCs/>
          <w:sz w:val="24"/>
          <w:szCs w:val="24"/>
        </w:rPr>
        <w:t>REFERENCES</w:t>
      </w:r>
    </w:p>
    <w:p w14:paraId="44DF3A7F" w14:textId="77777777" w:rsidR="00C64B27" w:rsidRDefault="00C64B27">
      <w:pPr>
        <w:autoSpaceDE w:val="0"/>
        <w:autoSpaceDN w:val="0"/>
        <w:adjustRightInd w:val="0"/>
        <w:rPr>
          <w:sz w:val="24"/>
          <w:szCs w:val="24"/>
        </w:rPr>
      </w:pPr>
    </w:p>
    <w:p w14:paraId="42D3F600" w14:textId="77777777" w:rsidR="00C64B27" w:rsidRDefault="00C64B27">
      <w:pPr>
        <w:autoSpaceDE w:val="0"/>
        <w:autoSpaceDN w:val="0"/>
        <w:adjustRightInd w:val="0"/>
        <w:rPr>
          <w:sz w:val="24"/>
          <w:szCs w:val="24"/>
        </w:rPr>
      </w:pPr>
      <w:r>
        <w:rPr>
          <w:sz w:val="24"/>
          <w:szCs w:val="24"/>
        </w:rPr>
        <w:t>1.</w:t>
      </w:r>
      <w:r>
        <w:rPr>
          <w:sz w:val="24"/>
          <w:szCs w:val="24"/>
        </w:rPr>
        <w:tab/>
        <w:t>Maryland Stormwater Design Manual, Volume II, Appendix D.10, 2000</w:t>
      </w:r>
    </w:p>
    <w:p w14:paraId="58912C00" w14:textId="77777777" w:rsidR="00C64B27" w:rsidRDefault="00C64B27">
      <w:pPr>
        <w:autoSpaceDE w:val="0"/>
        <w:autoSpaceDN w:val="0"/>
        <w:adjustRightInd w:val="0"/>
        <w:rPr>
          <w:sz w:val="24"/>
          <w:szCs w:val="24"/>
        </w:rPr>
      </w:pPr>
    </w:p>
    <w:p w14:paraId="5451D936" w14:textId="77777777" w:rsidR="00C64B27" w:rsidRDefault="00C64B27">
      <w:pPr>
        <w:autoSpaceDE w:val="0"/>
        <w:autoSpaceDN w:val="0"/>
        <w:adjustRightInd w:val="0"/>
        <w:ind w:left="720" w:hanging="720"/>
        <w:rPr>
          <w:sz w:val="24"/>
          <w:szCs w:val="24"/>
        </w:rPr>
      </w:pPr>
      <w:r>
        <w:rPr>
          <w:sz w:val="24"/>
          <w:szCs w:val="24"/>
        </w:rPr>
        <w:t>2.</w:t>
      </w:r>
      <w:r>
        <w:rPr>
          <w:sz w:val="24"/>
          <w:szCs w:val="24"/>
        </w:rPr>
        <w:tab/>
        <w:t>Pitt, R., 1994, Small Storm Hydrology. University of Alabama - Birmingham. Unpublished manuscript. Presented at design of stormwater quality management practices. Madison, WI, May 17-19 1994.</w:t>
      </w:r>
    </w:p>
    <w:p w14:paraId="6306C4F5" w14:textId="77777777" w:rsidR="00C64B27" w:rsidRDefault="00C64B27">
      <w:pPr>
        <w:autoSpaceDE w:val="0"/>
        <w:autoSpaceDN w:val="0"/>
        <w:adjustRightInd w:val="0"/>
        <w:rPr>
          <w:sz w:val="24"/>
          <w:szCs w:val="24"/>
        </w:rPr>
      </w:pPr>
    </w:p>
    <w:p w14:paraId="15BECAC4" w14:textId="77777777" w:rsidR="00C64B27" w:rsidRDefault="00C64B27">
      <w:pPr>
        <w:autoSpaceDE w:val="0"/>
        <w:autoSpaceDN w:val="0"/>
        <w:adjustRightInd w:val="0"/>
        <w:ind w:left="720" w:hanging="720"/>
        <w:rPr>
          <w:sz w:val="24"/>
          <w:szCs w:val="24"/>
        </w:rPr>
      </w:pPr>
      <w:r>
        <w:rPr>
          <w:sz w:val="24"/>
          <w:szCs w:val="24"/>
        </w:rPr>
        <w:t>3.</w:t>
      </w:r>
      <w:r>
        <w:rPr>
          <w:sz w:val="24"/>
          <w:szCs w:val="24"/>
        </w:rPr>
        <w:tab/>
        <w:t>Schueler, T.R. and R.A. Claytor, 1996, Design of Stormwater Filter Systems. Center for Watershed Protection, Silver Spring, MD.</w:t>
      </w:r>
    </w:p>
    <w:p w14:paraId="537579EC" w14:textId="77777777" w:rsidR="00C64B27" w:rsidRDefault="00C64B27">
      <w:pPr>
        <w:autoSpaceDE w:val="0"/>
        <w:autoSpaceDN w:val="0"/>
        <w:adjustRightInd w:val="0"/>
        <w:rPr>
          <w:sz w:val="24"/>
          <w:szCs w:val="24"/>
        </w:rPr>
      </w:pPr>
    </w:p>
    <w:p w14:paraId="5CD33FD4" w14:textId="77777777" w:rsidR="00C64B27" w:rsidRDefault="00C64B27" w:rsidP="00E56C84">
      <w:pPr>
        <w:autoSpaceDE w:val="0"/>
        <w:autoSpaceDN w:val="0"/>
        <w:adjustRightInd w:val="0"/>
        <w:ind w:left="720" w:hanging="720"/>
        <w:rPr>
          <w:sz w:val="24"/>
          <w:szCs w:val="24"/>
        </w:rPr>
      </w:pPr>
      <w:r>
        <w:rPr>
          <w:sz w:val="24"/>
          <w:szCs w:val="24"/>
        </w:rPr>
        <w:t>4.</w:t>
      </w:r>
      <w:r>
        <w:rPr>
          <w:sz w:val="24"/>
          <w:szCs w:val="24"/>
        </w:rPr>
        <w:tab/>
        <w:t>United States Department of Agriculture (USDA), 1986. Urban Hydrology for Small Watersheds.  Soil Conservation Service, Engineering Division. Technical Release 55 (TR-55).</w:t>
      </w:r>
    </w:p>
    <w:p w14:paraId="2F4493D7" w14:textId="77777777" w:rsidR="00C64B27" w:rsidRDefault="00C64B27">
      <w:r>
        <w:rPr>
          <w:sz w:val="24"/>
          <w:szCs w:val="24"/>
        </w:rPr>
        <w:br w:type="page"/>
      </w:r>
    </w:p>
    <w:p w14:paraId="74E86130" w14:textId="77777777" w:rsidR="00C64B27" w:rsidRDefault="00C64B27">
      <w:pPr>
        <w:jc w:val="center"/>
        <w:rPr>
          <w:b/>
          <w:sz w:val="24"/>
          <w:szCs w:val="24"/>
        </w:rPr>
      </w:pPr>
      <w:r>
        <w:rPr>
          <w:b/>
          <w:sz w:val="24"/>
          <w:szCs w:val="24"/>
        </w:rPr>
        <w:lastRenderedPageBreak/>
        <w:t>Figure 9-1</w:t>
      </w:r>
    </w:p>
    <w:p w14:paraId="11E57696" w14:textId="77777777" w:rsidR="00C64B27" w:rsidRDefault="00C64B27">
      <w:pPr>
        <w:jc w:val="center"/>
        <w:rPr>
          <w:sz w:val="24"/>
          <w:szCs w:val="24"/>
        </w:rPr>
      </w:pPr>
      <w:r>
        <w:rPr>
          <w:sz w:val="24"/>
          <w:szCs w:val="24"/>
        </w:rPr>
        <w:t>Curve Number Calculation for Water Quality Storm Event</w:t>
      </w:r>
    </w:p>
    <w:p w14:paraId="2B030D9E" w14:textId="77777777" w:rsidR="007D7608" w:rsidRDefault="00111FEE">
      <w:pPr>
        <w:jc w:val="center"/>
        <w:rPr>
          <w:sz w:val="24"/>
          <w:szCs w:val="24"/>
        </w:rPr>
      </w:pPr>
      <w:r>
        <w:rPr>
          <w:noProof/>
        </w:rPr>
        <w:drawing>
          <wp:inline distT="0" distB="0" distL="0" distR="0" wp14:anchorId="5CB2129F" wp14:editId="3681446A">
            <wp:extent cx="7315200" cy="495401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rot="-5400000">
                      <a:off x="0" y="0"/>
                      <a:ext cx="7315200" cy="4954014"/>
                    </a:xfrm>
                    <a:prstGeom prst="rect">
                      <a:avLst/>
                    </a:prstGeom>
                    <a:noFill/>
                    <a:ln>
                      <a:noFill/>
                    </a:ln>
                  </pic:spPr>
                </pic:pic>
              </a:graphicData>
            </a:graphic>
          </wp:inline>
        </w:drawing>
      </w:r>
    </w:p>
    <w:p w14:paraId="2F2E37EC" w14:textId="77777777" w:rsidR="007E6D42" w:rsidRDefault="007D7608" w:rsidP="007E6D42">
      <w:pPr>
        <w:jc w:val="center"/>
        <w:rPr>
          <w:b/>
          <w:sz w:val="24"/>
        </w:rPr>
        <w:sectPr w:rsidR="007E6D42" w:rsidSect="007E6D42">
          <w:headerReference w:type="even" r:id="rId82"/>
          <w:headerReference w:type="default" r:id="rId83"/>
          <w:footerReference w:type="default" r:id="rId84"/>
          <w:headerReference w:type="first" r:id="rId85"/>
          <w:type w:val="continuous"/>
          <w:pgSz w:w="12240" w:h="15840" w:code="1"/>
          <w:pgMar w:top="1440" w:right="1440" w:bottom="1440" w:left="1440" w:header="720" w:footer="720" w:gutter="0"/>
          <w:pgNumType w:start="1"/>
          <w:cols w:space="720"/>
          <w:noEndnote/>
        </w:sectPr>
      </w:pPr>
      <w:r>
        <w:br w:type="page"/>
      </w:r>
    </w:p>
    <w:p w14:paraId="1B242431" w14:textId="77777777" w:rsidR="007E6D42" w:rsidRDefault="007E6D42" w:rsidP="007E6D42">
      <w:pPr>
        <w:jc w:val="center"/>
        <w:rPr>
          <w:b/>
          <w:sz w:val="24"/>
        </w:rPr>
      </w:pPr>
      <w:r>
        <w:rPr>
          <w:b/>
          <w:noProof/>
        </w:rPr>
        <w:lastRenderedPageBreak/>
        <mc:AlternateContent>
          <mc:Choice Requires="wps">
            <w:drawing>
              <wp:anchor distT="0" distB="0" distL="114300" distR="114300" simplePos="0" relativeHeight="251870720" behindDoc="0" locked="0" layoutInCell="1" allowOverlap="1" wp14:anchorId="182A6A81" wp14:editId="2E44A218">
                <wp:simplePos x="0" y="0"/>
                <wp:positionH relativeFrom="column">
                  <wp:posOffset>-78740</wp:posOffset>
                </wp:positionH>
                <wp:positionV relativeFrom="paragraph">
                  <wp:posOffset>116840</wp:posOffset>
                </wp:positionV>
                <wp:extent cx="5486400" cy="571500"/>
                <wp:effectExtent l="6985" t="2540" r="2540" b="6985"/>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ect">
                          <a:avLst/>
                        </a:prstGeom>
                        <a:solidFill>
                          <a:srgbClr val="DDDDDD">
                            <a:alpha val="50000"/>
                          </a:srgb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11DF0BDE" w14:textId="77777777" w:rsidR="00E756E1" w:rsidRDefault="00E756E1" w:rsidP="007E6D42">
                            <w:pPr>
                              <w:rPr>
                                <w:b/>
                                <w:bCs/>
                                <w:sz w:val="60"/>
                              </w:rPr>
                            </w:pPr>
                            <w:r>
                              <w:rPr>
                                <w:b/>
                                <w:bCs/>
                                <w:sz w:val="60"/>
                              </w:rPr>
                              <w:t xml:space="preserve">            Chapter 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2A6A81" id="Rectangle 102" o:spid="_x0000_s1041" style="position:absolute;left:0;text-align:left;margin-left:-6.2pt;margin-top:9.2pt;width:6in;height:45pt;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" fillcolor="#ddd" stroked="f" strokeweight="0">
                <v:fill opacity="32896f"/>
                <v:textbox>
                  <w:txbxContent>
                    <w:p w14:paraId="11DF0BDE" w14:textId="77777777" w:rsidR="00E756E1" w:rsidRDefault="00E756E1" w:rsidP="007E6D42">
                      <w:pPr>
                        <w:rPr>
                          <w:b/>
                          <w:bCs/>
                          <w:sz w:val="60"/>
                        </w:rPr>
                      </w:pPr>
                      <w:r>
                        <w:rPr>
                          <w:b/>
                          <w:bCs/>
                          <w:sz w:val="60"/>
                        </w:rPr>
                        <w:t xml:space="preserve">            Chapter Ten</w:t>
                      </w:r>
                    </w:p>
                  </w:txbxContent>
                </v:textbox>
              </v:rect>
            </w:pict>
          </mc:Fallback>
        </mc:AlternateContent>
      </w:r>
      <w:r>
        <w:rPr>
          <w:b/>
          <w:noProof/>
        </w:rPr>
        <w:drawing>
          <wp:anchor distT="0" distB="0" distL="114300" distR="114300" simplePos="0" relativeHeight="251871744" behindDoc="0" locked="1" layoutInCell="1" allowOverlap="1" wp14:anchorId="1A0B3449" wp14:editId="3AE18586">
            <wp:simplePos x="0" y="0"/>
            <wp:positionH relativeFrom="column">
              <wp:posOffset>-62865</wp:posOffset>
            </wp:positionH>
            <wp:positionV relativeFrom="paragraph">
              <wp:posOffset>116840</wp:posOffset>
            </wp:positionV>
            <wp:extent cx="535940" cy="571500"/>
            <wp:effectExtent l="0" t="0" r="0" b="0"/>
            <wp:wrapSquare wrapText="right"/>
            <wp:docPr id="100" name="Picture 100"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5940" cy="571500"/>
                    </a:xfrm>
                    <a:prstGeom prst="rect">
                      <a:avLst/>
                    </a:prstGeom>
                    <a:noFill/>
                  </pic:spPr>
                </pic:pic>
              </a:graphicData>
            </a:graphic>
            <wp14:sizeRelH relativeFrom="page">
              <wp14:pctWidth>0</wp14:pctWidth>
            </wp14:sizeRelH>
            <wp14:sizeRelV relativeFrom="page">
              <wp14:pctHeight>0</wp14:pctHeight>
            </wp14:sizeRelV>
          </wp:anchor>
        </w:drawing>
      </w:r>
    </w:p>
    <w:p w14:paraId="548D1BE7" w14:textId="77777777" w:rsidR="007E6D42" w:rsidRDefault="007E6D42" w:rsidP="007E6D42">
      <w:pPr>
        <w:jc w:val="center"/>
        <w:rPr>
          <w:b/>
          <w:sz w:val="24"/>
        </w:rPr>
      </w:pPr>
    </w:p>
    <w:p w14:paraId="44745E49" w14:textId="77777777" w:rsidR="007E6D42" w:rsidRDefault="007E6D42" w:rsidP="007E6D42">
      <w:pPr>
        <w:jc w:val="center"/>
        <w:rPr>
          <w:b/>
          <w:sz w:val="24"/>
        </w:rPr>
      </w:pPr>
    </w:p>
    <w:p w14:paraId="3F51E98A" w14:textId="77777777" w:rsidR="002A7CD7" w:rsidRPr="00D30730" w:rsidRDefault="002A7CD7" w:rsidP="007E6D42">
      <w:pPr>
        <w:rPr>
          <w:rFonts w:ascii="Arial" w:hAnsi="Arial" w:cs="Arial"/>
          <w:b/>
          <w:sz w:val="40"/>
        </w:rPr>
      </w:pPr>
    </w:p>
    <w:p w14:paraId="447936DD" w14:textId="77777777" w:rsidR="002A7CD7" w:rsidRPr="00D24609" w:rsidRDefault="002A7CD7" w:rsidP="002A7CD7">
      <w:pPr>
        <w:pBdr>
          <w:top w:val="single" w:sz="4" w:space="1" w:color="auto"/>
          <w:left w:val="single" w:sz="4" w:space="1" w:color="auto"/>
          <w:bottom w:val="single" w:sz="4" w:space="1" w:color="auto"/>
          <w:right w:val="single" w:sz="4" w:space="1" w:color="auto"/>
        </w:pBdr>
        <w:ind w:firstLine="720"/>
        <w:jc w:val="center"/>
        <w:rPr>
          <w:sz w:val="24"/>
        </w:rPr>
      </w:pPr>
      <w:r w:rsidRPr="00D24609">
        <w:rPr>
          <w:b/>
          <w:sz w:val="40"/>
        </w:rPr>
        <w:t>MISCELLANEOUS REQUIREMENTS</w:t>
      </w:r>
    </w:p>
    <w:p w14:paraId="793A8D0E" w14:textId="77777777" w:rsidR="002A7CD7" w:rsidRPr="00D24609" w:rsidRDefault="002A7CD7" w:rsidP="002A7CD7">
      <w:pPr>
        <w:autoSpaceDE w:val="0"/>
        <w:autoSpaceDN w:val="0"/>
        <w:adjustRightInd w:val="0"/>
        <w:rPr>
          <w:color w:val="000000"/>
          <w:sz w:val="18"/>
          <w:szCs w:val="18"/>
        </w:rPr>
      </w:pPr>
    </w:p>
    <w:p w14:paraId="56424AF2" w14:textId="77777777" w:rsidR="002A7CD7" w:rsidRPr="00D24609" w:rsidRDefault="002A7CD7" w:rsidP="002A7CD7">
      <w:pPr>
        <w:widowControl w:val="0"/>
        <w:numPr>
          <w:ilvl w:val="0"/>
          <w:numId w:val="59"/>
        </w:numPr>
        <w:ind w:hanging="1080"/>
        <w:jc w:val="both"/>
        <w:rPr>
          <w:b/>
          <w:sz w:val="24"/>
          <w:szCs w:val="24"/>
        </w:rPr>
      </w:pPr>
      <w:r w:rsidRPr="00D24609">
        <w:rPr>
          <w:b/>
          <w:sz w:val="24"/>
          <w:szCs w:val="24"/>
        </w:rPr>
        <w:t>GRADING AND BUILDING PAD ELEVATIONS</w:t>
      </w:r>
    </w:p>
    <w:p w14:paraId="4841FF4E" w14:textId="77777777" w:rsidR="002A7CD7" w:rsidRDefault="002A7CD7" w:rsidP="002A7CD7">
      <w:pPr>
        <w:widowControl w:val="0"/>
        <w:jc w:val="both"/>
        <w:rPr>
          <w:sz w:val="24"/>
          <w:szCs w:val="24"/>
        </w:rPr>
      </w:pPr>
    </w:p>
    <w:p w14:paraId="26EC2190" w14:textId="77777777" w:rsidR="00BB49C7" w:rsidRPr="00BB49C7" w:rsidRDefault="00BB49C7" w:rsidP="00BB49C7">
      <w:pPr>
        <w:widowControl w:val="0"/>
        <w:jc w:val="both"/>
        <w:rPr>
          <w:b/>
          <w:bCs/>
          <w:i/>
          <w:iCs/>
          <w:sz w:val="24"/>
          <w:szCs w:val="24"/>
        </w:rPr>
      </w:pPr>
      <w:bookmarkStart w:id="16" w:name="_Hlk117254218"/>
      <w:r w:rsidRPr="00BB49C7">
        <w:rPr>
          <w:b/>
          <w:bCs/>
          <w:i/>
          <w:iCs/>
          <w:sz w:val="24"/>
          <w:szCs w:val="24"/>
        </w:rPr>
        <w:t>Minimum Federal and State Requirements</w:t>
      </w:r>
    </w:p>
    <w:p w14:paraId="4BD05D11" w14:textId="18A495B2" w:rsidR="00BB49C7" w:rsidRPr="00BB49C7" w:rsidRDefault="00BB49C7" w:rsidP="00BB49C7">
      <w:pPr>
        <w:widowControl w:val="0"/>
        <w:jc w:val="both"/>
        <w:rPr>
          <w:sz w:val="24"/>
          <w:szCs w:val="24"/>
        </w:rPr>
      </w:pPr>
      <w:r w:rsidRPr="00BB49C7">
        <w:rPr>
          <w:sz w:val="24"/>
          <w:szCs w:val="24"/>
        </w:rPr>
        <w:t xml:space="preserve">For all structures located in the Special Flood Hazards Area (SFHA) as shown on the </w:t>
      </w:r>
      <w:r w:rsidR="00C04C75" w:rsidRPr="00C04C75">
        <w:rPr>
          <w:sz w:val="24"/>
          <w:szCs w:val="24"/>
        </w:rPr>
        <w:t>and/or that mapped by the IDNR based on Best Available Data</w:t>
      </w:r>
      <w:r w:rsidRPr="00BB49C7">
        <w:rPr>
          <w:sz w:val="24"/>
          <w:szCs w:val="24"/>
        </w:rPr>
        <w:t xml:space="preserve">, the Lowest Floor elevation, including basement, shall be at or above the flood protection grade (FPG) and therefore have a minimum of 2 feet of freeboard above the 100-year flood elevation.  Additional requirements for buildings within SFHA are contained in the </w:t>
      </w:r>
      <w:r>
        <w:rPr>
          <w:sz w:val="24"/>
          <w:szCs w:val="24"/>
        </w:rPr>
        <w:t>Boone</w:t>
      </w:r>
      <w:r w:rsidRPr="00BB49C7">
        <w:rPr>
          <w:sz w:val="24"/>
          <w:szCs w:val="24"/>
        </w:rPr>
        <w:t xml:space="preserve"> County Floodplain Management Ordinance.</w:t>
      </w:r>
    </w:p>
    <w:p w14:paraId="138F2128" w14:textId="77777777" w:rsidR="00BB49C7" w:rsidRPr="00BB49C7" w:rsidRDefault="00BB49C7" w:rsidP="00BB49C7">
      <w:pPr>
        <w:widowControl w:val="0"/>
        <w:jc w:val="both"/>
        <w:rPr>
          <w:sz w:val="24"/>
          <w:szCs w:val="24"/>
        </w:rPr>
      </w:pPr>
    </w:p>
    <w:p w14:paraId="74F7B60C" w14:textId="77777777" w:rsidR="00BB49C7" w:rsidRPr="00BB49C7" w:rsidRDefault="00BB49C7" w:rsidP="00BB49C7">
      <w:pPr>
        <w:widowControl w:val="0"/>
        <w:jc w:val="both"/>
        <w:rPr>
          <w:b/>
          <w:bCs/>
          <w:i/>
          <w:iCs/>
          <w:sz w:val="24"/>
          <w:szCs w:val="24"/>
        </w:rPr>
      </w:pPr>
      <w:r w:rsidRPr="00BB49C7">
        <w:rPr>
          <w:b/>
          <w:bCs/>
          <w:i/>
          <w:iCs/>
          <w:sz w:val="24"/>
          <w:szCs w:val="24"/>
        </w:rPr>
        <w:t>Additional Local Requirements</w:t>
      </w:r>
    </w:p>
    <w:p w14:paraId="5E0FE53E" w14:textId="77777777" w:rsidR="00BB49C7" w:rsidRPr="00BB49C7" w:rsidRDefault="00BB49C7" w:rsidP="00BB49C7">
      <w:pPr>
        <w:widowControl w:val="0"/>
        <w:jc w:val="both"/>
        <w:rPr>
          <w:sz w:val="24"/>
          <w:szCs w:val="24"/>
        </w:rPr>
      </w:pPr>
      <w:r w:rsidRPr="00BB49C7">
        <w:rPr>
          <w:sz w:val="24"/>
          <w:szCs w:val="24"/>
        </w:rPr>
        <w:t>FPG for all buildings located within or adjacent to SFHA shall be shown on the secondary plat.</w:t>
      </w:r>
    </w:p>
    <w:p w14:paraId="22DA512B" w14:textId="77777777" w:rsidR="00BB49C7" w:rsidRPr="00BB49C7" w:rsidRDefault="00BB49C7" w:rsidP="00BB49C7">
      <w:pPr>
        <w:widowControl w:val="0"/>
        <w:jc w:val="both"/>
        <w:rPr>
          <w:sz w:val="24"/>
          <w:szCs w:val="24"/>
        </w:rPr>
      </w:pPr>
    </w:p>
    <w:p w14:paraId="066D9BE0" w14:textId="42460EC6" w:rsidR="00377CE4" w:rsidRDefault="00377CE4" w:rsidP="00BB49C7">
      <w:pPr>
        <w:widowControl w:val="0"/>
        <w:jc w:val="both"/>
        <w:rPr>
          <w:sz w:val="24"/>
          <w:szCs w:val="24"/>
        </w:rPr>
      </w:pPr>
      <w:r>
        <w:rPr>
          <w:sz w:val="24"/>
          <w:szCs w:val="24"/>
        </w:rPr>
        <w:t xml:space="preserve">For all structures </w:t>
      </w:r>
      <w:r w:rsidRPr="00BB49C7">
        <w:rPr>
          <w:sz w:val="24"/>
          <w:szCs w:val="24"/>
        </w:rPr>
        <w:t xml:space="preserve">outside </w:t>
      </w:r>
      <w:r w:rsidR="00393D16">
        <w:rPr>
          <w:sz w:val="24"/>
          <w:szCs w:val="24"/>
        </w:rPr>
        <w:t xml:space="preserve">of </w:t>
      </w:r>
      <w:r w:rsidR="00F258D1">
        <w:rPr>
          <w:sz w:val="24"/>
          <w:szCs w:val="24"/>
        </w:rPr>
        <w:t xml:space="preserve">SFHA </w:t>
      </w:r>
      <w:r w:rsidR="00F258D1" w:rsidRPr="00BB49C7">
        <w:rPr>
          <w:sz w:val="24"/>
          <w:szCs w:val="24"/>
        </w:rPr>
        <w:t>or</w:t>
      </w:r>
      <w:r w:rsidR="00A3369B">
        <w:rPr>
          <w:sz w:val="24"/>
          <w:szCs w:val="24"/>
        </w:rPr>
        <w:t xml:space="preserve"> outside of </w:t>
      </w:r>
      <w:r w:rsidR="00F258D1">
        <w:rPr>
          <w:sz w:val="24"/>
          <w:szCs w:val="24"/>
        </w:rPr>
        <w:t xml:space="preserve">an </w:t>
      </w:r>
      <w:r w:rsidR="00F258D1" w:rsidRPr="00BB49C7">
        <w:rPr>
          <w:sz w:val="24"/>
          <w:szCs w:val="24"/>
        </w:rPr>
        <w:t>IDNR designated floodplain</w:t>
      </w:r>
      <w:r w:rsidR="00F258D1">
        <w:rPr>
          <w:sz w:val="24"/>
          <w:szCs w:val="24"/>
        </w:rPr>
        <w:t xml:space="preserve"> </w:t>
      </w:r>
      <w:r w:rsidR="00F258D1" w:rsidRPr="00BB49C7">
        <w:rPr>
          <w:sz w:val="24"/>
          <w:szCs w:val="24"/>
        </w:rPr>
        <w:t xml:space="preserve">that are subject to flooding from </w:t>
      </w:r>
      <w:r w:rsidR="00F258D1">
        <w:rPr>
          <w:sz w:val="24"/>
          <w:szCs w:val="24"/>
        </w:rPr>
        <w:t xml:space="preserve">a stream, </w:t>
      </w:r>
      <w:r w:rsidR="00F258D1" w:rsidRPr="00BB49C7">
        <w:rPr>
          <w:sz w:val="24"/>
          <w:szCs w:val="24"/>
        </w:rPr>
        <w:t>a</w:t>
      </w:r>
      <w:r w:rsidR="00F258D1">
        <w:rPr>
          <w:sz w:val="24"/>
          <w:szCs w:val="24"/>
        </w:rPr>
        <w:t>n open ditch, or a</w:t>
      </w:r>
      <w:r w:rsidR="00F258D1" w:rsidRPr="00BB49C7">
        <w:rPr>
          <w:sz w:val="24"/>
          <w:szCs w:val="24"/>
        </w:rPr>
        <w:t xml:space="preserve"> detention/retention pond</w:t>
      </w:r>
      <w:r w:rsidR="00EF3555">
        <w:rPr>
          <w:sz w:val="24"/>
          <w:szCs w:val="24"/>
        </w:rPr>
        <w:t xml:space="preserve"> </w:t>
      </w:r>
      <w:bookmarkStart w:id="17" w:name="_Hlk109628937"/>
      <w:r w:rsidR="00EF3555">
        <w:rPr>
          <w:sz w:val="24"/>
          <w:szCs w:val="24"/>
        </w:rPr>
        <w:t>(an area along a stream with no floodplain designation or an area adjacent to a designated floodplain with ground elevation below 100-year flood elevation plus 2 feet)</w:t>
      </w:r>
      <w:bookmarkEnd w:id="17"/>
      <w:r w:rsidR="00F258D1">
        <w:rPr>
          <w:sz w:val="24"/>
          <w:szCs w:val="24"/>
        </w:rPr>
        <w:t>,</w:t>
      </w:r>
      <w:r w:rsidR="00F258D1" w:rsidRPr="00F258D1">
        <w:rPr>
          <w:sz w:val="24"/>
          <w:szCs w:val="24"/>
        </w:rPr>
        <w:t xml:space="preserve"> </w:t>
      </w:r>
      <w:r w:rsidR="00F258D1" w:rsidRPr="00BB49C7">
        <w:rPr>
          <w:sz w:val="24"/>
          <w:szCs w:val="24"/>
        </w:rPr>
        <w:t xml:space="preserve">the LAG of all residential, commercial, or industrial buildings shall have a minimum of 2 feet of freeboard above the 100-year flood elevation </w:t>
      </w:r>
      <w:r w:rsidR="002A3A97" w:rsidRPr="002B15E7">
        <w:rPr>
          <w:sz w:val="24"/>
        </w:rPr>
        <w:t>for all windows, doors, attached garage entrances, unsealed pipe entrances, window well rim elevations, and any other structure member where floodwaters can enter a building</w:t>
      </w:r>
      <w:r w:rsidR="002A3A97" w:rsidRPr="002B15E7">
        <w:rPr>
          <w:sz w:val="24"/>
          <w:szCs w:val="24"/>
        </w:rPr>
        <w:t xml:space="preserve"> </w:t>
      </w:r>
      <w:r w:rsidR="00F258D1" w:rsidRPr="002B15E7">
        <w:rPr>
          <w:sz w:val="24"/>
          <w:szCs w:val="24"/>
        </w:rPr>
        <w:t>o</w:t>
      </w:r>
      <w:r w:rsidR="00F258D1" w:rsidRPr="00BB49C7">
        <w:rPr>
          <w:sz w:val="24"/>
          <w:szCs w:val="24"/>
        </w:rPr>
        <w:t>r</w:t>
      </w:r>
      <w:r w:rsidR="00F258D1">
        <w:rPr>
          <w:sz w:val="24"/>
          <w:szCs w:val="24"/>
        </w:rPr>
        <w:t>,</w:t>
      </w:r>
      <w:r w:rsidR="00F258D1" w:rsidRPr="00BB49C7">
        <w:rPr>
          <w:sz w:val="24"/>
          <w:szCs w:val="24"/>
        </w:rPr>
        <w:t xml:space="preserve"> </w:t>
      </w:r>
      <w:r w:rsidR="00F258D1">
        <w:rPr>
          <w:sz w:val="24"/>
          <w:szCs w:val="24"/>
        </w:rPr>
        <w:t xml:space="preserve">for a detention pond, above </w:t>
      </w:r>
      <w:r w:rsidR="00F258D1" w:rsidRPr="00BB49C7">
        <w:rPr>
          <w:sz w:val="24"/>
          <w:szCs w:val="24"/>
        </w:rPr>
        <w:t>the emergency overflow weir elevation, whichever is higher.</w:t>
      </w:r>
    </w:p>
    <w:p w14:paraId="3F573319" w14:textId="01C465BD" w:rsidR="00C04C75" w:rsidRDefault="00C04C75" w:rsidP="00BB49C7">
      <w:pPr>
        <w:widowControl w:val="0"/>
        <w:jc w:val="both"/>
        <w:rPr>
          <w:sz w:val="24"/>
          <w:szCs w:val="24"/>
        </w:rPr>
      </w:pPr>
    </w:p>
    <w:p w14:paraId="16170311" w14:textId="5A12E9EF" w:rsidR="00BB49C7" w:rsidRPr="00BB49C7" w:rsidRDefault="00BB49C7" w:rsidP="00BB49C7">
      <w:pPr>
        <w:widowControl w:val="0"/>
        <w:jc w:val="both"/>
        <w:rPr>
          <w:sz w:val="24"/>
          <w:szCs w:val="24"/>
        </w:rPr>
      </w:pPr>
      <w:r w:rsidRPr="00BB49C7">
        <w:rPr>
          <w:sz w:val="24"/>
          <w:szCs w:val="24"/>
        </w:rPr>
        <w:t>For all structures fronting a</w:t>
      </w:r>
      <w:r w:rsidR="009B7E19">
        <w:rPr>
          <w:sz w:val="24"/>
          <w:szCs w:val="24"/>
        </w:rPr>
        <w:t>n existing or proposed</w:t>
      </w:r>
      <w:r w:rsidRPr="00BB49C7">
        <w:rPr>
          <w:sz w:val="24"/>
          <w:szCs w:val="24"/>
        </w:rPr>
        <w:t xml:space="preserve"> flooding source other than a swale or an emergency flood route, the floor of any basements or crawl spaces (if provided) shall be a minimum of 1 foot above the normal pool level (if </w:t>
      </w:r>
      <w:r w:rsidR="00E0372B">
        <w:rPr>
          <w:sz w:val="24"/>
          <w:szCs w:val="24"/>
        </w:rPr>
        <w:t xml:space="preserve">wet-bottom </w:t>
      </w:r>
      <w:r w:rsidRPr="00BB49C7">
        <w:rPr>
          <w:sz w:val="24"/>
          <w:szCs w:val="24"/>
        </w:rPr>
        <w:t>pond)</w:t>
      </w:r>
      <w:r w:rsidR="00E0372B">
        <w:rPr>
          <w:sz w:val="24"/>
          <w:szCs w:val="24"/>
        </w:rPr>
        <w:t>, the</w:t>
      </w:r>
      <w:r w:rsidRPr="00BB49C7">
        <w:rPr>
          <w:sz w:val="24"/>
          <w:szCs w:val="24"/>
        </w:rPr>
        <w:t xml:space="preserve"> 2-year flood level (if a stream or an open ditch)</w:t>
      </w:r>
      <w:r w:rsidR="00E0372B">
        <w:rPr>
          <w:sz w:val="24"/>
          <w:szCs w:val="24"/>
        </w:rPr>
        <w:t xml:space="preserve">, or </w:t>
      </w:r>
      <w:r w:rsidR="00E0372B">
        <w:rPr>
          <w:sz w:val="24"/>
        </w:rPr>
        <w:t>the local groundwater table, whichever is higher, to avoid the overuse of sump pumps and frequent flooding of the basement</w:t>
      </w:r>
      <w:r w:rsidRPr="00BB49C7">
        <w:rPr>
          <w:sz w:val="24"/>
          <w:szCs w:val="24"/>
        </w:rPr>
        <w:t>. In addition, special considerations, based on detailed geotechnical analysis, should be made prior to considering placement of any basement below the 100-year flood elevation of an adjacent flooding source or pond.</w:t>
      </w:r>
      <w:r w:rsidR="009B7E19">
        <w:rPr>
          <w:sz w:val="24"/>
          <w:szCs w:val="24"/>
        </w:rPr>
        <w:t xml:space="preserve">  </w:t>
      </w:r>
    </w:p>
    <w:p w14:paraId="0BDD4DF7" w14:textId="77777777" w:rsidR="00BB49C7" w:rsidRPr="00BB49C7" w:rsidRDefault="00BB49C7" w:rsidP="00BB49C7">
      <w:pPr>
        <w:widowControl w:val="0"/>
        <w:jc w:val="both"/>
        <w:rPr>
          <w:sz w:val="24"/>
          <w:szCs w:val="24"/>
        </w:rPr>
      </w:pPr>
    </w:p>
    <w:p w14:paraId="4404A557" w14:textId="2351C531" w:rsidR="00BB49C7" w:rsidRPr="00BB49C7" w:rsidRDefault="00BB49C7" w:rsidP="00BB49C7">
      <w:pPr>
        <w:widowControl w:val="0"/>
        <w:jc w:val="both"/>
        <w:rPr>
          <w:sz w:val="24"/>
          <w:szCs w:val="24"/>
        </w:rPr>
      </w:pPr>
      <w:r w:rsidRPr="00BB49C7">
        <w:rPr>
          <w:sz w:val="24"/>
          <w:szCs w:val="24"/>
        </w:rPr>
        <w:t>For all structures adjacent to an emergency flood route (also referred to as overflow path/ponding areas), the minimum adjacent grade of the portion of the structure (the ground elevation next to the building after construction is completed</w:t>
      </w:r>
      <w:r w:rsidR="005C1FEA" w:rsidRPr="002B15E7">
        <w:rPr>
          <w:sz w:val="24"/>
          <w:szCs w:val="24"/>
        </w:rPr>
        <w:t xml:space="preserve">, including </w:t>
      </w:r>
      <w:bookmarkStart w:id="18" w:name="_Hlk117246526"/>
      <w:r w:rsidR="005C1FEA" w:rsidRPr="002B15E7">
        <w:rPr>
          <w:sz w:val="24"/>
        </w:rPr>
        <w:t>all windows, doors, attached garage entrances, unsealed pipe entrances, window well rim elevations, and any other structure member where floodwaters can enter a building</w:t>
      </w:r>
      <w:bookmarkEnd w:id="18"/>
      <w:r w:rsidR="005C1FEA" w:rsidRPr="002B15E7">
        <w:rPr>
          <w:sz w:val="24"/>
        </w:rPr>
        <w:t>,</w:t>
      </w:r>
      <w:r w:rsidRPr="00BB49C7">
        <w:rPr>
          <w:sz w:val="24"/>
          <w:szCs w:val="24"/>
        </w:rPr>
        <w:t xml:space="preserve"> that sits adjacent to the emergency flood route or may be subject to flooding by the emergency flood route) shall </w:t>
      </w:r>
      <w:r w:rsidRPr="00BB49C7">
        <w:rPr>
          <w:sz w:val="24"/>
          <w:szCs w:val="24"/>
        </w:rPr>
        <w:lastRenderedPageBreak/>
        <w:t xml:space="preserve">be a minimum of 1 foot above the estimated 100-year elevation of the emergency flood route assuming that all stormwater inlets and pipes are fully clogged, with no discharge into the storm sewer system.   The building adjacent grade requirements (including default elevations above the overflow route bottom) for buildings adjacent to overflow path/ponding areas are further discussed in Chapters 4 of this Manual.  </w:t>
      </w:r>
    </w:p>
    <w:p w14:paraId="0147E5AF" w14:textId="77777777" w:rsidR="00BB49C7" w:rsidRPr="00BB49C7" w:rsidRDefault="00BB49C7" w:rsidP="00BB49C7">
      <w:pPr>
        <w:widowControl w:val="0"/>
        <w:jc w:val="both"/>
        <w:rPr>
          <w:sz w:val="24"/>
          <w:szCs w:val="24"/>
        </w:rPr>
      </w:pPr>
    </w:p>
    <w:p w14:paraId="3E430D57" w14:textId="1FE9A7E2" w:rsidR="00BB49C7" w:rsidRDefault="00BB49C7" w:rsidP="00BB49C7">
      <w:pPr>
        <w:widowControl w:val="0"/>
        <w:jc w:val="both"/>
        <w:rPr>
          <w:sz w:val="24"/>
          <w:szCs w:val="24"/>
        </w:rPr>
      </w:pPr>
      <w:r w:rsidRPr="00BB49C7">
        <w:rPr>
          <w:sz w:val="24"/>
          <w:szCs w:val="24"/>
        </w:rPr>
        <w:t xml:space="preserve">For all structures adjacent to a road, the building’s lowest entry elevation that is adjacent to and facing a road shall be a minimum of </w:t>
      </w:r>
      <w:r w:rsidR="009B7E19">
        <w:rPr>
          <w:sz w:val="24"/>
          <w:szCs w:val="24"/>
        </w:rPr>
        <w:t>15 inches</w:t>
      </w:r>
      <w:r w:rsidRPr="00BB49C7">
        <w:rPr>
          <w:sz w:val="24"/>
          <w:szCs w:val="24"/>
        </w:rPr>
        <w:t xml:space="preserve"> above the road elevation </w:t>
      </w:r>
      <w:r w:rsidR="009E776A">
        <w:rPr>
          <w:sz w:val="24"/>
          <w:szCs w:val="24"/>
        </w:rPr>
        <w:t xml:space="preserve">.  </w:t>
      </w:r>
      <w:bookmarkStart w:id="19" w:name="_Hlk122004282"/>
      <w:r w:rsidR="00AC1F48" w:rsidRPr="00AC1F48">
        <w:rPr>
          <w:sz w:val="24"/>
          <w:szCs w:val="24"/>
        </w:rPr>
        <w:t xml:space="preserve">In addition, </w:t>
      </w:r>
      <w:r w:rsidR="009D0B46">
        <w:rPr>
          <w:sz w:val="24"/>
          <w:szCs w:val="24"/>
        </w:rPr>
        <w:t xml:space="preserve">the </w:t>
      </w:r>
      <w:r w:rsidR="00AC1F48" w:rsidRPr="00AC1F48">
        <w:rPr>
          <w:sz w:val="24"/>
          <w:szCs w:val="24"/>
        </w:rPr>
        <w:t>potential flooding that would impact the site due to the minimum overtopping elevation of adjacent roads shall be considered.</w:t>
      </w:r>
      <w:bookmarkEnd w:id="19"/>
    </w:p>
    <w:p w14:paraId="1F8D58C4" w14:textId="77777777" w:rsidR="005C1FEA" w:rsidRDefault="005C1FEA" w:rsidP="00BB49C7">
      <w:pPr>
        <w:widowControl w:val="0"/>
        <w:jc w:val="both"/>
        <w:rPr>
          <w:sz w:val="24"/>
          <w:szCs w:val="24"/>
        </w:rPr>
      </w:pPr>
    </w:p>
    <w:p w14:paraId="63138BED" w14:textId="46BB6E90" w:rsidR="00BB49C7" w:rsidRDefault="00BB49C7" w:rsidP="00BB49C7">
      <w:pPr>
        <w:widowControl w:val="0"/>
        <w:jc w:val="both"/>
        <w:rPr>
          <w:sz w:val="24"/>
          <w:szCs w:val="24"/>
        </w:rPr>
      </w:pPr>
      <w:r w:rsidRPr="00BB49C7">
        <w:rPr>
          <w:sz w:val="24"/>
          <w:szCs w:val="24"/>
        </w:rPr>
        <w:t>There shall be a positive slope drainage away from the building with maximum yard slopes that are 3:1 where soil has been disturbed during construction processes.  Finished floor elevation or the lowest building entry elevation must be no less than 6 inches above finished grade around the building.</w:t>
      </w:r>
    </w:p>
    <w:p w14:paraId="512792E1" w14:textId="3D030506" w:rsidR="00AD262D" w:rsidRDefault="00AD262D" w:rsidP="00BB49C7">
      <w:pPr>
        <w:widowControl w:val="0"/>
        <w:jc w:val="both"/>
        <w:rPr>
          <w:sz w:val="24"/>
          <w:szCs w:val="24"/>
        </w:rPr>
      </w:pPr>
    </w:p>
    <w:p w14:paraId="37E483AF" w14:textId="2E508B10" w:rsidR="00AD262D" w:rsidRPr="00BB49C7" w:rsidRDefault="00AD262D" w:rsidP="00BB49C7">
      <w:pPr>
        <w:widowControl w:val="0"/>
        <w:jc w:val="both"/>
        <w:rPr>
          <w:sz w:val="24"/>
          <w:szCs w:val="24"/>
        </w:rPr>
      </w:pPr>
      <w:r w:rsidRPr="00AD262D">
        <w:rPr>
          <w:sz w:val="24"/>
          <w:szCs w:val="24"/>
        </w:rPr>
        <w:t xml:space="preserve">In addition to any other provisions in the Ordinance or these Standards, no buildings shall be placed within 25 feet </w:t>
      </w:r>
      <w:r w:rsidR="0031172A">
        <w:rPr>
          <w:sz w:val="24"/>
          <w:szCs w:val="24"/>
        </w:rPr>
        <w:t xml:space="preserve">(75 feet for a </w:t>
      </w:r>
      <w:r w:rsidR="001B0D01">
        <w:rPr>
          <w:sz w:val="24"/>
          <w:szCs w:val="24"/>
        </w:rPr>
        <w:t xml:space="preserve">county </w:t>
      </w:r>
      <w:r w:rsidR="0031172A">
        <w:rPr>
          <w:sz w:val="24"/>
          <w:szCs w:val="24"/>
        </w:rPr>
        <w:t xml:space="preserve">regulated drain) </w:t>
      </w:r>
      <w:r w:rsidRPr="00AD262D">
        <w:rPr>
          <w:sz w:val="24"/>
          <w:szCs w:val="24"/>
        </w:rPr>
        <w:t>from the top of the bank of any existing or proposed stream, drain, or watercourse, regardless of the contributing drainage area or the bank height</w:t>
      </w:r>
    </w:p>
    <w:bookmarkEnd w:id="16"/>
    <w:p w14:paraId="7FEBE8D9" w14:textId="77777777" w:rsidR="00BB49C7" w:rsidRPr="00BB49C7" w:rsidRDefault="00BB49C7" w:rsidP="00BB49C7">
      <w:pPr>
        <w:widowControl w:val="0"/>
        <w:jc w:val="both"/>
        <w:rPr>
          <w:sz w:val="24"/>
          <w:szCs w:val="24"/>
        </w:rPr>
      </w:pPr>
    </w:p>
    <w:p w14:paraId="1C9C0992" w14:textId="77F05DBF" w:rsidR="002A7CD7" w:rsidRPr="00D24609" w:rsidRDefault="008A254E" w:rsidP="002A7CD7">
      <w:pPr>
        <w:widowControl w:val="0"/>
        <w:jc w:val="both"/>
        <w:rPr>
          <w:sz w:val="24"/>
          <w:szCs w:val="24"/>
        </w:rPr>
      </w:pPr>
      <w:r w:rsidRPr="00B53958">
        <w:rPr>
          <w:sz w:val="24"/>
          <w:szCs w:val="24"/>
        </w:rPr>
        <w:t xml:space="preserve"> </w:t>
      </w:r>
      <w:r w:rsidR="002A7CD7" w:rsidRPr="00D24609">
        <w:rPr>
          <w:b/>
          <w:sz w:val="24"/>
          <w:szCs w:val="24"/>
        </w:rPr>
        <w:t>B.</w:t>
      </w:r>
      <w:r w:rsidR="002A7CD7" w:rsidRPr="00D24609">
        <w:rPr>
          <w:b/>
          <w:sz w:val="24"/>
          <w:szCs w:val="24"/>
        </w:rPr>
        <w:tab/>
        <w:t>LOT DRAINAGE</w:t>
      </w:r>
    </w:p>
    <w:p w14:paraId="2927D552" w14:textId="77777777" w:rsidR="002A7CD7" w:rsidRDefault="002A7CD7" w:rsidP="002A7CD7">
      <w:pPr>
        <w:widowControl w:val="0"/>
        <w:jc w:val="both"/>
        <w:rPr>
          <w:sz w:val="24"/>
          <w:szCs w:val="24"/>
        </w:rPr>
      </w:pPr>
    </w:p>
    <w:p w14:paraId="782F75DD" w14:textId="77777777" w:rsidR="002A7CD7" w:rsidRPr="00D24609" w:rsidRDefault="002A7CD7" w:rsidP="002A7CD7">
      <w:pPr>
        <w:widowControl w:val="0"/>
        <w:jc w:val="both"/>
        <w:rPr>
          <w:sz w:val="24"/>
          <w:szCs w:val="24"/>
        </w:rPr>
      </w:pPr>
      <w:r w:rsidRPr="00D24609">
        <w:rPr>
          <w:sz w:val="24"/>
          <w:szCs w:val="24"/>
        </w:rPr>
        <w:t>All lots shall be laid out so as to provide drainage away from all buildings, and individual lot drainage shall be coordinated with the general stormwater drainage pattern for the subdivision.  Drainage shall be designed so as to avoid the concentration of stormwater runoff from a lot onto adjacent lots.  Each lot owner shall maintain the lot grade, as it relates to stormwater drainage, in compliance with the approved construction plans.</w:t>
      </w:r>
    </w:p>
    <w:p w14:paraId="4FC99FA3" w14:textId="77777777" w:rsidR="002A7CD7" w:rsidRPr="00D24609" w:rsidRDefault="002A7CD7" w:rsidP="002A7CD7">
      <w:pPr>
        <w:widowControl w:val="0"/>
        <w:jc w:val="both"/>
        <w:rPr>
          <w:sz w:val="24"/>
          <w:szCs w:val="24"/>
        </w:rPr>
      </w:pPr>
    </w:p>
    <w:p w14:paraId="04FE0FE7" w14:textId="77777777" w:rsidR="002A7CD7" w:rsidRPr="00D24609" w:rsidRDefault="002A7CD7" w:rsidP="002A7CD7">
      <w:pPr>
        <w:widowControl w:val="0"/>
        <w:jc w:val="both"/>
        <w:rPr>
          <w:sz w:val="24"/>
          <w:szCs w:val="24"/>
        </w:rPr>
      </w:pPr>
      <w:r w:rsidRPr="00D24609">
        <w:rPr>
          <w:sz w:val="24"/>
          <w:szCs w:val="24"/>
        </w:rPr>
        <w:t xml:space="preserve">No part of the lot area of any lot may contain land that is utilized as retention or detention facility or drainage pond, contains a watercourse, or is within a floodway.  Where a watercourse separates the buildable area of the lot from the street by which it has access, provisions shall be made for the installation of a culvert or other appropriate structure, as approved by the </w:t>
      </w:r>
      <w:r w:rsidR="0012604B">
        <w:rPr>
          <w:sz w:val="24"/>
          <w:szCs w:val="24"/>
        </w:rPr>
        <w:t>Boone County Drainage Board and/or Boone County Surveyor</w:t>
      </w:r>
      <w:r w:rsidRPr="00D24609">
        <w:rPr>
          <w:sz w:val="24"/>
          <w:szCs w:val="24"/>
        </w:rPr>
        <w:t xml:space="preserve">.  If a subdivision contains an existing or to be developed waterbody, watercourse, or portion thereof, appropriate documentary assurances acceptable to the </w:t>
      </w:r>
      <w:r w:rsidR="0012604B">
        <w:rPr>
          <w:sz w:val="24"/>
          <w:szCs w:val="24"/>
        </w:rPr>
        <w:t>Boone County Drainage Board and/or Boone County Surveyor</w:t>
      </w:r>
      <w:r w:rsidRPr="00D24609">
        <w:rPr>
          <w:sz w:val="24"/>
          <w:szCs w:val="24"/>
        </w:rPr>
        <w:t xml:space="preserve"> shall be provided for the maintenance of such waterbody or watercourse.</w:t>
      </w:r>
    </w:p>
    <w:p w14:paraId="21B4C2AC" w14:textId="77777777" w:rsidR="002A7CD7" w:rsidRPr="00D24609" w:rsidRDefault="002A7CD7" w:rsidP="002A7CD7">
      <w:pPr>
        <w:widowControl w:val="0"/>
        <w:jc w:val="both"/>
        <w:rPr>
          <w:sz w:val="24"/>
          <w:szCs w:val="24"/>
        </w:rPr>
      </w:pPr>
    </w:p>
    <w:p w14:paraId="2E9D0B57" w14:textId="77777777" w:rsidR="002A7CD7" w:rsidRPr="00D24609" w:rsidRDefault="002A7CD7" w:rsidP="002A7CD7">
      <w:pPr>
        <w:widowControl w:val="0"/>
        <w:jc w:val="both"/>
        <w:rPr>
          <w:sz w:val="24"/>
          <w:szCs w:val="24"/>
        </w:rPr>
      </w:pPr>
      <w:r w:rsidRPr="00D24609">
        <w:rPr>
          <w:sz w:val="24"/>
          <w:szCs w:val="24"/>
        </w:rPr>
        <w:t xml:space="preserve">It shall be the property owners’ responsibility to maintain the natural features on their lots and to take preventive measures against any and all erosion and/or deterioration of natural or manmade features on their lots.  </w:t>
      </w:r>
    </w:p>
    <w:p w14:paraId="59C8CDB0" w14:textId="68A7ECF1" w:rsidR="002A7CD7" w:rsidRDefault="002A7CD7" w:rsidP="002A7CD7">
      <w:pPr>
        <w:widowControl w:val="0"/>
        <w:jc w:val="both"/>
        <w:rPr>
          <w:sz w:val="24"/>
          <w:szCs w:val="24"/>
        </w:rPr>
      </w:pPr>
    </w:p>
    <w:p w14:paraId="0D39B6D7" w14:textId="4A780E36" w:rsidR="0097539D" w:rsidRDefault="0097539D" w:rsidP="002A7CD7">
      <w:pPr>
        <w:widowControl w:val="0"/>
        <w:jc w:val="both"/>
        <w:rPr>
          <w:sz w:val="24"/>
          <w:szCs w:val="24"/>
        </w:rPr>
      </w:pPr>
    </w:p>
    <w:p w14:paraId="7AC5FAA4" w14:textId="24E9A610" w:rsidR="0097539D" w:rsidRDefault="0097539D" w:rsidP="002A7CD7">
      <w:pPr>
        <w:widowControl w:val="0"/>
        <w:jc w:val="both"/>
        <w:rPr>
          <w:sz w:val="24"/>
          <w:szCs w:val="24"/>
        </w:rPr>
      </w:pPr>
    </w:p>
    <w:p w14:paraId="32946DE2" w14:textId="77777777" w:rsidR="0097539D" w:rsidRPr="00D24609" w:rsidRDefault="0097539D" w:rsidP="002A7CD7">
      <w:pPr>
        <w:widowControl w:val="0"/>
        <w:jc w:val="both"/>
        <w:rPr>
          <w:sz w:val="24"/>
          <w:szCs w:val="24"/>
        </w:rPr>
      </w:pPr>
    </w:p>
    <w:p w14:paraId="0787C4EA" w14:textId="77777777" w:rsidR="002A7CD7" w:rsidRPr="00D24609" w:rsidRDefault="002A7CD7" w:rsidP="002A7CD7">
      <w:pPr>
        <w:widowControl w:val="0"/>
        <w:ind w:left="720" w:hanging="720"/>
        <w:jc w:val="both"/>
        <w:rPr>
          <w:b/>
          <w:sz w:val="24"/>
          <w:szCs w:val="24"/>
        </w:rPr>
      </w:pPr>
      <w:r w:rsidRPr="00D24609">
        <w:rPr>
          <w:b/>
          <w:sz w:val="24"/>
          <w:szCs w:val="24"/>
        </w:rPr>
        <w:lastRenderedPageBreak/>
        <w:t>C.</w:t>
      </w:r>
      <w:r w:rsidRPr="00D24609">
        <w:rPr>
          <w:b/>
          <w:sz w:val="24"/>
          <w:szCs w:val="24"/>
        </w:rPr>
        <w:tab/>
        <w:t xml:space="preserve">ACCEPTABLE OUTLET AND ADJOINING PROPERTY IMPACTS </w:t>
      </w:r>
      <w:r>
        <w:rPr>
          <w:b/>
          <w:sz w:val="24"/>
          <w:szCs w:val="24"/>
        </w:rPr>
        <w:t>REQUIREMENT</w:t>
      </w:r>
      <w:r w:rsidRPr="00D24609">
        <w:rPr>
          <w:b/>
          <w:sz w:val="24"/>
          <w:szCs w:val="24"/>
        </w:rPr>
        <w:t>S</w:t>
      </w:r>
    </w:p>
    <w:p w14:paraId="7E99EEAA" w14:textId="77777777" w:rsidR="002A7CD7" w:rsidRPr="00D24609" w:rsidRDefault="002A7CD7" w:rsidP="002A7CD7">
      <w:pPr>
        <w:widowControl w:val="0"/>
        <w:ind w:left="720" w:hanging="720"/>
        <w:jc w:val="both"/>
        <w:rPr>
          <w:sz w:val="24"/>
          <w:szCs w:val="24"/>
        </w:rPr>
      </w:pPr>
      <w:r w:rsidRPr="00D24609">
        <w:rPr>
          <w:sz w:val="24"/>
          <w:szCs w:val="24"/>
        </w:rPr>
        <w:tab/>
      </w:r>
    </w:p>
    <w:p w14:paraId="7265EFA8" w14:textId="77777777" w:rsidR="002A7CD7" w:rsidRPr="00D24609" w:rsidRDefault="002A7CD7" w:rsidP="000903AB">
      <w:pPr>
        <w:widowControl w:val="0"/>
        <w:jc w:val="both"/>
        <w:rPr>
          <w:sz w:val="24"/>
          <w:szCs w:val="24"/>
        </w:rPr>
      </w:pPr>
      <w:r w:rsidRPr="00D24609">
        <w:rPr>
          <w:sz w:val="24"/>
          <w:szCs w:val="24"/>
        </w:rPr>
        <w:t xml:space="preserve">Design and construction of the stormwater facility shall provide for the discharge of the stormwater runoff from off-site land areas as well as the stormwater from the area being developed (on-site land areas) to an acceptable outlet(s) (as determined by the </w:t>
      </w:r>
      <w:r w:rsidR="0012604B">
        <w:rPr>
          <w:sz w:val="24"/>
          <w:szCs w:val="24"/>
        </w:rPr>
        <w:t>Boone County Drainage Board and/or Boone County Surveyor</w:t>
      </w:r>
      <w:r w:rsidRPr="00D24609">
        <w:rPr>
          <w:sz w:val="24"/>
          <w:szCs w:val="24"/>
        </w:rPr>
        <w:t xml:space="preserve">) having capacity to receive upstream (off-site) and on-site drainage.  A Roadside Ditch is generally not considered an adequate outlet.  The flow path from the development outfall(s) to a regulated drain, </w:t>
      </w:r>
      <w:r w:rsidR="000903AB">
        <w:rPr>
          <w:sz w:val="24"/>
          <w:szCs w:val="24"/>
        </w:rPr>
        <w:t>other</w:t>
      </w:r>
      <w:r w:rsidRPr="00D24609">
        <w:rPr>
          <w:sz w:val="24"/>
          <w:szCs w:val="24"/>
        </w:rPr>
        <w:t xml:space="preserve"> storm drain, or natural watercourse (as determined or approved by the </w:t>
      </w:r>
      <w:r w:rsidR="0012604B">
        <w:rPr>
          <w:sz w:val="24"/>
          <w:szCs w:val="24"/>
        </w:rPr>
        <w:t>Boone County Drainage Board and/or Boone County Surveyor</w:t>
      </w:r>
      <w:r w:rsidRPr="00D24609">
        <w:rPr>
          <w:sz w:val="24"/>
          <w:szCs w:val="24"/>
        </w:rPr>
        <w:t xml:space="preserve">) shall be provided on an exhibit that includes topographic information.  Any existing field tile encountered during the construction shall also be incorporated into the proposed stormwater drainage system or tied to an acceptable outlet.  </w:t>
      </w:r>
    </w:p>
    <w:p w14:paraId="4BA802A2" w14:textId="77777777" w:rsidR="002A7CD7" w:rsidRPr="00D24609" w:rsidRDefault="002A7CD7" w:rsidP="002A7CD7">
      <w:pPr>
        <w:widowControl w:val="0"/>
        <w:jc w:val="both"/>
        <w:rPr>
          <w:sz w:val="24"/>
          <w:szCs w:val="24"/>
        </w:rPr>
      </w:pPr>
    </w:p>
    <w:p w14:paraId="0779CB69" w14:textId="77777777" w:rsidR="002A7CD7" w:rsidRPr="00D24609" w:rsidRDefault="002A7CD7" w:rsidP="002A7CD7">
      <w:pPr>
        <w:widowControl w:val="0"/>
        <w:jc w:val="both"/>
        <w:rPr>
          <w:sz w:val="24"/>
          <w:szCs w:val="24"/>
        </w:rPr>
      </w:pPr>
      <w:r w:rsidRPr="00D24609">
        <w:rPr>
          <w:sz w:val="24"/>
          <w:szCs w:val="24"/>
        </w:rPr>
        <w:t xml:space="preserve">Where the outfall from the stormwater drainage system of any development flows through real estate owned by others prior to reaching a regulated drain or watercourse, no approval shall be granted for such drainage system until all owners of real estate and/or tenants crossed by the outfall either consent in writing to the use of their real estate or are notified of a hearing relevant to the proposed use.  Notification of the time and place of the hearing shall be made in person or by certified mail at least ten (10) days prior to the hearing.  Proof of notice to each landowner shall be filed by affidavit with the </w:t>
      </w:r>
      <w:r w:rsidR="0012604B">
        <w:rPr>
          <w:sz w:val="24"/>
          <w:szCs w:val="24"/>
        </w:rPr>
        <w:t>Boone County Drainage Board and/or Boone County Surveyor</w:t>
      </w:r>
      <w:r w:rsidRPr="00D24609">
        <w:rPr>
          <w:sz w:val="24"/>
          <w:szCs w:val="24"/>
        </w:rPr>
        <w:t xml:space="preserve"> prior to the hearing.  In addition, no activities conducted as part of the development shall be allowed to obstruct the free flow of floodwaters from an upstream property.</w:t>
      </w:r>
    </w:p>
    <w:p w14:paraId="667D245A" w14:textId="77777777" w:rsidR="002A7CD7" w:rsidRPr="00D24609" w:rsidRDefault="002A7CD7" w:rsidP="002A7CD7">
      <w:pPr>
        <w:widowControl w:val="0"/>
        <w:jc w:val="both"/>
        <w:rPr>
          <w:sz w:val="24"/>
          <w:szCs w:val="24"/>
        </w:rPr>
      </w:pPr>
    </w:p>
    <w:p w14:paraId="69E88D26" w14:textId="77777777" w:rsidR="002A7CD7" w:rsidRDefault="002A7CD7" w:rsidP="002A7CD7">
      <w:pPr>
        <w:widowControl w:val="0"/>
        <w:jc w:val="both"/>
        <w:rPr>
          <w:sz w:val="24"/>
          <w:szCs w:val="24"/>
        </w:rPr>
      </w:pPr>
      <w:r w:rsidRPr="00D24609">
        <w:rPr>
          <w:sz w:val="24"/>
          <w:szCs w:val="24"/>
        </w:rPr>
        <w:t xml:space="preserve">If an adequate outlet is not located on site, then off-site drainage improvements may be required.  Those improvements may include, but are not limited to, extending storm sewers, clearing, dredging and/or removal of obstructions to open drains or natural water courses, and the removal or replacement of undersized culvert pipes as required by the </w:t>
      </w:r>
      <w:r w:rsidR="0012604B">
        <w:rPr>
          <w:sz w:val="24"/>
          <w:szCs w:val="24"/>
        </w:rPr>
        <w:t>Boone County Drainage Board and/or Boone County Surveyor</w:t>
      </w:r>
      <w:r w:rsidRPr="00D24609">
        <w:rPr>
          <w:sz w:val="24"/>
          <w:szCs w:val="24"/>
        </w:rPr>
        <w:t>.</w:t>
      </w:r>
    </w:p>
    <w:p w14:paraId="197BDFB2" w14:textId="5B4965AA" w:rsidR="002A7CD7" w:rsidRDefault="002A7CD7" w:rsidP="004937CD"/>
    <w:p w14:paraId="595446A1" w14:textId="482F0C74" w:rsidR="002A7CD7" w:rsidRPr="00D24609" w:rsidRDefault="00AD262D" w:rsidP="003A7050">
      <w:pPr>
        <w:widowControl w:val="0"/>
        <w:ind w:left="720" w:hanging="720"/>
        <w:jc w:val="both"/>
        <w:rPr>
          <w:b/>
          <w:sz w:val="24"/>
          <w:szCs w:val="24"/>
        </w:rPr>
      </w:pPr>
      <w:r>
        <w:rPr>
          <w:b/>
          <w:sz w:val="24"/>
          <w:szCs w:val="24"/>
        </w:rPr>
        <w:t>D</w:t>
      </w:r>
      <w:r w:rsidR="002A7CD7" w:rsidRPr="00D24609">
        <w:rPr>
          <w:b/>
          <w:sz w:val="24"/>
          <w:szCs w:val="24"/>
        </w:rPr>
        <w:t>.</w:t>
      </w:r>
      <w:r w:rsidR="002A7CD7" w:rsidRPr="00D24609">
        <w:rPr>
          <w:b/>
          <w:sz w:val="24"/>
          <w:szCs w:val="24"/>
        </w:rPr>
        <w:tab/>
      </w:r>
      <w:r w:rsidR="003A7050">
        <w:rPr>
          <w:b/>
          <w:sz w:val="24"/>
          <w:szCs w:val="24"/>
        </w:rPr>
        <w:t>FLOODPLAIN AVOIDANCE</w:t>
      </w:r>
      <w:r w:rsidR="008F3F85">
        <w:rPr>
          <w:b/>
          <w:sz w:val="24"/>
          <w:szCs w:val="24"/>
        </w:rPr>
        <w:t xml:space="preserve"> </w:t>
      </w:r>
      <w:r w:rsidR="003A7050">
        <w:rPr>
          <w:b/>
          <w:sz w:val="24"/>
          <w:szCs w:val="24"/>
        </w:rPr>
        <w:t>/</w:t>
      </w:r>
      <w:r w:rsidR="008F3F85">
        <w:rPr>
          <w:b/>
          <w:sz w:val="24"/>
          <w:szCs w:val="24"/>
        </w:rPr>
        <w:t xml:space="preserve"> </w:t>
      </w:r>
      <w:r w:rsidR="002A7CD7" w:rsidRPr="00D24609">
        <w:rPr>
          <w:b/>
          <w:sz w:val="24"/>
          <w:szCs w:val="24"/>
        </w:rPr>
        <w:t xml:space="preserve">NO NET LOSS FLOODPLAIN STORAGE </w:t>
      </w:r>
      <w:r w:rsidR="003A7050">
        <w:rPr>
          <w:b/>
          <w:sz w:val="24"/>
          <w:szCs w:val="24"/>
        </w:rPr>
        <w:t>POLICY</w:t>
      </w:r>
    </w:p>
    <w:p w14:paraId="11267F56" w14:textId="77777777" w:rsidR="002A7CD7" w:rsidRPr="00D24609" w:rsidRDefault="002A7CD7" w:rsidP="002A7CD7">
      <w:pPr>
        <w:widowControl w:val="0"/>
        <w:ind w:left="720" w:hanging="720"/>
        <w:jc w:val="both"/>
        <w:rPr>
          <w:sz w:val="24"/>
          <w:szCs w:val="24"/>
        </w:rPr>
      </w:pPr>
      <w:r w:rsidRPr="00D24609">
        <w:rPr>
          <w:sz w:val="24"/>
          <w:szCs w:val="24"/>
        </w:rPr>
        <w:tab/>
      </w:r>
    </w:p>
    <w:p w14:paraId="0CEFBF7E" w14:textId="4C49A60C" w:rsidR="002A7CD7" w:rsidRPr="00D24609" w:rsidRDefault="002A7CD7" w:rsidP="002A7CD7">
      <w:pPr>
        <w:widowControl w:val="0"/>
        <w:jc w:val="both"/>
        <w:rPr>
          <w:sz w:val="24"/>
          <w:szCs w:val="24"/>
        </w:rPr>
      </w:pPr>
      <w:r w:rsidRPr="00D24609">
        <w:rPr>
          <w:sz w:val="24"/>
          <w:szCs w:val="24"/>
        </w:rPr>
        <w:t>Floodplains exist adjacent to all natural and man-made streams, regardless of contributing drainage area or whether they have been previously identified or mapped.  Due to potential impacts of floodplain loss on peak flows in streams</w:t>
      </w:r>
      <w:r w:rsidR="00761DB8">
        <w:rPr>
          <w:sz w:val="24"/>
          <w:szCs w:val="24"/>
        </w:rPr>
        <w:t>, on streambank erosion,</w:t>
      </w:r>
      <w:r w:rsidRPr="00D24609">
        <w:rPr>
          <w:sz w:val="24"/>
          <w:szCs w:val="24"/>
        </w:rPr>
        <w:t xml:space="preserve"> and on the environment, disturbance to floodplains </w:t>
      </w:r>
      <w:r w:rsidR="00761DB8">
        <w:rPr>
          <w:sz w:val="24"/>
          <w:szCs w:val="24"/>
        </w:rPr>
        <w:t>must</w:t>
      </w:r>
      <w:r w:rsidR="00761DB8" w:rsidRPr="00D24609">
        <w:rPr>
          <w:sz w:val="24"/>
          <w:szCs w:val="24"/>
        </w:rPr>
        <w:t xml:space="preserve"> </w:t>
      </w:r>
      <w:r w:rsidRPr="00D24609">
        <w:rPr>
          <w:sz w:val="24"/>
          <w:szCs w:val="24"/>
        </w:rPr>
        <w:t xml:space="preserve">be avoided.  </w:t>
      </w:r>
      <w:r w:rsidR="00761DB8">
        <w:rPr>
          <w:sz w:val="24"/>
          <w:szCs w:val="24"/>
        </w:rPr>
        <w:t>In rare circumstances w</w:t>
      </w:r>
      <w:r w:rsidRPr="00D24609">
        <w:rPr>
          <w:sz w:val="24"/>
          <w:szCs w:val="24"/>
        </w:rPr>
        <w:t>hen the avoidance of floodplain disturbance is not practical, the natural functions of the floodplain should be preserved to the extent possible.</w:t>
      </w:r>
    </w:p>
    <w:p w14:paraId="6491EF8E" w14:textId="77777777" w:rsidR="002A7CD7" w:rsidRPr="00D24609" w:rsidRDefault="002A7CD7" w:rsidP="002A7CD7">
      <w:pPr>
        <w:widowControl w:val="0"/>
        <w:jc w:val="both"/>
        <w:rPr>
          <w:sz w:val="24"/>
          <w:szCs w:val="24"/>
        </w:rPr>
      </w:pPr>
    </w:p>
    <w:p w14:paraId="4DA00FEC" w14:textId="1008665C" w:rsidR="002A7CD7" w:rsidRPr="00D24609" w:rsidRDefault="006120CA" w:rsidP="00007313">
      <w:pPr>
        <w:widowControl w:val="0"/>
        <w:jc w:val="both"/>
        <w:rPr>
          <w:sz w:val="24"/>
          <w:szCs w:val="24"/>
        </w:rPr>
      </w:pPr>
      <w:r>
        <w:rPr>
          <w:sz w:val="24"/>
          <w:szCs w:val="24"/>
        </w:rPr>
        <w:t xml:space="preserve">Due </w:t>
      </w:r>
      <w:r w:rsidR="00A4062F">
        <w:rPr>
          <w:sz w:val="24"/>
          <w:szCs w:val="24"/>
        </w:rPr>
        <w:t xml:space="preserve">to </w:t>
      </w:r>
      <w:r>
        <w:rPr>
          <w:sz w:val="24"/>
          <w:szCs w:val="24"/>
        </w:rPr>
        <w:t>proven negative impacts of loss of floodplains</w:t>
      </w:r>
      <w:r w:rsidR="00071ACC">
        <w:rPr>
          <w:sz w:val="24"/>
          <w:szCs w:val="24"/>
        </w:rPr>
        <w:t xml:space="preserve"> </w:t>
      </w:r>
      <w:r w:rsidR="00071ACC" w:rsidRPr="00071ACC">
        <w:rPr>
          <w:sz w:val="24"/>
          <w:szCs w:val="24"/>
        </w:rPr>
        <w:t>(especially given the ongoing and projected climate change impacts)</w:t>
      </w:r>
      <w:r>
        <w:rPr>
          <w:sz w:val="24"/>
          <w:szCs w:val="24"/>
        </w:rPr>
        <w:t xml:space="preserve">, it is the Boone County’s policy to strongly discourage and disincentivize floodplain development.  </w:t>
      </w:r>
      <w:r w:rsidR="00761DB8">
        <w:rPr>
          <w:sz w:val="24"/>
          <w:szCs w:val="24"/>
        </w:rPr>
        <w:t>W</w:t>
      </w:r>
      <w:r w:rsidR="0064508B">
        <w:rPr>
          <w:sz w:val="24"/>
          <w:szCs w:val="24"/>
        </w:rPr>
        <w:t xml:space="preserve">hen disturbance within floodplain cannot be avoided, </w:t>
      </w:r>
      <w:r w:rsidR="002A7CD7" w:rsidRPr="00223B9A">
        <w:rPr>
          <w:sz w:val="24"/>
          <w:szCs w:val="24"/>
        </w:rPr>
        <w:t xml:space="preserve">compensatory excavation </w:t>
      </w:r>
      <w:r w:rsidR="00A4062F" w:rsidRPr="00223B9A">
        <w:rPr>
          <w:sz w:val="24"/>
          <w:szCs w:val="24"/>
        </w:rPr>
        <w:t xml:space="preserve">at least three times </w:t>
      </w:r>
      <w:r w:rsidR="002A7CD7" w:rsidRPr="00223B9A">
        <w:rPr>
          <w:sz w:val="24"/>
          <w:szCs w:val="24"/>
        </w:rPr>
        <w:t xml:space="preserve">the floodplain storage lost shall be required for all activities within floodplain of streams located in the </w:t>
      </w:r>
      <w:r w:rsidR="00007313" w:rsidRPr="00223B9A">
        <w:rPr>
          <w:sz w:val="24"/>
          <w:szCs w:val="24"/>
        </w:rPr>
        <w:t>County</w:t>
      </w:r>
      <w:r w:rsidR="002A7CD7" w:rsidRPr="00223B9A">
        <w:rPr>
          <w:sz w:val="24"/>
          <w:szCs w:val="24"/>
        </w:rPr>
        <w:t xml:space="preserve"> where drainage </w:t>
      </w:r>
      <w:r w:rsidR="002A7CD7" w:rsidRPr="00223B9A">
        <w:rPr>
          <w:sz w:val="24"/>
          <w:szCs w:val="24"/>
        </w:rPr>
        <w:lastRenderedPageBreak/>
        <w:t xml:space="preserve">area of the stream is equal to or larger than </w:t>
      </w:r>
      <w:r w:rsidR="00A4062F" w:rsidRPr="00223B9A">
        <w:rPr>
          <w:sz w:val="24"/>
          <w:szCs w:val="24"/>
        </w:rPr>
        <w:t>25 acres</w:t>
      </w:r>
      <w:r w:rsidR="002A7CD7" w:rsidRPr="00223B9A">
        <w:rPr>
          <w:sz w:val="24"/>
          <w:szCs w:val="24"/>
        </w:rPr>
        <w:t xml:space="preserve">.  The </w:t>
      </w:r>
      <w:r w:rsidR="0012604B" w:rsidRPr="00223B9A">
        <w:rPr>
          <w:sz w:val="24"/>
          <w:szCs w:val="24"/>
        </w:rPr>
        <w:t>Boone County Drainage Board and/or Boone County Surveyor</w:t>
      </w:r>
      <w:r w:rsidR="002A7CD7" w:rsidRPr="00223B9A">
        <w:rPr>
          <w:sz w:val="24"/>
          <w:szCs w:val="24"/>
        </w:rPr>
        <w:t xml:space="preserve"> may </w:t>
      </w:r>
      <w:r w:rsidR="00761DB8" w:rsidRPr="00223B9A">
        <w:rPr>
          <w:sz w:val="24"/>
          <w:szCs w:val="24"/>
        </w:rPr>
        <w:t xml:space="preserve">increase </w:t>
      </w:r>
      <w:r w:rsidR="002A7CD7" w:rsidRPr="00223B9A">
        <w:rPr>
          <w:sz w:val="24"/>
          <w:szCs w:val="24"/>
        </w:rPr>
        <w:t>the compensation ratio, based on extenuating circumstances, for a specific project.</w:t>
      </w:r>
      <w:r w:rsidR="00223B9A">
        <w:rPr>
          <w:sz w:val="24"/>
          <w:szCs w:val="24"/>
        </w:rPr>
        <w:t xml:space="preserve"> </w:t>
      </w:r>
      <w:r w:rsidR="00231F88">
        <w:rPr>
          <w:sz w:val="24"/>
        </w:rPr>
        <w:t xml:space="preserve">Note that the provision of this </w:t>
      </w:r>
      <w:r w:rsidR="004A1827">
        <w:rPr>
          <w:sz w:val="24"/>
        </w:rPr>
        <w:t>section</w:t>
      </w:r>
      <w:r w:rsidR="00231F88">
        <w:rPr>
          <w:sz w:val="24"/>
        </w:rPr>
        <w:t xml:space="preserve"> applies to all unincorporated areas within the jurisdiction of Boone County as well as areas within incorporated towns and cities that are located in the watershed of a Boone County regulated drain.</w:t>
      </w:r>
    </w:p>
    <w:p w14:paraId="108FBBCF" w14:textId="77777777" w:rsidR="002A7CD7" w:rsidRPr="00D24609" w:rsidRDefault="002A7CD7" w:rsidP="002A7CD7">
      <w:pPr>
        <w:widowControl w:val="0"/>
        <w:jc w:val="both"/>
        <w:rPr>
          <w:sz w:val="24"/>
          <w:szCs w:val="24"/>
        </w:rPr>
      </w:pPr>
    </w:p>
    <w:p w14:paraId="7524BD54" w14:textId="77777777" w:rsidR="002A7CD7" w:rsidRPr="00D24609" w:rsidRDefault="002A7CD7" w:rsidP="002A7CD7">
      <w:pPr>
        <w:widowControl w:val="0"/>
        <w:jc w:val="both"/>
        <w:rPr>
          <w:b/>
          <w:i/>
          <w:sz w:val="24"/>
          <w:szCs w:val="24"/>
        </w:rPr>
      </w:pPr>
      <w:r w:rsidRPr="00D24609">
        <w:rPr>
          <w:b/>
          <w:i/>
          <w:sz w:val="24"/>
          <w:szCs w:val="24"/>
        </w:rPr>
        <w:t>General Requirements</w:t>
      </w:r>
    </w:p>
    <w:p w14:paraId="1D802426" w14:textId="77777777" w:rsidR="002A7CD7" w:rsidRPr="00D24609" w:rsidRDefault="002A7CD7" w:rsidP="002A7CD7">
      <w:pPr>
        <w:jc w:val="both"/>
        <w:rPr>
          <w:sz w:val="24"/>
          <w:szCs w:val="24"/>
        </w:rPr>
      </w:pPr>
      <w:r w:rsidRPr="00D24609">
        <w:rPr>
          <w:sz w:val="24"/>
          <w:szCs w:val="24"/>
        </w:rPr>
        <w:t xml:space="preserve">Note that by definition, compensatory storage is the replacement of the existing floodplain and, in rare exceptions, the floodway storage lost due to fill.  Compensatory storage is required when a portion of the floodplain is filled, occupied by a structure, or when as a result of a project a change in the channel hydraulics occurs that reduces the existing available floodplain storage.  Compensatory storage must: </w:t>
      </w:r>
    </w:p>
    <w:p w14:paraId="57F7772E" w14:textId="77777777" w:rsidR="002A7CD7" w:rsidRPr="00D24609" w:rsidRDefault="002A7CD7" w:rsidP="002A7CD7">
      <w:pPr>
        <w:jc w:val="both"/>
        <w:rPr>
          <w:sz w:val="24"/>
          <w:szCs w:val="24"/>
        </w:rPr>
      </w:pPr>
    </w:p>
    <w:p w14:paraId="4BA41473" w14:textId="4436A115" w:rsidR="0064508B" w:rsidRDefault="0064508B" w:rsidP="009374C6">
      <w:pPr>
        <w:numPr>
          <w:ilvl w:val="1"/>
          <w:numId w:val="48"/>
        </w:numPr>
        <w:spacing w:after="200"/>
        <w:contextualSpacing/>
        <w:jc w:val="both"/>
        <w:rPr>
          <w:sz w:val="24"/>
          <w:szCs w:val="24"/>
        </w:rPr>
      </w:pPr>
      <w:bookmarkStart w:id="20" w:name="_Hlk117255408"/>
      <w:r>
        <w:rPr>
          <w:sz w:val="24"/>
          <w:szCs w:val="24"/>
        </w:rPr>
        <w:t xml:space="preserve">Be provided regardless of whether the flooding source is mapped or </w:t>
      </w:r>
      <w:r w:rsidR="009374C6">
        <w:rPr>
          <w:sz w:val="24"/>
          <w:szCs w:val="24"/>
        </w:rPr>
        <w:t>whether flood elevations</w:t>
      </w:r>
      <w:r>
        <w:rPr>
          <w:sz w:val="24"/>
          <w:szCs w:val="24"/>
        </w:rPr>
        <w:t xml:space="preserve"> </w:t>
      </w:r>
      <w:r w:rsidR="009374C6">
        <w:rPr>
          <w:sz w:val="24"/>
          <w:szCs w:val="24"/>
        </w:rPr>
        <w:t>are published</w:t>
      </w:r>
      <w:r>
        <w:rPr>
          <w:sz w:val="24"/>
          <w:szCs w:val="24"/>
        </w:rPr>
        <w:t xml:space="preserve"> or not.  When </w:t>
      </w:r>
      <w:r w:rsidR="009374C6">
        <w:rPr>
          <w:sz w:val="24"/>
          <w:szCs w:val="24"/>
        </w:rPr>
        <w:t>flood elevations</w:t>
      </w:r>
      <w:r>
        <w:rPr>
          <w:sz w:val="24"/>
          <w:szCs w:val="24"/>
        </w:rPr>
        <w:t xml:space="preserve"> are not available</w:t>
      </w:r>
      <w:r w:rsidR="009374C6">
        <w:rPr>
          <w:sz w:val="24"/>
          <w:szCs w:val="24"/>
        </w:rPr>
        <w:t xml:space="preserve"> for a flooding source that has a drainage area equal to or larger than </w:t>
      </w:r>
      <w:r w:rsidR="00A4062F">
        <w:rPr>
          <w:sz w:val="24"/>
          <w:szCs w:val="24"/>
        </w:rPr>
        <w:t>25 acres but less than 640 acres</w:t>
      </w:r>
      <w:r>
        <w:rPr>
          <w:sz w:val="24"/>
          <w:szCs w:val="24"/>
        </w:rPr>
        <w:t xml:space="preserve">, the applicant is to determine the 10-year and 100-year flood elevations at the site and get them approved by </w:t>
      </w:r>
      <w:r w:rsidR="00A4062F">
        <w:rPr>
          <w:sz w:val="24"/>
          <w:szCs w:val="24"/>
        </w:rPr>
        <w:t xml:space="preserve">Boone County Surveyors Office.  </w:t>
      </w:r>
      <w:r>
        <w:rPr>
          <w:sz w:val="24"/>
          <w:szCs w:val="24"/>
        </w:rPr>
        <w:t xml:space="preserve">prior to use for floodplain compensation calculations. </w:t>
      </w:r>
      <w:r w:rsidR="00A4062F">
        <w:rPr>
          <w:sz w:val="24"/>
          <w:szCs w:val="24"/>
        </w:rPr>
        <w:t xml:space="preserve">For drainage areas larger than 640 acres, </w:t>
      </w:r>
      <w:r w:rsidR="0028328F">
        <w:rPr>
          <w:sz w:val="24"/>
          <w:szCs w:val="24"/>
        </w:rPr>
        <w:t>the calculated flood elevations shall require approval by</w:t>
      </w:r>
      <w:r w:rsidR="00A4062F">
        <w:rPr>
          <w:sz w:val="24"/>
          <w:szCs w:val="24"/>
        </w:rPr>
        <w:t xml:space="preserve"> IDNR</w:t>
      </w:r>
      <w:r w:rsidR="0028328F">
        <w:rPr>
          <w:sz w:val="24"/>
          <w:szCs w:val="24"/>
        </w:rPr>
        <w:t>.</w:t>
      </w:r>
    </w:p>
    <w:p w14:paraId="70B15977" w14:textId="7ECE81EF" w:rsidR="002A7CD7" w:rsidRPr="00D24609" w:rsidRDefault="002A7CD7" w:rsidP="002A7CD7">
      <w:pPr>
        <w:numPr>
          <w:ilvl w:val="1"/>
          <w:numId w:val="48"/>
        </w:numPr>
        <w:spacing w:after="200"/>
        <w:contextualSpacing/>
        <w:jc w:val="both"/>
        <w:rPr>
          <w:sz w:val="24"/>
          <w:szCs w:val="24"/>
        </w:rPr>
      </w:pPr>
      <w:r w:rsidRPr="00D24609">
        <w:rPr>
          <w:sz w:val="24"/>
          <w:szCs w:val="24"/>
        </w:rPr>
        <w:t xml:space="preserve">Equal at least </w:t>
      </w:r>
      <w:r w:rsidR="0028328F">
        <w:rPr>
          <w:sz w:val="24"/>
          <w:szCs w:val="24"/>
        </w:rPr>
        <w:t>3</w:t>
      </w:r>
      <w:r w:rsidRPr="00D24609">
        <w:rPr>
          <w:sz w:val="24"/>
          <w:szCs w:val="24"/>
        </w:rPr>
        <w:t xml:space="preserve"> times </w:t>
      </w:r>
      <w:r w:rsidR="0028328F">
        <w:rPr>
          <w:sz w:val="24"/>
          <w:szCs w:val="24"/>
        </w:rPr>
        <w:t xml:space="preserve">(unless increased by the County due to extenuating circumstances on a case by case basis) </w:t>
      </w:r>
      <w:r w:rsidRPr="00D24609">
        <w:rPr>
          <w:sz w:val="24"/>
          <w:szCs w:val="24"/>
        </w:rPr>
        <w:t xml:space="preserve">the volume of flood storage lost below the 10-year and 100-year flood elevations; </w:t>
      </w:r>
    </w:p>
    <w:p w14:paraId="5EC21454" w14:textId="77777777" w:rsidR="002A7CD7" w:rsidRPr="00D24609" w:rsidRDefault="002A7CD7" w:rsidP="002A7CD7">
      <w:pPr>
        <w:numPr>
          <w:ilvl w:val="1"/>
          <w:numId w:val="48"/>
        </w:numPr>
        <w:spacing w:after="200"/>
        <w:contextualSpacing/>
        <w:jc w:val="both"/>
        <w:rPr>
          <w:sz w:val="24"/>
          <w:szCs w:val="24"/>
        </w:rPr>
      </w:pPr>
      <w:r w:rsidRPr="00D24609">
        <w:rPr>
          <w:sz w:val="24"/>
          <w:szCs w:val="24"/>
        </w:rPr>
        <w:t xml:space="preserve">Be operational prior to placement of fill, structures, or other materials temporarily or permanently placed in the regulatory floodplain; </w:t>
      </w:r>
    </w:p>
    <w:p w14:paraId="5692BC25" w14:textId="77777777" w:rsidR="002A7CD7" w:rsidRDefault="002A7CD7" w:rsidP="002A7CD7">
      <w:pPr>
        <w:numPr>
          <w:ilvl w:val="1"/>
          <w:numId w:val="48"/>
        </w:numPr>
        <w:spacing w:after="200"/>
        <w:contextualSpacing/>
        <w:jc w:val="both"/>
        <w:rPr>
          <w:sz w:val="24"/>
          <w:szCs w:val="24"/>
        </w:rPr>
      </w:pPr>
      <w:r w:rsidRPr="00D24609">
        <w:rPr>
          <w:sz w:val="24"/>
          <w:szCs w:val="24"/>
        </w:rPr>
        <w:t>Be provided in the immediate vicinity of the flood storage lost, where practica</w:t>
      </w:r>
      <w:r w:rsidR="008A254E">
        <w:rPr>
          <w:sz w:val="24"/>
          <w:szCs w:val="24"/>
        </w:rPr>
        <w:t>l</w:t>
      </w:r>
      <w:r w:rsidRPr="00D24609">
        <w:rPr>
          <w:sz w:val="24"/>
          <w:szCs w:val="24"/>
        </w:rPr>
        <w:t xml:space="preserve">; </w:t>
      </w:r>
    </w:p>
    <w:p w14:paraId="5648CB48" w14:textId="77777777" w:rsidR="0064508B" w:rsidRPr="00D24609" w:rsidRDefault="0064508B" w:rsidP="002A7CD7">
      <w:pPr>
        <w:numPr>
          <w:ilvl w:val="1"/>
          <w:numId w:val="48"/>
        </w:numPr>
        <w:spacing w:after="200"/>
        <w:contextualSpacing/>
        <w:jc w:val="both"/>
        <w:rPr>
          <w:sz w:val="24"/>
          <w:szCs w:val="24"/>
        </w:rPr>
      </w:pPr>
      <w:r>
        <w:rPr>
          <w:sz w:val="24"/>
          <w:szCs w:val="24"/>
        </w:rPr>
        <w:t>Be provided in such a way to mimic as close as possible the function provided by the lost floodplain storage.  If the floodplain storage is to be lost outside the active flow conveyance path, then it must be compensated for outside the flow conveyance path (e.g., a flood conveyance shelf/2-stage ditch, while improving conveyance and erosion, is not an appropriate compensation for floodplain storage lost in the floodway fringe area).</w:t>
      </w:r>
    </w:p>
    <w:p w14:paraId="41AB5BF4" w14:textId="535BAFD3" w:rsidR="002A7CD7" w:rsidRPr="0028328F" w:rsidRDefault="002A7CD7" w:rsidP="00E756E1">
      <w:pPr>
        <w:numPr>
          <w:ilvl w:val="1"/>
          <w:numId w:val="48"/>
        </w:numPr>
        <w:spacing w:after="200"/>
        <w:contextualSpacing/>
        <w:jc w:val="both"/>
        <w:rPr>
          <w:sz w:val="24"/>
          <w:szCs w:val="24"/>
        </w:rPr>
      </w:pPr>
      <w:r w:rsidRPr="0028328F">
        <w:rPr>
          <w:sz w:val="24"/>
          <w:szCs w:val="24"/>
        </w:rPr>
        <w:t>Be provided in addition to the site retention/detention volume</w:t>
      </w:r>
      <w:r w:rsidR="0028328F" w:rsidRPr="0028328F">
        <w:rPr>
          <w:sz w:val="24"/>
          <w:szCs w:val="24"/>
        </w:rPr>
        <w:t xml:space="preserve"> and at a separate location (not allowed to be combined with the retention/detention pond)</w:t>
      </w:r>
      <w:r w:rsidRPr="0028328F">
        <w:rPr>
          <w:sz w:val="24"/>
          <w:szCs w:val="24"/>
        </w:rPr>
        <w:t xml:space="preserve">; </w:t>
      </w:r>
    </w:p>
    <w:p w14:paraId="65F36E77" w14:textId="77777777" w:rsidR="004A1827" w:rsidRDefault="002A7CD7" w:rsidP="002A7CD7">
      <w:pPr>
        <w:numPr>
          <w:ilvl w:val="1"/>
          <w:numId w:val="48"/>
        </w:numPr>
        <w:spacing w:after="200"/>
        <w:contextualSpacing/>
        <w:jc w:val="both"/>
        <w:rPr>
          <w:sz w:val="24"/>
          <w:szCs w:val="24"/>
        </w:rPr>
      </w:pPr>
      <w:r w:rsidRPr="00D24609">
        <w:rPr>
          <w:sz w:val="24"/>
          <w:szCs w:val="24"/>
        </w:rPr>
        <w:t>Drain freely and openly to the waterway</w:t>
      </w:r>
      <w:r w:rsidR="004A1827">
        <w:rPr>
          <w:sz w:val="24"/>
          <w:szCs w:val="24"/>
        </w:rPr>
        <w:t>: and</w:t>
      </w:r>
    </w:p>
    <w:p w14:paraId="46E1A85E" w14:textId="77777777" w:rsidR="002A7CD7" w:rsidRPr="00D24609" w:rsidRDefault="004A1827" w:rsidP="002A7CD7">
      <w:pPr>
        <w:numPr>
          <w:ilvl w:val="1"/>
          <w:numId w:val="48"/>
        </w:numPr>
        <w:spacing w:after="200"/>
        <w:contextualSpacing/>
        <w:jc w:val="both"/>
        <w:rPr>
          <w:sz w:val="24"/>
          <w:szCs w:val="24"/>
        </w:rPr>
      </w:pPr>
      <w:r>
        <w:rPr>
          <w:sz w:val="24"/>
          <w:szCs w:val="24"/>
        </w:rPr>
        <w:t>Be contained within an easement and included as part of the site’s perpetual maintenance agreement as well as the operation and maintenance plans</w:t>
      </w:r>
      <w:r w:rsidR="002A7CD7" w:rsidRPr="00D24609">
        <w:rPr>
          <w:sz w:val="24"/>
          <w:szCs w:val="24"/>
        </w:rPr>
        <w:t xml:space="preserve">. </w:t>
      </w:r>
      <w:bookmarkEnd w:id="20"/>
    </w:p>
    <w:p w14:paraId="5A04EF85" w14:textId="77777777" w:rsidR="002A7CD7" w:rsidRPr="00D24609" w:rsidRDefault="002A7CD7" w:rsidP="002A7CD7">
      <w:pPr>
        <w:jc w:val="both"/>
        <w:rPr>
          <w:sz w:val="24"/>
          <w:szCs w:val="24"/>
        </w:rPr>
      </w:pPr>
    </w:p>
    <w:p w14:paraId="0A65A533" w14:textId="77777777" w:rsidR="002A7CD7" w:rsidRPr="00D24609" w:rsidRDefault="002A7CD7" w:rsidP="002A7CD7">
      <w:pPr>
        <w:jc w:val="both"/>
        <w:rPr>
          <w:sz w:val="24"/>
          <w:szCs w:val="24"/>
        </w:rPr>
      </w:pPr>
      <w:r w:rsidRPr="00D24609">
        <w:rPr>
          <w:sz w:val="24"/>
          <w:szCs w:val="24"/>
        </w:rPr>
        <w:t xml:space="preserve">Compensatory storage is also required to be provided incrementally such that: </w:t>
      </w:r>
    </w:p>
    <w:p w14:paraId="787F4DDF" w14:textId="77777777" w:rsidR="002A7CD7" w:rsidRPr="00D24609" w:rsidRDefault="002A7CD7" w:rsidP="002A7CD7">
      <w:pPr>
        <w:jc w:val="both"/>
        <w:rPr>
          <w:sz w:val="24"/>
          <w:szCs w:val="24"/>
        </w:rPr>
      </w:pPr>
    </w:p>
    <w:p w14:paraId="46DB54A1" w14:textId="77777777" w:rsidR="0064508B" w:rsidRDefault="0064508B" w:rsidP="008A254E">
      <w:pPr>
        <w:numPr>
          <w:ilvl w:val="1"/>
          <w:numId w:val="48"/>
        </w:numPr>
        <w:spacing w:after="200"/>
        <w:contextualSpacing/>
        <w:jc w:val="both"/>
        <w:rPr>
          <w:sz w:val="24"/>
          <w:szCs w:val="24"/>
        </w:rPr>
      </w:pPr>
      <w:bookmarkStart w:id="21" w:name="_Hlk117255571"/>
      <w:r>
        <w:rPr>
          <w:sz w:val="24"/>
          <w:szCs w:val="24"/>
        </w:rPr>
        <w:t>All floodplain storage/conveyance capacity lost within the floodway shall be compensated for within the floodway;</w:t>
      </w:r>
    </w:p>
    <w:p w14:paraId="674A7EA0" w14:textId="77777777" w:rsidR="0064508B" w:rsidRDefault="0064508B" w:rsidP="008A254E">
      <w:pPr>
        <w:numPr>
          <w:ilvl w:val="1"/>
          <w:numId w:val="48"/>
        </w:numPr>
        <w:spacing w:after="200"/>
        <w:contextualSpacing/>
        <w:jc w:val="both"/>
        <w:rPr>
          <w:sz w:val="24"/>
          <w:szCs w:val="24"/>
        </w:rPr>
      </w:pPr>
      <w:r>
        <w:rPr>
          <w:sz w:val="24"/>
          <w:szCs w:val="24"/>
        </w:rPr>
        <w:t>All floodplain storage lost within the floodway fringe shall be compensated for within the floodway fringe;</w:t>
      </w:r>
    </w:p>
    <w:p w14:paraId="2FE8ADAC" w14:textId="77777777" w:rsidR="002A7CD7" w:rsidRPr="00D24609" w:rsidRDefault="002A7CD7" w:rsidP="008A254E">
      <w:pPr>
        <w:numPr>
          <w:ilvl w:val="1"/>
          <w:numId w:val="48"/>
        </w:numPr>
        <w:spacing w:after="200"/>
        <w:contextualSpacing/>
        <w:jc w:val="both"/>
        <w:rPr>
          <w:sz w:val="24"/>
          <w:szCs w:val="24"/>
        </w:rPr>
      </w:pPr>
      <w:r w:rsidRPr="00D24609">
        <w:rPr>
          <w:sz w:val="24"/>
          <w:szCs w:val="24"/>
        </w:rPr>
        <w:lastRenderedPageBreak/>
        <w:t>All floodplain storage lost below the existing 10</w:t>
      </w:r>
      <w:r w:rsidRPr="00D24609">
        <w:rPr>
          <w:rFonts w:ascii="Cambria Math" w:hAnsi="Cambria Math" w:cs="Cambria Math"/>
          <w:sz w:val="24"/>
          <w:szCs w:val="24"/>
        </w:rPr>
        <w:t>‐</w:t>
      </w:r>
      <w:r w:rsidRPr="00D24609">
        <w:rPr>
          <w:sz w:val="24"/>
          <w:szCs w:val="24"/>
        </w:rPr>
        <w:t>year flood elevation shall be compensated for below the proposed 10</w:t>
      </w:r>
      <w:r w:rsidRPr="00D24609">
        <w:rPr>
          <w:rFonts w:ascii="Cambria Math" w:hAnsi="Cambria Math" w:cs="Cambria Math"/>
          <w:sz w:val="24"/>
          <w:szCs w:val="24"/>
        </w:rPr>
        <w:t>‐</w:t>
      </w:r>
      <w:r w:rsidRPr="00D24609">
        <w:rPr>
          <w:sz w:val="24"/>
          <w:szCs w:val="24"/>
        </w:rPr>
        <w:t>year flood elevation; and</w:t>
      </w:r>
    </w:p>
    <w:p w14:paraId="0C5B6865" w14:textId="77777777" w:rsidR="002A7CD7" w:rsidRPr="00D24609" w:rsidRDefault="002A7CD7" w:rsidP="008A254E">
      <w:pPr>
        <w:numPr>
          <w:ilvl w:val="1"/>
          <w:numId w:val="48"/>
        </w:numPr>
        <w:spacing w:after="200"/>
        <w:contextualSpacing/>
        <w:jc w:val="both"/>
        <w:rPr>
          <w:sz w:val="24"/>
          <w:szCs w:val="24"/>
        </w:rPr>
      </w:pPr>
      <w:r w:rsidRPr="00D24609">
        <w:rPr>
          <w:sz w:val="24"/>
          <w:szCs w:val="24"/>
        </w:rPr>
        <w:t>All floodplain storage lost above the existing 10</w:t>
      </w:r>
      <w:r w:rsidRPr="00D24609">
        <w:rPr>
          <w:rFonts w:ascii="Cambria Math" w:hAnsi="Cambria Math" w:cs="Cambria Math"/>
          <w:sz w:val="24"/>
          <w:szCs w:val="24"/>
        </w:rPr>
        <w:t>‐</w:t>
      </w:r>
      <w:r w:rsidRPr="00D24609">
        <w:rPr>
          <w:sz w:val="24"/>
          <w:szCs w:val="24"/>
        </w:rPr>
        <w:t>year flood elevation shall be compensated for above the proposed 10</w:t>
      </w:r>
      <w:r w:rsidRPr="00D24609">
        <w:rPr>
          <w:rFonts w:ascii="Cambria Math" w:hAnsi="Cambria Math" w:cs="Cambria Math"/>
          <w:sz w:val="24"/>
          <w:szCs w:val="24"/>
        </w:rPr>
        <w:t>‐</w:t>
      </w:r>
      <w:r w:rsidRPr="00D24609">
        <w:rPr>
          <w:sz w:val="24"/>
          <w:szCs w:val="24"/>
        </w:rPr>
        <w:t xml:space="preserve">year flood elevation. </w:t>
      </w:r>
    </w:p>
    <w:bookmarkEnd w:id="21"/>
    <w:p w14:paraId="29C0940E" w14:textId="77777777" w:rsidR="002A7CD7" w:rsidRPr="00D24609" w:rsidRDefault="002A7CD7" w:rsidP="002A7CD7">
      <w:pPr>
        <w:jc w:val="both"/>
        <w:rPr>
          <w:sz w:val="24"/>
          <w:szCs w:val="24"/>
        </w:rPr>
      </w:pPr>
    </w:p>
    <w:p w14:paraId="5BFC9AC0" w14:textId="77777777" w:rsidR="002A7CD7" w:rsidRDefault="002A7CD7" w:rsidP="002A7CD7">
      <w:pPr>
        <w:jc w:val="both"/>
        <w:rPr>
          <w:sz w:val="24"/>
          <w:szCs w:val="24"/>
        </w:rPr>
      </w:pPr>
      <w:r w:rsidRPr="00D24609">
        <w:rPr>
          <w:sz w:val="24"/>
          <w:szCs w:val="24"/>
        </w:rPr>
        <w:t>Note that compensatory storage is required for activities in the regulatory floodplain. There is no threshold to compensatory storage; any volume of fill requires compensatory storage be provided. However, the compensatory storage requirement does not apply to specific activities in the regulatory floodplain, such as the floodproofing of an existing building, where the floodproofing measures such as berms or floodwalls are within 10 feet of the building, or crossing improvements, where artificially created storage is lost due to a reduction in head loss.</w:t>
      </w:r>
    </w:p>
    <w:p w14:paraId="04C9A466" w14:textId="77777777" w:rsidR="00FA45A9" w:rsidRDefault="00FA45A9" w:rsidP="002A7CD7">
      <w:pPr>
        <w:jc w:val="both"/>
        <w:rPr>
          <w:sz w:val="24"/>
          <w:szCs w:val="24"/>
        </w:rPr>
      </w:pPr>
    </w:p>
    <w:p w14:paraId="46B49F11" w14:textId="77777777" w:rsidR="009B3640" w:rsidRDefault="007136BC" w:rsidP="007136BC">
      <w:pPr>
        <w:jc w:val="both"/>
        <w:rPr>
          <w:sz w:val="24"/>
          <w:szCs w:val="24"/>
        </w:rPr>
      </w:pPr>
      <w:r>
        <w:rPr>
          <w:sz w:val="24"/>
          <w:szCs w:val="24"/>
        </w:rPr>
        <w:t>Also n</w:t>
      </w:r>
      <w:r w:rsidR="00FA45A9">
        <w:rPr>
          <w:sz w:val="24"/>
          <w:szCs w:val="24"/>
        </w:rPr>
        <w:t xml:space="preserve">ote that Fluvial Erosion Hazard (FEH) corridor, when identified and adopted by Boone County, as well as </w:t>
      </w:r>
      <w:r w:rsidR="00FA45A9" w:rsidRPr="00FA45A9">
        <w:rPr>
          <w:sz w:val="24"/>
          <w:szCs w:val="24"/>
        </w:rPr>
        <w:t>the regulatory floodway along regulated drains or any natural stream watercourse is considered an Impact Area and must be preserved to the extent possible</w:t>
      </w:r>
      <w:r>
        <w:rPr>
          <w:sz w:val="24"/>
          <w:szCs w:val="24"/>
        </w:rPr>
        <w:t xml:space="preserve"> </w:t>
      </w:r>
      <w:r w:rsidRPr="007136BC">
        <w:rPr>
          <w:sz w:val="24"/>
          <w:szCs w:val="24"/>
        </w:rPr>
        <w:t>to minimize flooding and erosion impacts within the stream system</w:t>
      </w:r>
      <w:r w:rsidR="00FA45A9" w:rsidRPr="00FA45A9">
        <w:rPr>
          <w:sz w:val="24"/>
          <w:szCs w:val="24"/>
        </w:rPr>
        <w:t xml:space="preserve">.  No </w:t>
      </w:r>
      <w:r>
        <w:rPr>
          <w:sz w:val="24"/>
          <w:szCs w:val="24"/>
        </w:rPr>
        <w:t>disturbance (</w:t>
      </w:r>
      <w:r w:rsidR="00FA45A9" w:rsidRPr="00FA45A9">
        <w:rPr>
          <w:sz w:val="24"/>
          <w:szCs w:val="24"/>
        </w:rPr>
        <w:t>fill or excavation</w:t>
      </w:r>
      <w:r>
        <w:rPr>
          <w:sz w:val="24"/>
          <w:szCs w:val="24"/>
        </w:rPr>
        <w:t>)</w:t>
      </w:r>
      <w:r w:rsidR="00FA45A9" w:rsidRPr="00FA45A9">
        <w:rPr>
          <w:sz w:val="24"/>
          <w:szCs w:val="24"/>
        </w:rPr>
        <w:t xml:space="preserve"> </w:t>
      </w:r>
      <w:r w:rsidR="008760E2">
        <w:rPr>
          <w:sz w:val="24"/>
          <w:szCs w:val="24"/>
        </w:rPr>
        <w:t xml:space="preserve">associated with a new development or redevelopment </w:t>
      </w:r>
      <w:r w:rsidR="00FA45A9" w:rsidRPr="00FA45A9">
        <w:rPr>
          <w:sz w:val="24"/>
          <w:szCs w:val="24"/>
        </w:rPr>
        <w:t xml:space="preserve">is permitted within </w:t>
      </w:r>
      <w:r w:rsidR="00FA45A9">
        <w:rPr>
          <w:sz w:val="24"/>
          <w:szCs w:val="24"/>
        </w:rPr>
        <w:t xml:space="preserve">FEH corridors or </w:t>
      </w:r>
      <w:r w:rsidR="00FA45A9" w:rsidRPr="00FA45A9">
        <w:rPr>
          <w:sz w:val="24"/>
          <w:szCs w:val="24"/>
        </w:rPr>
        <w:t>regulatory floodways</w:t>
      </w:r>
      <w:r w:rsidR="00FA45A9">
        <w:rPr>
          <w:sz w:val="24"/>
          <w:szCs w:val="24"/>
        </w:rPr>
        <w:t xml:space="preserve">, unless such modifications are part of a stream-wide restoration plan or a watershed master plan.  </w:t>
      </w:r>
      <w:r w:rsidR="009B3640">
        <w:rPr>
          <w:sz w:val="24"/>
          <w:szCs w:val="24"/>
        </w:rPr>
        <w:t>Any streambank stabilization effort within an FEH corridor shall require prior review by the Boone County Drainage Board and/or the Boone County Surveyor to safeguard against potential negative impacts on other properties or on the stream morphological system.</w:t>
      </w:r>
    </w:p>
    <w:p w14:paraId="1A4729FE" w14:textId="77777777" w:rsidR="009B3640" w:rsidRDefault="009B3640" w:rsidP="007136BC">
      <w:pPr>
        <w:jc w:val="both"/>
        <w:rPr>
          <w:sz w:val="24"/>
          <w:szCs w:val="24"/>
        </w:rPr>
      </w:pPr>
    </w:p>
    <w:p w14:paraId="3722AE72" w14:textId="77777777" w:rsidR="00FA45A9" w:rsidRPr="00D24609" w:rsidRDefault="009B3640" w:rsidP="007136BC">
      <w:pPr>
        <w:jc w:val="both"/>
        <w:rPr>
          <w:sz w:val="24"/>
          <w:szCs w:val="24"/>
        </w:rPr>
      </w:pPr>
      <w:r>
        <w:rPr>
          <w:sz w:val="24"/>
          <w:szCs w:val="24"/>
        </w:rPr>
        <w:t>There</w:t>
      </w:r>
      <w:r w:rsidR="00FA45A9" w:rsidRPr="00FA45A9">
        <w:rPr>
          <w:sz w:val="24"/>
          <w:szCs w:val="24"/>
        </w:rPr>
        <w:t xml:space="preserve"> shall be no reduction in floodway surface area as a result of a floodway modification, should excavation be allowed in special circumstances, unless such modification is </w:t>
      </w:r>
      <w:r w:rsidR="007136BC">
        <w:rPr>
          <w:sz w:val="24"/>
          <w:szCs w:val="24"/>
        </w:rPr>
        <w:t xml:space="preserve">part of a stream-wide plan or </w:t>
      </w:r>
      <w:r w:rsidR="00FA45A9" w:rsidRPr="00FA45A9">
        <w:rPr>
          <w:sz w:val="24"/>
          <w:szCs w:val="24"/>
        </w:rPr>
        <w:t>necessary to reduce flooding at an existing structure.</w:t>
      </w:r>
    </w:p>
    <w:p w14:paraId="488B1598" w14:textId="77777777" w:rsidR="002A7CD7" w:rsidRPr="00D24609" w:rsidRDefault="002A7CD7" w:rsidP="002A7CD7">
      <w:pPr>
        <w:jc w:val="both"/>
        <w:rPr>
          <w:sz w:val="24"/>
          <w:szCs w:val="24"/>
        </w:rPr>
      </w:pPr>
    </w:p>
    <w:p w14:paraId="1AC83B51" w14:textId="77777777" w:rsidR="002A7CD7" w:rsidRPr="00D24609" w:rsidRDefault="002A7CD7" w:rsidP="002A7CD7">
      <w:pPr>
        <w:jc w:val="both"/>
        <w:rPr>
          <w:b/>
          <w:i/>
          <w:sz w:val="24"/>
          <w:szCs w:val="24"/>
        </w:rPr>
      </w:pPr>
      <w:r w:rsidRPr="00D24609">
        <w:rPr>
          <w:b/>
          <w:i/>
          <w:sz w:val="24"/>
          <w:szCs w:val="24"/>
        </w:rPr>
        <w:t>Computing Compensatory Storage</w:t>
      </w:r>
    </w:p>
    <w:p w14:paraId="0E9856C4" w14:textId="4AE5079C" w:rsidR="002A7CD7" w:rsidRPr="00D24609" w:rsidRDefault="002A7CD7" w:rsidP="002A7CD7">
      <w:pPr>
        <w:jc w:val="both"/>
        <w:rPr>
          <w:sz w:val="24"/>
          <w:szCs w:val="24"/>
        </w:rPr>
      </w:pPr>
      <w:r w:rsidRPr="00D24609">
        <w:rPr>
          <w:sz w:val="24"/>
          <w:szCs w:val="24"/>
        </w:rPr>
        <w:t xml:space="preserve">Computations must show </w:t>
      </w:r>
      <w:r w:rsidR="0028328F">
        <w:rPr>
          <w:sz w:val="24"/>
          <w:szCs w:val="24"/>
        </w:rPr>
        <w:t>a minimum of 3</w:t>
      </w:r>
      <w:r w:rsidRPr="00D24609">
        <w:rPr>
          <w:sz w:val="24"/>
          <w:szCs w:val="24"/>
        </w:rPr>
        <w:t xml:space="preserve"> times compensation for floodplain storage volume lost for 10-year and 100-year storm events.  Storage lost between the existing ground and the existing 10</w:t>
      </w:r>
      <w:r w:rsidRPr="00D24609">
        <w:rPr>
          <w:rFonts w:ascii="Cambria Math" w:hAnsi="Cambria Math" w:cs="Cambria Math"/>
          <w:sz w:val="24"/>
          <w:szCs w:val="24"/>
        </w:rPr>
        <w:t>‐</w:t>
      </w:r>
      <w:r w:rsidRPr="00D24609">
        <w:rPr>
          <w:sz w:val="24"/>
          <w:szCs w:val="24"/>
        </w:rPr>
        <w:t xml:space="preserve">year flood elevation must be compensated by providing </w:t>
      </w:r>
      <w:r w:rsidR="0028328F">
        <w:rPr>
          <w:sz w:val="24"/>
          <w:szCs w:val="24"/>
        </w:rPr>
        <w:t>a minimum of 3</w:t>
      </w:r>
      <w:r w:rsidRPr="00D24609">
        <w:rPr>
          <w:sz w:val="24"/>
          <w:szCs w:val="24"/>
        </w:rPr>
        <w:t xml:space="preserve"> time</w:t>
      </w:r>
      <w:r w:rsidR="0028328F">
        <w:rPr>
          <w:sz w:val="24"/>
          <w:szCs w:val="24"/>
        </w:rPr>
        <w:t>s</w:t>
      </w:r>
      <w:r w:rsidRPr="00D24609">
        <w:rPr>
          <w:sz w:val="24"/>
          <w:szCs w:val="24"/>
        </w:rPr>
        <w:t xml:space="preserve"> the amount lost and be placed between the existing ground elevation and the proposed 10</w:t>
      </w:r>
      <w:r w:rsidRPr="00D24609">
        <w:rPr>
          <w:rFonts w:ascii="Cambria Math" w:hAnsi="Cambria Math" w:cs="Cambria Math"/>
          <w:sz w:val="24"/>
          <w:szCs w:val="24"/>
        </w:rPr>
        <w:t>‐</w:t>
      </w:r>
      <w:r w:rsidRPr="00D24609">
        <w:rPr>
          <w:sz w:val="24"/>
          <w:szCs w:val="24"/>
        </w:rPr>
        <w:t>year floodplain elevation. Storage lost between the existing 10-year and the existing 100</w:t>
      </w:r>
      <w:r w:rsidRPr="00D24609">
        <w:rPr>
          <w:rFonts w:ascii="Cambria Math" w:hAnsi="Cambria Math" w:cs="Cambria Math"/>
          <w:sz w:val="24"/>
          <w:szCs w:val="24"/>
        </w:rPr>
        <w:t>‐</w:t>
      </w:r>
      <w:r w:rsidRPr="00D24609">
        <w:rPr>
          <w:sz w:val="24"/>
          <w:szCs w:val="24"/>
        </w:rPr>
        <w:t>year elevation must be compensated by providing</w:t>
      </w:r>
      <w:r w:rsidR="0028328F">
        <w:rPr>
          <w:sz w:val="24"/>
          <w:szCs w:val="24"/>
        </w:rPr>
        <w:t xml:space="preserve"> a minimum of 33</w:t>
      </w:r>
      <w:r w:rsidRPr="00D24609">
        <w:rPr>
          <w:sz w:val="24"/>
          <w:szCs w:val="24"/>
        </w:rPr>
        <w:t xml:space="preserve"> times the amount lost and be placed between the proposed 10</w:t>
      </w:r>
      <w:r w:rsidRPr="00D24609">
        <w:rPr>
          <w:rFonts w:ascii="Cambria Math" w:hAnsi="Cambria Math" w:cs="Cambria Math"/>
          <w:sz w:val="24"/>
          <w:szCs w:val="24"/>
        </w:rPr>
        <w:t>‐</w:t>
      </w:r>
      <w:r w:rsidRPr="00D24609">
        <w:rPr>
          <w:sz w:val="24"/>
          <w:szCs w:val="24"/>
        </w:rPr>
        <w:t xml:space="preserve">year </w:t>
      </w:r>
      <w:r w:rsidR="008A254E">
        <w:rPr>
          <w:sz w:val="24"/>
          <w:szCs w:val="24"/>
        </w:rPr>
        <w:t xml:space="preserve">elevation </w:t>
      </w:r>
      <w:r w:rsidRPr="00D24609">
        <w:rPr>
          <w:sz w:val="24"/>
          <w:szCs w:val="24"/>
        </w:rPr>
        <w:t>and proposed 100</w:t>
      </w:r>
      <w:r w:rsidRPr="00D24609">
        <w:rPr>
          <w:rFonts w:ascii="Cambria Math" w:hAnsi="Cambria Math" w:cs="Cambria Math"/>
          <w:sz w:val="24"/>
          <w:szCs w:val="24"/>
        </w:rPr>
        <w:t>‐</w:t>
      </w:r>
      <w:r w:rsidRPr="00D24609">
        <w:rPr>
          <w:sz w:val="24"/>
          <w:szCs w:val="24"/>
        </w:rPr>
        <w:t>year</w:t>
      </w:r>
      <w:r w:rsidR="008A254E">
        <w:rPr>
          <w:sz w:val="24"/>
          <w:szCs w:val="24"/>
        </w:rPr>
        <w:t xml:space="preserve"> elevation</w:t>
      </w:r>
      <w:r w:rsidRPr="00D24609">
        <w:rPr>
          <w:sz w:val="24"/>
          <w:szCs w:val="24"/>
        </w:rPr>
        <w:t>.</w:t>
      </w:r>
    </w:p>
    <w:p w14:paraId="0545437F" w14:textId="77777777" w:rsidR="002A7CD7" w:rsidRPr="00D24609" w:rsidRDefault="002A7CD7" w:rsidP="002A7CD7">
      <w:pPr>
        <w:jc w:val="both"/>
        <w:rPr>
          <w:sz w:val="24"/>
          <w:szCs w:val="24"/>
        </w:rPr>
      </w:pPr>
    </w:p>
    <w:p w14:paraId="4D3B0BA5" w14:textId="77777777" w:rsidR="002A7CD7" w:rsidRPr="00D24609" w:rsidRDefault="002A7CD7" w:rsidP="002A7CD7">
      <w:pPr>
        <w:jc w:val="both"/>
        <w:rPr>
          <w:sz w:val="24"/>
          <w:szCs w:val="24"/>
        </w:rPr>
      </w:pPr>
      <w:r w:rsidRPr="00D24609">
        <w:rPr>
          <w:sz w:val="24"/>
          <w:szCs w:val="24"/>
        </w:rPr>
        <w:t xml:space="preserve">When preparing a grading plan, thought should be given to how compensatory storage will be quantified. The most common methodology is the use of cross sections and the “average end area method”. The following requirements should be followed when preparing cross sections: </w:t>
      </w:r>
    </w:p>
    <w:p w14:paraId="6D3A8EBB" w14:textId="77777777" w:rsidR="002A7CD7" w:rsidRPr="00D24609" w:rsidRDefault="002A7CD7" w:rsidP="002A7CD7">
      <w:pPr>
        <w:jc w:val="both"/>
        <w:rPr>
          <w:sz w:val="24"/>
          <w:szCs w:val="24"/>
        </w:rPr>
      </w:pPr>
    </w:p>
    <w:p w14:paraId="7A829B4F" w14:textId="77777777" w:rsidR="002A7CD7" w:rsidRPr="00D24609" w:rsidRDefault="002A7CD7" w:rsidP="002A7CD7">
      <w:pPr>
        <w:numPr>
          <w:ilvl w:val="0"/>
          <w:numId w:val="60"/>
        </w:numPr>
        <w:spacing w:after="200"/>
        <w:contextualSpacing/>
        <w:jc w:val="both"/>
        <w:rPr>
          <w:sz w:val="24"/>
          <w:szCs w:val="24"/>
        </w:rPr>
      </w:pPr>
      <w:r w:rsidRPr="00D24609">
        <w:rPr>
          <w:sz w:val="24"/>
          <w:szCs w:val="24"/>
        </w:rPr>
        <w:t xml:space="preserve">Prepare a detailed topographic survey tied to North American Vertical Datum of 1988 and the </w:t>
      </w:r>
      <w:r w:rsidRPr="00D357EF">
        <w:rPr>
          <w:sz w:val="24"/>
          <w:szCs w:val="24"/>
        </w:rPr>
        <w:t>local</w:t>
      </w:r>
      <w:r>
        <w:rPr>
          <w:i/>
          <w:sz w:val="24"/>
          <w:szCs w:val="24"/>
        </w:rPr>
        <w:t xml:space="preserve"> </w:t>
      </w:r>
      <w:r w:rsidRPr="00D24609">
        <w:rPr>
          <w:sz w:val="24"/>
          <w:szCs w:val="24"/>
        </w:rPr>
        <w:t xml:space="preserve">Survey Control Network benchmarks. </w:t>
      </w:r>
    </w:p>
    <w:p w14:paraId="7F8D1DCE" w14:textId="77777777" w:rsidR="002A7CD7" w:rsidRPr="00D24609" w:rsidRDefault="002A7CD7" w:rsidP="002A7CD7">
      <w:pPr>
        <w:jc w:val="both"/>
        <w:rPr>
          <w:sz w:val="24"/>
          <w:szCs w:val="24"/>
        </w:rPr>
      </w:pPr>
    </w:p>
    <w:p w14:paraId="63BD6EA1" w14:textId="77777777" w:rsidR="002A7CD7" w:rsidRPr="00D24609" w:rsidRDefault="002A7CD7" w:rsidP="002A7CD7">
      <w:pPr>
        <w:numPr>
          <w:ilvl w:val="0"/>
          <w:numId w:val="60"/>
        </w:numPr>
        <w:spacing w:after="200"/>
        <w:contextualSpacing/>
        <w:jc w:val="both"/>
        <w:rPr>
          <w:sz w:val="24"/>
          <w:szCs w:val="24"/>
        </w:rPr>
      </w:pPr>
      <w:r w:rsidRPr="00D24609">
        <w:rPr>
          <w:sz w:val="24"/>
          <w:szCs w:val="24"/>
        </w:rPr>
        <w:lastRenderedPageBreak/>
        <w:t xml:space="preserve">Locate cross sections parallel to each other and perpendicular to a reference line, often times a property line or fence line. Cross sections used in a hydraulic model are always perpendicular to flood flows, and not always parallel to each other. Therefore, these are often not suitable for computing flood fringe compensatory storage volumes. </w:t>
      </w:r>
    </w:p>
    <w:p w14:paraId="754A0DFF" w14:textId="77777777" w:rsidR="002A7CD7" w:rsidRPr="00D24609" w:rsidRDefault="002A7CD7" w:rsidP="002A7CD7">
      <w:pPr>
        <w:jc w:val="both"/>
        <w:rPr>
          <w:sz w:val="24"/>
          <w:szCs w:val="24"/>
        </w:rPr>
      </w:pPr>
    </w:p>
    <w:p w14:paraId="3507E4FA" w14:textId="77777777" w:rsidR="002A7CD7" w:rsidRPr="00D24609" w:rsidRDefault="002A7CD7" w:rsidP="002A7CD7">
      <w:pPr>
        <w:numPr>
          <w:ilvl w:val="0"/>
          <w:numId w:val="60"/>
        </w:numPr>
        <w:spacing w:after="200"/>
        <w:contextualSpacing/>
        <w:jc w:val="both"/>
        <w:rPr>
          <w:sz w:val="24"/>
          <w:szCs w:val="24"/>
        </w:rPr>
      </w:pPr>
      <w:r w:rsidRPr="00D24609">
        <w:rPr>
          <w:sz w:val="24"/>
          <w:szCs w:val="24"/>
        </w:rPr>
        <w:t xml:space="preserve">Plot cross sections at a standard engineering scale so as to allow the reviewer to verify areas. Horizontal scale should be a maximum of 1”=50’ and vertical scale should be a maximum of 1”=5’, or as approved by the County. </w:t>
      </w:r>
    </w:p>
    <w:p w14:paraId="0AE80FAF" w14:textId="77777777" w:rsidR="002A7CD7" w:rsidRPr="00D24609" w:rsidRDefault="002A7CD7" w:rsidP="002A7CD7">
      <w:pPr>
        <w:jc w:val="both"/>
        <w:rPr>
          <w:sz w:val="24"/>
          <w:szCs w:val="24"/>
        </w:rPr>
      </w:pPr>
    </w:p>
    <w:p w14:paraId="03AE5D48" w14:textId="77777777" w:rsidR="002A7CD7" w:rsidRPr="00D24609" w:rsidRDefault="002A7CD7" w:rsidP="002A7CD7">
      <w:pPr>
        <w:numPr>
          <w:ilvl w:val="0"/>
          <w:numId w:val="60"/>
        </w:numPr>
        <w:spacing w:after="200"/>
        <w:contextualSpacing/>
        <w:jc w:val="both"/>
        <w:rPr>
          <w:sz w:val="24"/>
          <w:szCs w:val="24"/>
        </w:rPr>
      </w:pPr>
      <w:r w:rsidRPr="00D24609">
        <w:rPr>
          <w:sz w:val="24"/>
          <w:szCs w:val="24"/>
        </w:rPr>
        <w:t>Show existing grades, proposed grades, existing and proposed 10</w:t>
      </w:r>
      <w:r w:rsidRPr="00D24609">
        <w:rPr>
          <w:rFonts w:ascii="Cambria Math" w:hAnsi="Cambria Math" w:cs="Cambria Math"/>
          <w:sz w:val="24"/>
          <w:szCs w:val="24"/>
        </w:rPr>
        <w:t>‐</w:t>
      </w:r>
      <w:r w:rsidRPr="00D24609">
        <w:rPr>
          <w:sz w:val="24"/>
          <w:szCs w:val="24"/>
        </w:rPr>
        <w:t>year flood elevations, existing and proposed 100</w:t>
      </w:r>
      <w:r w:rsidRPr="00D24609">
        <w:rPr>
          <w:rFonts w:ascii="Cambria Math" w:hAnsi="Cambria Math" w:cs="Cambria Math"/>
          <w:sz w:val="24"/>
          <w:szCs w:val="24"/>
        </w:rPr>
        <w:t>‐</w:t>
      </w:r>
      <w:r w:rsidRPr="00D24609">
        <w:rPr>
          <w:sz w:val="24"/>
          <w:szCs w:val="24"/>
        </w:rPr>
        <w:t xml:space="preserve">year flood elevations, normal water level, a reference line, and floodway limits on the cross sections on the plans. </w:t>
      </w:r>
    </w:p>
    <w:p w14:paraId="533D492E" w14:textId="77777777" w:rsidR="002A7CD7" w:rsidRPr="00D24609" w:rsidRDefault="002A7CD7" w:rsidP="002A7CD7">
      <w:pPr>
        <w:jc w:val="both"/>
        <w:rPr>
          <w:sz w:val="24"/>
          <w:szCs w:val="24"/>
        </w:rPr>
      </w:pPr>
    </w:p>
    <w:p w14:paraId="712D4220" w14:textId="77777777" w:rsidR="002A7CD7" w:rsidRPr="00D24609" w:rsidRDefault="002A7CD7" w:rsidP="002A7CD7">
      <w:pPr>
        <w:numPr>
          <w:ilvl w:val="0"/>
          <w:numId w:val="60"/>
        </w:numPr>
        <w:spacing w:after="200"/>
        <w:contextualSpacing/>
        <w:jc w:val="both"/>
        <w:rPr>
          <w:sz w:val="24"/>
          <w:szCs w:val="24"/>
        </w:rPr>
      </w:pPr>
      <w:r w:rsidRPr="00D24609">
        <w:rPr>
          <w:sz w:val="24"/>
          <w:szCs w:val="24"/>
        </w:rPr>
        <w:t xml:space="preserve">Locate cross sections no more than 150 feet apart, with a minimum of three cross sections per cut/fill area, or as necessary to accurately quantify cuts and fills. </w:t>
      </w:r>
    </w:p>
    <w:p w14:paraId="704EAC59" w14:textId="77777777" w:rsidR="002A7CD7" w:rsidRPr="00D24609" w:rsidRDefault="002A7CD7" w:rsidP="002A7CD7">
      <w:pPr>
        <w:jc w:val="both"/>
        <w:rPr>
          <w:sz w:val="24"/>
          <w:szCs w:val="24"/>
        </w:rPr>
      </w:pPr>
    </w:p>
    <w:p w14:paraId="1536D3BC" w14:textId="77777777" w:rsidR="002A7CD7" w:rsidRPr="00D24609" w:rsidRDefault="002A7CD7" w:rsidP="002A7CD7">
      <w:pPr>
        <w:numPr>
          <w:ilvl w:val="0"/>
          <w:numId w:val="60"/>
        </w:numPr>
        <w:spacing w:after="200"/>
        <w:contextualSpacing/>
        <w:jc w:val="both"/>
        <w:rPr>
          <w:sz w:val="24"/>
          <w:szCs w:val="24"/>
        </w:rPr>
      </w:pPr>
      <w:r w:rsidRPr="00D24609">
        <w:rPr>
          <w:sz w:val="24"/>
          <w:szCs w:val="24"/>
        </w:rPr>
        <w:t xml:space="preserve">Locate cross sections to pick up critical features such as berms, ditches, and existing and proposed structures. </w:t>
      </w:r>
    </w:p>
    <w:p w14:paraId="7365A172" w14:textId="77777777" w:rsidR="002A7CD7" w:rsidRPr="00D24609" w:rsidRDefault="002A7CD7" w:rsidP="002A7CD7">
      <w:pPr>
        <w:jc w:val="both"/>
        <w:rPr>
          <w:sz w:val="24"/>
          <w:szCs w:val="24"/>
        </w:rPr>
      </w:pPr>
    </w:p>
    <w:p w14:paraId="1CEF7D90" w14:textId="77777777" w:rsidR="002A7CD7" w:rsidRPr="00D24609" w:rsidRDefault="002A7CD7" w:rsidP="002A7CD7">
      <w:pPr>
        <w:numPr>
          <w:ilvl w:val="0"/>
          <w:numId w:val="60"/>
        </w:numPr>
        <w:spacing w:after="200"/>
        <w:contextualSpacing/>
        <w:jc w:val="both"/>
        <w:rPr>
          <w:sz w:val="24"/>
          <w:szCs w:val="24"/>
        </w:rPr>
      </w:pPr>
      <w:r w:rsidRPr="00D24609">
        <w:rPr>
          <w:sz w:val="24"/>
          <w:szCs w:val="24"/>
        </w:rPr>
        <w:t xml:space="preserve">Each cross section should be numbered or lettered and referenced on the plans. </w:t>
      </w:r>
    </w:p>
    <w:p w14:paraId="2AB0CD90" w14:textId="77777777" w:rsidR="002A7CD7" w:rsidRPr="00D24609" w:rsidRDefault="002A7CD7" w:rsidP="002A7CD7">
      <w:pPr>
        <w:jc w:val="both"/>
        <w:rPr>
          <w:sz w:val="24"/>
          <w:szCs w:val="24"/>
        </w:rPr>
      </w:pPr>
    </w:p>
    <w:p w14:paraId="5BCAD564" w14:textId="77777777" w:rsidR="002A7CD7" w:rsidRPr="00D24609" w:rsidRDefault="002A7CD7" w:rsidP="002A7CD7">
      <w:pPr>
        <w:jc w:val="both"/>
        <w:rPr>
          <w:sz w:val="24"/>
          <w:szCs w:val="24"/>
        </w:rPr>
      </w:pPr>
      <w:r w:rsidRPr="00D24609">
        <w:rPr>
          <w:sz w:val="24"/>
          <w:szCs w:val="24"/>
        </w:rPr>
        <w:t xml:space="preserve">This information is then utilized to compute the areas of cut and fill. A sample grading plan, a typical cross section, and associated compensatory storage calculations for the 10-year flood are provided on </w:t>
      </w:r>
      <w:r w:rsidRPr="00D24609">
        <w:rPr>
          <w:b/>
          <w:sz w:val="24"/>
          <w:szCs w:val="24"/>
        </w:rPr>
        <w:t>Figures 10-1</w:t>
      </w:r>
      <w:r w:rsidRPr="00D24609">
        <w:rPr>
          <w:sz w:val="24"/>
          <w:szCs w:val="24"/>
        </w:rPr>
        <w:t xml:space="preserve">, </w:t>
      </w:r>
      <w:r w:rsidRPr="00D24609">
        <w:rPr>
          <w:b/>
          <w:sz w:val="24"/>
          <w:szCs w:val="24"/>
        </w:rPr>
        <w:t>Figure 10-2</w:t>
      </w:r>
      <w:r w:rsidRPr="00D24609">
        <w:rPr>
          <w:sz w:val="24"/>
          <w:szCs w:val="24"/>
        </w:rPr>
        <w:t xml:space="preserve">, and </w:t>
      </w:r>
      <w:r w:rsidRPr="00D24609">
        <w:rPr>
          <w:b/>
          <w:sz w:val="24"/>
          <w:szCs w:val="24"/>
        </w:rPr>
        <w:t>Table 10-1</w:t>
      </w:r>
      <w:r w:rsidRPr="00D24609">
        <w:rPr>
          <w:sz w:val="24"/>
          <w:szCs w:val="24"/>
        </w:rPr>
        <w:t>, respectively.</w:t>
      </w:r>
    </w:p>
    <w:p w14:paraId="0F69537E" w14:textId="77777777" w:rsidR="002A7CD7" w:rsidRPr="00D24609" w:rsidRDefault="002A7CD7" w:rsidP="002A7CD7">
      <w:pPr>
        <w:jc w:val="both"/>
        <w:rPr>
          <w:sz w:val="24"/>
          <w:szCs w:val="24"/>
        </w:rPr>
      </w:pPr>
      <w:r w:rsidRPr="00D24609">
        <w:rPr>
          <w:sz w:val="24"/>
          <w:szCs w:val="24"/>
        </w:rPr>
        <w:t>Volume of Fill between cross sections are calculated by finding the average fill cross sectional area and multiplying it by the distance between the two cross sections.  For example, the fill volume between cross sections A and B is calculated as follows:</w:t>
      </w:r>
    </w:p>
    <w:p w14:paraId="56B4CD68" w14:textId="77777777" w:rsidR="002A7CD7" w:rsidRPr="00D24609" w:rsidRDefault="002A7CD7" w:rsidP="002A7CD7">
      <w:pPr>
        <w:jc w:val="both"/>
        <w:rPr>
          <w:sz w:val="24"/>
          <w:szCs w:val="24"/>
        </w:rPr>
      </w:pPr>
    </w:p>
    <w:p w14:paraId="7138F74E" w14:textId="77777777" w:rsidR="002A7CD7" w:rsidRPr="00D24609" w:rsidRDefault="002A7CD7" w:rsidP="002A7CD7">
      <w:pPr>
        <w:jc w:val="both"/>
        <w:rPr>
          <w:sz w:val="24"/>
          <w:szCs w:val="24"/>
        </w:rPr>
      </w:pPr>
      <w:r w:rsidRPr="00D24609">
        <w:rPr>
          <w:sz w:val="24"/>
          <w:szCs w:val="24"/>
        </w:rPr>
        <w:t xml:space="preserve">Average Fill Area = (Fill Area "A" + Fill Area "B")/2 = (0 </w:t>
      </w:r>
      <w:r w:rsidRPr="00D24609">
        <w:rPr>
          <w:i/>
          <w:sz w:val="24"/>
          <w:szCs w:val="24"/>
        </w:rPr>
        <w:t>ft</w:t>
      </w:r>
      <w:r w:rsidRPr="00D24609">
        <w:rPr>
          <w:i/>
          <w:sz w:val="24"/>
          <w:szCs w:val="24"/>
          <w:vertAlign w:val="superscript"/>
        </w:rPr>
        <w:t>2</w:t>
      </w:r>
      <w:r w:rsidRPr="00D24609">
        <w:rPr>
          <w:sz w:val="24"/>
          <w:szCs w:val="24"/>
        </w:rPr>
        <w:t xml:space="preserve"> +100 </w:t>
      </w:r>
      <w:r w:rsidRPr="00D24609">
        <w:rPr>
          <w:i/>
          <w:sz w:val="24"/>
          <w:szCs w:val="24"/>
        </w:rPr>
        <w:t>ft</w:t>
      </w:r>
      <w:r w:rsidRPr="00D24609">
        <w:rPr>
          <w:i/>
          <w:sz w:val="24"/>
          <w:szCs w:val="24"/>
          <w:vertAlign w:val="superscript"/>
        </w:rPr>
        <w:t>2</w:t>
      </w:r>
      <w:r w:rsidRPr="00D24609">
        <w:rPr>
          <w:sz w:val="24"/>
          <w:szCs w:val="24"/>
        </w:rPr>
        <w:t xml:space="preserve">)/2 = 50 </w:t>
      </w:r>
      <w:r w:rsidRPr="00D24609">
        <w:rPr>
          <w:i/>
          <w:sz w:val="24"/>
          <w:szCs w:val="24"/>
        </w:rPr>
        <w:t>ft</w:t>
      </w:r>
      <w:r w:rsidRPr="00D24609">
        <w:rPr>
          <w:i/>
          <w:sz w:val="24"/>
          <w:szCs w:val="24"/>
          <w:vertAlign w:val="superscript"/>
        </w:rPr>
        <w:t>2</w:t>
      </w:r>
    </w:p>
    <w:p w14:paraId="31745416" w14:textId="77777777" w:rsidR="002A7CD7" w:rsidRPr="00D24609" w:rsidRDefault="002A7CD7" w:rsidP="002A7CD7">
      <w:pPr>
        <w:jc w:val="both"/>
        <w:rPr>
          <w:sz w:val="24"/>
          <w:szCs w:val="24"/>
        </w:rPr>
      </w:pPr>
      <w:r w:rsidRPr="00D24609">
        <w:rPr>
          <w:sz w:val="24"/>
          <w:szCs w:val="24"/>
        </w:rPr>
        <w:t xml:space="preserve">Volume of Fill = (Average Fill Area) × (Distance) = (50 </w:t>
      </w:r>
      <w:r w:rsidRPr="00D24609">
        <w:rPr>
          <w:i/>
          <w:sz w:val="24"/>
          <w:szCs w:val="24"/>
        </w:rPr>
        <w:t>ft</w:t>
      </w:r>
      <w:r w:rsidRPr="00D24609">
        <w:rPr>
          <w:i/>
          <w:sz w:val="24"/>
          <w:szCs w:val="24"/>
          <w:vertAlign w:val="superscript"/>
        </w:rPr>
        <w:t>2</w:t>
      </w:r>
      <w:r w:rsidRPr="00D24609">
        <w:rPr>
          <w:sz w:val="24"/>
          <w:szCs w:val="24"/>
        </w:rPr>
        <w:t xml:space="preserve">) × (150 </w:t>
      </w:r>
      <w:r w:rsidRPr="00D24609">
        <w:rPr>
          <w:i/>
          <w:sz w:val="24"/>
          <w:szCs w:val="24"/>
        </w:rPr>
        <w:t>ft</w:t>
      </w:r>
      <w:r w:rsidRPr="00D24609">
        <w:rPr>
          <w:sz w:val="24"/>
          <w:szCs w:val="24"/>
        </w:rPr>
        <w:t xml:space="preserve">) = 7,500 </w:t>
      </w:r>
      <w:r w:rsidRPr="00D24609">
        <w:rPr>
          <w:i/>
          <w:sz w:val="24"/>
          <w:szCs w:val="24"/>
        </w:rPr>
        <w:t>ft</w:t>
      </w:r>
      <w:r w:rsidRPr="00D24609">
        <w:rPr>
          <w:i/>
          <w:sz w:val="24"/>
          <w:szCs w:val="24"/>
          <w:vertAlign w:val="superscript"/>
        </w:rPr>
        <w:t>3</w:t>
      </w:r>
    </w:p>
    <w:p w14:paraId="56CAA76F" w14:textId="77777777" w:rsidR="002A7CD7" w:rsidRPr="00D24609" w:rsidRDefault="002A7CD7" w:rsidP="002A7CD7">
      <w:pPr>
        <w:jc w:val="both"/>
        <w:rPr>
          <w:sz w:val="24"/>
          <w:szCs w:val="24"/>
        </w:rPr>
      </w:pPr>
      <w:r w:rsidRPr="00D24609">
        <w:rPr>
          <w:sz w:val="24"/>
          <w:szCs w:val="24"/>
        </w:rPr>
        <w:t xml:space="preserve"> </w:t>
      </w:r>
    </w:p>
    <w:p w14:paraId="37862631" w14:textId="77777777" w:rsidR="002A7CD7" w:rsidRPr="00D24609" w:rsidRDefault="002A7CD7" w:rsidP="002A7CD7">
      <w:pPr>
        <w:jc w:val="both"/>
        <w:rPr>
          <w:sz w:val="24"/>
          <w:szCs w:val="24"/>
        </w:rPr>
      </w:pPr>
      <w:r w:rsidRPr="00D24609">
        <w:rPr>
          <w:sz w:val="24"/>
          <w:szCs w:val="24"/>
        </w:rPr>
        <w:t>Once the total volume of fill placed, for this example, between the 0</w:t>
      </w:r>
      <w:r w:rsidRPr="00D24609">
        <w:rPr>
          <w:rFonts w:ascii="Cambria Math" w:hAnsi="Cambria Math" w:cs="Cambria Math"/>
          <w:sz w:val="24"/>
          <w:szCs w:val="24"/>
        </w:rPr>
        <w:t>‐</w:t>
      </w:r>
      <w:r w:rsidRPr="00D24609">
        <w:rPr>
          <w:sz w:val="24"/>
          <w:szCs w:val="24"/>
        </w:rPr>
        <w:t>and 10</w:t>
      </w:r>
      <w:r w:rsidRPr="00D24609">
        <w:rPr>
          <w:rFonts w:ascii="Cambria Math" w:hAnsi="Cambria Math" w:cs="Cambria Math"/>
          <w:sz w:val="24"/>
          <w:szCs w:val="24"/>
        </w:rPr>
        <w:t>‐</w:t>
      </w:r>
      <w:r w:rsidRPr="00D24609">
        <w:rPr>
          <w:sz w:val="24"/>
          <w:szCs w:val="24"/>
        </w:rPr>
        <w:t xml:space="preserve">yr flood elevations is determined, the total required compensatory storage can be calculated and compared against the total compensatory storage volume provided by the design as shown in the table.  For this example: </w:t>
      </w:r>
    </w:p>
    <w:p w14:paraId="3073E99D" w14:textId="77777777" w:rsidR="002A7CD7" w:rsidRPr="00D24609" w:rsidRDefault="002A7CD7" w:rsidP="002A7CD7">
      <w:pPr>
        <w:jc w:val="both"/>
        <w:rPr>
          <w:sz w:val="24"/>
          <w:szCs w:val="24"/>
        </w:rPr>
      </w:pPr>
    </w:p>
    <w:p w14:paraId="69D5EE45" w14:textId="4F61CF2D" w:rsidR="002A7CD7" w:rsidRPr="00D24609" w:rsidRDefault="002A7CD7" w:rsidP="002A7CD7">
      <w:pPr>
        <w:jc w:val="both"/>
        <w:rPr>
          <w:sz w:val="24"/>
          <w:szCs w:val="24"/>
        </w:rPr>
      </w:pPr>
      <w:r w:rsidRPr="00D24609">
        <w:rPr>
          <w:sz w:val="24"/>
          <w:szCs w:val="24"/>
        </w:rPr>
        <w:t>Required Compensatory Storage = (</w:t>
      </w:r>
      <w:r w:rsidR="00223B9A">
        <w:rPr>
          <w:sz w:val="24"/>
          <w:szCs w:val="24"/>
        </w:rPr>
        <w:t>3</w:t>
      </w:r>
      <w:r w:rsidRPr="00D24609">
        <w:rPr>
          <w:sz w:val="24"/>
          <w:szCs w:val="24"/>
        </w:rPr>
        <w:t xml:space="preserve">) × (Total Volume of Fill) = (1) × (36,250 </w:t>
      </w:r>
      <w:r w:rsidRPr="00D24609">
        <w:rPr>
          <w:i/>
          <w:sz w:val="24"/>
          <w:szCs w:val="24"/>
        </w:rPr>
        <w:t>ft</w:t>
      </w:r>
      <w:r w:rsidRPr="00D24609">
        <w:rPr>
          <w:i/>
          <w:sz w:val="24"/>
          <w:szCs w:val="24"/>
          <w:vertAlign w:val="superscript"/>
        </w:rPr>
        <w:t>3</w:t>
      </w:r>
      <w:r w:rsidRPr="00D24609">
        <w:rPr>
          <w:sz w:val="24"/>
          <w:szCs w:val="24"/>
        </w:rPr>
        <w:t xml:space="preserve">) </w:t>
      </w:r>
    </w:p>
    <w:p w14:paraId="4F22BCC9" w14:textId="7655D393" w:rsidR="002A7CD7" w:rsidRPr="00D24609" w:rsidRDefault="002A7CD7" w:rsidP="002A7CD7">
      <w:pPr>
        <w:jc w:val="both"/>
        <w:rPr>
          <w:sz w:val="24"/>
          <w:szCs w:val="24"/>
        </w:rPr>
      </w:pPr>
      <w:r w:rsidRPr="00D24609">
        <w:rPr>
          <w:sz w:val="24"/>
          <w:szCs w:val="24"/>
        </w:rPr>
        <w:t xml:space="preserve">= </w:t>
      </w:r>
      <w:r w:rsidR="00223B9A">
        <w:rPr>
          <w:sz w:val="24"/>
          <w:szCs w:val="24"/>
        </w:rPr>
        <w:t>108,750</w:t>
      </w:r>
      <w:r w:rsidRPr="00D24609">
        <w:rPr>
          <w:sz w:val="24"/>
          <w:szCs w:val="24"/>
        </w:rPr>
        <w:t xml:space="preserve"> </w:t>
      </w:r>
      <w:r w:rsidRPr="00D24609">
        <w:rPr>
          <w:i/>
          <w:sz w:val="24"/>
          <w:szCs w:val="24"/>
        </w:rPr>
        <w:t>ft</w:t>
      </w:r>
      <w:r w:rsidRPr="00D24609">
        <w:rPr>
          <w:i/>
          <w:sz w:val="24"/>
          <w:szCs w:val="24"/>
          <w:vertAlign w:val="superscript"/>
        </w:rPr>
        <w:t>3</w:t>
      </w:r>
    </w:p>
    <w:p w14:paraId="02B13E32" w14:textId="156ABF67" w:rsidR="00807718" w:rsidRDefault="00807718">
      <w:pPr>
        <w:rPr>
          <w:b/>
          <w:sz w:val="24"/>
          <w:szCs w:val="24"/>
        </w:rPr>
      </w:pPr>
      <w:r>
        <w:rPr>
          <w:b/>
          <w:sz w:val="24"/>
          <w:szCs w:val="24"/>
        </w:rPr>
        <w:br w:type="page"/>
      </w:r>
    </w:p>
    <w:p w14:paraId="64ABA91A" w14:textId="55A2B3A0" w:rsidR="002A7CD7" w:rsidRDefault="002A7CD7" w:rsidP="004937CD">
      <w:pPr>
        <w:jc w:val="center"/>
        <w:rPr>
          <w:b/>
          <w:sz w:val="24"/>
          <w:szCs w:val="24"/>
        </w:rPr>
      </w:pPr>
      <w:r w:rsidRPr="00D24609">
        <w:rPr>
          <w:b/>
          <w:sz w:val="24"/>
          <w:szCs w:val="24"/>
        </w:rPr>
        <w:lastRenderedPageBreak/>
        <w:t>Figure 10-1 - Example Compensatory Storage Grading Plan</w:t>
      </w:r>
    </w:p>
    <w:p w14:paraId="28833958" w14:textId="77777777" w:rsidR="002A7CD7" w:rsidRPr="00D24609" w:rsidRDefault="002A7CD7" w:rsidP="002A7CD7">
      <w:pPr>
        <w:tabs>
          <w:tab w:val="left" w:pos="1803"/>
        </w:tabs>
        <w:ind w:left="720"/>
        <w:jc w:val="center"/>
        <w:rPr>
          <w:b/>
          <w:sz w:val="24"/>
          <w:szCs w:val="24"/>
        </w:rPr>
      </w:pPr>
    </w:p>
    <w:p w14:paraId="4D3BA8DA" w14:textId="77777777" w:rsidR="002A7CD7" w:rsidRPr="00D24609" w:rsidRDefault="002A7CD7" w:rsidP="004937CD">
      <w:pPr>
        <w:ind w:left="720" w:hanging="720"/>
        <w:jc w:val="center"/>
        <w:rPr>
          <w:sz w:val="24"/>
          <w:szCs w:val="24"/>
        </w:rPr>
      </w:pPr>
      <w:r w:rsidRPr="003A7991">
        <w:rPr>
          <w:noProof/>
          <w:sz w:val="24"/>
          <w:szCs w:val="24"/>
        </w:rPr>
        <w:drawing>
          <wp:inline distT="0" distB="0" distL="0" distR="0" wp14:anchorId="78CC3793" wp14:editId="4D7CF0B2">
            <wp:extent cx="4695825" cy="3826510"/>
            <wp:effectExtent l="0" t="0" r="9525" b="254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695825" cy="3826510"/>
                    </a:xfrm>
                    <a:prstGeom prst="rect">
                      <a:avLst/>
                    </a:prstGeom>
                    <a:noFill/>
                  </pic:spPr>
                </pic:pic>
              </a:graphicData>
            </a:graphic>
          </wp:inline>
        </w:drawing>
      </w:r>
    </w:p>
    <w:p w14:paraId="04C9A2C4" w14:textId="77777777" w:rsidR="002A7CD7" w:rsidRPr="00D24609" w:rsidRDefault="002A7CD7" w:rsidP="004937CD">
      <w:pPr>
        <w:ind w:firstLine="720"/>
        <w:jc w:val="both"/>
        <w:rPr>
          <w:sz w:val="24"/>
          <w:szCs w:val="24"/>
        </w:rPr>
      </w:pPr>
      <w:r w:rsidRPr="00D24609">
        <w:rPr>
          <w:sz w:val="24"/>
          <w:szCs w:val="24"/>
        </w:rPr>
        <w:t>* Not to Scale &amp; Topography not shown for clarity.</w:t>
      </w:r>
    </w:p>
    <w:p w14:paraId="37AEE23C" w14:textId="5DD1D977" w:rsidR="0064508B" w:rsidRDefault="0064508B">
      <w:pPr>
        <w:rPr>
          <w:b/>
          <w:sz w:val="24"/>
          <w:szCs w:val="24"/>
        </w:rPr>
      </w:pPr>
    </w:p>
    <w:p w14:paraId="4B29DF94" w14:textId="29654987" w:rsidR="002A7CD7" w:rsidRDefault="002A7CD7" w:rsidP="002A7CD7">
      <w:pPr>
        <w:ind w:left="720"/>
        <w:jc w:val="center"/>
        <w:rPr>
          <w:b/>
          <w:sz w:val="24"/>
          <w:szCs w:val="24"/>
        </w:rPr>
      </w:pPr>
      <w:r w:rsidRPr="00D24609">
        <w:rPr>
          <w:b/>
          <w:sz w:val="24"/>
          <w:szCs w:val="24"/>
        </w:rPr>
        <w:t>Figure 10-2 – Example Cross Section D-D</w:t>
      </w:r>
    </w:p>
    <w:p w14:paraId="2DC2911E" w14:textId="77777777" w:rsidR="00807718" w:rsidRPr="00D24609" w:rsidRDefault="00807718" w:rsidP="002A7CD7">
      <w:pPr>
        <w:ind w:left="720"/>
        <w:jc w:val="center"/>
        <w:rPr>
          <w:b/>
          <w:sz w:val="24"/>
          <w:szCs w:val="24"/>
        </w:rPr>
      </w:pPr>
    </w:p>
    <w:p w14:paraId="20730B0E" w14:textId="77777777" w:rsidR="002A7CD7" w:rsidRPr="00D24609" w:rsidRDefault="002A7CD7" w:rsidP="00807718">
      <w:pPr>
        <w:ind w:left="720" w:hanging="810"/>
        <w:jc w:val="center"/>
        <w:rPr>
          <w:sz w:val="24"/>
          <w:szCs w:val="24"/>
        </w:rPr>
      </w:pPr>
      <w:r w:rsidRPr="003A7991">
        <w:rPr>
          <w:noProof/>
          <w:sz w:val="24"/>
          <w:szCs w:val="24"/>
        </w:rPr>
        <w:drawing>
          <wp:inline distT="0" distB="0" distL="0" distR="0" wp14:anchorId="4D2AC4E4" wp14:editId="336E4BF8">
            <wp:extent cx="4616450" cy="3230870"/>
            <wp:effectExtent l="0" t="0" r="0" b="8255"/>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87">
                      <a:extLst>
                        <a:ext uri="{28A0092B-C50C-407E-A947-70E740481C1C}">
                          <a14:useLocalDpi xmlns:a14="http://schemas.microsoft.com/office/drawing/2010/main" val="0"/>
                        </a:ext>
                      </a:extLst>
                    </a:blip>
                    <a:srcRect b="14035"/>
                    <a:stretch>
                      <a:fillRect/>
                    </a:stretch>
                  </pic:blipFill>
                  <pic:spPr bwMode="auto">
                    <a:xfrm>
                      <a:off x="0" y="0"/>
                      <a:ext cx="4655881" cy="3258466"/>
                    </a:xfrm>
                    <a:prstGeom prst="rect">
                      <a:avLst/>
                    </a:prstGeom>
                    <a:noFill/>
                  </pic:spPr>
                </pic:pic>
              </a:graphicData>
            </a:graphic>
          </wp:inline>
        </w:drawing>
      </w:r>
    </w:p>
    <w:p w14:paraId="787BED34" w14:textId="77777777" w:rsidR="002A7CD7" w:rsidRPr="00D24609" w:rsidRDefault="002A7CD7" w:rsidP="002A7CD7"/>
    <w:p w14:paraId="4547CAEB" w14:textId="77777777" w:rsidR="002A7CD7" w:rsidRPr="00D24609" w:rsidRDefault="002A7CD7" w:rsidP="002A7CD7">
      <w:pPr>
        <w:jc w:val="center"/>
        <w:rPr>
          <w:b/>
          <w:sz w:val="22"/>
        </w:rPr>
      </w:pPr>
    </w:p>
    <w:p w14:paraId="6E4069EB" w14:textId="04CEB313" w:rsidR="002A7CD7" w:rsidRPr="00D24609" w:rsidRDefault="002A7CD7" w:rsidP="002A7CD7">
      <w:pPr>
        <w:jc w:val="center"/>
        <w:rPr>
          <w:b/>
          <w:sz w:val="22"/>
        </w:rPr>
      </w:pPr>
      <w:r w:rsidRPr="00D24609">
        <w:rPr>
          <w:b/>
          <w:sz w:val="22"/>
        </w:rPr>
        <w:t xml:space="preserve">Table </w:t>
      </w:r>
      <w:r w:rsidR="00AF5839">
        <w:rPr>
          <w:b/>
          <w:sz w:val="22"/>
        </w:rPr>
        <w:t>10-</w:t>
      </w:r>
      <w:r w:rsidRPr="00D24609">
        <w:rPr>
          <w:b/>
          <w:sz w:val="22"/>
        </w:rPr>
        <w:t>1 - Example Compensatory Storage Calculations for 0-10 year event</w:t>
      </w:r>
    </w:p>
    <w:p w14:paraId="382C4054" w14:textId="77777777" w:rsidR="002A7CD7" w:rsidRPr="00D24609" w:rsidRDefault="002A7CD7" w:rsidP="002A7CD7">
      <w:pPr>
        <w:jc w:val="center"/>
        <w:rPr>
          <w:b/>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078"/>
        <w:gridCol w:w="1114"/>
        <w:gridCol w:w="1010"/>
        <w:gridCol w:w="1107"/>
        <w:gridCol w:w="1092"/>
        <w:gridCol w:w="1010"/>
        <w:gridCol w:w="1107"/>
        <w:gridCol w:w="1092"/>
      </w:tblGrid>
      <w:tr w:rsidR="002A7CD7" w:rsidRPr="00D24609" w14:paraId="1C1651C4" w14:textId="77777777" w:rsidTr="002A7CD7">
        <w:trPr>
          <w:trHeight w:hRule="exact" w:val="948"/>
        </w:trPr>
        <w:tc>
          <w:tcPr>
            <w:tcW w:w="1197" w:type="dxa"/>
            <w:tcBorders>
              <w:top w:val="double" w:sz="4" w:space="0" w:color="auto"/>
              <w:bottom w:val="single" w:sz="12" w:space="0" w:color="auto"/>
            </w:tcBorders>
            <w:vAlign w:val="center"/>
          </w:tcPr>
          <w:p w14:paraId="14AC95FC" w14:textId="77777777" w:rsidR="002A7CD7" w:rsidRPr="00D24609" w:rsidRDefault="002A7CD7" w:rsidP="002A7CD7">
            <w:pPr>
              <w:jc w:val="center"/>
              <w:rPr>
                <w:b/>
              </w:rPr>
            </w:pPr>
            <w:r w:rsidRPr="00D24609">
              <w:rPr>
                <w:b/>
              </w:rPr>
              <w:t>Cross Section</w:t>
            </w:r>
          </w:p>
        </w:tc>
        <w:tc>
          <w:tcPr>
            <w:tcW w:w="1197" w:type="dxa"/>
            <w:tcBorders>
              <w:top w:val="double" w:sz="4" w:space="0" w:color="auto"/>
              <w:bottom w:val="single" w:sz="12" w:space="0" w:color="auto"/>
            </w:tcBorders>
            <w:vAlign w:val="center"/>
          </w:tcPr>
          <w:p w14:paraId="3C029241" w14:textId="77777777" w:rsidR="002A7CD7" w:rsidRPr="00D24609" w:rsidRDefault="002A7CD7" w:rsidP="002A7CD7">
            <w:pPr>
              <w:jc w:val="center"/>
              <w:rPr>
                <w:b/>
              </w:rPr>
            </w:pPr>
            <w:r w:rsidRPr="00D24609">
              <w:rPr>
                <w:b/>
              </w:rPr>
              <w:t>Distance Between Sections (ft.)</w:t>
            </w:r>
          </w:p>
        </w:tc>
        <w:tc>
          <w:tcPr>
            <w:tcW w:w="1197" w:type="dxa"/>
            <w:tcBorders>
              <w:top w:val="double" w:sz="4" w:space="0" w:color="auto"/>
              <w:bottom w:val="single" w:sz="12" w:space="0" w:color="auto"/>
            </w:tcBorders>
            <w:vAlign w:val="center"/>
          </w:tcPr>
          <w:p w14:paraId="49B199CF" w14:textId="77777777" w:rsidR="002A7CD7" w:rsidRPr="00D24609" w:rsidRDefault="002A7CD7" w:rsidP="002A7CD7">
            <w:pPr>
              <w:jc w:val="center"/>
              <w:rPr>
                <w:b/>
              </w:rPr>
            </w:pPr>
            <w:r w:rsidRPr="00D24609">
              <w:rPr>
                <w:b/>
              </w:rPr>
              <w:t>Fill Area</w:t>
            </w:r>
          </w:p>
          <w:p w14:paraId="3D667E01" w14:textId="77777777" w:rsidR="002A7CD7" w:rsidRPr="00D24609" w:rsidRDefault="002A7CD7" w:rsidP="002A7CD7">
            <w:pPr>
              <w:jc w:val="center"/>
              <w:rPr>
                <w:b/>
              </w:rPr>
            </w:pPr>
            <w:r w:rsidRPr="00D24609">
              <w:rPr>
                <w:b/>
              </w:rPr>
              <w:t>(sq. ft.)</w:t>
            </w:r>
          </w:p>
        </w:tc>
        <w:tc>
          <w:tcPr>
            <w:tcW w:w="1197" w:type="dxa"/>
            <w:tcBorders>
              <w:top w:val="double" w:sz="4" w:space="0" w:color="auto"/>
              <w:bottom w:val="single" w:sz="12" w:space="0" w:color="auto"/>
            </w:tcBorders>
            <w:vAlign w:val="center"/>
          </w:tcPr>
          <w:p w14:paraId="1FFCC41B" w14:textId="77777777" w:rsidR="002A7CD7" w:rsidRPr="00D24609" w:rsidRDefault="002A7CD7" w:rsidP="002A7CD7">
            <w:pPr>
              <w:jc w:val="center"/>
              <w:rPr>
                <w:b/>
              </w:rPr>
            </w:pPr>
            <w:r w:rsidRPr="00D24609">
              <w:rPr>
                <w:b/>
              </w:rPr>
              <w:t>Average Fill Area (sq. ft.)</w:t>
            </w:r>
          </w:p>
        </w:tc>
        <w:tc>
          <w:tcPr>
            <w:tcW w:w="1197" w:type="dxa"/>
            <w:tcBorders>
              <w:top w:val="double" w:sz="4" w:space="0" w:color="auto"/>
              <w:bottom w:val="single" w:sz="12" w:space="0" w:color="auto"/>
            </w:tcBorders>
            <w:vAlign w:val="center"/>
          </w:tcPr>
          <w:p w14:paraId="3EFC0E2F" w14:textId="77777777" w:rsidR="002A7CD7" w:rsidRPr="00D24609" w:rsidRDefault="002A7CD7" w:rsidP="002A7CD7">
            <w:pPr>
              <w:jc w:val="center"/>
              <w:rPr>
                <w:b/>
              </w:rPr>
            </w:pPr>
            <w:r w:rsidRPr="00D24609">
              <w:rPr>
                <w:b/>
              </w:rPr>
              <w:t>Volume of Fill        (cu. Ft.)</w:t>
            </w:r>
          </w:p>
        </w:tc>
        <w:tc>
          <w:tcPr>
            <w:tcW w:w="1197" w:type="dxa"/>
            <w:tcBorders>
              <w:top w:val="double" w:sz="4" w:space="0" w:color="auto"/>
              <w:bottom w:val="single" w:sz="12" w:space="0" w:color="auto"/>
            </w:tcBorders>
            <w:vAlign w:val="center"/>
          </w:tcPr>
          <w:p w14:paraId="66B8FAC3" w14:textId="77777777" w:rsidR="002A7CD7" w:rsidRPr="00D24609" w:rsidRDefault="002A7CD7" w:rsidP="002A7CD7">
            <w:pPr>
              <w:jc w:val="center"/>
              <w:rPr>
                <w:b/>
              </w:rPr>
            </w:pPr>
            <w:r w:rsidRPr="00D24609">
              <w:rPr>
                <w:b/>
              </w:rPr>
              <w:t>Cut Area (sq. ft.)</w:t>
            </w:r>
          </w:p>
        </w:tc>
        <w:tc>
          <w:tcPr>
            <w:tcW w:w="1197" w:type="dxa"/>
            <w:tcBorders>
              <w:top w:val="double" w:sz="4" w:space="0" w:color="auto"/>
              <w:bottom w:val="single" w:sz="12" w:space="0" w:color="auto"/>
            </w:tcBorders>
            <w:vAlign w:val="center"/>
          </w:tcPr>
          <w:p w14:paraId="6178F4F0" w14:textId="77777777" w:rsidR="002A7CD7" w:rsidRPr="00D24609" w:rsidRDefault="002A7CD7" w:rsidP="002A7CD7">
            <w:pPr>
              <w:jc w:val="center"/>
              <w:rPr>
                <w:b/>
              </w:rPr>
            </w:pPr>
            <w:r w:rsidRPr="00D24609">
              <w:rPr>
                <w:b/>
              </w:rPr>
              <w:t>Average Cut       (sq. ft.)</w:t>
            </w:r>
          </w:p>
        </w:tc>
        <w:tc>
          <w:tcPr>
            <w:tcW w:w="1197" w:type="dxa"/>
            <w:tcBorders>
              <w:top w:val="double" w:sz="4" w:space="0" w:color="auto"/>
              <w:bottom w:val="single" w:sz="12" w:space="0" w:color="auto"/>
            </w:tcBorders>
            <w:vAlign w:val="center"/>
          </w:tcPr>
          <w:p w14:paraId="78597CD1" w14:textId="77777777" w:rsidR="002A7CD7" w:rsidRPr="00D24609" w:rsidRDefault="002A7CD7" w:rsidP="002A7CD7">
            <w:pPr>
              <w:jc w:val="center"/>
              <w:rPr>
                <w:b/>
              </w:rPr>
            </w:pPr>
            <w:r w:rsidRPr="00D24609">
              <w:rPr>
                <w:b/>
              </w:rPr>
              <w:t>Volume of Cut       (cu. Ft.)</w:t>
            </w:r>
          </w:p>
        </w:tc>
      </w:tr>
      <w:tr w:rsidR="002A7CD7" w:rsidRPr="00D24609" w14:paraId="3E27E3F1" w14:textId="77777777" w:rsidTr="002A7CD7">
        <w:trPr>
          <w:trHeight w:hRule="exact" w:val="216"/>
        </w:trPr>
        <w:tc>
          <w:tcPr>
            <w:tcW w:w="1197" w:type="dxa"/>
            <w:tcBorders>
              <w:top w:val="single" w:sz="12" w:space="0" w:color="auto"/>
            </w:tcBorders>
            <w:vAlign w:val="center"/>
          </w:tcPr>
          <w:p w14:paraId="1F4B9F27" w14:textId="77777777" w:rsidR="002A7CD7" w:rsidRPr="00D24609" w:rsidRDefault="002A7CD7" w:rsidP="002A7CD7">
            <w:pPr>
              <w:jc w:val="center"/>
              <w:rPr>
                <w:b/>
                <w:sz w:val="18"/>
                <w:szCs w:val="18"/>
              </w:rPr>
            </w:pPr>
            <w:r w:rsidRPr="00D24609">
              <w:rPr>
                <w:b/>
                <w:sz w:val="18"/>
                <w:szCs w:val="18"/>
              </w:rPr>
              <w:t>A</w:t>
            </w:r>
          </w:p>
        </w:tc>
        <w:tc>
          <w:tcPr>
            <w:tcW w:w="1197" w:type="dxa"/>
            <w:tcBorders>
              <w:top w:val="single" w:sz="12" w:space="0" w:color="auto"/>
            </w:tcBorders>
            <w:vAlign w:val="center"/>
          </w:tcPr>
          <w:p w14:paraId="33255191" w14:textId="77777777" w:rsidR="002A7CD7" w:rsidRPr="00D24609" w:rsidRDefault="002A7CD7" w:rsidP="002A7CD7">
            <w:pPr>
              <w:jc w:val="center"/>
              <w:rPr>
                <w:sz w:val="18"/>
                <w:szCs w:val="18"/>
              </w:rPr>
            </w:pPr>
          </w:p>
        </w:tc>
        <w:tc>
          <w:tcPr>
            <w:tcW w:w="1197" w:type="dxa"/>
            <w:tcBorders>
              <w:top w:val="single" w:sz="12" w:space="0" w:color="auto"/>
            </w:tcBorders>
            <w:vAlign w:val="center"/>
          </w:tcPr>
          <w:p w14:paraId="39B6FC92" w14:textId="77777777" w:rsidR="002A7CD7" w:rsidRPr="00D24609" w:rsidRDefault="002A7CD7" w:rsidP="002A7CD7">
            <w:pPr>
              <w:jc w:val="center"/>
              <w:rPr>
                <w:sz w:val="18"/>
                <w:szCs w:val="18"/>
              </w:rPr>
            </w:pPr>
            <w:r w:rsidRPr="00D24609">
              <w:rPr>
                <w:sz w:val="18"/>
                <w:szCs w:val="18"/>
              </w:rPr>
              <w:t>0</w:t>
            </w:r>
          </w:p>
        </w:tc>
        <w:tc>
          <w:tcPr>
            <w:tcW w:w="1197" w:type="dxa"/>
            <w:tcBorders>
              <w:top w:val="single" w:sz="12" w:space="0" w:color="auto"/>
            </w:tcBorders>
            <w:vAlign w:val="center"/>
          </w:tcPr>
          <w:p w14:paraId="3C043F29" w14:textId="77777777" w:rsidR="002A7CD7" w:rsidRPr="00D24609" w:rsidRDefault="002A7CD7" w:rsidP="002A7CD7">
            <w:pPr>
              <w:jc w:val="center"/>
              <w:rPr>
                <w:sz w:val="18"/>
                <w:szCs w:val="18"/>
              </w:rPr>
            </w:pPr>
          </w:p>
        </w:tc>
        <w:tc>
          <w:tcPr>
            <w:tcW w:w="1197" w:type="dxa"/>
            <w:tcBorders>
              <w:top w:val="single" w:sz="12" w:space="0" w:color="auto"/>
            </w:tcBorders>
            <w:vAlign w:val="center"/>
          </w:tcPr>
          <w:p w14:paraId="09F7E4BC" w14:textId="77777777" w:rsidR="002A7CD7" w:rsidRPr="00D24609" w:rsidRDefault="002A7CD7" w:rsidP="002A7CD7">
            <w:pPr>
              <w:jc w:val="center"/>
              <w:rPr>
                <w:sz w:val="18"/>
                <w:szCs w:val="18"/>
              </w:rPr>
            </w:pPr>
          </w:p>
        </w:tc>
        <w:tc>
          <w:tcPr>
            <w:tcW w:w="1197" w:type="dxa"/>
            <w:tcBorders>
              <w:top w:val="single" w:sz="12" w:space="0" w:color="auto"/>
            </w:tcBorders>
            <w:vAlign w:val="center"/>
          </w:tcPr>
          <w:p w14:paraId="060EB5CD" w14:textId="77777777" w:rsidR="002A7CD7" w:rsidRPr="00D24609" w:rsidRDefault="002A7CD7" w:rsidP="002A7CD7">
            <w:pPr>
              <w:jc w:val="center"/>
              <w:rPr>
                <w:sz w:val="18"/>
                <w:szCs w:val="18"/>
              </w:rPr>
            </w:pPr>
            <w:r w:rsidRPr="00D24609">
              <w:rPr>
                <w:sz w:val="18"/>
                <w:szCs w:val="18"/>
              </w:rPr>
              <w:t>0</w:t>
            </w:r>
          </w:p>
        </w:tc>
        <w:tc>
          <w:tcPr>
            <w:tcW w:w="1197" w:type="dxa"/>
            <w:tcBorders>
              <w:top w:val="single" w:sz="12" w:space="0" w:color="auto"/>
            </w:tcBorders>
            <w:vAlign w:val="center"/>
          </w:tcPr>
          <w:p w14:paraId="7D61211B" w14:textId="77777777" w:rsidR="002A7CD7" w:rsidRPr="00D24609" w:rsidRDefault="002A7CD7" w:rsidP="002A7CD7">
            <w:pPr>
              <w:jc w:val="center"/>
              <w:rPr>
                <w:sz w:val="18"/>
                <w:szCs w:val="18"/>
              </w:rPr>
            </w:pPr>
          </w:p>
        </w:tc>
        <w:tc>
          <w:tcPr>
            <w:tcW w:w="1197" w:type="dxa"/>
            <w:tcBorders>
              <w:top w:val="single" w:sz="12" w:space="0" w:color="auto"/>
            </w:tcBorders>
            <w:vAlign w:val="center"/>
          </w:tcPr>
          <w:p w14:paraId="12400C63" w14:textId="77777777" w:rsidR="002A7CD7" w:rsidRPr="00D24609" w:rsidRDefault="002A7CD7" w:rsidP="002A7CD7">
            <w:pPr>
              <w:jc w:val="center"/>
              <w:rPr>
                <w:sz w:val="18"/>
                <w:szCs w:val="18"/>
              </w:rPr>
            </w:pPr>
          </w:p>
        </w:tc>
      </w:tr>
      <w:tr w:rsidR="002A7CD7" w:rsidRPr="00D24609" w14:paraId="04437B59" w14:textId="77777777" w:rsidTr="002A7CD7">
        <w:trPr>
          <w:trHeight w:hRule="exact" w:val="216"/>
        </w:trPr>
        <w:tc>
          <w:tcPr>
            <w:tcW w:w="1197" w:type="dxa"/>
            <w:vAlign w:val="center"/>
          </w:tcPr>
          <w:p w14:paraId="1B607450" w14:textId="77777777" w:rsidR="002A7CD7" w:rsidRPr="00D24609" w:rsidRDefault="002A7CD7" w:rsidP="002A7CD7">
            <w:pPr>
              <w:jc w:val="center"/>
              <w:rPr>
                <w:b/>
                <w:sz w:val="18"/>
                <w:szCs w:val="18"/>
              </w:rPr>
            </w:pPr>
          </w:p>
        </w:tc>
        <w:tc>
          <w:tcPr>
            <w:tcW w:w="1197" w:type="dxa"/>
            <w:vAlign w:val="center"/>
          </w:tcPr>
          <w:p w14:paraId="5E5AD9C8" w14:textId="77777777" w:rsidR="002A7CD7" w:rsidRPr="00D24609" w:rsidRDefault="002A7CD7" w:rsidP="002A7CD7">
            <w:pPr>
              <w:jc w:val="center"/>
              <w:rPr>
                <w:sz w:val="18"/>
                <w:szCs w:val="18"/>
              </w:rPr>
            </w:pPr>
            <w:r w:rsidRPr="00D24609">
              <w:rPr>
                <w:sz w:val="18"/>
                <w:szCs w:val="18"/>
              </w:rPr>
              <w:t>150</w:t>
            </w:r>
          </w:p>
        </w:tc>
        <w:tc>
          <w:tcPr>
            <w:tcW w:w="1197" w:type="dxa"/>
            <w:vAlign w:val="center"/>
          </w:tcPr>
          <w:p w14:paraId="5E61BAC0" w14:textId="77777777" w:rsidR="002A7CD7" w:rsidRPr="00D24609" w:rsidRDefault="002A7CD7" w:rsidP="002A7CD7">
            <w:pPr>
              <w:jc w:val="center"/>
              <w:rPr>
                <w:sz w:val="18"/>
                <w:szCs w:val="18"/>
              </w:rPr>
            </w:pPr>
          </w:p>
        </w:tc>
        <w:tc>
          <w:tcPr>
            <w:tcW w:w="1197" w:type="dxa"/>
            <w:vAlign w:val="center"/>
          </w:tcPr>
          <w:p w14:paraId="66464392" w14:textId="77777777" w:rsidR="002A7CD7" w:rsidRPr="00D24609" w:rsidRDefault="002A7CD7" w:rsidP="002A7CD7">
            <w:pPr>
              <w:jc w:val="center"/>
              <w:rPr>
                <w:sz w:val="18"/>
                <w:szCs w:val="18"/>
              </w:rPr>
            </w:pPr>
            <w:r w:rsidRPr="00D24609">
              <w:rPr>
                <w:sz w:val="18"/>
                <w:szCs w:val="18"/>
              </w:rPr>
              <w:t>50</w:t>
            </w:r>
          </w:p>
        </w:tc>
        <w:tc>
          <w:tcPr>
            <w:tcW w:w="1197" w:type="dxa"/>
            <w:vAlign w:val="center"/>
          </w:tcPr>
          <w:p w14:paraId="309B207E" w14:textId="77777777" w:rsidR="002A7CD7" w:rsidRPr="00D24609" w:rsidRDefault="002A7CD7" w:rsidP="002A7CD7">
            <w:pPr>
              <w:jc w:val="center"/>
              <w:rPr>
                <w:sz w:val="18"/>
                <w:szCs w:val="18"/>
              </w:rPr>
            </w:pPr>
            <w:r w:rsidRPr="00D24609">
              <w:rPr>
                <w:sz w:val="18"/>
                <w:szCs w:val="18"/>
              </w:rPr>
              <w:t>7,500</w:t>
            </w:r>
          </w:p>
        </w:tc>
        <w:tc>
          <w:tcPr>
            <w:tcW w:w="1197" w:type="dxa"/>
            <w:vAlign w:val="center"/>
          </w:tcPr>
          <w:p w14:paraId="4A3A3D31" w14:textId="77777777" w:rsidR="002A7CD7" w:rsidRPr="00D24609" w:rsidRDefault="002A7CD7" w:rsidP="002A7CD7">
            <w:pPr>
              <w:jc w:val="center"/>
              <w:rPr>
                <w:sz w:val="18"/>
                <w:szCs w:val="18"/>
              </w:rPr>
            </w:pPr>
          </w:p>
        </w:tc>
        <w:tc>
          <w:tcPr>
            <w:tcW w:w="1197" w:type="dxa"/>
            <w:vAlign w:val="center"/>
          </w:tcPr>
          <w:p w14:paraId="374A5C37" w14:textId="77777777" w:rsidR="002A7CD7" w:rsidRPr="00D24609" w:rsidRDefault="002A7CD7" w:rsidP="002A7CD7">
            <w:pPr>
              <w:jc w:val="center"/>
              <w:rPr>
                <w:sz w:val="18"/>
                <w:szCs w:val="18"/>
              </w:rPr>
            </w:pPr>
            <w:r w:rsidRPr="00D24609">
              <w:rPr>
                <w:sz w:val="18"/>
                <w:szCs w:val="18"/>
              </w:rPr>
              <w:t>0</w:t>
            </w:r>
          </w:p>
        </w:tc>
        <w:tc>
          <w:tcPr>
            <w:tcW w:w="1197" w:type="dxa"/>
            <w:vAlign w:val="center"/>
          </w:tcPr>
          <w:p w14:paraId="3AC07489" w14:textId="77777777" w:rsidR="002A7CD7" w:rsidRPr="00D24609" w:rsidRDefault="002A7CD7" w:rsidP="002A7CD7">
            <w:pPr>
              <w:jc w:val="center"/>
              <w:rPr>
                <w:sz w:val="18"/>
                <w:szCs w:val="18"/>
              </w:rPr>
            </w:pPr>
          </w:p>
        </w:tc>
      </w:tr>
      <w:tr w:rsidR="002A7CD7" w:rsidRPr="00D24609" w14:paraId="587EC4B7" w14:textId="77777777" w:rsidTr="002A7CD7">
        <w:trPr>
          <w:trHeight w:hRule="exact" w:val="216"/>
        </w:trPr>
        <w:tc>
          <w:tcPr>
            <w:tcW w:w="1197" w:type="dxa"/>
            <w:vAlign w:val="center"/>
          </w:tcPr>
          <w:p w14:paraId="2BDFB510" w14:textId="77777777" w:rsidR="002A7CD7" w:rsidRPr="00D24609" w:rsidRDefault="002A7CD7" w:rsidP="002A7CD7">
            <w:pPr>
              <w:jc w:val="center"/>
              <w:rPr>
                <w:b/>
                <w:sz w:val="18"/>
                <w:szCs w:val="18"/>
              </w:rPr>
            </w:pPr>
            <w:r w:rsidRPr="00D24609">
              <w:rPr>
                <w:b/>
                <w:sz w:val="18"/>
                <w:szCs w:val="18"/>
              </w:rPr>
              <w:t>B</w:t>
            </w:r>
          </w:p>
        </w:tc>
        <w:tc>
          <w:tcPr>
            <w:tcW w:w="1197" w:type="dxa"/>
            <w:vAlign w:val="center"/>
          </w:tcPr>
          <w:p w14:paraId="4031F556" w14:textId="77777777" w:rsidR="002A7CD7" w:rsidRPr="00D24609" w:rsidRDefault="002A7CD7" w:rsidP="002A7CD7">
            <w:pPr>
              <w:jc w:val="center"/>
              <w:rPr>
                <w:sz w:val="18"/>
                <w:szCs w:val="18"/>
              </w:rPr>
            </w:pPr>
          </w:p>
        </w:tc>
        <w:tc>
          <w:tcPr>
            <w:tcW w:w="1197" w:type="dxa"/>
            <w:vAlign w:val="center"/>
          </w:tcPr>
          <w:p w14:paraId="579DCBDE" w14:textId="77777777" w:rsidR="002A7CD7" w:rsidRPr="00D24609" w:rsidRDefault="002A7CD7" w:rsidP="002A7CD7">
            <w:pPr>
              <w:jc w:val="center"/>
              <w:rPr>
                <w:sz w:val="18"/>
                <w:szCs w:val="18"/>
              </w:rPr>
            </w:pPr>
            <w:r w:rsidRPr="00D24609">
              <w:rPr>
                <w:sz w:val="18"/>
                <w:szCs w:val="18"/>
              </w:rPr>
              <w:t>100</w:t>
            </w:r>
          </w:p>
        </w:tc>
        <w:tc>
          <w:tcPr>
            <w:tcW w:w="1197" w:type="dxa"/>
            <w:vAlign w:val="center"/>
          </w:tcPr>
          <w:p w14:paraId="5BA2E581" w14:textId="77777777" w:rsidR="002A7CD7" w:rsidRPr="00D24609" w:rsidRDefault="002A7CD7" w:rsidP="002A7CD7">
            <w:pPr>
              <w:jc w:val="center"/>
              <w:rPr>
                <w:sz w:val="18"/>
                <w:szCs w:val="18"/>
              </w:rPr>
            </w:pPr>
          </w:p>
        </w:tc>
        <w:tc>
          <w:tcPr>
            <w:tcW w:w="1197" w:type="dxa"/>
            <w:vAlign w:val="center"/>
          </w:tcPr>
          <w:p w14:paraId="134B683F" w14:textId="77777777" w:rsidR="002A7CD7" w:rsidRPr="00D24609" w:rsidRDefault="002A7CD7" w:rsidP="002A7CD7">
            <w:pPr>
              <w:jc w:val="center"/>
              <w:rPr>
                <w:sz w:val="18"/>
                <w:szCs w:val="18"/>
              </w:rPr>
            </w:pPr>
          </w:p>
        </w:tc>
        <w:tc>
          <w:tcPr>
            <w:tcW w:w="1197" w:type="dxa"/>
            <w:vAlign w:val="center"/>
          </w:tcPr>
          <w:p w14:paraId="4EEAFF52" w14:textId="77777777" w:rsidR="002A7CD7" w:rsidRPr="00D24609" w:rsidRDefault="002A7CD7" w:rsidP="002A7CD7">
            <w:pPr>
              <w:jc w:val="center"/>
              <w:rPr>
                <w:sz w:val="18"/>
                <w:szCs w:val="18"/>
              </w:rPr>
            </w:pPr>
            <w:r w:rsidRPr="00D24609">
              <w:rPr>
                <w:sz w:val="18"/>
                <w:szCs w:val="18"/>
              </w:rPr>
              <w:t>0</w:t>
            </w:r>
          </w:p>
        </w:tc>
        <w:tc>
          <w:tcPr>
            <w:tcW w:w="1197" w:type="dxa"/>
            <w:vAlign w:val="center"/>
          </w:tcPr>
          <w:p w14:paraId="2851BCBD" w14:textId="77777777" w:rsidR="002A7CD7" w:rsidRPr="00D24609" w:rsidRDefault="002A7CD7" w:rsidP="002A7CD7">
            <w:pPr>
              <w:jc w:val="center"/>
              <w:rPr>
                <w:sz w:val="18"/>
                <w:szCs w:val="18"/>
              </w:rPr>
            </w:pPr>
          </w:p>
        </w:tc>
        <w:tc>
          <w:tcPr>
            <w:tcW w:w="1197" w:type="dxa"/>
            <w:vAlign w:val="center"/>
          </w:tcPr>
          <w:p w14:paraId="62C2713B" w14:textId="77777777" w:rsidR="002A7CD7" w:rsidRPr="00D24609" w:rsidRDefault="002A7CD7" w:rsidP="002A7CD7">
            <w:pPr>
              <w:jc w:val="center"/>
              <w:rPr>
                <w:sz w:val="18"/>
                <w:szCs w:val="18"/>
              </w:rPr>
            </w:pPr>
          </w:p>
        </w:tc>
      </w:tr>
      <w:tr w:rsidR="002A7CD7" w:rsidRPr="00D24609" w14:paraId="28537DBE" w14:textId="77777777" w:rsidTr="002A7CD7">
        <w:trPr>
          <w:trHeight w:hRule="exact" w:val="216"/>
        </w:trPr>
        <w:tc>
          <w:tcPr>
            <w:tcW w:w="1197" w:type="dxa"/>
            <w:vAlign w:val="center"/>
          </w:tcPr>
          <w:p w14:paraId="124D89FC" w14:textId="77777777" w:rsidR="002A7CD7" w:rsidRPr="00D24609" w:rsidRDefault="002A7CD7" w:rsidP="002A7CD7">
            <w:pPr>
              <w:jc w:val="center"/>
              <w:rPr>
                <w:b/>
                <w:sz w:val="18"/>
                <w:szCs w:val="18"/>
              </w:rPr>
            </w:pPr>
          </w:p>
        </w:tc>
        <w:tc>
          <w:tcPr>
            <w:tcW w:w="1197" w:type="dxa"/>
            <w:vAlign w:val="center"/>
          </w:tcPr>
          <w:p w14:paraId="43B3326F" w14:textId="77777777" w:rsidR="002A7CD7" w:rsidRPr="00D24609" w:rsidRDefault="002A7CD7" w:rsidP="002A7CD7">
            <w:pPr>
              <w:jc w:val="center"/>
              <w:rPr>
                <w:sz w:val="18"/>
                <w:szCs w:val="18"/>
              </w:rPr>
            </w:pPr>
            <w:r w:rsidRPr="00D24609">
              <w:rPr>
                <w:sz w:val="18"/>
                <w:szCs w:val="18"/>
              </w:rPr>
              <w:t>90</w:t>
            </w:r>
          </w:p>
        </w:tc>
        <w:tc>
          <w:tcPr>
            <w:tcW w:w="1197" w:type="dxa"/>
            <w:vAlign w:val="center"/>
          </w:tcPr>
          <w:p w14:paraId="4CA29468" w14:textId="77777777" w:rsidR="002A7CD7" w:rsidRPr="00D24609" w:rsidRDefault="002A7CD7" w:rsidP="002A7CD7">
            <w:pPr>
              <w:jc w:val="center"/>
              <w:rPr>
                <w:sz w:val="18"/>
                <w:szCs w:val="18"/>
              </w:rPr>
            </w:pPr>
          </w:p>
        </w:tc>
        <w:tc>
          <w:tcPr>
            <w:tcW w:w="1197" w:type="dxa"/>
            <w:vAlign w:val="center"/>
          </w:tcPr>
          <w:p w14:paraId="14242995" w14:textId="77777777" w:rsidR="002A7CD7" w:rsidRPr="00D24609" w:rsidRDefault="002A7CD7" w:rsidP="002A7CD7">
            <w:pPr>
              <w:jc w:val="center"/>
              <w:rPr>
                <w:sz w:val="18"/>
                <w:szCs w:val="18"/>
              </w:rPr>
            </w:pPr>
            <w:r w:rsidRPr="00D24609">
              <w:rPr>
                <w:sz w:val="18"/>
                <w:szCs w:val="18"/>
              </w:rPr>
              <w:t>125</w:t>
            </w:r>
          </w:p>
        </w:tc>
        <w:tc>
          <w:tcPr>
            <w:tcW w:w="1197" w:type="dxa"/>
            <w:vAlign w:val="center"/>
          </w:tcPr>
          <w:p w14:paraId="4A5BFDC3" w14:textId="77777777" w:rsidR="002A7CD7" w:rsidRPr="00D24609" w:rsidRDefault="002A7CD7" w:rsidP="002A7CD7">
            <w:pPr>
              <w:jc w:val="center"/>
              <w:rPr>
                <w:sz w:val="18"/>
                <w:szCs w:val="18"/>
              </w:rPr>
            </w:pPr>
            <w:r w:rsidRPr="00D24609">
              <w:rPr>
                <w:sz w:val="18"/>
                <w:szCs w:val="18"/>
              </w:rPr>
              <w:t>11,250</w:t>
            </w:r>
          </w:p>
        </w:tc>
        <w:tc>
          <w:tcPr>
            <w:tcW w:w="1197" w:type="dxa"/>
            <w:vAlign w:val="center"/>
          </w:tcPr>
          <w:p w14:paraId="46230A5D" w14:textId="77777777" w:rsidR="002A7CD7" w:rsidRPr="00D24609" w:rsidRDefault="002A7CD7" w:rsidP="002A7CD7">
            <w:pPr>
              <w:jc w:val="center"/>
              <w:rPr>
                <w:sz w:val="18"/>
                <w:szCs w:val="18"/>
              </w:rPr>
            </w:pPr>
          </w:p>
        </w:tc>
        <w:tc>
          <w:tcPr>
            <w:tcW w:w="1197" w:type="dxa"/>
            <w:vAlign w:val="center"/>
          </w:tcPr>
          <w:p w14:paraId="49517A89" w14:textId="569089FD" w:rsidR="002A7CD7" w:rsidRPr="00D24609" w:rsidRDefault="00223B9A" w:rsidP="002A7CD7">
            <w:pPr>
              <w:jc w:val="center"/>
              <w:rPr>
                <w:sz w:val="18"/>
                <w:szCs w:val="18"/>
              </w:rPr>
            </w:pPr>
            <w:r>
              <w:rPr>
                <w:sz w:val="18"/>
                <w:szCs w:val="18"/>
              </w:rPr>
              <w:t>60</w:t>
            </w:r>
          </w:p>
        </w:tc>
        <w:tc>
          <w:tcPr>
            <w:tcW w:w="1197" w:type="dxa"/>
            <w:vAlign w:val="center"/>
          </w:tcPr>
          <w:p w14:paraId="55D6B10F" w14:textId="020A8E00" w:rsidR="002A7CD7" w:rsidRPr="00D24609" w:rsidRDefault="00223B9A" w:rsidP="002A7CD7">
            <w:pPr>
              <w:jc w:val="center"/>
              <w:rPr>
                <w:sz w:val="18"/>
                <w:szCs w:val="18"/>
              </w:rPr>
            </w:pPr>
            <w:r>
              <w:rPr>
                <w:sz w:val="18"/>
                <w:szCs w:val="18"/>
              </w:rPr>
              <w:t>5,400</w:t>
            </w:r>
          </w:p>
        </w:tc>
      </w:tr>
      <w:tr w:rsidR="002A7CD7" w:rsidRPr="00D24609" w14:paraId="5201177B" w14:textId="77777777" w:rsidTr="002A7CD7">
        <w:trPr>
          <w:trHeight w:hRule="exact" w:val="216"/>
        </w:trPr>
        <w:tc>
          <w:tcPr>
            <w:tcW w:w="1197" w:type="dxa"/>
            <w:vAlign w:val="center"/>
          </w:tcPr>
          <w:p w14:paraId="260BAE14" w14:textId="77777777" w:rsidR="002A7CD7" w:rsidRPr="00D24609" w:rsidRDefault="002A7CD7" w:rsidP="002A7CD7">
            <w:pPr>
              <w:jc w:val="center"/>
              <w:rPr>
                <w:b/>
                <w:sz w:val="18"/>
                <w:szCs w:val="18"/>
              </w:rPr>
            </w:pPr>
            <w:r w:rsidRPr="00D24609">
              <w:rPr>
                <w:b/>
                <w:sz w:val="18"/>
                <w:szCs w:val="18"/>
              </w:rPr>
              <w:t>C</w:t>
            </w:r>
          </w:p>
        </w:tc>
        <w:tc>
          <w:tcPr>
            <w:tcW w:w="1197" w:type="dxa"/>
            <w:vAlign w:val="center"/>
          </w:tcPr>
          <w:p w14:paraId="2921F6C1" w14:textId="77777777" w:rsidR="002A7CD7" w:rsidRPr="00D24609" w:rsidRDefault="002A7CD7" w:rsidP="002A7CD7">
            <w:pPr>
              <w:jc w:val="center"/>
              <w:rPr>
                <w:sz w:val="18"/>
                <w:szCs w:val="18"/>
              </w:rPr>
            </w:pPr>
          </w:p>
        </w:tc>
        <w:tc>
          <w:tcPr>
            <w:tcW w:w="1197" w:type="dxa"/>
            <w:vAlign w:val="center"/>
          </w:tcPr>
          <w:p w14:paraId="17041A84" w14:textId="77777777" w:rsidR="002A7CD7" w:rsidRPr="00D24609" w:rsidRDefault="002A7CD7" w:rsidP="002A7CD7">
            <w:pPr>
              <w:jc w:val="center"/>
              <w:rPr>
                <w:sz w:val="18"/>
                <w:szCs w:val="18"/>
              </w:rPr>
            </w:pPr>
            <w:r w:rsidRPr="00D24609">
              <w:rPr>
                <w:sz w:val="18"/>
                <w:szCs w:val="18"/>
              </w:rPr>
              <w:t>150</w:t>
            </w:r>
          </w:p>
        </w:tc>
        <w:tc>
          <w:tcPr>
            <w:tcW w:w="1197" w:type="dxa"/>
            <w:vAlign w:val="center"/>
          </w:tcPr>
          <w:p w14:paraId="1379E99C" w14:textId="77777777" w:rsidR="002A7CD7" w:rsidRPr="00D24609" w:rsidRDefault="002A7CD7" w:rsidP="002A7CD7">
            <w:pPr>
              <w:jc w:val="center"/>
              <w:rPr>
                <w:sz w:val="18"/>
                <w:szCs w:val="18"/>
              </w:rPr>
            </w:pPr>
          </w:p>
        </w:tc>
        <w:tc>
          <w:tcPr>
            <w:tcW w:w="1197" w:type="dxa"/>
            <w:vAlign w:val="center"/>
          </w:tcPr>
          <w:p w14:paraId="4703CD3A" w14:textId="77777777" w:rsidR="002A7CD7" w:rsidRPr="00D24609" w:rsidRDefault="002A7CD7" w:rsidP="002A7CD7">
            <w:pPr>
              <w:jc w:val="center"/>
              <w:rPr>
                <w:sz w:val="18"/>
                <w:szCs w:val="18"/>
              </w:rPr>
            </w:pPr>
          </w:p>
        </w:tc>
        <w:tc>
          <w:tcPr>
            <w:tcW w:w="1197" w:type="dxa"/>
            <w:vAlign w:val="center"/>
          </w:tcPr>
          <w:p w14:paraId="77E515D0" w14:textId="25909FF9" w:rsidR="002A7CD7" w:rsidRPr="00D24609" w:rsidRDefault="00223B9A" w:rsidP="002A7CD7">
            <w:pPr>
              <w:jc w:val="center"/>
              <w:rPr>
                <w:sz w:val="18"/>
                <w:szCs w:val="18"/>
              </w:rPr>
            </w:pPr>
            <w:r>
              <w:rPr>
                <w:sz w:val="18"/>
                <w:szCs w:val="18"/>
              </w:rPr>
              <w:t>120</w:t>
            </w:r>
          </w:p>
        </w:tc>
        <w:tc>
          <w:tcPr>
            <w:tcW w:w="1197" w:type="dxa"/>
            <w:vAlign w:val="center"/>
          </w:tcPr>
          <w:p w14:paraId="2A82D469" w14:textId="77777777" w:rsidR="002A7CD7" w:rsidRPr="00D24609" w:rsidRDefault="002A7CD7" w:rsidP="002A7CD7">
            <w:pPr>
              <w:jc w:val="center"/>
              <w:rPr>
                <w:sz w:val="18"/>
                <w:szCs w:val="18"/>
              </w:rPr>
            </w:pPr>
          </w:p>
        </w:tc>
        <w:tc>
          <w:tcPr>
            <w:tcW w:w="1197" w:type="dxa"/>
            <w:vAlign w:val="center"/>
          </w:tcPr>
          <w:p w14:paraId="781B7FC1" w14:textId="77777777" w:rsidR="002A7CD7" w:rsidRPr="00D24609" w:rsidRDefault="002A7CD7" w:rsidP="002A7CD7">
            <w:pPr>
              <w:jc w:val="center"/>
              <w:rPr>
                <w:sz w:val="18"/>
                <w:szCs w:val="18"/>
              </w:rPr>
            </w:pPr>
          </w:p>
        </w:tc>
      </w:tr>
      <w:tr w:rsidR="002A7CD7" w:rsidRPr="00D24609" w14:paraId="14F239F5" w14:textId="77777777" w:rsidTr="002A7CD7">
        <w:trPr>
          <w:trHeight w:hRule="exact" w:val="216"/>
        </w:trPr>
        <w:tc>
          <w:tcPr>
            <w:tcW w:w="1197" w:type="dxa"/>
            <w:vAlign w:val="center"/>
          </w:tcPr>
          <w:p w14:paraId="0EEEBA01" w14:textId="77777777" w:rsidR="002A7CD7" w:rsidRPr="00D24609" w:rsidRDefault="002A7CD7" w:rsidP="002A7CD7">
            <w:pPr>
              <w:jc w:val="center"/>
              <w:rPr>
                <w:b/>
                <w:sz w:val="18"/>
                <w:szCs w:val="18"/>
              </w:rPr>
            </w:pPr>
          </w:p>
        </w:tc>
        <w:tc>
          <w:tcPr>
            <w:tcW w:w="1197" w:type="dxa"/>
            <w:vAlign w:val="center"/>
          </w:tcPr>
          <w:p w14:paraId="7762768D" w14:textId="77777777" w:rsidR="002A7CD7" w:rsidRPr="00D24609" w:rsidRDefault="002A7CD7" w:rsidP="002A7CD7">
            <w:pPr>
              <w:jc w:val="center"/>
              <w:rPr>
                <w:sz w:val="18"/>
                <w:szCs w:val="18"/>
              </w:rPr>
            </w:pPr>
            <w:r w:rsidRPr="00D24609">
              <w:rPr>
                <w:sz w:val="18"/>
                <w:szCs w:val="18"/>
              </w:rPr>
              <w:t>100</w:t>
            </w:r>
          </w:p>
        </w:tc>
        <w:tc>
          <w:tcPr>
            <w:tcW w:w="1197" w:type="dxa"/>
            <w:vAlign w:val="center"/>
          </w:tcPr>
          <w:p w14:paraId="176AF649" w14:textId="77777777" w:rsidR="002A7CD7" w:rsidRPr="00D24609" w:rsidRDefault="002A7CD7" w:rsidP="002A7CD7">
            <w:pPr>
              <w:jc w:val="center"/>
              <w:rPr>
                <w:sz w:val="18"/>
                <w:szCs w:val="18"/>
              </w:rPr>
            </w:pPr>
          </w:p>
        </w:tc>
        <w:tc>
          <w:tcPr>
            <w:tcW w:w="1197" w:type="dxa"/>
            <w:vAlign w:val="center"/>
          </w:tcPr>
          <w:p w14:paraId="7D771A1E" w14:textId="77777777" w:rsidR="002A7CD7" w:rsidRPr="00D24609" w:rsidRDefault="002A7CD7" w:rsidP="002A7CD7">
            <w:pPr>
              <w:jc w:val="center"/>
              <w:rPr>
                <w:sz w:val="18"/>
                <w:szCs w:val="18"/>
              </w:rPr>
            </w:pPr>
            <w:r w:rsidRPr="00D24609">
              <w:rPr>
                <w:sz w:val="18"/>
                <w:szCs w:val="18"/>
              </w:rPr>
              <w:t>125</w:t>
            </w:r>
          </w:p>
        </w:tc>
        <w:tc>
          <w:tcPr>
            <w:tcW w:w="1197" w:type="dxa"/>
            <w:vAlign w:val="center"/>
          </w:tcPr>
          <w:p w14:paraId="5D31FBAA" w14:textId="77777777" w:rsidR="002A7CD7" w:rsidRPr="00D24609" w:rsidRDefault="002A7CD7" w:rsidP="002A7CD7">
            <w:pPr>
              <w:jc w:val="center"/>
              <w:rPr>
                <w:sz w:val="18"/>
                <w:szCs w:val="18"/>
              </w:rPr>
            </w:pPr>
            <w:r w:rsidRPr="00D24609">
              <w:rPr>
                <w:sz w:val="18"/>
                <w:szCs w:val="18"/>
              </w:rPr>
              <w:t>12,500</w:t>
            </w:r>
          </w:p>
        </w:tc>
        <w:tc>
          <w:tcPr>
            <w:tcW w:w="1197" w:type="dxa"/>
            <w:vAlign w:val="center"/>
          </w:tcPr>
          <w:p w14:paraId="619091E1" w14:textId="77777777" w:rsidR="002A7CD7" w:rsidRPr="00D24609" w:rsidRDefault="002A7CD7" w:rsidP="002A7CD7">
            <w:pPr>
              <w:jc w:val="center"/>
              <w:rPr>
                <w:sz w:val="18"/>
                <w:szCs w:val="18"/>
              </w:rPr>
            </w:pPr>
          </w:p>
        </w:tc>
        <w:tc>
          <w:tcPr>
            <w:tcW w:w="1197" w:type="dxa"/>
            <w:vAlign w:val="center"/>
          </w:tcPr>
          <w:p w14:paraId="02395EE0" w14:textId="3855EC8C" w:rsidR="002A7CD7" w:rsidRPr="00D24609" w:rsidRDefault="00223B9A" w:rsidP="002A7CD7">
            <w:pPr>
              <w:jc w:val="center"/>
              <w:rPr>
                <w:sz w:val="18"/>
                <w:szCs w:val="18"/>
              </w:rPr>
            </w:pPr>
            <w:r>
              <w:rPr>
                <w:sz w:val="18"/>
                <w:szCs w:val="18"/>
              </w:rPr>
              <w:t>195</w:t>
            </w:r>
          </w:p>
        </w:tc>
        <w:tc>
          <w:tcPr>
            <w:tcW w:w="1197" w:type="dxa"/>
            <w:vAlign w:val="center"/>
          </w:tcPr>
          <w:p w14:paraId="6DF96DB2" w14:textId="53608F93" w:rsidR="002A7CD7" w:rsidRPr="00D24609" w:rsidRDefault="00223B9A" w:rsidP="002A7CD7">
            <w:pPr>
              <w:jc w:val="center"/>
              <w:rPr>
                <w:sz w:val="18"/>
                <w:szCs w:val="18"/>
              </w:rPr>
            </w:pPr>
            <w:r>
              <w:rPr>
                <w:sz w:val="18"/>
                <w:szCs w:val="18"/>
              </w:rPr>
              <w:t>19,500</w:t>
            </w:r>
          </w:p>
        </w:tc>
      </w:tr>
      <w:tr w:rsidR="002A7CD7" w:rsidRPr="00D24609" w14:paraId="21339C17" w14:textId="77777777" w:rsidTr="002A7CD7">
        <w:trPr>
          <w:trHeight w:hRule="exact" w:val="216"/>
        </w:trPr>
        <w:tc>
          <w:tcPr>
            <w:tcW w:w="1197" w:type="dxa"/>
            <w:vAlign w:val="center"/>
          </w:tcPr>
          <w:p w14:paraId="2BA632F6" w14:textId="77777777" w:rsidR="002A7CD7" w:rsidRPr="00D24609" w:rsidRDefault="002A7CD7" w:rsidP="002A7CD7">
            <w:pPr>
              <w:jc w:val="center"/>
              <w:rPr>
                <w:b/>
                <w:sz w:val="18"/>
                <w:szCs w:val="18"/>
              </w:rPr>
            </w:pPr>
            <w:r w:rsidRPr="00D24609">
              <w:rPr>
                <w:b/>
                <w:sz w:val="18"/>
                <w:szCs w:val="18"/>
              </w:rPr>
              <w:t>D</w:t>
            </w:r>
          </w:p>
        </w:tc>
        <w:tc>
          <w:tcPr>
            <w:tcW w:w="1197" w:type="dxa"/>
            <w:vAlign w:val="center"/>
          </w:tcPr>
          <w:p w14:paraId="21FDE1BC" w14:textId="77777777" w:rsidR="002A7CD7" w:rsidRPr="00D24609" w:rsidRDefault="002A7CD7" w:rsidP="002A7CD7">
            <w:pPr>
              <w:jc w:val="center"/>
              <w:rPr>
                <w:sz w:val="18"/>
                <w:szCs w:val="18"/>
              </w:rPr>
            </w:pPr>
          </w:p>
        </w:tc>
        <w:tc>
          <w:tcPr>
            <w:tcW w:w="1197" w:type="dxa"/>
            <w:vAlign w:val="center"/>
          </w:tcPr>
          <w:p w14:paraId="23C99F06" w14:textId="77777777" w:rsidR="002A7CD7" w:rsidRPr="00D24609" w:rsidRDefault="002A7CD7" w:rsidP="002A7CD7">
            <w:pPr>
              <w:jc w:val="center"/>
              <w:rPr>
                <w:sz w:val="18"/>
                <w:szCs w:val="18"/>
              </w:rPr>
            </w:pPr>
            <w:r w:rsidRPr="00D24609">
              <w:rPr>
                <w:sz w:val="18"/>
                <w:szCs w:val="18"/>
              </w:rPr>
              <w:t>100</w:t>
            </w:r>
          </w:p>
        </w:tc>
        <w:tc>
          <w:tcPr>
            <w:tcW w:w="1197" w:type="dxa"/>
            <w:vAlign w:val="center"/>
          </w:tcPr>
          <w:p w14:paraId="08E665BA" w14:textId="77777777" w:rsidR="002A7CD7" w:rsidRPr="00D24609" w:rsidRDefault="002A7CD7" w:rsidP="002A7CD7">
            <w:pPr>
              <w:jc w:val="center"/>
              <w:rPr>
                <w:sz w:val="18"/>
                <w:szCs w:val="18"/>
              </w:rPr>
            </w:pPr>
          </w:p>
        </w:tc>
        <w:tc>
          <w:tcPr>
            <w:tcW w:w="1197" w:type="dxa"/>
            <w:vAlign w:val="center"/>
          </w:tcPr>
          <w:p w14:paraId="09D93B0F" w14:textId="77777777" w:rsidR="002A7CD7" w:rsidRPr="00D24609" w:rsidRDefault="002A7CD7" w:rsidP="002A7CD7">
            <w:pPr>
              <w:jc w:val="center"/>
              <w:rPr>
                <w:sz w:val="18"/>
                <w:szCs w:val="18"/>
              </w:rPr>
            </w:pPr>
          </w:p>
        </w:tc>
        <w:tc>
          <w:tcPr>
            <w:tcW w:w="1197" w:type="dxa"/>
            <w:vAlign w:val="center"/>
          </w:tcPr>
          <w:p w14:paraId="6DBB618C" w14:textId="3A70D6A4" w:rsidR="002A7CD7" w:rsidRPr="00D24609" w:rsidRDefault="00223B9A" w:rsidP="002A7CD7">
            <w:pPr>
              <w:jc w:val="center"/>
              <w:rPr>
                <w:sz w:val="18"/>
                <w:szCs w:val="18"/>
              </w:rPr>
            </w:pPr>
            <w:r>
              <w:rPr>
                <w:sz w:val="18"/>
                <w:szCs w:val="18"/>
              </w:rPr>
              <w:t>270</w:t>
            </w:r>
          </w:p>
        </w:tc>
        <w:tc>
          <w:tcPr>
            <w:tcW w:w="1197" w:type="dxa"/>
            <w:vAlign w:val="center"/>
          </w:tcPr>
          <w:p w14:paraId="489A336A" w14:textId="77777777" w:rsidR="002A7CD7" w:rsidRPr="00D24609" w:rsidRDefault="002A7CD7" w:rsidP="002A7CD7">
            <w:pPr>
              <w:jc w:val="center"/>
              <w:rPr>
                <w:sz w:val="18"/>
                <w:szCs w:val="18"/>
              </w:rPr>
            </w:pPr>
          </w:p>
        </w:tc>
        <w:tc>
          <w:tcPr>
            <w:tcW w:w="1197" w:type="dxa"/>
            <w:vAlign w:val="center"/>
          </w:tcPr>
          <w:p w14:paraId="5EB35793" w14:textId="77777777" w:rsidR="002A7CD7" w:rsidRPr="00D24609" w:rsidRDefault="002A7CD7" w:rsidP="002A7CD7">
            <w:pPr>
              <w:jc w:val="center"/>
              <w:rPr>
                <w:sz w:val="18"/>
                <w:szCs w:val="18"/>
              </w:rPr>
            </w:pPr>
          </w:p>
        </w:tc>
      </w:tr>
      <w:tr w:rsidR="002A7CD7" w:rsidRPr="00D24609" w14:paraId="511744FF" w14:textId="77777777" w:rsidTr="002A7CD7">
        <w:trPr>
          <w:trHeight w:hRule="exact" w:val="216"/>
        </w:trPr>
        <w:tc>
          <w:tcPr>
            <w:tcW w:w="1197" w:type="dxa"/>
            <w:vAlign w:val="center"/>
          </w:tcPr>
          <w:p w14:paraId="53F7D13B" w14:textId="77777777" w:rsidR="002A7CD7" w:rsidRPr="00D24609" w:rsidRDefault="002A7CD7" w:rsidP="002A7CD7">
            <w:pPr>
              <w:jc w:val="center"/>
              <w:rPr>
                <w:b/>
                <w:sz w:val="18"/>
                <w:szCs w:val="18"/>
              </w:rPr>
            </w:pPr>
          </w:p>
        </w:tc>
        <w:tc>
          <w:tcPr>
            <w:tcW w:w="1197" w:type="dxa"/>
            <w:vAlign w:val="center"/>
          </w:tcPr>
          <w:p w14:paraId="6522AB15" w14:textId="77777777" w:rsidR="002A7CD7" w:rsidRPr="00D24609" w:rsidRDefault="002A7CD7" w:rsidP="002A7CD7">
            <w:pPr>
              <w:jc w:val="center"/>
              <w:rPr>
                <w:sz w:val="18"/>
                <w:szCs w:val="18"/>
              </w:rPr>
            </w:pPr>
            <w:r w:rsidRPr="00D24609">
              <w:rPr>
                <w:sz w:val="18"/>
                <w:szCs w:val="18"/>
              </w:rPr>
              <w:t>100</w:t>
            </w:r>
          </w:p>
        </w:tc>
        <w:tc>
          <w:tcPr>
            <w:tcW w:w="1197" w:type="dxa"/>
            <w:vAlign w:val="center"/>
          </w:tcPr>
          <w:p w14:paraId="7E0A3EFC" w14:textId="77777777" w:rsidR="002A7CD7" w:rsidRPr="00D24609" w:rsidRDefault="002A7CD7" w:rsidP="002A7CD7">
            <w:pPr>
              <w:jc w:val="center"/>
              <w:rPr>
                <w:sz w:val="18"/>
                <w:szCs w:val="18"/>
              </w:rPr>
            </w:pPr>
          </w:p>
        </w:tc>
        <w:tc>
          <w:tcPr>
            <w:tcW w:w="1197" w:type="dxa"/>
            <w:vAlign w:val="center"/>
          </w:tcPr>
          <w:p w14:paraId="6A1F3B23" w14:textId="77777777" w:rsidR="002A7CD7" w:rsidRPr="00D24609" w:rsidRDefault="002A7CD7" w:rsidP="002A7CD7">
            <w:pPr>
              <w:jc w:val="center"/>
              <w:rPr>
                <w:sz w:val="18"/>
                <w:szCs w:val="18"/>
              </w:rPr>
            </w:pPr>
            <w:r w:rsidRPr="00D24609">
              <w:rPr>
                <w:sz w:val="18"/>
                <w:szCs w:val="18"/>
              </w:rPr>
              <w:t>50</w:t>
            </w:r>
          </w:p>
        </w:tc>
        <w:tc>
          <w:tcPr>
            <w:tcW w:w="1197" w:type="dxa"/>
            <w:vAlign w:val="center"/>
          </w:tcPr>
          <w:p w14:paraId="4B2C95A4" w14:textId="77777777" w:rsidR="002A7CD7" w:rsidRPr="00D24609" w:rsidRDefault="002A7CD7" w:rsidP="002A7CD7">
            <w:pPr>
              <w:jc w:val="center"/>
              <w:rPr>
                <w:sz w:val="18"/>
                <w:szCs w:val="18"/>
              </w:rPr>
            </w:pPr>
            <w:r w:rsidRPr="00D24609">
              <w:rPr>
                <w:sz w:val="18"/>
                <w:szCs w:val="18"/>
              </w:rPr>
              <w:t>5,000</w:t>
            </w:r>
          </w:p>
        </w:tc>
        <w:tc>
          <w:tcPr>
            <w:tcW w:w="1197" w:type="dxa"/>
            <w:vAlign w:val="center"/>
          </w:tcPr>
          <w:p w14:paraId="08758BF3" w14:textId="77777777" w:rsidR="002A7CD7" w:rsidRPr="00D24609" w:rsidRDefault="002A7CD7" w:rsidP="002A7CD7">
            <w:pPr>
              <w:jc w:val="center"/>
              <w:rPr>
                <w:sz w:val="18"/>
                <w:szCs w:val="18"/>
              </w:rPr>
            </w:pPr>
          </w:p>
        </w:tc>
        <w:tc>
          <w:tcPr>
            <w:tcW w:w="1197" w:type="dxa"/>
            <w:vAlign w:val="center"/>
          </w:tcPr>
          <w:p w14:paraId="208694D0" w14:textId="15E71C0F" w:rsidR="002A7CD7" w:rsidRPr="00D24609" w:rsidRDefault="00223B9A" w:rsidP="002A7CD7">
            <w:pPr>
              <w:jc w:val="center"/>
              <w:rPr>
                <w:sz w:val="18"/>
                <w:szCs w:val="18"/>
              </w:rPr>
            </w:pPr>
            <w:r>
              <w:rPr>
                <w:sz w:val="18"/>
                <w:szCs w:val="18"/>
              </w:rPr>
              <w:t>300</w:t>
            </w:r>
          </w:p>
        </w:tc>
        <w:tc>
          <w:tcPr>
            <w:tcW w:w="1197" w:type="dxa"/>
            <w:vAlign w:val="center"/>
          </w:tcPr>
          <w:p w14:paraId="6607B77E" w14:textId="5E2C340E" w:rsidR="002A7CD7" w:rsidRPr="00D24609" w:rsidRDefault="00223B9A" w:rsidP="002A7CD7">
            <w:pPr>
              <w:jc w:val="center"/>
              <w:rPr>
                <w:sz w:val="18"/>
                <w:szCs w:val="18"/>
              </w:rPr>
            </w:pPr>
            <w:r>
              <w:rPr>
                <w:sz w:val="18"/>
                <w:szCs w:val="18"/>
              </w:rPr>
              <w:t>30,000</w:t>
            </w:r>
          </w:p>
        </w:tc>
      </w:tr>
      <w:tr w:rsidR="002A7CD7" w:rsidRPr="00D24609" w14:paraId="3DD23305" w14:textId="77777777" w:rsidTr="002A7CD7">
        <w:trPr>
          <w:trHeight w:hRule="exact" w:val="216"/>
        </w:trPr>
        <w:tc>
          <w:tcPr>
            <w:tcW w:w="1197" w:type="dxa"/>
            <w:vAlign w:val="center"/>
          </w:tcPr>
          <w:p w14:paraId="04BEDDE1" w14:textId="77777777" w:rsidR="002A7CD7" w:rsidRPr="00D24609" w:rsidRDefault="002A7CD7" w:rsidP="002A7CD7">
            <w:pPr>
              <w:jc w:val="center"/>
              <w:rPr>
                <w:b/>
                <w:sz w:val="18"/>
                <w:szCs w:val="18"/>
              </w:rPr>
            </w:pPr>
            <w:r w:rsidRPr="00D24609">
              <w:rPr>
                <w:b/>
                <w:sz w:val="18"/>
                <w:szCs w:val="18"/>
              </w:rPr>
              <w:t>E</w:t>
            </w:r>
          </w:p>
        </w:tc>
        <w:tc>
          <w:tcPr>
            <w:tcW w:w="1197" w:type="dxa"/>
            <w:vAlign w:val="center"/>
          </w:tcPr>
          <w:p w14:paraId="2952C227" w14:textId="77777777" w:rsidR="002A7CD7" w:rsidRPr="00D24609" w:rsidRDefault="002A7CD7" w:rsidP="002A7CD7">
            <w:pPr>
              <w:jc w:val="center"/>
              <w:rPr>
                <w:sz w:val="18"/>
                <w:szCs w:val="18"/>
              </w:rPr>
            </w:pPr>
          </w:p>
        </w:tc>
        <w:tc>
          <w:tcPr>
            <w:tcW w:w="1197" w:type="dxa"/>
            <w:vAlign w:val="center"/>
          </w:tcPr>
          <w:p w14:paraId="66EF1B98" w14:textId="77777777" w:rsidR="002A7CD7" w:rsidRPr="00D24609" w:rsidRDefault="002A7CD7" w:rsidP="002A7CD7">
            <w:pPr>
              <w:jc w:val="center"/>
              <w:rPr>
                <w:sz w:val="18"/>
                <w:szCs w:val="18"/>
              </w:rPr>
            </w:pPr>
            <w:r w:rsidRPr="00D24609">
              <w:rPr>
                <w:sz w:val="18"/>
                <w:szCs w:val="18"/>
              </w:rPr>
              <w:t>0</w:t>
            </w:r>
          </w:p>
        </w:tc>
        <w:tc>
          <w:tcPr>
            <w:tcW w:w="1197" w:type="dxa"/>
            <w:vAlign w:val="center"/>
          </w:tcPr>
          <w:p w14:paraId="7E0296B8" w14:textId="77777777" w:rsidR="002A7CD7" w:rsidRPr="00D24609" w:rsidRDefault="002A7CD7" w:rsidP="002A7CD7">
            <w:pPr>
              <w:jc w:val="center"/>
              <w:rPr>
                <w:sz w:val="18"/>
                <w:szCs w:val="18"/>
              </w:rPr>
            </w:pPr>
          </w:p>
        </w:tc>
        <w:tc>
          <w:tcPr>
            <w:tcW w:w="1197" w:type="dxa"/>
            <w:vAlign w:val="center"/>
          </w:tcPr>
          <w:p w14:paraId="445CFE64" w14:textId="77777777" w:rsidR="002A7CD7" w:rsidRPr="00D24609" w:rsidRDefault="002A7CD7" w:rsidP="002A7CD7">
            <w:pPr>
              <w:jc w:val="center"/>
              <w:rPr>
                <w:sz w:val="18"/>
                <w:szCs w:val="18"/>
              </w:rPr>
            </w:pPr>
          </w:p>
        </w:tc>
        <w:tc>
          <w:tcPr>
            <w:tcW w:w="1197" w:type="dxa"/>
            <w:vAlign w:val="center"/>
          </w:tcPr>
          <w:p w14:paraId="3E980B62" w14:textId="60D5D74C" w:rsidR="002A7CD7" w:rsidRPr="00D24609" w:rsidRDefault="00223B9A" w:rsidP="002A7CD7">
            <w:pPr>
              <w:jc w:val="center"/>
              <w:rPr>
                <w:sz w:val="18"/>
                <w:szCs w:val="18"/>
              </w:rPr>
            </w:pPr>
            <w:r>
              <w:rPr>
                <w:sz w:val="18"/>
                <w:szCs w:val="18"/>
              </w:rPr>
              <w:t>330</w:t>
            </w:r>
          </w:p>
        </w:tc>
        <w:tc>
          <w:tcPr>
            <w:tcW w:w="1197" w:type="dxa"/>
            <w:vAlign w:val="center"/>
          </w:tcPr>
          <w:p w14:paraId="69F98C42" w14:textId="77777777" w:rsidR="002A7CD7" w:rsidRPr="00D24609" w:rsidRDefault="002A7CD7" w:rsidP="002A7CD7">
            <w:pPr>
              <w:jc w:val="center"/>
              <w:rPr>
                <w:sz w:val="18"/>
                <w:szCs w:val="18"/>
              </w:rPr>
            </w:pPr>
          </w:p>
        </w:tc>
        <w:tc>
          <w:tcPr>
            <w:tcW w:w="1197" w:type="dxa"/>
            <w:vAlign w:val="center"/>
          </w:tcPr>
          <w:p w14:paraId="2586C221" w14:textId="77777777" w:rsidR="002A7CD7" w:rsidRPr="00D24609" w:rsidRDefault="002A7CD7" w:rsidP="002A7CD7">
            <w:pPr>
              <w:jc w:val="center"/>
              <w:rPr>
                <w:sz w:val="18"/>
                <w:szCs w:val="18"/>
              </w:rPr>
            </w:pPr>
          </w:p>
        </w:tc>
      </w:tr>
      <w:tr w:rsidR="002A7CD7" w:rsidRPr="00D24609" w14:paraId="21DAD1DE" w14:textId="77777777" w:rsidTr="002A7CD7">
        <w:trPr>
          <w:trHeight w:hRule="exact" w:val="216"/>
        </w:trPr>
        <w:tc>
          <w:tcPr>
            <w:tcW w:w="1197" w:type="dxa"/>
            <w:vAlign w:val="center"/>
          </w:tcPr>
          <w:p w14:paraId="43FC2826" w14:textId="77777777" w:rsidR="002A7CD7" w:rsidRPr="00D24609" w:rsidRDefault="002A7CD7" w:rsidP="002A7CD7">
            <w:pPr>
              <w:jc w:val="center"/>
              <w:rPr>
                <w:b/>
                <w:sz w:val="18"/>
                <w:szCs w:val="18"/>
              </w:rPr>
            </w:pPr>
          </w:p>
        </w:tc>
        <w:tc>
          <w:tcPr>
            <w:tcW w:w="1197" w:type="dxa"/>
            <w:vAlign w:val="center"/>
          </w:tcPr>
          <w:p w14:paraId="3B9D11C5" w14:textId="77777777" w:rsidR="002A7CD7" w:rsidRPr="00D24609" w:rsidRDefault="002A7CD7" w:rsidP="002A7CD7">
            <w:pPr>
              <w:jc w:val="center"/>
              <w:rPr>
                <w:sz w:val="18"/>
                <w:szCs w:val="18"/>
              </w:rPr>
            </w:pPr>
            <w:r w:rsidRPr="00D24609">
              <w:rPr>
                <w:sz w:val="18"/>
                <w:szCs w:val="18"/>
              </w:rPr>
              <w:t>100</w:t>
            </w:r>
          </w:p>
        </w:tc>
        <w:tc>
          <w:tcPr>
            <w:tcW w:w="1197" w:type="dxa"/>
            <w:vAlign w:val="center"/>
          </w:tcPr>
          <w:p w14:paraId="13BF95D9" w14:textId="77777777" w:rsidR="002A7CD7" w:rsidRPr="00D24609" w:rsidRDefault="002A7CD7" w:rsidP="002A7CD7">
            <w:pPr>
              <w:jc w:val="center"/>
              <w:rPr>
                <w:sz w:val="18"/>
                <w:szCs w:val="18"/>
              </w:rPr>
            </w:pPr>
          </w:p>
        </w:tc>
        <w:tc>
          <w:tcPr>
            <w:tcW w:w="1197" w:type="dxa"/>
            <w:vAlign w:val="center"/>
          </w:tcPr>
          <w:p w14:paraId="37E47329" w14:textId="77777777" w:rsidR="002A7CD7" w:rsidRPr="00D24609" w:rsidRDefault="002A7CD7" w:rsidP="002A7CD7">
            <w:pPr>
              <w:jc w:val="center"/>
              <w:rPr>
                <w:sz w:val="18"/>
                <w:szCs w:val="18"/>
              </w:rPr>
            </w:pPr>
            <w:r w:rsidRPr="00D24609">
              <w:rPr>
                <w:sz w:val="18"/>
                <w:szCs w:val="18"/>
              </w:rPr>
              <w:t>0</w:t>
            </w:r>
          </w:p>
        </w:tc>
        <w:tc>
          <w:tcPr>
            <w:tcW w:w="1197" w:type="dxa"/>
            <w:vAlign w:val="center"/>
          </w:tcPr>
          <w:p w14:paraId="5222B0C1" w14:textId="77777777" w:rsidR="002A7CD7" w:rsidRPr="00D24609" w:rsidRDefault="002A7CD7" w:rsidP="002A7CD7">
            <w:pPr>
              <w:jc w:val="center"/>
              <w:rPr>
                <w:sz w:val="18"/>
                <w:szCs w:val="18"/>
              </w:rPr>
            </w:pPr>
            <w:r w:rsidRPr="00D24609">
              <w:rPr>
                <w:sz w:val="18"/>
                <w:szCs w:val="18"/>
              </w:rPr>
              <w:t>0</w:t>
            </w:r>
          </w:p>
        </w:tc>
        <w:tc>
          <w:tcPr>
            <w:tcW w:w="1197" w:type="dxa"/>
            <w:vAlign w:val="center"/>
          </w:tcPr>
          <w:p w14:paraId="17E3B32F" w14:textId="77777777" w:rsidR="002A7CD7" w:rsidRPr="00D24609" w:rsidRDefault="002A7CD7" w:rsidP="002A7CD7">
            <w:pPr>
              <w:jc w:val="center"/>
              <w:rPr>
                <w:sz w:val="18"/>
                <w:szCs w:val="18"/>
              </w:rPr>
            </w:pPr>
          </w:p>
        </w:tc>
        <w:tc>
          <w:tcPr>
            <w:tcW w:w="1197" w:type="dxa"/>
            <w:vAlign w:val="center"/>
          </w:tcPr>
          <w:p w14:paraId="155DC81A" w14:textId="06B17320" w:rsidR="002A7CD7" w:rsidRPr="00D24609" w:rsidRDefault="00223B9A" w:rsidP="002A7CD7">
            <w:pPr>
              <w:jc w:val="center"/>
              <w:rPr>
                <w:sz w:val="18"/>
                <w:szCs w:val="18"/>
              </w:rPr>
            </w:pPr>
            <w:r>
              <w:rPr>
                <w:sz w:val="18"/>
                <w:szCs w:val="18"/>
              </w:rPr>
              <w:t>360</w:t>
            </w:r>
          </w:p>
        </w:tc>
        <w:tc>
          <w:tcPr>
            <w:tcW w:w="1197" w:type="dxa"/>
            <w:vAlign w:val="center"/>
          </w:tcPr>
          <w:p w14:paraId="49D23F7F" w14:textId="609A5768" w:rsidR="002A7CD7" w:rsidRPr="00D24609" w:rsidRDefault="00223B9A" w:rsidP="002A7CD7">
            <w:pPr>
              <w:jc w:val="center"/>
              <w:rPr>
                <w:sz w:val="18"/>
                <w:szCs w:val="18"/>
              </w:rPr>
            </w:pPr>
            <w:r>
              <w:rPr>
                <w:sz w:val="18"/>
                <w:szCs w:val="18"/>
              </w:rPr>
              <w:t>36,000</w:t>
            </w:r>
          </w:p>
        </w:tc>
      </w:tr>
      <w:tr w:rsidR="002A7CD7" w:rsidRPr="00D24609" w14:paraId="0ED05485" w14:textId="77777777" w:rsidTr="002A7CD7">
        <w:trPr>
          <w:trHeight w:hRule="exact" w:val="216"/>
        </w:trPr>
        <w:tc>
          <w:tcPr>
            <w:tcW w:w="1197" w:type="dxa"/>
            <w:vAlign w:val="center"/>
          </w:tcPr>
          <w:p w14:paraId="62B1E63F" w14:textId="77777777" w:rsidR="002A7CD7" w:rsidRPr="00D24609" w:rsidRDefault="002A7CD7" w:rsidP="002A7CD7">
            <w:pPr>
              <w:jc w:val="center"/>
              <w:rPr>
                <w:b/>
                <w:sz w:val="18"/>
                <w:szCs w:val="18"/>
              </w:rPr>
            </w:pPr>
            <w:r w:rsidRPr="00D24609">
              <w:rPr>
                <w:b/>
                <w:sz w:val="18"/>
                <w:szCs w:val="18"/>
              </w:rPr>
              <w:t>F</w:t>
            </w:r>
          </w:p>
        </w:tc>
        <w:tc>
          <w:tcPr>
            <w:tcW w:w="1197" w:type="dxa"/>
            <w:vAlign w:val="center"/>
          </w:tcPr>
          <w:p w14:paraId="5DDAEC5B" w14:textId="77777777" w:rsidR="002A7CD7" w:rsidRPr="00D24609" w:rsidRDefault="002A7CD7" w:rsidP="002A7CD7">
            <w:pPr>
              <w:jc w:val="center"/>
              <w:rPr>
                <w:sz w:val="18"/>
                <w:szCs w:val="18"/>
              </w:rPr>
            </w:pPr>
          </w:p>
        </w:tc>
        <w:tc>
          <w:tcPr>
            <w:tcW w:w="1197" w:type="dxa"/>
            <w:vAlign w:val="center"/>
          </w:tcPr>
          <w:p w14:paraId="32AA475C" w14:textId="77777777" w:rsidR="002A7CD7" w:rsidRPr="00D24609" w:rsidRDefault="002A7CD7" w:rsidP="002A7CD7">
            <w:pPr>
              <w:jc w:val="center"/>
              <w:rPr>
                <w:sz w:val="18"/>
                <w:szCs w:val="18"/>
              </w:rPr>
            </w:pPr>
            <w:r w:rsidRPr="00D24609">
              <w:rPr>
                <w:sz w:val="18"/>
                <w:szCs w:val="18"/>
              </w:rPr>
              <w:t>0</w:t>
            </w:r>
          </w:p>
        </w:tc>
        <w:tc>
          <w:tcPr>
            <w:tcW w:w="1197" w:type="dxa"/>
            <w:vAlign w:val="center"/>
          </w:tcPr>
          <w:p w14:paraId="49806844" w14:textId="77777777" w:rsidR="002A7CD7" w:rsidRPr="00D24609" w:rsidRDefault="002A7CD7" w:rsidP="002A7CD7">
            <w:pPr>
              <w:jc w:val="center"/>
              <w:rPr>
                <w:sz w:val="18"/>
                <w:szCs w:val="18"/>
              </w:rPr>
            </w:pPr>
          </w:p>
        </w:tc>
        <w:tc>
          <w:tcPr>
            <w:tcW w:w="1197" w:type="dxa"/>
            <w:vAlign w:val="center"/>
          </w:tcPr>
          <w:p w14:paraId="5E2CDC5B" w14:textId="77777777" w:rsidR="002A7CD7" w:rsidRPr="00D24609" w:rsidRDefault="002A7CD7" w:rsidP="002A7CD7">
            <w:pPr>
              <w:jc w:val="center"/>
              <w:rPr>
                <w:sz w:val="18"/>
                <w:szCs w:val="18"/>
              </w:rPr>
            </w:pPr>
          </w:p>
        </w:tc>
        <w:tc>
          <w:tcPr>
            <w:tcW w:w="1197" w:type="dxa"/>
            <w:vAlign w:val="center"/>
          </w:tcPr>
          <w:p w14:paraId="7A0E7F39" w14:textId="1C18273F" w:rsidR="002A7CD7" w:rsidRPr="00D24609" w:rsidRDefault="00223B9A" w:rsidP="002A7CD7">
            <w:pPr>
              <w:jc w:val="center"/>
              <w:rPr>
                <w:sz w:val="18"/>
                <w:szCs w:val="18"/>
              </w:rPr>
            </w:pPr>
            <w:r>
              <w:rPr>
                <w:sz w:val="18"/>
                <w:szCs w:val="18"/>
              </w:rPr>
              <w:t>390</w:t>
            </w:r>
          </w:p>
        </w:tc>
        <w:tc>
          <w:tcPr>
            <w:tcW w:w="1197" w:type="dxa"/>
            <w:vAlign w:val="center"/>
          </w:tcPr>
          <w:p w14:paraId="1933AAB1" w14:textId="77777777" w:rsidR="002A7CD7" w:rsidRPr="00D24609" w:rsidRDefault="002A7CD7" w:rsidP="002A7CD7">
            <w:pPr>
              <w:jc w:val="center"/>
              <w:rPr>
                <w:sz w:val="18"/>
                <w:szCs w:val="18"/>
              </w:rPr>
            </w:pPr>
          </w:p>
        </w:tc>
        <w:tc>
          <w:tcPr>
            <w:tcW w:w="1197" w:type="dxa"/>
            <w:vAlign w:val="center"/>
          </w:tcPr>
          <w:p w14:paraId="6E27FAE0" w14:textId="77777777" w:rsidR="002A7CD7" w:rsidRPr="00D24609" w:rsidRDefault="002A7CD7" w:rsidP="002A7CD7">
            <w:pPr>
              <w:jc w:val="center"/>
              <w:rPr>
                <w:sz w:val="18"/>
                <w:szCs w:val="18"/>
              </w:rPr>
            </w:pPr>
          </w:p>
        </w:tc>
      </w:tr>
      <w:tr w:rsidR="002A7CD7" w:rsidRPr="00D24609" w14:paraId="60ED16A0" w14:textId="77777777" w:rsidTr="002A7CD7">
        <w:trPr>
          <w:trHeight w:hRule="exact" w:val="216"/>
        </w:trPr>
        <w:tc>
          <w:tcPr>
            <w:tcW w:w="1197" w:type="dxa"/>
            <w:vAlign w:val="center"/>
          </w:tcPr>
          <w:p w14:paraId="69473094" w14:textId="77777777" w:rsidR="002A7CD7" w:rsidRPr="00D24609" w:rsidRDefault="002A7CD7" w:rsidP="002A7CD7">
            <w:pPr>
              <w:jc w:val="center"/>
              <w:rPr>
                <w:b/>
                <w:sz w:val="18"/>
                <w:szCs w:val="18"/>
              </w:rPr>
            </w:pPr>
          </w:p>
        </w:tc>
        <w:tc>
          <w:tcPr>
            <w:tcW w:w="1197" w:type="dxa"/>
            <w:vAlign w:val="center"/>
          </w:tcPr>
          <w:p w14:paraId="6B1F9BCB" w14:textId="77777777" w:rsidR="002A7CD7" w:rsidRPr="00D24609" w:rsidRDefault="002A7CD7" w:rsidP="002A7CD7">
            <w:pPr>
              <w:jc w:val="center"/>
              <w:rPr>
                <w:sz w:val="18"/>
                <w:szCs w:val="18"/>
              </w:rPr>
            </w:pPr>
            <w:r w:rsidRPr="00D24609">
              <w:rPr>
                <w:sz w:val="18"/>
                <w:szCs w:val="18"/>
              </w:rPr>
              <w:t>85</w:t>
            </w:r>
          </w:p>
        </w:tc>
        <w:tc>
          <w:tcPr>
            <w:tcW w:w="1197" w:type="dxa"/>
            <w:vAlign w:val="center"/>
          </w:tcPr>
          <w:p w14:paraId="36A8A884" w14:textId="77777777" w:rsidR="002A7CD7" w:rsidRPr="00D24609" w:rsidRDefault="002A7CD7" w:rsidP="002A7CD7">
            <w:pPr>
              <w:jc w:val="center"/>
              <w:rPr>
                <w:sz w:val="18"/>
                <w:szCs w:val="18"/>
              </w:rPr>
            </w:pPr>
          </w:p>
        </w:tc>
        <w:tc>
          <w:tcPr>
            <w:tcW w:w="1197" w:type="dxa"/>
            <w:vAlign w:val="center"/>
          </w:tcPr>
          <w:p w14:paraId="7F55ADD6" w14:textId="77777777" w:rsidR="002A7CD7" w:rsidRPr="00D24609" w:rsidRDefault="002A7CD7" w:rsidP="002A7CD7">
            <w:pPr>
              <w:jc w:val="center"/>
              <w:rPr>
                <w:sz w:val="18"/>
                <w:szCs w:val="18"/>
              </w:rPr>
            </w:pPr>
            <w:r w:rsidRPr="00D24609">
              <w:rPr>
                <w:sz w:val="18"/>
                <w:szCs w:val="18"/>
              </w:rPr>
              <w:t>0</w:t>
            </w:r>
          </w:p>
        </w:tc>
        <w:tc>
          <w:tcPr>
            <w:tcW w:w="1197" w:type="dxa"/>
            <w:vAlign w:val="center"/>
          </w:tcPr>
          <w:p w14:paraId="14FADB70" w14:textId="77777777" w:rsidR="002A7CD7" w:rsidRPr="00D24609" w:rsidRDefault="002A7CD7" w:rsidP="002A7CD7">
            <w:pPr>
              <w:jc w:val="center"/>
              <w:rPr>
                <w:sz w:val="18"/>
                <w:szCs w:val="18"/>
              </w:rPr>
            </w:pPr>
            <w:r w:rsidRPr="00D24609">
              <w:rPr>
                <w:sz w:val="18"/>
                <w:szCs w:val="18"/>
              </w:rPr>
              <w:t>0</w:t>
            </w:r>
          </w:p>
        </w:tc>
        <w:tc>
          <w:tcPr>
            <w:tcW w:w="1197" w:type="dxa"/>
            <w:vAlign w:val="center"/>
          </w:tcPr>
          <w:p w14:paraId="76C1125A" w14:textId="77777777" w:rsidR="002A7CD7" w:rsidRPr="00D24609" w:rsidRDefault="002A7CD7" w:rsidP="002A7CD7">
            <w:pPr>
              <w:jc w:val="center"/>
              <w:rPr>
                <w:sz w:val="18"/>
                <w:szCs w:val="18"/>
              </w:rPr>
            </w:pPr>
          </w:p>
        </w:tc>
        <w:tc>
          <w:tcPr>
            <w:tcW w:w="1197" w:type="dxa"/>
            <w:vAlign w:val="center"/>
          </w:tcPr>
          <w:p w14:paraId="67EA0F83" w14:textId="65A65607" w:rsidR="002A7CD7" w:rsidRPr="00D24609" w:rsidRDefault="00223B9A" w:rsidP="002A7CD7">
            <w:pPr>
              <w:jc w:val="center"/>
              <w:rPr>
                <w:sz w:val="18"/>
                <w:szCs w:val="18"/>
              </w:rPr>
            </w:pPr>
            <w:r>
              <w:rPr>
                <w:sz w:val="18"/>
                <w:szCs w:val="18"/>
              </w:rPr>
              <w:t>255</w:t>
            </w:r>
          </w:p>
        </w:tc>
        <w:tc>
          <w:tcPr>
            <w:tcW w:w="1197" w:type="dxa"/>
            <w:vAlign w:val="center"/>
          </w:tcPr>
          <w:p w14:paraId="19620882" w14:textId="393F48F3" w:rsidR="002A7CD7" w:rsidRPr="00D24609" w:rsidRDefault="00223B9A" w:rsidP="002A7CD7">
            <w:pPr>
              <w:jc w:val="center"/>
              <w:rPr>
                <w:sz w:val="18"/>
                <w:szCs w:val="18"/>
              </w:rPr>
            </w:pPr>
            <w:r>
              <w:rPr>
                <w:sz w:val="18"/>
                <w:szCs w:val="18"/>
              </w:rPr>
              <w:t>21,675</w:t>
            </w:r>
          </w:p>
        </w:tc>
      </w:tr>
      <w:tr w:rsidR="002A7CD7" w:rsidRPr="00D24609" w14:paraId="0ADFBA5F" w14:textId="77777777" w:rsidTr="002A7CD7">
        <w:trPr>
          <w:trHeight w:hRule="exact" w:val="271"/>
        </w:trPr>
        <w:tc>
          <w:tcPr>
            <w:tcW w:w="1197" w:type="dxa"/>
            <w:tcBorders>
              <w:bottom w:val="single" w:sz="12" w:space="0" w:color="auto"/>
            </w:tcBorders>
            <w:vAlign w:val="center"/>
          </w:tcPr>
          <w:p w14:paraId="0289E932" w14:textId="77777777" w:rsidR="002A7CD7" w:rsidRPr="00D24609" w:rsidRDefault="002A7CD7" w:rsidP="002A7CD7">
            <w:pPr>
              <w:jc w:val="center"/>
              <w:rPr>
                <w:b/>
                <w:sz w:val="18"/>
                <w:szCs w:val="18"/>
              </w:rPr>
            </w:pPr>
            <w:r w:rsidRPr="00D24609">
              <w:rPr>
                <w:b/>
                <w:sz w:val="18"/>
                <w:szCs w:val="18"/>
              </w:rPr>
              <w:t>G</w:t>
            </w:r>
          </w:p>
        </w:tc>
        <w:tc>
          <w:tcPr>
            <w:tcW w:w="1197" w:type="dxa"/>
            <w:tcBorders>
              <w:bottom w:val="single" w:sz="12" w:space="0" w:color="auto"/>
            </w:tcBorders>
            <w:vAlign w:val="center"/>
          </w:tcPr>
          <w:p w14:paraId="7FC3DA4F" w14:textId="77777777" w:rsidR="002A7CD7" w:rsidRPr="00D24609" w:rsidRDefault="002A7CD7" w:rsidP="002A7CD7">
            <w:pPr>
              <w:jc w:val="center"/>
              <w:rPr>
                <w:sz w:val="18"/>
                <w:szCs w:val="18"/>
              </w:rPr>
            </w:pPr>
          </w:p>
        </w:tc>
        <w:tc>
          <w:tcPr>
            <w:tcW w:w="1197" w:type="dxa"/>
            <w:tcBorders>
              <w:bottom w:val="single" w:sz="12" w:space="0" w:color="auto"/>
            </w:tcBorders>
            <w:vAlign w:val="center"/>
          </w:tcPr>
          <w:p w14:paraId="179AFCEB" w14:textId="77777777" w:rsidR="002A7CD7" w:rsidRPr="00D24609" w:rsidRDefault="002A7CD7" w:rsidP="002A7CD7">
            <w:pPr>
              <w:jc w:val="center"/>
              <w:rPr>
                <w:sz w:val="18"/>
                <w:szCs w:val="18"/>
              </w:rPr>
            </w:pPr>
            <w:r w:rsidRPr="00D24609">
              <w:rPr>
                <w:sz w:val="18"/>
                <w:szCs w:val="18"/>
              </w:rPr>
              <w:t>0</w:t>
            </w:r>
          </w:p>
        </w:tc>
        <w:tc>
          <w:tcPr>
            <w:tcW w:w="1197" w:type="dxa"/>
            <w:tcBorders>
              <w:bottom w:val="single" w:sz="12" w:space="0" w:color="auto"/>
            </w:tcBorders>
            <w:vAlign w:val="center"/>
          </w:tcPr>
          <w:p w14:paraId="2FE58349" w14:textId="77777777" w:rsidR="002A7CD7" w:rsidRPr="00D24609" w:rsidRDefault="002A7CD7" w:rsidP="002A7CD7">
            <w:pPr>
              <w:jc w:val="center"/>
              <w:rPr>
                <w:sz w:val="18"/>
                <w:szCs w:val="18"/>
              </w:rPr>
            </w:pPr>
          </w:p>
        </w:tc>
        <w:tc>
          <w:tcPr>
            <w:tcW w:w="1197" w:type="dxa"/>
            <w:tcBorders>
              <w:bottom w:val="single" w:sz="12" w:space="0" w:color="auto"/>
            </w:tcBorders>
            <w:vAlign w:val="center"/>
          </w:tcPr>
          <w:p w14:paraId="12EA5F0A" w14:textId="77777777" w:rsidR="002A7CD7" w:rsidRPr="00D24609" w:rsidRDefault="002A7CD7" w:rsidP="002A7CD7">
            <w:pPr>
              <w:jc w:val="center"/>
              <w:rPr>
                <w:sz w:val="18"/>
                <w:szCs w:val="18"/>
              </w:rPr>
            </w:pPr>
          </w:p>
        </w:tc>
        <w:tc>
          <w:tcPr>
            <w:tcW w:w="1197" w:type="dxa"/>
            <w:tcBorders>
              <w:bottom w:val="single" w:sz="12" w:space="0" w:color="auto"/>
            </w:tcBorders>
            <w:vAlign w:val="center"/>
          </w:tcPr>
          <w:p w14:paraId="444CBC1A" w14:textId="4BDE5629" w:rsidR="002A7CD7" w:rsidRPr="00D24609" w:rsidRDefault="00223B9A" w:rsidP="002A7CD7">
            <w:pPr>
              <w:jc w:val="center"/>
              <w:rPr>
                <w:sz w:val="18"/>
                <w:szCs w:val="18"/>
              </w:rPr>
            </w:pPr>
            <w:r>
              <w:rPr>
                <w:sz w:val="18"/>
                <w:szCs w:val="18"/>
              </w:rPr>
              <w:t>120</w:t>
            </w:r>
          </w:p>
        </w:tc>
        <w:tc>
          <w:tcPr>
            <w:tcW w:w="1197" w:type="dxa"/>
            <w:tcBorders>
              <w:bottom w:val="single" w:sz="12" w:space="0" w:color="auto"/>
            </w:tcBorders>
            <w:vAlign w:val="center"/>
          </w:tcPr>
          <w:p w14:paraId="4ED9177F" w14:textId="77777777" w:rsidR="002A7CD7" w:rsidRPr="00D24609" w:rsidRDefault="002A7CD7" w:rsidP="002A7CD7">
            <w:pPr>
              <w:jc w:val="center"/>
              <w:rPr>
                <w:sz w:val="18"/>
                <w:szCs w:val="18"/>
              </w:rPr>
            </w:pPr>
          </w:p>
        </w:tc>
        <w:tc>
          <w:tcPr>
            <w:tcW w:w="1197" w:type="dxa"/>
            <w:tcBorders>
              <w:bottom w:val="single" w:sz="12" w:space="0" w:color="auto"/>
            </w:tcBorders>
            <w:vAlign w:val="center"/>
          </w:tcPr>
          <w:p w14:paraId="79674C1C" w14:textId="77777777" w:rsidR="002A7CD7" w:rsidRPr="00D24609" w:rsidRDefault="002A7CD7" w:rsidP="002A7CD7">
            <w:pPr>
              <w:jc w:val="center"/>
              <w:rPr>
                <w:sz w:val="18"/>
                <w:szCs w:val="18"/>
              </w:rPr>
            </w:pPr>
          </w:p>
        </w:tc>
      </w:tr>
      <w:tr w:rsidR="002A7CD7" w:rsidRPr="00D24609" w14:paraId="6CB79BBA" w14:textId="77777777" w:rsidTr="002A7CD7">
        <w:trPr>
          <w:trHeight w:hRule="exact" w:val="345"/>
        </w:trPr>
        <w:tc>
          <w:tcPr>
            <w:tcW w:w="4788" w:type="dxa"/>
            <w:gridSpan w:val="4"/>
            <w:tcBorders>
              <w:top w:val="single" w:sz="12" w:space="0" w:color="auto"/>
              <w:bottom w:val="double" w:sz="4" w:space="0" w:color="auto"/>
            </w:tcBorders>
            <w:vAlign w:val="center"/>
          </w:tcPr>
          <w:p w14:paraId="43FD8D14" w14:textId="77777777" w:rsidR="002A7CD7" w:rsidRPr="00D24609" w:rsidRDefault="002A7CD7" w:rsidP="002A7CD7">
            <w:pPr>
              <w:jc w:val="center"/>
            </w:pPr>
            <w:r w:rsidRPr="00D24609">
              <w:t>Total Fill</w:t>
            </w:r>
          </w:p>
        </w:tc>
        <w:tc>
          <w:tcPr>
            <w:tcW w:w="1197" w:type="dxa"/>
            <w:tcBorders>
              <w:top w:val="single" w:sz="12" w:space="0" w:color="auto"/>
              <w:bottom w:val="double" w:sz="4" w:space="0" w:color="auto"/>
            </w:tcBorders>
            <w:vAlign w:val="center"/>
          </w:tcPr>
          <w:p w14:paraId="711A0570" w14:textId="77777777" w:rsidR="002A7CD7" w:rsidRPr="00D24609" w:rsidRDefault="002A7CD7" w:rsidP="002A7CD7">
            <w:pPr>
              <w:jc w:val="center"/>
              <w:rPr>
                <w:b/>
              </w:rPr>
            </w:pPr>
            <w:r w:rsidRPr="00D24609">
              <w:rPr>
                <w:b/>
              </w:rPr>
              <w:t>36,250</w:t>
            </w:r>
          </w:p>
        </w:tc>
        <w:tc>
          <w:tcPr>
            <w:tcW w:w="2394" w:type="dxa"/>
            <w:gridSpan w:val="2"/>
            <w:tcBorders>
              <w:top w:val="single" w:sz="12" w:space="0" w:color="auto"/>
              <w:bottom w:val="double" w:sz="4" w:space="0" w:color="auto"/>
            </w:tcBorders>
            <w:vAlign w:val="center"/>
          </w:tcPr>
          <w:p w14:paraId="0E4F9D57" w14:textId="77777777" w:rsidR="002A7CD7" w:rsidRPr="00D24609" w:rsidRDefault="002A7CD7" w:rsidP="002A7CD7">
            <w:pPr>
              <w:jc w:val="center"/>
            </w:pPr>
            <w:r w:rsidRPr="00D24609">
              <w:t>Total Cut</w:t>
            </w:r>
          </w:p>
        </w:tc>
        <w:tc>
          <w:tcPr>
            <w:tcW w:w="1197" w:type="dxa"/>
            <w:tcBorders>
              <w:top w:val="single" w:sz="12" w:space="0" w:color="auto"/>
              <w:bottom w:val="double" w:sz="4" w:space="0" w:color="auto"/>
            </w:tcBorders>
            <w:vAlign w:val="center"/>
          </w:tcPr>
          <w:p w14:paraId="1F53CBA1" w14:textId="2B9C5277" w:rsidR="002A7CD7" w:rsidRPr="00D24609" w:rsidRDefault="00223B9A" w:rsidP="002A7CD7">
            <w:pPr>
              <w:jc w:val="center"/>
              <w:rPr>
                <w:b/>
              </w:rPr>
            </w:pPr>
            <w:r>
              <w:rPr>
                <w:b/>
              </w:rPr>
              <w:t>112,575</w:t>
            </w:r>
          </w:p>
        </w:tc>
      </w:tr>
    </w:tbl>
    <w:p w14:paraId="5ADE3045" w14:textId="77777777" w:rsidR="002A7CD7" w:rsidRPr="00D24609" w:rsidRDefault="002A7CD7" w:rsidP="002A7CD7">
      <w:pPr>
        <w:ind w:left="720"/>
        <w:jc w:val="both"/>
        <w:rPr>
          <w:sz w:val="24"/>
          <w:szCs w:val="24"/>
        </w:rPr>
      </w:pPr>
    </w:p>
    <w:p w14:paraId="18EEB118" w14:textId="27146477" w:rsidR="002A7CD7" w:rsidRPr="00D24609" w:rsidRDefault="002A7CD7" w:rsidP="002A7CD7">
      <w:pPr>
        <w:jc w:val="both"/>
        <w:rPr>
          <w:sz w:val="24"/>
          <w:szCs w:val="24"/>
        </w:rPr>
      </w:pPr>
      <w:r w:rsidRPr="00D24609">
        <w:rPr>
          <w:sz w:val="24"/>
          <w:szCs w:val="24"/>
        </w:rPr>
        <w:t>Since the total amount of cut provided (</w:t>
      </w:r>
      <w:r w:rsidR="00223B9A">
        <w:rPr>
          <w:sz w:val="24"/>
          <w:szCs w:val="24"/>
        </w:rPr>
        <w:t>115,575</w:t>
      </w:r>
      <w:r w:rsidRPr="00D24609">
        <w:rPr>
          <w:sz w:val="24"/>
          <w:szCs w:val="24"/>
        </w:rPr>
        <w:t xml:space="preserve"> </w:t>
      </w:r>
      <w:r w:rsidRPr="00D24609">
        <w:rPr>
          <w:i/>
          <w:sz w:val="24"/>
          <w:szCs w:val="24"/>
        </w:rPr>
        <w:t>ft</w:t>
      </w:r>
      <w:r w:rsidRPr="00D24609">
        <w:rPr>
          <w:i/>
          <w:sz w:val="24"/>
          <w:szCs w:val="24"/>
          <w:vertAlign w:val="superscript"/>
        </w:rPr>
        <w:t>3</w:t>
      </w:r>
      <w:r w:rsidRPr="00D24609">
        <w:rPr>
          <w:sz w:val="24"/>
          <w:szCs w:val="24"/>
        </w:rPr>
        <w:t xml:space="preserve"> as shown in the table) is larger than that required (</w:t>
      </w:r>
      <w:r w:rsidR="00223B9A">
        <w:rPr>
          <w:sz w:val="24"/>
          <w:szCs w:val="24"/>
        </w:rPr>
        <w:t xml:space="preserve">3 X </w:t>
      </w:r>
      <w:r w:rsidRPr="00D24609">
        <w:rPr>
          <w:sz w:val="24"/>
          <w:szCs w:val="24"/>
        </w:rPr>
        <w:t>36,250</w:t>
      </w:r>
      <w:r w:rsidR="00223B9A">
        <w:rPr>
          <w:sz w:val="24"/>
          <w:szCs w:val="24"/>
        </w:rPr>
        <w:t xml:space="preserve"> = 108,750</w:t>
      </w:r>
      <w:r w:rsidRPr="00D24609">
        <w:rPr>
          <w:sz w:val="24"/>
          <w:szCs w:val="24"/>
        </w:rPr>
        <w:t xml:space="preserve"> </w:t>
      </w:r>
      <w:r w:rsidRPr="00D24609">
        <w:rPr>
          <w:i/>
          <w:sz w:val="24"/>
          <w:szCs w:val="24"/>
        </w:rPr>
        <w:t>ft</w:t>
      </w:r>
      <w:r w:rsidRPr="00D24609">
        <w:rPr>
          <w:i/>
          <w:sz w:val="24"/>
          <w:szCs w:val="24"/>
          <w:vertAlign w:val="superscript"/>
        </w:rPr>
        <w:t>3</w:t>
      </w:r>
      <w:r w:rsidRPr="00D24609">
        <w:rPr>
          <w:sz w:val="24"/>
          <w:szCs w:val="24"/>
        </w:rPr>
        <w:t xml:space="preserve">), the design meets the compensatory storage requirement for the 10-year flood.  An additional table and calculation should be completed for the </w:t>
      </w:r>
      <w:bookmarkStart w:id="22" w:name="_Hlk108703003"/>
      <w:r w:rsidR="00071ACC">
        <w:rPr>
          <w:rFonts w:ascii="Arial" w:hAnsi="Arial" w:cs="Arial"/>
          <w:sz w:val="24"/>
          <w:szCs w:val="24"/>
        </w:rPr>
        <w:t>flood storage between the 10-year and</w:t>
      </w:r>
      <w:bookmarkEnd w:id="22"/>
      <w:r w:rsidR="00071ACC">
        <w:rPr>
          <w:rFonts w:ascii="Arial" w:hAnsi="Arial" w:cs="Arial"/>
          <w:sz w:val="24"/>
          <w:szCs w:val="24"/>
        </w:rPr>
        <w:t xml:space="preserve"> </w:t>
      </w:r>
      <w:r w:rsidRPr="00D24609">
        <w:rPr>
          <w:sz w:val="24"/>
          <w:szCs w:val="24"/>
        </w:rPr>
        <w:t xml:space="preserve">100-year flood elevation in a similar manner to determine whether the design meets the compensatory storage requirement for the 100-year flood.  </w:t>
      </w:r>
    </w:p>
    <w:p w14:paraId="180C9A05" w14:textId="77777777" w:rsidR="002A7CD7" w:rsidRPr="00D24609" w:rsidRDefault="002A7CD7" w:rsidP="002A7CD7">
      <w:pPr>
        <w:jc w:val="both"/>
        <w:rPr>
          <w:sz w:val="24"/>
          <w:szCs w:val="24"/>
        </w:rPr>
      </w:pPr>
    </w:p>
    <w:p w14:paraId="367D836A" w14:textId="77777777" w:rsidR="002A7CD7" w:rsidRPr="00D24609" w:rsidRDefault="002A7CD7" w:rsidP="002A7CD7">
      <w:pPr>
        <w:jc w:val="both"/>
        <w:rPr>
          <w:b/>
          <w:i/>
          <w:sz w:val="24"/>
          <w:szCs w:val="24"/>
        </w:rPr>
      </w:pPr>
      <w:r w:rsidRPr="00D24609">
        <w:rPr>
          <w:b/>
          <w:i/>
          <w:sz w:val="24"/>
          <w:szCs w:val="24"/>
        </w:rPr>
        <w:t xml:space="preserve">Location of Compensatory Storage </w:t>
      </w:r>
    </w:p>
    <w:p w14:paraId="08274BEF" w14:textId="77777777" w:rsidR="002A7CD7" w:rsidRPr="00D24609" w:rsidRDefault="002A7CD7" w:rsidP="002A7CD7">
      <w:pPr>
        <w:jc w:val="both"/>
        <w:rPr>
          <w:sz w:val="24"/>
          <w:szCs w:val="24"/>
        </w:rPr>
      </w:pPr>
      <w:r w:rsidRPr="00D24609">
        <w:rPr>
          <w:sz w:val="24"/>
          <w:szCs w:val="24"/>
        </w:rPr>
        <w:t>Compensatory storage must be located on</w:t>
      </w:r>
      <w:r w:rsidRPr="00D24609">
        <w:rPr>
          <w:rFonts w:ascii="Cambria Math" w:hAnsi="Cambria Math" w:cs="Cambria Math"/>
          <w:sz w:val="24"/>
          <w:szCs w:val="24"/>
        </w:rPr>
        <w:t>‐</w:t>
      </w:r>
      <w:r w:rsidRPr="00D24609">
        <w:rPr>
          <w:sz w:val="24"/>
          <w:szCs w:val="24"/>
        </w:rPr>
        <w:t xml:space="preserve">site and adjacent to or opposite the areas filled or occupied by a structure. In those rare instances when compensatory storage cannot be located adjacent to or opposite to the areas filled or occupied, engineering computations demonstrating that hydraulically equivalent compensatory storage </w:t>
      </w:r>
      <w:r w:rsidR="007862C1">
        <w:rPr>
          <w:sz w:val="24"/>
          <w:szCs w:val="24"/>
        </w:rPr>
        <w:t xml:space="preserve">at a minimum of 3 to 1 ratio </w:t>
      </w:r>
      <w:r w:rsidRPr="00D24609">
        <w:rPr>
          <w:sz w:val="24"/>
          <w:szCs w:val="24"/>
        </w:rPr>
        <w:t xml:space="preserve">has been provided is required. These computations must show that no increase in flood flows or flood depths will result as a result of the location of the proposed compensatory storage. </w:t>
      </w:r>
    </w:p>
    <w:p w14:paraId="6698BBCE" w14:textId="77777777" w:rsidR="002A7CD7" w:rsidRPr="00D24609" w:rsidRDefault="002A7CD7" w:rsidP="002A7CD7">
      <w:pPr>
        <w:jc w:val="both"/>
        <w:rPr>
          <w:sz w:val="24"/>
          <w:szCs w:val="24"/>
        </w:rPr>
      </w:pPr>
    </w:p>
    <w:p w14:paraId="0C69BF95" w14:textId="77777777" w:rsidR="002A7CD7" w:rsidRPr="00D24609" w:rsidRDefault="002A7CD7" w:rsidP="002A7CD7">
      <w:pPr>
        <w:jc w:val="both"/>
        <w:rPr>
          <w:sz w:val="24"/>
          <w:szCs w:val="24"/>
        </w:rPr>
      </w:pPr>
      <w:r w:rsidRPr="00D24609">
        <w:rPr>
          <w:sz w:val="24"/>
          <w:szCs w:val="24"/>
        </w:rPr>
        <w:t xml:space="preserve">Compensatory storage must be constructed to drain freely and openly to watercourses.   In some rare cases it may be necessary to install pipes to construct and/or operate a compensatory storage basin. This may occur when site constraints, such as a roadway or sidewalk, separate the waterway from the compensatory storage area. This is illustrated in the top half of </w:t>
      </w:r>
      <w:r w:rsidRPr="00D24609">
        <w:rPr>
          <w:b/>
          <w:sz w:val="24"/>
          <w:szCs w:val="24"/>
        </w:rPr>
        <w:t>Figure 10-3</w:t>
      </w:r>
      <w:r w:rsidRPr="00D24609">
        <w:rPr>
          <w:sz w:val="24"/>
          <w:szCs w:val="24"/>
        </w:rPr>
        <w:t>.</w:t>
      </w:r>
    </w:p>
    <w:p w14:paraId="4FE76044" w14:textId="77777777" w:rsidR="002A7CD7" w:rsidRPr="00D24609" w:rsidRDefault="002A7CD7" w:rsidP="002A7CD7">
      <w:pPr>
        <w:jc w:val="both"/>
        <w:rPr>
          <w:sz w:val="24"/>
          <w:szCs w:val="24"/>
        </w:rPr>
      </w:pPr>
      <w:r w:rsidRPr="00D24609">
        <w:rPr>
          <w:sz w:val="24"/>
          <w:szCs w:val="24"/>
        </w:rPr>
        <w:t xml:space="preserve"> </w:t>
      </w:r>
    </w:p>
    <w:p w14:paraId="7A64DFD3" w14:textId="77777777" w:rsidR="002A7CD7" w:rsidRPr="00D24609" w:rsidRDefault="002A7CD7" w:rsidP="002A7CD7">
      <w:pPr>
        <w:jc w:val="both"/>
        <w:rPr>
          <w:sz w:val="24"/>
          <w:szCs w:val="24"/>
        </w:rPr>
      </w:pPr>
      <w:r w:rsidRPr="00D24609">
        <w:rPr>
          <w:sz w:val="24"/>
          <w:szCs w:val="24"/>
        </w:rPr>
        <w:t>Another scenario may occur when a site cannot meet the incremental storage requirements discussed in this document.  If incremental storage requirements from the 10</w:t>
      </w:r>
      <w:r w:rsidRPr="00D24609">
        <w:rPr>
          <w:rFonts w:ascii="Cambria Math" w:hAnsi="Cambria Math" w:cs="Cambria Math"/>
          <w:sz w:val="24"/>
          <w:szCs w:val="24"/>
        </w:rPr>
        <w:t>‐</w:t>
      </w:r>
      <w:r w:rsidRPr="00D24609">
        <w:rPr>
          <w:sz w:val="24"/>
          <w:szCs w:val="24"/>
        </w:rPr>
        <w:t>year to 100</w:t>
      </w:r>
      <w:r w:rsidRPr="00D24609">
        <w:rPr>
          <w:rFonts w:ascii="Cambria Math" w:hAnsi="Cambria Math" w:cs="Cambria Math"/>
          <w:sz w:val="24"/>
          <w:szCs w:val="24"/>
        </w:rPr>
        <w:t>‐</w:t>
      </w:r>
      <w:r w:rsidRPr="00D24609">
        <w:rPr>
          <w:sz w:val="24"/>
          <w:szCs w:val="24"/>
        </w:rPr>
        <w:t>year elevations cannot be met, pipes could be installed with a flap gate to prevent the water from entering from the stream bed at lower elevations. The berm could then be set at the elevation of the 10</w:t>
      </w:r>
      <w:r w:rsidRPr="00D24609">
        <w:rPr>
          <w:rFonts w:ascii="Cambria Math" w:hAnsi="Cambria Math" w:cs="Cambria Math"/>
          <w:sz w:val="24"/>
          <w:szCs w:val="24"/>
        </w:rPr>
        <w:t>‐</w:t>
      </w:r>
      <w:r w:rsidRPr="00D24609">
        <w:rPr>
          <w:sz w:val="24"/>
          <w:szCs w:val="24"/>
        </w:rPr>
        <w:t xml:space="preserve">year flood elevation, thus allowing the storage to only become effective </w:t>
      </w:r>
      <w:r w:rsidRPr="00D24609">
        <w:rPr>
          <w:sz w:val="24"/>
          <w:szCs w:val="24"/>
        </w:rPr>
        <w:lastRenderedPageBreak/>
        <w:t>above the 10</w:t>
      </w:r>
      <w:r w:rsidRPr="00D24609">
        <w:rPr>
          <w:rFonts w:ascii="Cambria Math" w:hAnsi="Cambria Math" w:cs="Cambria Math"/>
          <w:sz w:val="24"/>
          <w:szCs w:val="24"/>
        </w:rPr>
        <w:t>‐</w:t>
      </w:r>
      <w:r w:rsidRPr="00D24609">
        <w:rPr>
          <w:sz w:val="24"/>
          <w:szCs w:val="24"/>
        </w:rPr>
        <w:t>year flood elevation. This is illustrated in the bottom half of the illustration in Figure 10-3.</w:t>
      </w:r>
    </w:p>
    <w:p w14:paraId="0AEB9AAA" w14:textId="77777777" w:rsidR="002A7CD7" w:rsidRPr="00D24609" w:rsidRDefault="002A7CD7" w:rsidP="002A7CD7">
      <w:pPr>
        <w:jc w:val="both"/>
        <w:rPr>
          <w:sz w:val="24"/>
          <w:szCs w:val="24"/>
        </w:rPr>
      </w:pPr>
    </w:p>
    <w:p w14:paraId="0B992CB9" w14:textId="77777777" w:rsidR="002A7CD7" w:rsidRPr="00D24609" w:rsidRDefault="002A7CD7" w:rsidP="002A7CD7">
      <w:pPr>
        <w:jc w:val="both"/>
        <w:rPr>
          <w:sz w:val="24"/>
          <w:szCs w:val="24"/>
        </w:rPr>
      </w:pPr>
      <w:r w:rsidRPr="00D24609">
        <w:rPr>
          <w:sz w:val="24"/>
          <w:szCs w:val="24"/>
        </w:rPr>
        <w:t>The use of pipes in compensatory storage will require approval by the County. If approved, two pipes will be required to reduce the risk of clogging. Pipes must be a minimum of 15 inches in diameter so as to allow water to enter and exit freely with a minimum head differential. If the compensatory storage is proposed to be combined with detention, it must be demonstrated the compensatory storage and detention do not interfere with one another.</w:t>
      </w:r>
    </w:p>
    <w:p w14:paraId="20299924" w14:textId="2923F388" w:rsidR="00333C9B" w:rsidRDefault="00333C9B" w:rsidP="002A7CD7">
      <w:pPr>
        <w:jc w:val="both"/>
        <w:rPr>
          <w:b/>
          <w:sz w:val="24"/>
          <w:szCs w:val="24"/>
        </w:rPr>
      </w:pPr>
    </w:p>
    <w:p w14:paraId="2DB8ED2F" w14:textId="77777777" w:rsidR="00333C9B" w:rsidRDefault="00333C9B" w:rsidP="002A7CD7">
      <w:pPr>
        <w:jc w:val="both"/>
        <w:rPr>
          <w:b/>
          <w:sz w:val="24"/>
          <w:szCs w:val="24"/>
        </w:rPr>
      </w:pPr>
    </w:p>
    <w:p w14:paraId="0E557B32" w14:textId="20EC8BB9" w:rsidR="002A7CD7" w:rsidRPr="00D24609" w:rsidRDefault="002A7CD7" w:rsidP="00333C9B">
      <w:pPr>
        <w:jc w:val="center"/>
        <w:rPr>
          <w:b/>
          <w:sz w:val="24"/>
          <w:szCs w:val="24"/>
        </w:rPr>
      </w:pPr>
      <w:r w:rsidRPr="00D24609">
        <w:rPr>
          <w:b/>
          <w:sz w:val="24"/>
          <w:szCs w:val="24"/>
        </w:rPr>
        <w:t>Figure 10-3 – Example of Compensatory Storage Connection to Stream through Pipe</w:t>
      </w:r>
    </w:p>
    <w:p w14:paraId="0063D34F" w14:textId="77777777" w:rsidR="002A7CD7" w:rsidRPr="00D24609" w:rsidRDefault="002A7CD7" w:rsidP="002A7CD7">
      <w:pPr>
        <w:ind w:left="720" w:hanging="540"/>
        <w:jc w:val="both"/>
        <w:rPr>
          <w:sz w:val="24"/>
          <w:szCs w:val="24"/>
        </w:rPr>
      </w:pPr>
      <w:r w:rsidRPr="003A7991">
        <w:rPr>
          <w:noProof/>
          <w:sz w:val="24"/>
          <w:szCs w:val="24"/>
        </w:rPr>
        <w:drawing>
          <wp:inline distT="0" distB="0" distL="0" distR="0" wp14:anchorId="5929802A" wp14:editId="2826BB21">
            <wp:extent cx="5643245" cy="4533900"/>
            <wp:effectExtent l="0" t="0" r="0" b="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88">
                      <a:lum bright="-26000" contrast="42000"/>
                      <a:extLst>
                        <a:ext uri="{28A0092B-C50C-407E-A947-70E740481C1C}">
                          <a14:useLocalDpi xmlns:a14="http://schemas.microsoft.com/office/drawing/2010/main" val="0"/>
                        </a:ext>
                      </a:extLst>
                    </a:blip>
                    <a:srcRect/>
                    <a:stretch>
                      <a:fillRect/>
                    </a:stretch>
                  </pic:blipFill>
                  <pic:spPr bwMode="auto">
                    <a:xfrm>
                      <a:off x="0" y="0"/>
                      <a:ext cx="5643245" cy="4533900"/>
                    </a:xfrm>
                    <a:prstGeom prst="rect">
                      <a:avLst/>
                    </a:prstGeom>
                    <a:noFill/>
                  </pic:spPr>
                </pic:pic>
              </a:graphicData>
            </a:graphic>
          </wp:inline>
        </w:drawing>
      </w:r>
    </w:p>
    <w:p w14:paraId="10AE1C46" w14:textId="77777777" w:rsidR="002A7CD7" w:rsidRDefault="002A7CD7" w:rsidP="002A7CD7">
      <w:pPr>
        <w:jc w:val="both"/>
        <w:rPr>
          <w:b/>
          <w:i/>
          <w:sz w:val="24"/>
          <w:szCs w:val="24"/>
        </w:rPr>
      </w:pPr>
    </w:p>
    <w:p w14:paraId="027F611B" w14:textId="77777777" w:rsidR="002A7CD7" w:rsidRPr="00D24609" w:rsidRDefault="002A7CD7" w:rsidP="002A7CD7">
      <w:pPr>
        <w:jc w:val="both"/>
        <w:rPr>
          <w:b/>
          <w:i/>
          <w:sz w:val="24"/>
          <w:szCs w:val="24"/>
        </w:rPr>
      </w:pPr>
      <w:r w:rsidRPr="00D24609">
        <w:rPr>
          <w:b/>
          <w:i/>
          <w:sz w:val="24"/>
          <w:szCs w:val="24"/>
        </w:rPr>
        <w:t xml:space="preserve">Compensatory Storage in the Regulatory Floodway </w:t>
      </w:r>
    </w:p>
    <w:p w14:paraId="6BBD0913" w14:textId="77777777" w:rsidR="002A7CD7" w:rsidRPr="00D24609" w:rsidRDefault="002A7CD7" w:rsidP="00FA45A9">
      <w:pPr>
        <w:jc w:val="both"/>
        <w:rPr>
          <w:sz w:val="24"/>
          <w:szCs w:val="24"/>
        </w:rPr>
      </w:pPr>
      <w:r w:rsidRPr="00D24609">
        <w:rPr>
          <w:sz w:val="24"/>
          <w:szCs w:val="24"/>
        </w:rPr>
        <w:t xml:space="preserve">Only fill associated with appropriate uses of the regulatory floodway </w:t>
      </w:r>
      <w:r w:rsidR="00FA45A9">
        <w:rPr>
          <w:sz w:val="24"/>
          <w:szCs w:val="24"/>
        </w:rPr>
        <w:t>may</w:t>
      </w:r>
      <w:r w:rsidR="00FA45A9" w:rsidRPr="00D24609">
        <w:rPr>
          <w:sz w:val="24"/>
          <w:szCs w:val="24"/>
        </w:rPr>
        <w:t xml:space="preserve"> </w:t>
      </w:r>
      <w:r w:rsidRPr="00D24609">
        <w:rPr>
          <w:sz w:val="24"/>
          <w:szCs w:val="24"/>
        </w:rPr>
        <w:t xml:space="preserve">be allowed to </w:t>
      </w:r>
      <w:r w:rsidR="00FA45A9">
        <w:rPr>
          <w:sz w:val="24"/>
          <w:szCs w:val="24"/>
        </w:rPr>
        <w:t>be placed</w:t>
      </w:r>
      <w:r w:rsidR="00FA45A9" w:rsidRPr="00D24609">
        <w:rPr>
          <w:sz w:val="24"/>
          <w:szCs w:val="24"/>
        </w:rPr>
        <w:t xml:space="preserve"> </w:t>
      </w:r>
      <w:r w:rsidRPr="00D24609">
        <w:rPr>
          <w:sz w:val="24"/>
          <w:szCs w:val="24"/>
        </w:rPr>
        <w:t xml:space="preserve">within the limits of the floodway. </w:t>
      </w:r>
      <w:r w:rsidR="00FA45A9">
        <w:rPr>
          <w:sz w:val="24"/>
          <w:szCs w:val="24"/>
        </w:rPr>
        <w:t xml:space="preserve"> When, in rare circumstances, fill is allowed, a</w:t>
      </w:r>
      <w:r w:rsidRPr="00D24609">
        <w:rPr>
          <w:sz w:val="24"/>
          <w:szCs w:val="24"/>
        </w:rPr>
        <w:t xml:space="preserve">ll provisions discussed above relating to compensatory storage must be met in addition to the items discussed below. </w:t>
      </w:r>
    </w:p>
    <w:p w14:paraId="4E12201C" w14:textId="77777777" w:rsidR="002A7CD7" w:rsidRPr="00D24609" w:rsidRDefault="002A7CD7" w:rsidP="002A7CD7">
      <w:pPr>
        <w:jc w:val="both"/>
        <w:rPr>
          <w:sz w:val="24"/>
          <w:szCs w:val="24"/>
        </w:rPr>
      </w:pPr>
    </w:p>
    <w:p w14:paraId="2866BF0B" w14:textId="77777777" w:rsidR="002A7CD7" w:rsidRPr="00D24609" w:rsidRDefault="002A7CD7" w:rsidP="002A7CD7">
      <w:pPr>
        <w:numPr>
          <w:ilvl w:val="1"/>
          <w:numId w:val="48"/>
        </w:numPr>
        <w:spacing w:after="200"/>
        <w:contextualSpacing/>
        <w:jc w:val="both"/>
        <w:rPr>
          <w:sz w:val="24"/>
          <w:szCs w:val="24"/>
        </w:rPr>
      </w:pPr>
      <w:r w:rsidRPr="00D24609">
        <w:rPr>
          <w:sz w:val="24"/>
          <w:szCs w:val="24"/>
        </w:rPr>
        <w:t xml:space="preserve">Any fill placed within the existing floodway must be compensated for within the proposed floodway. </w:t>
      </w:r>
    </w:p>
    <w:p w14:paraId="08BBDFEB" w14:textId="77777777" w:rsidR="002A7CD7" w:rsidRPr="00D24609" w:rsidRDefault="002A7CD7" w:rsidP="002A7CD7">
      <w:pPr>
        <w:numPr>
          <w:ilvl w:val="1"/>
          <w:numId w:val="48"/>
        </w:numPr>
        <w:spacing w:after="200"/>
        <w:contextualSpacing/>
        <w:jc w:val="both"/>
        <w:rPr>
          <w:sz w:val="24"/>
          <w:szCs w:val="24"/>
        </w:rPr>
      </w:pPr>
      <w:r w:rsidRPr="00D24609">
        <w:rPr>
          <w:sz w:val="24"/>
          <w:szCs w:val="24"/>
        </w:rPr>
        <w:lastRenderedPageBreak/>
        <w:t>All floodway storage lost below the existing 10</w:t>
      </w:r>
      <w:r w:rsidRPr="00D24609">
        <w:rPr>
          <w:rFonts w:ascii="Cambria Math" w:hAnsi="Cambria Math" w:cs="Cambria Math"/>
          <w:sz w:val="24"/>
          <w:szCs w:val="24"/>
        </w:rPr>
        <w:t>‐</w:t>
      </w:r>
      <w:r w:rsidRPr="00D24609">
        <w:rPr>
          <w:sz w:val="24"/>
          <w:szCs w:val="24"/>
        </w:rPr>
        <w:t>year base flood elevation shall be replaced below the proposed 10</w:t>
      </w:r>
      <w:r w:rsidRPr="00D24609">
        <w:rPr>
          <w:rFonts w:ascii="Cambria Math" w:hAnsi="Cambria Math" w:cs="Cambria Math"/>
          <w:sz w:val="24"/>
          <w:szCs w:val="24"/>
        </w:rPr>
        <w:t>‐</w:t>
      </w:r>
      <w:r w:rsidRPr="00D24609">
        <w:rPr>
          <w:sz w:val="24"/>
          <w:szCs w:val="24"/>
        </w:rPr>
        <w:t xml:space="preserve">year base flood elevation. </w:t>
      </w:r>
    </w:p>
    <w:p w14:paraId="2A89E276" w14:textId="77777777" w:rsidR="002A7CD7" w:rsidRPr="00D24609" w:rsidRDefault="002A7CD7" w:rsidP="002A7CD7">
      <w:pPr>
        <w:numPr>
          <w:ilvl w:val="1"/>
          <w:numId w:val="48"/>
        </w:numPr>
        <w:spacing w:after="200"/>
        <w:contextualSpacing/>
        <w:jc w:val="both"/>
        <w:rPr>
          <w:sz w:val="24"/>
          <w:szCs w:val="24"/>
        </w:rPr>
      </w:pPr>
      <w:r w:rsidRPr="00D24609">
        <w:rPr>
          <w:sz w:val="24"/>
          <w:szCs w:val="24"/>
        </w:rPr>
        <w:t>All floodway storage lost between the existing 10</w:t>
      </w:r>
      <w:r w:rsidRPr="00D24609">
        <w:rPr>
          <w:rFonts w:ascii="Cambria Math" w:hAnsi="Cambria Math" w:cs="Cambria Math"/>
          <w:sz w:val="24"/>
          <w:szCs w:val="24"/>
        </w:rPr>
        <w:t>‐</w:t>
      </w:r>
      <w:r w:rsidRPr="00D24609">
        <w:rPr>
          <w:sz w:val="24"/>
          <w:szCs w:val="24"/>
        </w:rPr>
        <w:t>year flood elevation and the existing 100-year flood elevation shall be replaced between the proposed 10</w:t>
      </w:r>
      <w:r w:rsidRPr="00D24609">
        <w:rPr>
          <w:rFonts w:ascii="Cambria Math" w:hAnsi="Cambria Math" w:cs="Cambria Math"/>
          <w:sz w:val="24"/>
          <w:szCs w:val="24"/>
        </w:rPr>
        <w:t>‐</w:t>
      </w:r>
      <w:r w:rsidRPr="00D24609">
        <w:rPr>
          <w:sz w:val="24"/>
          <w:szCs w:val="24"/>
        </w:rPr>
        <w:t xml:space="preserve">year and proposed 100-year flood elevation. </w:t>
      </w:r>
    </w:p>
    <w:p w14:paraId="06C1832A" w14:textId="77777777" w:rsidR="002A7CD7" w:rsidRPr="00D24609" w:rsidRDefault="002A7CD7" w:rsidP="002A7CD7">
      <w:pPr>
        <w:jc w:val="both"/>
        <w:rPr>
          <w:sz w:val="24"/>
          <w:szCs w:val="24"/>
        </w:rPr>
      </w:pPr>
    </w:p>
    <w:p w14:paraId="48D1A1DF" w14:textId="0861F9F3" w:rsidR="002A7CD7" w:rsidRPr="00D24609" w:rsidRDefault="00F227C2" w:rsidP="002A7CD7">
      <w:pPr>
        <w:widowControl w:val="0"/>
        <w:jc w:val="both"/>
        <w:rPr>
          <w:b/>
          <w:sz w:val="24"/>
          <w:szCs w:val="24"/>
        </w:rPr>
      </w:pPr>
      <w:r>
        <w:rPr>
          <w:b/>
          <w:sz w:val="24"/>
          <w:szCs w:val="24"/>
        </w:rPr>
        <w:t>E</w:t>
      </w:r>
      <w:r w:rsidR="002A7CD7" w:rsidRPr="00D24609">
        <w:rPr>
          <w:b/>
          <w:sz w:val="24"/>
          <w:szCs w:val="24"/>
        </w:rPr>
        <w:t>.</w:t>
      </w:r>
      <w:r w:rsidR="002A7CD7" w:rsidRPr="00D24609">
        <w:rPr>
          <w:b/>
          <w:sz w:val="24"/>
          <w:szCs w:val="24"/>
        </w:rPr>
        <w:tab/>
      </w:r>
      <w:r w:rsidR="002A7CD7">
        <w:rPr>
          <w:b/>
          <w:sz w:val="24"/>
          <w:szCs w:val="24"/>
        </w:rPr>
        <w:t>REQUIREMENTS ASSOCIATED WITH</w:t>
      </w:r>
      <w:r w:rsidR="002A7CD7" w:rsidRPr="00D24609">
        <w:rPr>
          <w:b/>
          <w:sz w:val="24"/>
          <w:szCs w:val="24"/>
        </w:rPr>
        <w:t xml:space="preserve"> DAMS AND LEVEES</w:t>
      </w:r>
    </w:p>
    <w:p w14:paraId="2D3BCA05" w14:textId="77777777" w:rsidR="002A7CD7" w:rsidRPr="00D24609" w:rsidRDefault="002A7CD7" w:rsidP="002A7CD7">
      <w:pPr>
        <w:autoSpaceDE w:val="0"/>
        <w:autoSpaceDN w:val="0"/>
        <w:adjustRightInd w:val="0"/>
        <w:jc w:val="both"/>
        <w:rPr>
          <w:color w:val="000000"/>
          <w:sz w:val="24"/>
          <w:szCs w:val="24"/>
        </w:rPr>
      </w:pPr>
    </w:p>
    <w:p w14:paraId="69C1EBC5" w14:textId="77777777" w:rsidR="002A7CD7" w:rsidRPr="00D24609" w:rsidRDefault="002A7CD7" w:rsidP="002A7CD7">
      <w:pPr>
        <w:autoSpaceDE w:val="0"/>
        <w:autoSpaceDN w:val="0"/>
        <w:adjustRightInd w:val="0"/>
        <w:jc w:val="both"/>
        <w:rPr>
          <w:color w:val="000000"/>
          <w:sz w:val="24"/>
          <w:szCs w:val="24"/>
        </w:rPr>
      </w:pPr>
      <w:r w:rsidRPr="00D24609">
        <w:rPr>
          <w:color w:val="000000"/>
          <w:sz w:val="24"/>
          <w:szCs w:val="24"/>
        </w:rPr>
        <w:t xml:space="preserve">Dams and levees have the potential for significant, sometimes catastrophic consequences should they fail.  In order to minimize the potential for loss of life and public safety, decrease the potential for increased flood damage and disaster costs, and safeguard the downstream property rights, the following shall be required by the </w:t>
      </w:r>
      <w:r w:rsidR="0012604B">
        <w:rPr>
          <w:color w:val="000000"/>
          <w:sz w:val="24"/>
          <w:szCs w:val="24"/>
        </w:rPr>
        <w:t>Boone County Drainage Board and/or Boone County Surveyor</w:t>
      </w:r>
      <w:r w:rsidRPr="00D24609">
        <w:rPr>
          <w:color w:val="000000"/>
          <w:sz w:val="24"/>
          <w:szCs w:val="24"/>
        </w:rPr>
        <w:t xml:space="preserve"> for any proposed new or improvements to any existing dam or levee.  These requirements are in addition to what is normally required for other development subject to th</w:t>
      </w:r>
      <w:r w:rsidR="000C5371">
        <w:rPr>
          <w:color w:val="000000"/>
          <w:sz w:val="24"/>
          <w:szCs w:val="24"/>
        </w:rPr>
        <w:t>e</w:t>
      </w:r>
      <w:r w:rsidRPr="00D24609">
        <w:rPr>
          <w:color w:val="000000"/>
          <w:sz w:val="24"/>
          <w:szCs w:val="24"/>
        </w:rPr>
        <w:t xml:space="preserve"> Ordinance</w:t>
      </w:r>
      <w:r w:rsidR="000C5371">
        <w:rPr>
          <w:color w:val="000000"/>
          <w:sz w:val="24"/>
          <w:szCs w:val="24"/>
        </w:rPr>
        <w:t xml:space="preserve"> or these Technical Standards</w:t>
      </w:r>
      <w:r w:rsidRPr="00D24609">
        <w:rPr>
          <w:color w:val="000000"/>
          <w:sz w:val="24"/>
          <w:szCs w:val="24"/>
        </w:rPr>
        <w:t xml:space="preserve"> and/or that required by State or Federal agencies.</w:t>
      </w:r>
    </w:p>
    <w:p w14:paraId="4F7EC91F" w14:textId="77777777" w:rsidR="002A7CD7" w:rsidRPr="00D24609" w:rsidRDefault="002A7CD7" w:rsidP="002A7CD7">
      <w:pPr>
        <w:autoSpaceDE w:val="0"/>
        <w:autoSpaceDN w:val="0"/>
        <w:adjustRightInd w:val="0"/>
        <w:jc w:val="both"/>
        <w:rPr>
          <w:color w:val="000000"/>
          <w:sz w:val="24"/>
          <w:szCs w:val="24"/>
        </w:rPr>
      </w:pPr>
    </w:p>
    <w:p w14:paraId="4DF67AF5" w14:textId="77777777" w:rsidR="002A7CD7" w:rsidRPr="00D24609" w:rsidRDefault="002A7CD7" w:rsidP="002A7CD7">
      <w:pPr>
        <w:numPr>
          <w:ilvl w:val="1"/>
          <w:numId w:val="61"/>
        </w:numPr>
        <w:autoSpaceDE w:val="0"/>
        <w:autoSpaceDN w:val="0"/>
        <w:adjustRightInd w:val="0"/>
        <w:jc w:val="both"/>
        <w:rPr>
          <w:color w:val="000000"/>
          <w:sz w:val="24"/>
          <w:szCs w:val="24"/>
        </w:rPr>
      </w:pPr>
      <w:r w:rsidRPr="00D24609">
        <w:rPr>
          <w:color w:val="000000"/>
          <w:sz w:val="24"/>
          <w:szCs w:val="24"/>
        </w:rPr>
        <w:t>Design of dams shall follow the requirements of the latest edition of IDNR-Division of Water “General Guidelines for New Dams and Improvements to Existing Dams in Indiana” as well as principles provided in the latest edition of “Indiana Dam Safety Inspection Manual”.</w:t>
      </w:r>
    </w:p>
    <w:p w14:paraId="03D7FAE6" w14:textId="77777777" w:rsidR="002A7CD7" w:rsidRPr="00D24609" w:rsidRDefault="002A7CD7" w:rsidP="002A7CD7">
      <w:pPr>
        <w:autoSpaceDE w:val="0"/>
        <w:autoSpaceDN w:val="0"/>
        <w:adjustRightInd w:val="0"/>
        <w:jc w:val="both"/>
        <w:rPr>
          <w:color w:val="000000"/>
          <w:sz w:val="24"/>
          <w:szCs w:val="24"/>
        </w:rPr>
      </w:pPr>
    </w:p>
    <w:p w14:paraId="0FC100A1" w14:textId="77777777" w:rsidR="002A7CD7" w:rsidRPr="00D24609" w:rsidRDefault="002A7CD7" w:rsidP="002A7CD7">
      <w:pPr>
        <w:numPr>
          <w:ilvl w:val="1"/>
          <w:numId w:val="61"/>
        </w:numPr>
        <w:autoSpaceDE w:val="0"/>
        <w:autoSpaceDN w:val="0"/>
        <w:adjustRightInd w:val="0"/>
        <w:jc w:val="both"/>
        <w:rPr>
          <w:color w:val="000000"/>
          <w:sz w:val="24"/>
          <w:szCs w:val="24"/>
        </w:rPr>
      </w:pPr>
      <w:r w:rsidRPr="00D24609">
        <w:rPr>
          <w:color w:val="000000"/>
          <w:sz w:val="24"/>
          <w:szCs w:val="24"/>
        </w:rPr>
        <w:t>Design of levee/floodwalls shall follow the FEMA requirements and guidelines provided in 44 CFR Section 65.10 and USACE Engineer Manual 1110-2-193, Design and Construction of Levees.</w:t>
      </w:r>
    </w:p>
    <w:p w14:paraId="7A41E75E" w14:textId="77777777" w:rsidR="002A7CD7" w:rsidRPr="00D24609" w:rsidRDefault="002A7CD7" w:rsidP="002A7CD7">
      <w:pPr>
        <w:autoSpaceDE w:val="0"/>
        <w:autoSpaceDN w:val="0"/>
        <w:adjustRightInd w:val="0"/>
        <w:jc w:val="both"/>
        <w:rPr>
          <w:color w:val="000000"/>
          <w:sz w:val="24"/>
          <w:szCs w:val="24"/>
        </w:rPr>
      </w:pPr>
    </w:p>
    <w:p w14:paraId="4D55FAE8" w14:textId="77777777" w:rsidR="002A7CD7" w:rsidRPr="00D24609" w:rsidRDefault="002A7CD7" w:rsidP="002A7CD7">
      <w:pPr>
        <w:numPr>
          <w:ilvl w:val="1"/>
          <w:numId w:val="61"/>
        </w:numPr>
        <w:autoSpaceDE w:val="0"/>
        <w:autoSpaceDN w:val="0"/>
        <w:adjustRightInd w:val="0"/>
        <w:jc w:val="both"/>
        <w:rPr>
          <w:color w:val="000000"/>
          <w:sz w:val="24"/>
          <w:szCs w:val="24"/>
        </w:rPr>
      </w:pPr>
      <w:r w:rsidRPr="00D24609">
        <w:rPr>
          <w:color w:val="000000"/>
          <w:sz w:val="24"/>
          <w:szCs w:val="24"/>
        </w:rPr>
        <w:t xml:space="preserve">An Incident and Emergency Action Plan (IEAP), including a detailed dam breach inundation map, shall be developed in accordance with the template provided in the latest edition of “Indiana Dam Safety Inspection Manual” and submitted to the </w:t>
      </w:r>
      <w:r w:rsidR="0012604B">
        <w:rPr>
          <w:color w:val="000000"/>
          <w:sz w:val="24"/>
          <w:szCs w:val="24"/>
        </w:rPr>
        <w:t>Boone County Drainage Board and/or Boone County Surveyor</w:t>
      </w:r>
      <w:r w:rsidRPr="00D24609">
        <w:rPr>
          <w:color w:val="000000"/>
          <w:sz w:val="24"/>
          <w:szCs w:val="24"/>
        </w:rPr>
        <w:t xml:space="preserve">.  The detailed dam breach inundation map referenced in this paragraph shall be developed for both “Sunny Day Breach” Scenario (breach during normal loading conditions) and for maximum loading condition with breach assumed to occur as the spillway system is passing the Spillway Design Flood </w:t>
      </w:r>
      <w:r>
        <w:rPr>
          <w:color w:val="000000"/>
          <w:sz w:val="24"/>
          <w:szCs w:val="24"/>
        </w:rPr>
        <w:t xml:space="preserve">(SDF) </w:t>
      </w:r>
      <w:r w:rsidRPr="00D24609">
        <w:rPr>
          <w:color w:val="000000"/>
          <w:sz w:val="24"/>
          <w:szCs w:val="24"/>
        </w:rPr>
        <w:t xml:space="preserve">associated with the dam (“SDF + Breach” Scenario). </w:t>
      </w:r>
    </w:p>
    <w:p w14:paraId="76877690" w14:textId="77777777" w:rsidR="002A7CD7" w:rsidRPr="00D24609" w:rsidRDefault="002A7CD7" w:rsidP="002A7CD7">
      <w:pPr>
        <w:autoSpaceDE w:val="0"/>
        <w:autoSpaceDN w:val="0"/>
        <w:adjustRightInd w:val="0"/>
        <w:jc w:val="both"/>
        <w:rPr>
          <w:color w:val="000000"/>
          <w:sz w:val="24"/>
          <w:szCs w:val="24"/>
        </w:rPr>
      </w:pPr>
    </w:p>
    <w:p w14:paraId="45DC5BD0" w14:textId="77777777" w:rsidR="002A7CD7" w:rsidRPr="00D24609" w:rsidRDefault="002A7CD7" w:rsidP="002A7CD7">
      <w:pPr>
        <w:numPr>
          <w:ilvl w:val="1"/>
          <w:numId w:val="61"/>
        </w:numPr>
        <w:autoSpaceDE w:val="0"/>
        <w:autoSpaceDN w:val="0"/>
        <w:adjustRightInd w:val="0"/>
        <w:jc w:val="both"/>
        <w:rPr>
          <w:color w:val="000000"/>
          <w:sz w:val="24"/>
          <w:szCs w:val="24"/>
        </w:rPr>
      </w:pPr>
      <w:r w:rsidRPr="00D24609">
        <w:rPr>
          <w:color w:val="000000"/>
          <w:sz w:val="24"/>
          <w:szCs w:val="24"/>
        </w:rPr>
        <w:t xml:space="preserve">Unless the “Sunny Day Breach Inundation Area” is entirely contained within the applicant’s property and/ or contained within the existing 100-year floodplain, a copy of recorded flood/inundation easement or a recorded written consent for every property within the potential “Sunny Day Breach Inundation Area” shall be submitted to the </w:t>
      </w:r>
      <w:r w:rsidR="0012604B">
        <w:rPr>
          <w:color w:val="000000"/>
          <w:sz w:val="24"/>
          <w:szCs w:val="24"/>
        </w:rPr>
        <w:t>Boone County Drainage Board and/or Boone County Surveyor</w:t>
      </w:r>
      <w:r w:rsidRPr="00D24609">
        <w:rPr>
          <w:color w:val="000000"/>
          <w:sz w:val="24"/>
          <w:szCs w:val="24"/>
        </w:rPr>
        <w:t xml:space="preserve">.  In addition, all the affected property owners whose properties are located within the “SDF + Breach Inundation Area” must be notified of a hearing relevant to the proposed added </w:t>
      </w:r>
      <w:r w:rsidR="00746675">
        <w:rPr>
          <w:color w:val="000000"/>
          <w:sz w:val="24"/>
          <w:szCs w:val="24"/>
        </w:rPr>
        <w:t xml:space="preserve">flooding </w:t>
      </w:r>
      <w:r w:rsidRPr="00D24609">
        <w:rPr>
          <w:color w:val="000000"/>
          <w:sz w:val="24"/>
          <w:szCs w:val="24"/>
        </w:rPr>
        <w:t>risk</w:t>
      </w:r>
      <w:r w:rsidR="00746675">
        <w:rPr>
          <w:color w:val="000000"/>
          <w:sz w:val="24"/>
          <w:szCs w:val="24"/>
        </w:rPr>
        <w:t>, should such a man-made structure suffer a catastrophic failure</w:t>
      </w:r>
      <w:r w:rsidRPr="00D24609">
        <w:rPr>
          <w:color w:val="000000"/>
          <w:sz w:val="24"/>
          <w:szCs w:val="24"/>
        </w:rPr>
        <w:t xml:space="preserve">.  </w:t>
      </w:r>
      <w:r w:rsidRPr="00D24609">
        <w:rPr>
          <w:color w:val="000000"/>
          <w:sz w:val="24"/>
          <w:szCs w:val="24"/>
        </w:rPr>
        <w:lastRenderedPageBreak/>
        <w:t xml:space="preserve">Notification of the time and place of the hearing shall be made in person or by certified mail at least five (5) to ten (10) days prior to the hearing.  Proof of notice to each landowner shall be filed by affidavit with the </w:t>
      </w:r>
      <w:r w:rsidR="0012604B">
        <w:rPr>
          <w:color w:val="000000"/>
          <w:sz w:val="24"/>
          <w:szCs w:val="24"/>
        </w:rPr>
        <w:t>Boone County Drainage Board and/or Boone County Surveyor</w:t>
      </w:r>
      <w:r w:rsidRPr="00D24609">
        <w:rPr>
          <w:color w:val="000000"/>
          <w:sz w:val="24"/>
          <w:szCs w:val="24"/>
        </w:rPr>
        <w:t xml:space="preserve"> prior to the hearing.</w:t>
      </w:r>
    </w:p>
    <w:p w14:paraId="31BB0AD0" w14:textId="77777777" w:rsidR="002A7CD7" w:rsidRPr="00D24609" w:rsidRDefault="002A7CD7" w:rsidP="002A7CD7">
      <w:pPr>
        <w:autoSpaceDE w:val="0"/>
        <w:autoSpaceDN w:val="0"/>
        <w:adjustRightInd w:val="0"/>
        <w:jc w:val="both"/>
        <w:rPr>
          <w:color w:val="000000"/>
          <w:sz w:val="24"/>
          <w:szCs w:val="24"/>
        </w:rPr>
      </w:pPr>
    </w:p>
    <w:p w14:paraId="6F9A95A4" w14:textId="77777777" w:rsidR="002A7CD7" w:rsidRPr="00D24609" w:rsidRDefault="002A7CD7" w:rsidP="002A7CD7">
      <w:pPr>
        <w:numPr>
          <w:ilvl w:val="1"/>
          <w:numId w:val="61"/>
        </w:numPr>
        <w:autoSpaceDE w:val="0"/>
        <w:autoSpaceDN w:val="0"/>
        <w:adjustRightInd w:val="0"/>
        <w:jc w:val="both"/>
        <w:rPr>
          <w:color w:val="000000"/>
          <w:sz w:val="24"/>
          <w:szCs w:val="24"/>
        </w:rPr>
      </w:pPr>
      <w:r w:rsidRPr="00D24609">
        <w:rPr>
          <w:color w:val="000000"/>
          <w:sz w:val="24"/>
          <w:szCs w:val="24"/>
        </w:rPr>
        <w:t xml:space="preserve">A copy of a Management and Maintenance Plan for the proposed dam or levee developed in accordance with the latest edition of “Indiana Dam Safety Inspection Manual” shall be submitted to the </w:t>
      </w:r>
      <w:r w:rsidR="0012604B">
        <w:rPr>
          <w:color w:val="000000"/>
          <w:sz w:val="24"/>
          <w:szCs w:val="24"/>
        </w:rPr>
        <w:t>Boone County Drainage Board and/or Boone County Surveyor</w:t>
      </w:r>
      <w:r w:rsidRPr="00D24609">
        <w:rPr>
          <w:color w:val="000000"/>
          <w:sz w:val="24"/>
          <w:szCs w:val="24"/>
        </w:rPr>
        <w:t>.</w:t>
      </w:r>
    </w:p>
    <w:p w14:paraId="186BAABE" w14:textId="77777777" w:rsidR="002A7CD7" w:rsidRPr="00D24609" w:rsidRDefault="002A7CD7" w:rsidP="002A7CD7">
      <w:pPr>
        <w:autoSpaceDE w:val="0"/>
        <w:autoSpaceDN w:val="0"/>
        <w:adjustRightInd w:val="0"/>
        <w:jc w:val="both"/>
        <w:rPr>
          <w:color w:val="000000"/>
          <w:sz w:val="24"/>
          <w:szCs w:val="24"/>
        </w:rPr>
      </w:pPr>
    </w:p>
    <w:p w14:paraId="7581FFBB" w14:textId="77777777" w:rsidR="002A7CD7" w:rsidRPr="00D24609" w:rsidRDefault="00746675" w:rsidP="00746675">
      <w:pPr>
        <w:numPr>
          <w:ilvl w:val="1"/>
          <w:numId w:val="61"/>
        </w:numPr>
        <w:autoSpaceDE w:val="0"/>
        <w:autoSpaceDN w:val="0"/>
        <w:adjustRightInd w:val="0"/>
        <w:jc w:val="both"/>
        <w:rPr>
          <w:color w:val="000000"/>
          <w:sz w:val="24"/>
          <w:szCs w:val="24"/>
        </w:rPr>
      </w:pPr>
      <w:r>
        <w:rPr>
          <w:color w:val="000000"/>
          <w:sz w:val="24"/>
          <w:szCs w:val="24"/>
        </w:rPr>
        <w:t>Unless a dam is subject to and regulated by the IDNR, f</w:t>
      </w:r>
      <w:r w:rsidR="002A7CD7" w:rsidRPr="00D24609">
        <w:rPr>
          <w:color w:val="000000"/>
          <w:sz w:val="24"/>
          <w:szCs w:val="24"/>
        </w:rPr>
        <w:t xml:space="preserve">ollowing the permitting and construction of the dam or levee, a copy of a formal periodic inspection report prepared in accordance with the recommendations contained in the latest edition of “Indiana Dam Safety Inspection Manual” shall be submitted to the </w:t>
      </w:r>
      <w:r w:rsidR="0012604B">
        <w:rPr>
          <w:color w:val="000000"/>
          <w:sz w:val="24"/>
          <w:szCs w:val="24"/>
        </w:rPr>
        <w:t>Boone County Drainage Board and/or Boone County Surveyor</w:t>
      </w:r>
      <w:r w:rsidR="002A7CD7" w:rsidRPr="00D24609">
        <w:rPr>
          <w:color w:val="000000"/>
          <w:sz w:val="24"/>
          <w:szCs w:val="24"/>
        </w:rPr>
        <w:t xml:space="preserve"> along with evidence that the identified maintenance deficiencies have been corrected.  The inspection report has to be submitted as it gets completed in accordance with the inspection frequency recommended in the latest edition of “Indiana Dam Safety Inspection Manual”.</w:t>
      </w:r>
      <w:bookmarkStart w:id="23" w:name="_Hlk117255854"/>
    </w:p>
    <w:p w14:paraId="173C986E" w14:textId="77777777" w:rsidR="002A7CD7" w:rsidRDefault="002A7CD7" w:rsidP="002A7CD7">
      <w:pPr>
        <w:tabs>
          <w:tab w:val="left" w:pos="720"/>
        </w:tabs>
        <w:autoSpaceDE w:val="0"/>
        <w:autoSpaceDN w:val="0"/>
        <w:adjustRightInd w:val="0"/>
      </w:pPr>
    </w:p>
    <w:p w14:paraId="0AB0723B" w14:textId="74CF01C7" w:rsidR="00FA45A9" w:rsidRPr="00D24609" w:rsidRDefault="00F227C2" w:rsidP="00FA45A9">
      <w:pPr>
        <w:widowControl w:val="0"/>
        <w:ind w:left="720" w:hanging="720"/>
        <w:jc w:val="both"/>
        <w:rPr>
          <w:b/>
          <w:sz w:val="24"/>
          <w:szCs w:val="24"/>
        </w:rPr>
      </w:pPr>
      <w:r>
        <w:rPr>
          <w:b/>
          <w:sz w:val="24"/>
          <w:szCs w:val="24"/>
        </w:rPr>
        <w:t>F</w:t>
      </w:r>
      <w:r w:rsidR="00FA45A9" w:rsidRPr="00D24609">
        <w:rPr>
          <w:b/>
          <w:sz w:val="24"/>
          <w:szCs w:val="24"/>
        </w:rPr>
        <w:t>.</w:t>
      </w:r>
      <w:r w:rsidR="00FA45A9" w:rsidRPr="00D24609">
        <w:rPr>
          <w:b/>
          <w:sz w:val="24"/>
          <w:szCs w:val="24"/>
        </w:rPr>
        <w:tab/>
      </w:r>
      <w:r w:rsidR="00FA45A9">
        <w:rPr>
          <w:b/>
          <w:sz w:val="24"/>
          <w:szCs w:val="24"/>
        </w:rPr>
        <w:t>REQUIREMENTS ASSOCIATED WITH</w:t>
      </w:r>
      <w:r w:rsidR="00FA45A9" w:rsidRPr="00D24609">
        <w:rPr>
          <w:b/>
          <w:sz w:val="24"/>
          <w:szCs w:val="24"/>
        </w:rPr>
        <w:t xml:space="preserve"> </w:t>
      </w:r>
      <w:r w:rsidR="00FA45A9">
        <w:rPr>
          <w:b/>
          <w:sz w:val="24"/>
          <w:szCs w:val="24"/>
        </w:rPr>
        <w:t>PROPOSED DEVELOPMENTS DOWNSTREAM OF DAMS</w:t>
      </w:r>
    </w:p>
    <w:p w14:paraId="2E1AF2BD" w14:textId="77777777" w:rsidR="00FA45A9" w:rsidRPr="00D24609" w:rsidRDefault="00FA45A9" w:rsidP="00FA45A9">
      <w:pPr>
        <w:autoSpaceDE w:val="0"/>
        <w:autoSpaceDN w:val="0"/>
        <w:adjustRightInd w:val="0"/>
        <w:jc w:val="both"/>
        <w:rPr>
          <w:color w:val="000000"/>
          <w:sz w:val="24"/>
          <w:szCs w:val="24"/>
        </w:rPr>
      </w:pPr>
    </w:p>
    <w:p w14:paraId="5ADF0411" w14:textId="77777777" w:rsidR="00FA45A9" w:rsidRDefault="00FA45A9" w:rsidP="00FA45A9">
      <w:pPr>
        <w:tabs>
          <w:tab w:val="left" w:pos="720"/>
        </w:tabs>
        <w:autoSpaceDE w:val="0"/>
        <w:autoSpaceDN w:val="0"/>
        <w:adjustRightInd w:val="0"/>
        <w:jc w:val="both"/>
        <w:rPr>
          <w:color w:val="000000"/>
          <w:sz w:val="24"/>
          <w:szCs w:val="24"/>
        </w:rPr>
      </w:pPr>
      <w:r w:rsidRPr="00FA45A9">
        <w:rPr>
          <w:color w:val="000000"/>
          <w:sz w:val="24"/>
          <w:szCs w:val="24"/>
        </w:rPr>
        <w:t>As indicated in the previous section, dams have the potential for significant, sometimes catastrophic consequences should they fail.  Placing new development downstream of an existing dam does not only expose the future residents or users of the newly developed areas to a potential new significant risk, but could also have an impact on the hazard rating of the dam itself, which can in turn make the dam non-compliant with the state and federal standards.   In order to minimize the potential for loss of life and public safety, decrease the potential for increased flood damage and disaster costs, and safeguard the upstream dam owner’s rights, the following shall be required by the Boone County Drainage Board and/or Boone County Surveyor for any proposed new development or redevelopment downstream of an existing dam.  These requirements are in addition to what is normally required for new development or redevelopment</w:t>
      </w:r>
      <w:r>
        <w:rPr>
          <w:color w:val="000000"/>
          <w:sz w:val="24"/>
          <w:szCs w:val="24"/>
        </w:rPr>
        <w:t xml:space="preserve"> subject to these</w:t>
      </w:r>
      <w:r w:rsidRPr="00FA45A9">
        <w:rPr>
          <w:color w:val="000000"/>
          <w:sz w:val="24"/>
          <w:szCs w:val="24"/>
        </w:rPr>
        <w:t xml:space="preserve"> </w:t>
      </w:r>
      <w:r>
        <w:rPr>
          <w:color w:val="000000"/>
          <w:sz w:val="24"/>
          <w:szCs w:val="24"/>
        </w:rPr>
        <w:t>Standards.</w:t>
      </w:r>
    </w:p>
    <w:p w14:paraId="38ABDDFD" w14:textId="77777777" w:rsidR="00FA45A9" w:rsidRDefault="00FA45A9" w:rsidP="00FA45A9">
      <w:pPr>
        <w:numPr>
          <w:ilvl w:val="0"/>
          <w:numId w:val="67"/>
        </w:numPr>
        <w:tabs>
          <w:tab w:val="left" w:pos="720"/>
        </w:tabs>
        <w:autoSpaceDE w:val="0"/>
        <w:autoSpaceDN w:val="0"/>
        <w:adjustRightInd w:val="0"/>
        <w:ind w:left="1440" w:hanging="540"/>
        <w:jc w:val="both"/>
        <w:rPr>
          <w:color w:val="000000"/>
          <w:sz w:val="24"/>
          <w:szCs w:val="24"/>
        </w:rPr>
      </w:pPr>
      <w:r w:rsidRPr="00FA45A9">
        <w:rPr>
          <w:color w:val="000000"/>
          <w:sz w:val="24"/>
          <w:szCs w:val="24"/>
        </w:rPr>
        <w:t xml:space="preserve">Dam breach inundation maps have been created for several existing dams within the State of Indiana by the dam owners, IDNR, or others as part of development of individual IEAPs for these dams.  When the development location is suspected by the applicant or the </w:t>
      </w:r>
      <w:r>
        <w:rPr>
          <w:color w:val="000000"/>
          <w:sz w:val="24"/>
          <w:szCs w:val="24"/>
        </w:rPr>
        <w:t>Boone County Drainage Board and/or Boone County Surveyor</w:t>
      </w:r>
      <w:r w:rsidRPr="00FA45A9">
        <w:rPr>
          <w:color w:val="000000"/>
          <w:sz w:val="24"/>
          <w:szCs w:val="24"/>
        </w:rPr>
        <w:t xml:space="preserve"> to be within an existing dam’s breach inundation zone, the applicant is required to include a copy of the breach inundation mapping associated with that dam as part of its stormwater management permit application.  To locate such a mapping, the applicant should contact the dam owner, IDNR- Division of Water, </w:t>
      </w:r>
      <w:r>
        <w:rPr>
          <w:color w:val="000000"/>
          <w:sz w:val="24"/>
          <w:szCs w:val="24"/>
        </w:rPr>
        <w:t>Boone County Drainage Board and/or Boone County Surveyor</w:t>
      </w:r>
      <w:r w:rsidRPr="00FA45A9">
        <w:rPr>
          <w:color w:val="000000"/>
          <w:sz w:val="24"/>
          <w:szCs w:val="24"/>
        </w:rPr>
        <w:t xml:space="preserve">, or other agencies to obtain the breach inundation map for the dam, if available.  If no dam breach inundation map can be located for the dam, it will be the applicant’s </w:t>
      </w:r>
      <w:r w:rsidRPr="00FA45A9">
        <w:rPr>
          <w:color w:val="000000"/>
          <w:sz w:val="24"/>
          <w:szCs w:val="24"/>
        </w:rPr>
        <w:lastRenderedPageBreak/>
        <w:t xml:space="preserve">responsibility to produce an </w:t>
      </w:r>
      <w:r>
        <w:rPr>
          <w:color w:val="000000"/>
          <w:sz w:val="24"/>
          <w:szCs w:val="24"/>
        </w:rPr>
        <w:t>Boone County Drainage Board and/or Boone County Surveyor</w:t>
      </w:r>
      <w:r w:rsidRPr="00FA45A9">
        <w:rPr>
          <w:color w:val="000000"/>
          <w:sz w:val="24"/>
          <w:szCs w:val="24"/>
        </w:rPr>
        <w:t xml:space="preserve">-acceptable dam breach mapping either through directly contracting with a qualified engineer or through funding the production of such a map by the </w:t>
      </w:r>
      <w:r>
        <w:rPr>
          <w:color w:val="000000"/>
          <w:sz w:val="24"/>
          <w:szCs w:val="24"/>
        </w:rPr>
        <w:t>Boone County Drainage Board and/or Boone County Surveyor</w:t>
      </w:r>
      <w:r w:rsidRPr="00FA45A9">
        <w:rPr>
          <w:color w:val="000000"/>
          <w:sz w:val="24"/>
          <w:szCs w:val="24"/>
        </w:rPr>
        <w:t xml:space="preserve"> review consultant in accordance with standards and guidelines established by the IDNR-Division of Water. </w:t>
      </w:r>
    </w:p>
    <w:p w14:paraId="346FF646" w14:textId="77777777" w:rsidR="00FA45A9" w:rsidRPr="00FA45A9" w:rsidRDefault="00FA45A9" w:rsidP="00FA45A9">
      <w:pPr>
        <w:tabs>
          <w:tab w:val="left" w:pos="720"/>
        </w:tabs>
        <w:autoSpaceDE w:val="0"/>
        <w:autoSpaceDN w:val="0"/>
        <w:adjustRightInd w:val="0"/>
        <w:ind w:left="1440"/>
        <w:jc w:val="both"/>
        <w:rPr>
          <w:color w:val="000000"/>
          <w:sz w:val="24"/>
          <w:szCs w:val="24"/>
        </w:rPr>
      </w:pPr>
    </w:p>
    <w:p w14:paraId="46479A38" w14:textId="3AEB79E3" w:rsidR="00FA45A9" w:rsidRDefault="00FA45A9" w:rsidP="00ED55D3">
      <w:pPr>
        <w:numPr>
          <w:ilvl w:val="0"/>
          <w:numId w:val="67"/>
        </w:numPr>
        <w:tabs>
          <w:tab w:val="left" w:pos="720"/>
        </w:tabs>
        <w:autoSpaceDE w:val="0"/>
        <w:autoSpaceDN w:val="0"/>
        <w:adjustRightInd w:val="0"/>
        <w:ind w:left="1440" w:hanging="540"/>
        <w:jc w:val="both"/>
        <w:rPr>
          <w:color w:val="000000"/>
          <w:sz w:val="24"/>
          <w:szCs w:val="24"/>
        </w:rPr>
      </w:pPr>
      <w:r w:rsidRPr="00FA45A9">
        <w:rPr>
          <w:color w:val="000000"/>
          <w:sz w:val="24"/>
          <w:szCs w:val="24"/>
        </w:rPr>
        <w:t xml:space="preserve">If the location of the proposed development falls within the dam breach inundation zone on the map discussed under Item </w:t>
      </w:r>
      <w:r w:rsidR="00ED55D3">
        <w:rPr>
          <w:color w:val="000000"/>
          <w:sz w:val="24"/>
          <w:szCs w:val="24"/>
        </w:rPr>
        <w:t>i</w:t>
      </w:r>
      <w:r w:rsidRPr="00FA45A9">
        <w:rPr>
          <w:color w:val="000000"/>
          <w:sz w:val="24"/>
          <w:szCs w:val="24"/>
        </w:rPr>
        <w:t xml:space="preserve"> (above), additional requirements as determined by </w:t>
      </w:r>
      <w:r>
        <w:rPr>
          <w:color w:val="000000"/>
          <w:sz w:val="24"/>
          <w:szCs w:val="24"/>
        </w:rPr>
        <w:t>Boone County Drainage Board and/or Boone County Surveyor</w:t>
      </w:r>
      <w:r w:rsidRPr="00FA45A9">
        <w:rPr>
          <w:color w:val="000000"/>
          <w:sz w:val="24"/>
          <w:szCs w:val="24"/>
        </w:rPr>
        <w:t xml:space="preserve"> may be imposed before a permit is issued and the development is allowed to occur.  The noted additional requirements depend on several variables and are expected to vary case by case.  Typical requirements could include relocating a portion or all of the proposed development to areas outside of the dam breach inundation zone, cost-sharing with the dam owner in necessary upgrades to the dam as a result of a potential hazard classification increase, addition of structural protection measures (such as flood protection levees), additional freeboard requirements, development and periodic exercise of warning and evacuation plans, and other measures considered necessary by </w:t>
      </w:r>
      <w:r>
        <w:rPr>
          <w:color w:val="000000"/>
          <w:sz w:val="24"/>
          <w:szCs w:val="24"/>
        </w:rPr>
        <w:t>Boone County Drainage Board and/or Boone County Surveyor</w:t>
      </w:r>
      <w:r w:rsidRPr="00FA45A9">
        <w:rPr>
          <w:color w:val="000000"/>
          <w:sz w:val="24"/>
          <w:szCs w:val="24"/>
        </w:rPr>
        <w:t xml:space="preserve"> to minimize the potential for loss of life and public safety, decrease the potential for increased flood damage and disaster costs, and safeguard the upstream dam owner’s rights.</w:t>
      </w:r>
    </w:p>
    <w:p w14:paraId="76AFDFBD" w14:textId="31C1855A" w:rsidR="00F227C2" w:rsidRDefault="00F227C2" w:rsidP="00F227C2">
      <w:pPr>
        <w:tabs>
          <w:tab w:val="left" w:pos="720"/>
        </w:tabs>
        <w:autoSpaceDE w:val="0"/>
        <w:autoSpaceDN w:val="0"/>
        <w:adjustRightInd w:val="0"/>
        <w:jc w:val="both"/>
        <w:rPr>
          <w:color w:val="000000"/>
          <w:sz w:val="24"/>
          <w:szCs w:val="24"/>
        </w:rPr>
      </w:pPr>
    </w:p>
    <w:p w14:paraId="0B951F8C" w14:textId="77777777" w:rsidR="00F227C2" w:rsidRDefault="00F227C2" w:rsidP="00F227C2">
      <w:pPr>
        <w:jc w:val="both"/>
        <w:rPr>
          <w:rFonts w:ascii="Arial" w:hAnsi="Arial" w:cs="Arial"/>
          <w:sz w:val="24"/>
          <w:szCs w:val="24"/>
        </w:rPr>
      </w:pPr>
      <w:bookmarkStart w:id="24" w:name="_Hlk111790409"/>
    </w:p>
    <w:p w14:paraId="72E7F5E7" w14:textId="44841F63" w:rsidR="00F227C2" w:rsidRPr="00F227C2" w:rsidRDefault="00333C9B" w:rsidP="00F227C2">
      <w:pPr>
        <w:widowControl w:val="0"/>
        <w:ind w:left="720" w:hanging="720"/>
        <w:jc w:val="both"/>
        <w:rPr>
          <w:b/>
          <w:sz w:val="24"/>
          <w:szCs w:val="24"/>
        </w:rPr>
      </w:pPr>
      <w:r>
        <w:rPr>
          <w:b/>
          <w:sz w:val="24"/>
          <w:szCs w:val="24"/>
        </w:rPr>
        <w:t>G</w:t>
      </w:r>
      <w:r w:rsidR="00F227C2" w:rsidRPr="00F227C2">
        <w:rPr>
          <w:b/>
          <w:sz w:val="24"/>
          <w:szCs w:val="24"/>
        </w:rPr>
        <w:t>.</w:t>
      </w:r>
      <w:r w:rsidR="00F227C2" w:rsidRPr="00F227C2">
        <w:rPr>
          <w:b/>
          <w:sz w:val="24"/>
          <w:szCs w:val="24"/>
        </w:rPr>
        <w:tab/>
        <w:t>Additional Consideration for Development Within or Adjacent to Bluff Zones</w:t>
      </w:r>
    </w:p>
    <w:p w14:paraId="47D19A06" w14:textId="77777777" w:rsidR="00F227C2" w:rsidRPr="00F227C2" w:rsidRDefault="00F227C2" w:rsidP="00F227C2">
      <w:pPr>
        <w:widowControl w:val="0"/>
        <w:ind w:left="720" w:hanging="720"/>
        <w:jc w:val="both"/>
        <w:rPr>
          <w:sz w:val="24"/>
          <w:szCs w:val="24"/>
        </w:rPr>
      </w:pPr>
      <w:r w:rsidRPr="00F227C2">
        <w:rPr>
          <w:sz w:val="24"/>
          <w:szCs w:val="24"/>
        </w:rPr>
        <w:tab/>
      </w:r>
    </w:p>
    <w:p w14:paraId="4F0EC2CD" w14:textId="0A8EFD20" w:rsidR="00F227C2" w:rsidRPr="00F227C2" w:rsidRDefault="00F227C2" w:rsidP="00F227C2">
      <w:pPr>
        <w:jc w:val="both"/>
        <w:rPr>
          <w:sz w:val="24"/>
          <w:szCs w:val="24"/>
        </w:rPr>
      </w:pPr>
      <w:r w:rsidRPr="00F227C2">
        <w:rPr>
          <w:sz w:val="24"/>
          <w:szCs w:val="24"/>
        </w:rPr>
        <w:t xml:space="preserve">In addition to riverine erosion hazards that exist due to lateral migration of streams, there are hazardous areas along many bluffs existing in </w:t>
      </w:r>
      <w:r w:rsidR="0096314C">
        <w:rPr>
          <w:sz w:val="24"/>
          <w:szCs w:val="24"/>
        </w:rPr>
        <w:t>Boone</w:t>
      </w:r>
      <w:r w:rsidRPr="00F227C2">
        <w:rPr>
          <w:sz w:val="24"/>
          <w:szCs w:val="24"/>
        </w:rPr>
        <w:t xml:space="preserve"> Count</w:t>
      </w:r>
      <w:r w:rsidR="009E5BA3">
        <w:rPr>
          <w:sz w:val="24"/>
          <w:szCs w:val="24"/>
        </w:rPr>
        <w:t>y</w:t>
      </w:r>
      <w:r w:rsidRPr="00F227C2">
        <w:rPr>
          <w:sz w:val="24"/>
          <w:szCs w:val="24"/>
        </w:rPr>
        <w:t>.  For the purpose of these Standards, Bluff is defined as a natural topographic feature having:</w:t>
      </w:r>
    </w:p>
    <w:p w14:paraId="04541E86" w14:textId="77777777" w:rsidR="00F227C2" w:rsidRPr="00F227C2" w:rsidRDefault="00F227C2" w:rsidP="00F227C2">
      <w:pPr>
        <w:jc w:val="both"/>
        <w:rPr>
          <w:sz w:val="24"/>
          <w:szCs w:val="24"/>
        </w:rPr>
      </w:pPr>
    </w:p>
    <w:p w14:paraId="2A23AB4F" w14:textId="17AF997B" w:rsidR="00F227C2" w:rsidRPr="00F227C2" w:rsidRDefault="00F227C2" w:rsidP="00F227C2">
      <w:pPr>
        <w:pStyle w:val="ListParagraph"/>
        <w:numPr>
          <w:ilvl w:val="0"/>
          <w:numId w:val="90"/>
        </w:numPr>
        <w:spacing w:after="0"/>
        <w:rPr>
          <w:rFonts w:ascii="Times New Roman" w:hAnsi="Times New Roman"/>
          <w:sz w:val="32"/>
          <w:szCs w:val="32"/>
        </w:rPr>
      </w:pPr>
      <w:r w:rsidRPr="00F227C2">
        <w:rPr>
          <w:rFonts w:ascii="Times New Roman" w:hAnsi="Times New Roman"/>
          <w:szCs w:val="24"/>
        </w:rPr>
        <w:t>A slope that rises at least 25 feet and the grade of the slope averages 30 percent or greater, measured over a horizontal distance of 25 feet, from the toe of the slope to the top of the slope. Where the slope begins below the ordinary high</w:t>
      </w:r>
      <w:r w:rsidR="00071ACC">
        <w:rPr>
          <w:rFonts w:ascii="Times New Roman" w:hAnsi="Times New Roman"/>
          <w:szCs w:val="24"/>
        </w:rPr>
        <w:t>-</w:t>
      </w:r>
      <w:r w:rsidRPr="00F227C2">
        <w:rPr>
          <w:rFonts w:ascii="Times New Roman" w:hAnsi="Times New Roman"/>
          <w:szCs w:val="24"/>
        </w:rPr>
        <w:t>water level, the ordinary high</w:t>
      </w:r>
      <w:r w:rsidR="009D0B46">
        <w:rPr>
          <w:rFonts w:ascii="Times New Roman" w:hAnsi="Times New Roman"/>
          <w:szCs w:val="24"/>
        </w:rPr>
        <w:t>-</w:t>
      </w:r>
      <w:r w:rsidRPr="00F227C2">
        <w:rPr>
          <w:rFonts w:ascii="Times New Roman" w:hAnsi="Times New Roman"/>
          <w:szCs w:val="24"/>
        </w:rPr>
        <w:t xml:space="preserve">water level is the toe of the slope. See </w:t>
      </w:r>
      <w:r w:rsidRPr="00043E4A">
        <w:rPr>
          <w:rFonts w:ascii="Times New Roman" w:hAnsi="Times New Roman"/>
          <w:b/>
          <w:bCs/>
          <w:szCs w:val="24"/>
        </w:rPr>
        <w:t>Figure 10-4</w:t>
      </w:r>
      <w:r w:rsidRPr="00F227C2">
        <w:rPr>
          <w:rFonts w:ascii="Times New Roman" w:hAnsi="Times New Roman"/>
          <w:szCs w:val="24"/>
        </w:rPr>
        <w:t>; or</w:t>
      </w:r>
    </w:p>
    <w:p w14:paraId="356FCB1E" w14:textId="77777777" w:rsidR="00F227C2" w:rsidRPr="00F227C2" w:rsidRDefault="00F227C2" w:rsidP="00F227C2">
      <w:pPr>
        <w:jc w:val="both"/>
        <w:rPr>
          <w:sz w:val="32"/>
          <w:szCs w:val="32"/>
        </w:rPr>
      </w:pPr>
    </w:p>
    <w:p w14:paraId="1CD01A70" w14:textId="55709BB9" w:rsidR="00F227C2" w:rsidRPr="00F227C2" w:rsidRDefault="00F227C2" w:rsidP="00F227C2">
      <w:pPr>
        <w:pStyle w:val="ListParagraph"/>
        <w:numPr>
          <w:ilvl w:val="0"/>
          <w:numId w:val="90"/>
        </w:numPr>
        <w:spacing w:after="0"/>
        <w:rPr>
          <w:rFonts w:ascii="Times New Roman" w:hAnsi="Times New Roman"/>
          <w:szCs w:val="24"/>
        </w:rPr>
      </w:pPr>
      <w:r w:rsidRPr="00F227C2">
        <w:rPr>
          <w:rFonts w:ascii="Times New Roman" w:hAnsi="Times New Roman"/>
          <w:szCs w:val="24"/>
        </w:rPr>
        <w:t>A natural escarpment or cliff with a slope that rises at least ten feet above the ordinary high</w:t>
      </w:r>
      <w:r w:rsidR="00071ACC">
        <w:rPr>
          <w:rFonts w:ascii="Times New Roman" w:hAnsi="Times New Roman"/>
          <w:szCs w:val="24"/>
        </w:rPr>
        <w:t>-</w:t>
      </w:r>
      <w:r w:rsidRPr="00F227C2">
        <w:rPr>
          <w:rFonts w:ascii="Times New Roman" w:hAnsi="Times New Roman"/>
          <w:szCs w:val="24"/>
        </w:rPr>
        <w:t xml:space="preserve">water level or toe of the slope, whichever is applicable, to the top of the slope, with a slope of 75 degrees or greater. See </w:t>
      </w:r>
      <w:r w:rsidRPr="00043E4A">
        <w:rPr>
          <w:rFonts w:ascii="Times New Roman" w:hAnsi="Times New Roman"/>
          <w:b/>
          <w:bCs/>
          <w:szCs w:val="24"/>
        </w:rPr>
        <w:t>Figure 10-5</w:t>
      </w:r>
      <w:r w:rsidRPr="00F227C2">
        <w:rPr>
          <w:rFonts w:ascii="Times New Roman" w:hAnsi="Times New Roman"/>
          <w:szCs w:val="24"/>
        </w:rPr>
        <w:t>.</w:t>
      </w:r>
    </w:p>
    <w:p w14:paraId="7692FAAC" w14:textId="77777777" w:rsidR="00F227C2" w:rsidRPr="00F227C2" w:rsidRDefault="00F227C2" w:rsidP="00F227C2">
      <w:pPr>
        <w:jc w:val="both"/>
        <w:rPr>
          <w:sz w:val="24"/>
          <w:szCs w:val="24"/>
        </w:rPr>
      </w:pPr>
    </w:p>
    <w:p w14:paraId="7FA79D54" w14:textId="0329A4D6" w:rsidR="00F227C2" w:rsidRPr="00F227C2" w:rsidRDefault="00F227C2" w:rsidP="00F227C2">
      <w:pPr>
        <w:jc w:val="both"/>
        <w:rPr>
          <w:sz w:val="24"/>
          <w:szCs w:val="24"/>
        </w:rPr>
      </w:pPr>
      <w:r w:rsidRPr="00F227C2">
        <w:rPr>
          <w:sz w:val="24"/>
          <w:szCs w:val="24"/>
        </w:rPr>
        <w:t xml:space="preserve">These bluffs exist in many places and do not have to be necessarily along a permanent stream.  They may be along the rivers (but sometimes outside the floodway and FEH zones) or along many headcut channels and developing ravines in </w:t>
      </w:r>
      <w:r w:rsidR="0096314C">
        <w:rPr>
          <w:sz w:val="24"/>
          <w:szCs w:val="24"/>
        </w:rPr>
        <w:t>Boone</w:t>
      </w:r>
      <w:r w:rsidRPr="00F227C2">
        <w:rPr>
          <w:sz w:val="24"/>
          <w:szCs w:val="24"/>
        </w:rPr>
        <w:t xml:space="preserve"> County that may be tributary to various streams.  To prevent buildings from damage due to natural slope adjustment next to bluffs, a minimum of 40 feet of landward setback shall be required from </w:t>
      </w:r>
      <w:r w:rsidRPr="00F227C2">
        <w:rPr>
          <w:sz w:val="24"/>
          <w:szCs w:val="24"/>
        </w:rPr>
        <w:lastRenderedPageBreak/>
        <w:t xml:space="preserve">top of the bluff as illustrated in Figures 10-4 and 10-5.  If a floodway or FEH is also present on the site, the most landward limit shall govern. </w:t>
      </w:r>
    </w:p>
    <w:p w14:paraId="5C4BA1AA" w14:textId="77777777" w:rsidR="00F227C2" w:rsidRPr="00F227C2" w:rsidRDefault="00F227C2" w:rsidP="00F227C2">
      <w:pPr>
        <w:jc w:val="both"/>
        <w:rPr>
          <w:sz w:val="24"/>
          <w:szCs w:val="24"/>
        </w:rPr>
      </w:pPr>
    </w:p>
    <w:p w14:paraId="5C85E43A" w14:textId="54640D82" w:rsidR="00F227C2" w:rsidRPr="00F227C2" w:rsidRDefault="00F227C2" w:rsidP="00F227C2">
      <w:pPr>
        <w:jc w:val="both"/>
        <w:rPr>
          <w:sz w:val="24"/>
          <w:szCs w:val="24"/>
        </w:rPr>
      </w:pPr>
      <w:r w:rsidRPr="00F227C2">
        <w:rPr>
          <w:sz w:val="24"/>
          <w:szCs w:val="24"/>
        </w:rPr>
        <w:t>The definition of other terms shown in Figures 10-</w:t>
      </w:r>
      <w:r w:rsidR="00043E4A">
        <w:rPr>
          <w:sz w:val="24"/>
          <w:szCs w:val="24"/>
        </w:rPr>
        <w:t>4</w:t>
      </w:r>
      <w:r w:rsidRPr="00F227C2">
        <w:rPr>
          <w:sz w:val="24"/>
          <w:szCs w:val="24"/>
        </w:rPr>
        <w:t xml:space="preserve"> and 10-</w:t>
      </w:r>
      <w:r w:rsidR="00043E4A">
        <w:rPr>
          <w:sz w:val="24"/>
          <w:szCs w:val="24"/>
        </w:rPr>
        <w:t>5</w:t>
      </w:r>
      <w:r w:rsidRPr="00F227C2">
        <w:rPr>
          <w:sz w:val="24"/>
          <w:szCs w:val="24"/>
        </w:rPr>
        <w:t xml:space="preserve"> are as follows:</w:t>
      </w:r>
    </w:p>
    <w:p w14:paraId="17916D60" w14:textId="77777777" w:rsidR="00F227C2" w:rsidRPr="00F227C2" w:rsidRDefault="00F227C2" w:rsidP="00F227C2">
      <w:pPr>
        <w:jc w:val="both"/>
        <w:rPr>
          <w:sz w:val="24"/>
          <w:szCs w:val="24"/>
        </w:rPr>
      </w:pPr>
    </w:p>
    <w:p w14:paraId="411DA95B" w14:textId="77777777" w:rsidR="00F227C2" w:rsidRPr="00F227C2" w:rsidRDefault="00F227C2" w:rsidP="00F227C2">
      <w:pPr>
        <w:pStyle w:val="ListParagraph"/>
        <w:numPr>
          <w:ilvl w:val="0"/>
          <w:numId w:val="91"/>
        </w:numPr>
        <w:spacing w:after="0"/>
        <w:rPr>
          <w:rFonts w:ascii="Times New Roman" w:hAnsi="Times New Roman"/>
          <w:szCs w:val="24"/>
        </w:rPr>
      </w:pPr>
      <w:r w:rsidRPr="00F227C2">
        <w:rPr>
          <w:rFonts w:ascii="Times New Roman" w:hAnsi="Times New Roman"/>
          <w:szCs w:val="24"/>
        </w:rPr>
        <w:t xml:space="preserve">Bluff impact zone: A bluff and land located within 20 feet of the bluff. </w:t>
      </w:r>
    </w:p>
    <w:p w14:paraId="29F6EBB7" w14:textId="77777777" w:rsidR="00F227C2" w:rsidRPr="00F227C2" w:rsidRDefault="00F227C2" w:rsidP="00F227C2">
      <w:pPr>
        <w:pStyle w:val="ListParagraph"/>
        <w:numPr>
          <w:ilvl w:val="0"/>
          <w:numId w:val="91"/>
        </w:numPr>
        <w:spacing w:after="0"/>
        <w:rPr>
          <w:rFonts w:ascii="Times New Roman" w:hAnsi="Times New Roman"/>
          <w:szCs w:val="24"/>
        </w:rPr>
      </w:pPr>
      <w:r w:rsidRPr="00F227C2">
        <w:rPr>
          <w:rFonts w:ascii="Times New Roman" w:hAnsi="Times New Roman"/>
          <w:szCs w:val="24"/>
        </w:rPr>
        <w:t>Bluffline: A line delineating the top of the bluff. More than one bluffline may be encountered proceeding landward from the river.</w:t>
      </w:r>
    </w:p>
    <w:p w14:paraId="00BD954A" w14:textId="77777777" w:rsidR="00F227C2" w:rsidRPr="00F227C2" w:rsidRDefault="00F227C2" w:rsidP="00F227C2">
      <w:pPr>
        <w:pStyle w:val="ListParagraph"/>
        <w:numPr>
          <w:ilvl w:val="0"/>
          <w:numId w:val="91"/>
        </w:numPr>
        <w:spacing w:after="0"/>
        <w:rPr>
          <w:rFonts w:ascii="Times New Roman" w:hAnsi="Times New Roman"/>
          <w:szCs w:val="24"/>
        </w:rPr>
      </w:pPr>
      <w:r w:rsidRPr="00F227C2">
        <w:rPr>
          <w:rFonts w:ascii="Times New Roman" w:hAnsi="Times New Roman"/>
          <w:szCs w:val="24"/>
        </w:rPr>
        <w:t xml:space="preserve">Toe of Bluff: A line along the bottom of a bluff, requiring field verification, such that the slope above the line exceeds 30 percent and the slope below the line is 30 percent or less, measured over a horizontal distance of 25 feet. </w:t>
      </w:r>
    </w:p>
    <w:p w14:paraId="0414E824" w14:textId="77777777" w:rsidR="00F227C2" w:rsidRPr="00F227C2" w:rsidRDefault="00F227C2" w:rsidP="00F227C2">
      <w:pPr>
        <w:pStyle w:val="ListParagraph"/>
        <w:numPr>
          <w:ilvl w:val="0"/>
          <w:numId w:val="91"/>
        </w:numPr>
        <w:spacing w:after="0"/>
        <w:rPr>
          <w:rFonts w:ascii="Times New Roman" w:hAnsi="Times New Roman"/>
          <w:szCs w:val="24"/>
        </w:rPr>
      </w:pPr>
      <w:r w:rsidRPr="00F227C2">
        <w:rPr>
          <w:rFonts w:ascii="Times New Roman" w:hAnsi="Times New Roman"/>
          <w:szCs w:val="24"/>
        </w:rPr>
        <w:t xml:space="preserve">Top of Bluff: A line along the top of a bluff, requiring field verification, such that the slope below the line exceeds 30 percent and the slope above the line is 30 percent or less, measured over a horizontal distance of 25 feet. </w:t>
      </w:r>
    </w:p>
    <w:p w14:paraId="311A5FA8" w14:textId="77777777" w:rsidR="00F227C2" w:rsidRPr="00F227C2" w:rsidRDefault="00F227C2" w:rsidP="00F227C2">
      <w:pPr>
        <w:jc w:val="both"/>
        <w:rPr>
          <w:sz w:val="24"/>
          <w:szCs w:val="24"/>
        </w:rPr>
      </w:pPr>
    </w:p>
    <w:p w14:paraId="5BD4864E" w14:textId="77777777" w:rsidR="00F227C2" w:rsidRPr="00F227C2" w:rsidRDefault="00F227C2" w:rsidP="00F227C2">
      <w:pPr>
        <w:jc w:val="both"/>
        <w:rPr>
          <w:sz w:val="24"/>
          <w:szCs w:val="24"/>
        </w:rPr>
      </w:pPr>
      <w:r w:rsidRPr="00F227C2">
        <w:rPr>
          <w:sz w:val="24"/>
          <w:szCs w:val="24"/>
        </w:rPr>
        <w:t>Where principal structures exist on the adjoining lots on both sides of a proposed building site, the minimum setback may be altered to conform to the average of the adjoining setbacks.</w:t>
      </w:r>
    </w:p>
    <w:p w14:paraId="033149D3" w14:textId="77777777" w:rsidR="00F227C2" w:rsidRPr="00F227C2" w:rsidRDefault="00F227C2" w:rsidP="00F227C2">
      <w:pPr>
        <w:jc w:val="both"/>
        <w:rPr>
          <w:sz w:val="24"/>
          <w:szCs w:val="24"/>
        </w:rPr>
      </w:pPr>
    </w:p>
    <w:p w14:paraId="14E9D99B" w14:textId="3584C935" w:rsidR="00F227C2" w:rsidRPr="00F227C2" w:rsidRDefault="00F227C2" w:rsidP="00F227C2">
      <w:pPr>
        <w:jc w:val="both"/>
        <w:rPr>
          <w:sz w:val="24"/>
          <w:szCs w:val="24"/>
        </w:rPr>
      </w:pPr>
      <w:r w:rsidRPr="00F227C2">
        <w:rPr>
          <w:sz w:val="24"/>
          <w:szCs w:val="24"/>
        </w:rPr>
        <w:t xml:space="preserve">In addition to structure setback noted above, with the exception of erosion control practices sanctioned by or approved by the </w:t>
      </w:r>
      <w:r w:rsidR="0096314C">
        <w:rPr>
          <w:sz w:val="24"/>
          <w:szCs w:val="24"/>
        </w:rPr>
        <w:t>Boone</w:t>
      </w:r>
      <w:r w:rsidRPr="00F227C2">
        <w:rPr>
          <w:sz w:val="24"/>
          <w:szCs w:val="24"/>
        </w:rPr>
        <w:t xml:space="preserve"> County Surveyor, no land disturbance (fill or excavation) shall be allowed within a Bluff Impact Zone.  </w:t>
      </w:r>
    </w:p>
    <w:p w14:paraId="6A4DBA64" w14:textId="77777777" w:rsidR="00F227C2" w:rsidRPr="00F227C2" w:rsidRDefault="00F227C2" w:rsidP="00F227C2">
      <w:pPr>
        <w:jc w:val="both"/>
        <w:rPr>
          <w:sz w:val="24"/>
          <w:szCs w:val="24"/>
        </w:rPr>
      </w:pPr>
    </w:p>
    <w:p w14:paraId="42F4902E" w14:textId="77777777" w:rsidR="00F227C2" w:rsidRPr="00F227C2" w:rsidRDefault="00F227C2" w:rsidP="00F227C2">
      <w:pPr>
        <w:jc w:val="both"/>
        <w:rPr>
          <w:sz w:val="24"/>
          <w:szCs w:val="24"/>
        </w:rPr>
      </w:pPr>
      <w:r w:rsidRPr="00F227C2">
        <w:rPr>
          <w:sz w:val="24"/>
          <w:szCs w:val="24"/>
        </w:rPr>
        <w:t>Also note that the minimum setback required in these standards is just that: a minimum, which is based on national experience.  When buildings or other infrastructure is proposed near bluffs or steep slopes, the applicant is encouraged to seek a detailed geotechnical evaluation that may result in needing to have a larger setback or have special provisions even when the slopes are gentler than that regulated in these Standards.</w:t>
      </w:r>
    </w:p>
    <w:p w14:paraId="07D17A33" w14:textId="77777777" w:rsidR="00807718" w:rsidRDefault="00807718" w:rsidP="00F227C2">
      <w:pPr>
        <w:jc w:val="center"/>
        <w:rPr>
          <w:b/>
          <w:bCs/>
          <w:sz w:val="24"/>
          <w:szCs w:val="24"/>
        </w:rPr>
      </w:pPr>
    </w:p>
    <w:p w14:paraId="56F528B7" w14:textId="22E35F73" w:rsidR="00F227C2" w:rsidRPr="00F227C2" w:rsidRDefault="00F227C2" w:rsidP="00F227C2">
      <w:pPr>
        <w:jc w:val="center"/>
        <w:rPr>
          <w:b/>
          <w:bCs/>
          <w:sz w:val="24"/>
          <w:szCs w:val="24"/>
        </w:rPr>
      </w:pPr>
      <w:r w:rsidRPr="00F227C2">
        <w:rPr>
          <w:b/>
          <w:bCs/>
          <w:sz w:val="24"/>
          <w:szCs w:val="24"/>
        </w:rPr>
        <w:br w:type="page"/>
      </w:r>
      <w:r w:rsidRPr="00F227C2">
        <w:rPr>
          <w:b/>
          <w:bCs/>
          <w:sz w:val="24"/>
          <w:szCs w:val="24"/>
        </w:rPr>
        <w:lastRenderedPageBreak/>
        <w:t>Figure 10-4</w:t>
      </w:r>
    </w:p>
    <w:p w14:paraId="1627E600" w14:textId="77777777" w:rsidR="00F227C2" w:rsidRPr="00F227C2" w:rsidRDefault="00F227C2" w:rsidP="00F227C2">
      <w:pPr>
        <w:jc w:val="center"/>
        <w:rPr>
          <w:sz w:val="24"/>
          <w:szCs w:val="24"/>
        </w:rPr>
      </w:pPr>
      <w:r w:rsidRPr="00F227C2">
        <w:rPr>
          <w:b/>
          <w:bCs/>
          <w:sz w:val="24"/>
          <w:szCs w:val="24"/>
        </w:rPr>
        <w:t>Bluff and Bluff Impact Zone</w:t>
      </w:r>
    </w:p>
    <w:p w14:paraId="13AF4899" w14:textId="77777777" w:rsidR="00F227C2" w:rsidRPr="00F227C2" w:rsidRDefault="00F227C2" w:rsidP="00F227C2">
      <w:pPr>
        <w:jc w:val="both"/>
        <w:rPr>
          <w:sz w:val="24"/>
          <w:szCs w:val="24"/>
        </w:rPr>
      </w:pPr>
    </w:p>
    <w:p w14:paraId="4680CAB5" w14:textId="248392EF" w:rsidR="00F227C2" w:rsidRPr="00F227C2" w:rsidRDefault="00F227C2" w:rsidP="00807718">
      <w:pPr>
        <w:jc w:val="center"/>
        <w:rPr>
          <w:sz w:val="24"/>
          <w:szCs w:val="24"/>
        </w:rPr>
      </w:pPr>
      <w:r w:rsidRPr="00F227C2">
        <w:rPr>
          <w:noProof/>
          <w:sz w:val="24"/>
          <w:szCs w:val="24"/>
        </w:rPr>
        <w:drawing>
          <wp:inline distT="0" distB="0" distL="0" distR="0" wp14:anchorId="55985296" wp14:editId="41501227">
            <wp:extent cx="4578350" cy="2830735"/>
            <wp:effectExtent l="19050" t="19050" r="12700" b="27305"/>
            <wp:docPr id="576" name="Picture 57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10;&#10;Description automatically generated"/>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02324" cy="2845558"/>
                    </a:xfrm>
                    <a:prstGeom prst="rect">
                      <a:avLst/>
                    </a:prstGeom>
                    <a:noFill/>
                    <a:ln w="9525" cmpd="sng">
                      <a:solidFill>
                        <a:srgbClr val="000000"/>
                      </a:solidFill>
                      <a:miter lim="800000"/>
                      <a:headEnd/>
                      <a:tailEnd/>
                    </a:ln>
                    <a:effectLst/>
                  </pic:spPr>
                </pic:pic>
              </a:graphicData>
            </a:graphic>
          </wp:inline>
        </w:drawing>
      </w:r>
    </w:p>
    <w:p w14:paraId="55ED5346" w14:textId="3555EDFC" w:rsidR="00F227C2" w:rsidRDefault="00F227C2" w:rsidP="00F227C2">
      <w:pPr>
        <w:jc w:val="both"/>
        <w:rPr>
          <w:sz w:val="24"/>
          <w:szCs w:val="24"/>
        </w:rPr>
      </w:pPr>
    </w:p>
    <w:p w14:paraId="3C97BDA8" w14:textId="77777777" w:rsidR="00807718" w:rsidRPr="00F227C2" w:rsidRDefault="00807718" w:rsidP="00F227C2">
      <w:pPr>
        <w:jc w:val="both"/>
        <w:rPr>
          <w:sz w:val="24"/>
          <w:szCs w:val="24"/>
        </w:rPr>
      </w:pPr>
    </w:p>
    <w:p w14:paraId="238FFF10" w14:textId="77777777" w:rsidR="00F227C2" w:rsidRPr="00F227C2" w:rsidRDefault="00F227C2" w:rsidP="00807718">
      <w:pPr>
        <w:spacing w:line="256" w:lineRule="auto"/>
        <w:jc w:val="center"/>
        <w:rPr>
          <w:b/>
          <w:bCs/>
          <w:sz w:val="24"/>
          <w:szCs w:val="24"/>
        </w:rPr>
      </w:pPr>
      <w:r w:rsidRPr="00F227C2">
        <w:rPr>
          <w:b/>
          <w:bCs/>
          <w:sz w:val="24"/>
          <w:szCs w:val="24"/>
        </w:rPr>
        <w:t>Figure 10-5</w:t>
      </w:r>
    </w:p>
    <w:p w14:paraId="6638DBD5" w14:textId="77777777" w:rsidR="00F227C2" w:rsidRPr="00F227C2" w:rsidRDefault="00F227C2" w:rsidP="00807718">
      <w:pPr>
        <w:jc w:val="center"/>
        <w:rPr>
          <w:b/>
          <w:bCs/>
          <w:sz w:val="24"/>
          <w:szCs w:val="24"/>
        </w:rPr>
      </w:pPr>
      <w:r w:rsidRPr="00F227C2">
        <w:rPr>
          <w:b/>
          <w:bCs/>
          <w:sz w:val="24"/>
          <w:szCs w:val="24"/>
        </w:rPr>
        <w:t>Natural Escarpment Bluff and Bluff Impact Zone</w:t>
      </w:r>
    </w:p>
    <w:p w14:paraId="2E565E1C" w14:textId="77777777" w:rsidR="00F227C2" w:rsidRPr="00F227C2" w:rsidRDefault="00F227C2" w:rsidP="00F227C2">
      <w:pPr>
        <w:jc w:val="both"/>
        <w:rPr>
          <w:sz w:val="24"/>
          <w:szCs w:val="24"/>
        </w:rPr>
      </w:pPr>
    </w:p>
    <w:p w14:paraId="426528F2" w14:textId="5E9CA3DA" w:rsidR="00F227C2" w:rsidRPr="00F227C2" w:rsidRDefault="00F227C2" w:rsidP="00807718">
      <w:pPr>
        <w:jc w:val="center"/>
        <w:rPr>
          <w:sz w:val="24"/>
          <w:szCs w:val="24"/>
        </w:rPr>
      </w:pPr>
      <w:r w:rsidRPr="00F227C2">
        <w:rPr>
          <w:noProof/>
          <w:sz w:val="24"/>
          <w:szCs w:val="24"/>
        </w:rPr>
        <w:drawing>
          <wp:inline distT="0" distB="0" distL="0" distR="0" wp14:anchorId="4FA517F6" wp14:editId="3929DDEE">
            <wp:extent cx="4435267" cy="3295650"/>
            <wp:effectExtent l="19050" t="19050" r="22860" b="19050"/>
            <wp:docPr id="127" name="Picture 1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gram&#10;&#10;Description automatically generated"/>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444677" cy="3302642"/>
                    </a:xfrm>
                    <a:prstGeom prst="rect">
                      <a:avLst/>
                    </a:prstGeom>
                    <a:noFill/>
                    <a:ln w="9525" cmpd="sng">
                      <a:solidFill>
                        <a:srgbClr val="000000"/>
                      </a:solidFill>
                      <a:miter lim="800000"/>
                      <a:headEnd/>
                      <a:tailEnd/>
                    </a:ln>
                    <a:effectLst/>
                  </pic:spPr>
                </pic:pic>
              </a:graphicData>
            </a:graphic>
          </wp:inline>
        </w:drawing>
      </w:r>
    </w:p>
    <w:p w14:paraId="3DE09E69" w14:textId="77777777" w:rsidR="00F227C2" w:rsidRPr="00F227C2" w:rsidRDefault="00F227C2" w:rsidP="00F227C2">
      <w:pPr>
        <w:jc w:val="both"/>
        <w:rPr>
          <w:sz w:val="24"/>
          <w:szCs w:val="24"/>
        </w:rPr>
      </w:pPr>
    </w:p>
    <w:p w14:paraId="6D29FB75" w14:textId="77777777" w:rsidR="00F227C2" w:rsidRDefault="00F227C2" w:rsidP="00F227C2">
      <w:pPr>
        <w:jc w:val="both"/>
        <w:rPr>
          <w:rFonts w:ascii="Arial" w:hAnsi="Arial" w:cs="Arial"/>
          <w:sz w:val="24"/>
          <w:szCs w:val="24"/>
        </w:rPr>
      </w:pPr>
    </w:p>
    <w:bookmarkEnd w:id="24"/>
    <w:p w14:paraId="7EA0A51F" w14:textId="77777777" w:rsidR="00F227C2" w:rsidRDefault="00F227C2" w:rsidP="00F227C2">
      <w:pPr>
        <w:autoSpaceDE w:val="0"/>
        <w:autoSpaceDN w:val="0"/>
        <w:adjustRightInd w:val="0"/>
        <w:jc w:val="both"/>
        <w:rPr>
          <w:rFonts w:ascii="Arial" w:hAnsi="Arial" w:cs="Arial"/>
          <w:color w:val="000000"/>
          <w:sz w:val="24"/>
          <w:szCs w:val="24"/>
        </w:rPr>
      </w:pPr>
      <w:r>
        <w:rPr>
          <w:rFonts w:ascii="Arial" w:hAnsi="Arial" w:cs="Arial"/>
        </w:rPr>
        <w:br w:type="page"/>
      </w:r>
    </w:p>
    <w:p w14:paraId="1AB10759" w14:textId="63D7A7DC" w:rsidR="00333C9B" w:rsidRPr="00333C9B" w:rsidRDefault="00333C9B" w:rsidP="00333C9B">
      <w:pPr>
        <w:widowControl w:val="0"/>
        <w:ind w:left="720" w:hanging="720"/>
        <w:jc w:val="both"/>
        <w:rPr>
          <w:b/>
          <w:sz w:val="24"/>
          <w:szCs w:val="24"/>
        </w:rPr>
      </w:pPr>
      <w:r w:rsidRPr="00333C9B">
        <w:rPr>
          <w:b/>
          <w:sz w:val="24"/>
          <w:szCs w:val="24"/>
        </w:rPr>
        <w:lastRenderedPageBreak/>
        <w:t>H.</w:t>
      </w:r>
      <w:r w:rsidRPr="00333C9B">
        <w:rPr>
          <w:b/>
          <w:sz w:val="24"/>
          <w:szCs w:val="24"/>
        </w:rPr>
        <w:tab/>
        <w:t>REQUIREMENTS ASSOCIATED WITH PROPOSED SOLAR FARMS</w:t>
      </w:r>
    </w:p>
    <w:p w14:paraId="14739662" w14:textId="77777777" w:rsidR="00333C9B" w:rsidRPr="00333C9B" w:rsidRDefault="00333C9B" w:rsidP="00333C9B">
      <w:pPr>
        <w:autoSpaceDE w:val="0"/>
        <w:autoSpaceDN w:val="0"/>
        <w:adjustRightInd w:val="0"/>
        <w:jc w:val="both"/>
        <w:rPr>
          <w:color w:val="000000"/>
          <w:sz w:val="24"/>
          <w:szCs w:val="24"/>
        </w:rPr>
      </w:pPr>
    </w:p>
    <w:p w14:paraId="278C87D5" w14:textId="77777777" w:rsidR="00D17336" w:rsidRPr="00D17336" w:rsidRDefault="00D17336" w:rsidP="00D17336">
      <w:pPr>
        <w:autoSpaceDE w:val="0"/>
        <w:autoSpaceDN w:val="0"/>
        <w:adjustRightInd w:val="0"/>
        <w:jc w:val="both"/>
        <w:rPr>
          <w:color w:val="000000"/>
          <w:sz w:val="24"/>
          <w:szCs w:val="24"/>
        </w:rPr>
      </w:pPr>
      <w:r w:rsidRPr="00D17336">
        <w:rPr>
          <w:color w:val="000000"/>
          <w:sz w:val="24"/>
          <w:szCs w:val="24"/>
        </w:rPr>
        <w:t>Solar development has expanded over the last several years as Indiana and other states have invested in this important resource to further greenhouse gas emission reductions. The large amount of impervious surface inherent in the construction of a large-scale solar array entails challenges not encountered in traditional development projects. If not properly managed through appropriate design and mitigation measures, stormwater discharged during and after the construction of solar arrays can be a significant source of pollution resulting from increased runoff, erosion, and sedimentation, which can adversely impact adjoining properties, streams, wetlands, or other natural resources. Solar installations must be properly designed to assure soil stabilization, minimize soil disturbance and soil compaction, and address ineffective controls to manage the total runoff volume and velocity that can lead to the loss of topsoil, erosion and sediment discharges from disturbed areas and stormwater outlets, and erosion along downstream channels and streambanks. The ability to address such significant environmental problems during construction and post-construction becomes more difficult as site imperviousness increases.</w:t>
      </w:r>
    </w:p>
    <w:p w14:paraId="5543B9BD" w14:textId="77777777" w:rsidR="00D17336" w:rsidRPr="00D17336" w:rsidRDefault="00D17336" w:rsidP="00D17336">
      <w:pPr>
        <w:autoSpaceDE w:val="0"/>
        <w:autoSpaceDN w:val="0"/>
        <w:adjustRightInd w:val="0"/>
        <w:jc w:val="both"/>
        <w:rPr>
          <w:color w:val="000000"/>
          <w:sz w:val="24"/>
          <w:szCs w:val="24"/>
        </w:rPr>
      </w:pPr>
    </w:p>
    <w:p w14:paraId="22396CD1" w14:textId="77777777" w:rsidR="00D17336" w:rsidRPr="00D17336" w:rsidRDefault="00D17336" w:rsidP="00D17336">
      <w:pPr>
        <w:autoSpaceDE w:val="0"/>
        <w:autoSpaceDN w:val="0"/>
        <w:adjustRightInd w:val="0"/>
        <w:jc w:val="both"/>
        <w:rPr>
          <w:color w:val="000000"/>
          <w:sz w:val="24"/>
          <w:szCs w:val="24"/>
        </w:rPr>
      </w:pPr>
      <w:r w:rsidRPr="00D17336">
        <w:rPr>
          <w:color w:val="000000"/>
          <w:sz w:val="24"/>
          <w:szCs w:val="24"/>
        </w:rPr>
        <w:t xml:space="preserve">Solar projects that use traditional elevated solar panels are unique because they contain an impervious surface (elevated solar panel) that often has a pervious surface (vegetation) underneath the panel.  Stormwater runoff from solar projects is generated primarily from rain that falls on access roads, inverter pads, and solar panels. Water that falls off solar panels runs across the panel to the dripline, and eventually falls to the underlying surface. Some of this water will infiltrate and some will run-off downslope and eventually off site. </w:t>
      </w:r>
    </w:p>
    <w:p w14:paraId="101049A6" w14:textId="77777777" w:rsidR="00D17336" w:rsidRPr="00D17336" w:rsidRDefault="00D17336" w:rsidP="00D17336">
      <w:pPr>
        <w:autoSpaceDE w:val="0"/>
        <w:autoSpaceDN w:val="0"/>
        <w:adjustRightInd w:val="0"/>
        <w:jc w:val="both"/>
        <w:rPr>
          <w:color w:val="000000"/>
          <w:sz w:val="24"/>
          <w:szCs w:val="24"/>
        </w:rPr>
      </w:pPr>
    </w:p>
    <w:p w14:paraId="5BE60FDD" w14:textId="71D297EA" w:rsidR="00D17336" w:rsidRPr="00D17336" w:rsidRDefault="00D17336" w:rsidP="00D17336">
      <w:pPr>
        <w:autoSpaceDE w:val="0"/>
        <w:autoSpaceDN w:val="0"/>
        <w:adjustRightInd w:val="0"/>
        <w:jc w:val="both"/>
        <w:rPr>
          <w:sz w:val="24"/>
          <w:szCs w:val="24"/>
        </w:rPr>
      </w:pPr>
      <w:r w:rsidRPr="00D17336">
        <w:rPr>
          <w:color w:val="000000"/>
          <w:sz w:val="24"/>
          <w:szCs w:val="24"/>
        </w:rPr>
        <w:t xml:space="preserve">One of the most notable impacts that solar sites have on water quality is the potential for erosion and/or scour at the dripline. To minimize the erosion and/or scour at the dripline, the lowest vertical clearance of any solar array </w:t>
      </w:r>
      <w:r w:rsidR="00AF5839">
        <w:rPr>
          <w:color w:val="000000"/>
          <w:sz w:val="24"/>
          <w:szCs w:val="24"/>
        </w:rPr>
        <w:t>should</w:t>
      </w:r>
      <w:r w:rsidRPr="00D17336">
        <w:rPr>
          <w:color w:val="000000"/>
          <w:sz w:val="24"/>
          <w:szCs w:val="24"/>
        </w:rPr>
        <w:t xml:space="preserve"> be no greater than 10 feet. Also, erosion prevention and sediment control Best Management Practices (BMPs) as detailed in Chapter 7 of these Standards must be utilized during construction.</w:t>
      </w:r>
      <w:r w:rsidRPr="00D17336">
        <w:rPr>
          <w:sz w:val="24"/>
          <w:szCs w:val="24"/>
        </w:rPr>
        <w:t xml:space="preserve"> </w:t>
      </w:r>
    </w:p>
    <w:p w14:paraId="23FB71B8" w14:textId="77777777" w:rsidR="00D17336" w:rsidRPr="00D17336" w:rsidRDefault="00D17336" w:rsidP="00D17336">
      <w:pPr>
        <w:autoSpaceDE w:val="0"/>
        <w:autoSpaceDN w:val="0"/>
        <w:adjustRightInd w:val="0"/>
        <w:jc w:val="both"/>
        <w:rPr>
          <w:sz w:val="24"/>
          <w:szCs w:val="24"/>
        </w:rPr>
      </w:pPr>
    </w:p>
    <w:p w14:paraId="004670EC" w14:textId="5F7D8913" w:rsidR="00D17336" w:rsidRPr="00D17336" w:rsidRDefault="00D17336" w:rsidP="00D17336">
      <w:pPr>
        <w:autoSpaceDE w:val="0"/>
        <w:autoSpaceDN w:val="0"/>
        <w:adjustRightInd w:val="0"/>
        <w:jc w:val="both"/>
        <w:rPr>
          <w:sz w:val="24"/>
          <w:szCs w:val="24"/>
        </w:rPr>
      </w:pPr>
      <w:r w:rsidRPr="00D17336">
        <w:rPr>
          <w:sz w:val="24"/>
          <w:szCs w:val="24"/>
        </w:rPr>
        <w:t xml:space="preserve">In addition to providing construction BMPs, Solar projects must adhere to the post-construction stormwater management requirements, including providing the required Water Quality Volume (WQv) and Channel Protection Volume (CPv) described in Chapter 8 of these Standards, as well as peak flow control (detention) requirements described in Chapter 6. However, because solar farms—particularly the panels— have unique characteristics, not like constructing a building or road, they often inherently include stormwater disconnection features that qualifies them for recognition/credit afforded to the Stormwater Disconnection BMP, which similar to typical solar panel farms rely on maintaining sheet flow and infiltration in adequately-sized, vegetative areas receiving runoff. The Stormwater Disconnection BMP is detailed in </w:t>
      </w:r>
      <w:r w:rsidR="00437787">
        <w:rPr>
          <w:sz w:val="24"/>
          <w:szCs w:val="24"/>
        </w:rPr>
        <w:t>Appendix D1</w:t>
      </w:r>
      <w:r w:rsidRPr="00D17336">
        <w:rPr>
          <w:sz w:val="24"/>
          <w:szCs w:val="24"/>
        </w:rPr>
        <w:t>. Per recommendations from the Center for Watershed Protection, the following Stormwater Disconnection recognitions/credits are established as part of these standards for solar farms that meet the conditions stated in these standards:</w:t>
      </w:r>
    </w:p>
    <w:p w14:paraId="2966AF61" w14:textId="77777777" w:rsidR="00D17336" w:rsidRPr="00D17336" w:rsidRDefault="00D17336" w:rsidP="00D17336">
      <w:pPr>
        <w:autoSpaceDE w:val="0"/>
        <w:autoSpaceDN w:val="0"/>
        <w:adjustRightInd w:val="0"/>
        <w:jc w:val="both"/>
        <w:rPr>
          <w:sz w:val="24"/>
          <w:szCs w:val="24"/>
        </w:rPr>
      </w:pPr>
    </w:p>
    <w:p w14:paraId="6362E511" w14:textId="77777777" w:rsidR="00D17336" w:rsidRPr="00D17336" w:rsidRDefault="00D17336" w:rsidP="00D17336">
      <w:pPr>
        <w:pStyle w:val="ListParagraph"/>
        <w:numPr>
          <w:ilvl w:val="0"/>
          <w:numId w:val="123"/>
        </w:numPr>
        <w:autoSpaceDE w:val="0"/>
        <w:autoSpaceDN w:val="0"/>
        <w:adjustRightInd w:val="0"/>
        <w:rPr>
          <w:rFonts w:ascii="Times New Roman" w:hAnsi="Times New Roman"/>
          <w:szCs w:val="24"/>
        </w:rPr>
      </w:pPr>
      <w:r w:rsidRPr="00D17336">
        <w:rPr>
          <w:rFonts w:ascii="Times New Roman" w:hAnsi="Times New Roman"/>
          <w:szCs w:val="24"/>
        </w:rPr>
        <w:lastRenderedPageBreak/>
        <w:t xml:space="preserve">WQv: Up to 100% of the required Water Quality Volume, proportionate to the percentage of total disconnected area to total site impervious area, may be subtracted from the required WQv. </w:t>
      </w:r>
    </w:p>
    <w:p w14:paraId="63FABAAE" w14:textId="77777777" w:rsidR="00D17336" w:rsidRPr="00D17336" w:rsidRDefault="00D17336" w:rsidP="00D17336">
      <w:pPr>
        <w:pStyle w:val="ListParagraph"/>
        <w:autoSpaceDE w:val="0"/>
        <w:autoSpaceDN w:val="0"/>
        <w:adjustRightInd w:val="0"/>
        <w:rPr>
          <w:rFonts w:ascii="Times New Roman" w:hAnsi="Times New Roman"/>
          <w:szCs w:val="24"/>
        </w:rPr>
      </w:pPr>
      <w:r w:rsidRPr="00D17336">
        <w:rPr>
          <w:rFonts w:ascii="Times New Roman" w:hAnsi="Times New Roman"/>
          <w:szCs w:val="24"/>
        </w:rPr>
        <w:t xml:space="preserve"> </w:t>
      </w:r>
    </w:p>
    <w:p w14:paraId="24D88891" w14:textId="0C4D5536" w:rsidR="00D17336" w:rsidRPr="00D17336" w:rsidRDefault="00D17336" w:rsidP="00D17336">
      <w:pPr>
        <w:pStyle w:val="ListParagraph"/>
        <w:numPr>
          <w:ilvl w:val="0"/>
          <w:numId w:val="123"/>
        </w:numPr>
        <w:autoSpaceDE w:val="0"/>
        <w:autoSpaceDN w:val="0"/>
        <w:adjustRightInd w:val="0"/>
        <w:rPr>
          <w:rFonts w:ascii="Times New Roman" w:hAnsi="Times New Roman"/>
          <w:szCs w:val="24"/>
        </w:rPr>
      </w:pPr>
      <w:r w:rsidRPr="00D17336">
        <w:rPr>
          <w:rFonts w:ascii="Times New Roman" w:hAnsi="Times New Roman"/>
          <w:szCs w:val="24"/>
        </w:rPr>
        <w:t>CPv: For determining the Channel Protection Volume (CPv), the post-construction CN for the impervious area treated by the stormwater disconnection BMP may be determined assuming the treated area is “</w:t>
      </w:r>
      <w:bookmarkStart w:id="25" w:name="_Hlk122004810"/>
      <w:r w:rsidR="00984CFE">
        <w:rPr>
          <w:rFonts w:ascii="Times New Roman" w:hAnsi="Times New Roman"/>
          <w:szCs w:val="24"/>
        </w:rPr>
        <w:t>W</w:t>
      </w:r>
      <w:r w:rsidRPr="00D17336">
        <w:rPr>
          <w:rFonts w:ascii="Times New Roman" w:hAnsi="Times New Roman"/>
          <w:szCs w:val="24"/>
        </w:rPr>
        <w:t xml:space="preserve">ood </w:t>
      </w:r>
      <w:r w:rsidR="00984CFE">
        <w:rPr>
          <w:rFonts w:ascii="Times New Roman" w:hAnsi="Times New Roman"/>
          <w:szCs w:val="24"/>
        </w:rPr>
        <w:t xml:space="preserve">or Forest Land </w:t>
      </w:r>
      <w:r w:rsidR="002B38FF">
        <w:rPr>
          <w:rFonts w:ascii="Times New Roman" w:hAnsi="Times New Roman"/>
          <w:szCs w:val="24"/>
        </w:rPr>
        <w:t>– Good Cover</w:t>
      </w:r>
      <w:r w:rsidRPr="00D17336">
        <w:rPr>
          <w:rFonts w:ascii="Times New Roman" w:hAnsi="Times New Roman"/>
          <w:szCs w:val="24"/>
        </w:rPr>
        <w:t xml:space="preserve">” </w:t>
      </w:r>
      <w:r w:rsidR="002B38FF">
        <w:rPr>
          <w:rFonts w:ascii="Times New Roman" w:hAnsi="Times New Roman"/>
          <w:szCs w:val="24"/>
        </w:rPr>
        <w:t xml:space="preserve">according to the NRCS TR-55 </w:t>
      </w:r>
      <w:r w:rsidR="00E75E78">
        <w:rPr>
          <w:rFonts w:ascii="Times New Roman" w:hAnsi="Times New Roman"/>
          <w:szCs w:val="24"/>
        </w:rPr>
        <w:t xml:space="preserve">CN guidance table </w:t>
      </w:r>
      <w:bookmarkEnd w:id="25"/>
      <w:r w:rsidRPr="00D17336">
        <w:rPr>
          <w:rFonts w:ascii="Times New Roman" w:hAnsi="Times New Roman"/>
          <w:szCs w:val="24"/>
        </w:rPr>
        <w:t>(for the next less infiltrating hydrologic soil group than the pre-construction hydrologic soil group, since the area underneath panels is assumed disturbed/compacted during construction).</w:t>
      </w:r>
    </w:p>
    <w:p w14:paraId="21FBF6F9" w14:textId="77777777" w:rsidR="00D17336" w:rsidRPr="00D17336" w:rsidRDefault="00D17336" w:rsidP="00D17336">
      <w:pPr>
        <w:autoSpaceDE w:val="0"/>
        <w:autoSpaceDN w:val="0"/>
        <w:adjustRightInd w:val="0"/>
        <w:rPr>
          <w:sz w:val="24"/>
          <w:szCs w:val="24"/>
        </w:rPr>
      </w:pPr>
      <w:r w:rsidRPr="00D17336">
        <w:rPr>
          <w:sz w:val="24"/>
          <w:szCs w:val="24"/>
        </w:rPr>
        <w:t xml:space="preserve"> </w:t>
      </w:r>
    </w:p>
    <w:p w14:paraId="5A3E6F32" w14:textId="2AFE7C3B" w:rsidR="00D17336" w:rsidRPr="00D17336" w:rsidRDefault="00D17336" w:rsidP="00D17336">
      <w:pPr>
        <w:pStyle w:val="ListParagraph"/>
        <w:numPr>
          <w:ilvl w:val="0"/>
          <w:numId w:val="123"/>
        </w:numPr>
        <w:autoSpaceDE w:val="0"/>
        <w:autoSpaceDN w:val="0"/>
        <w:adjustRightInd w:val="0"/>
        <w:rPr>
          <w:rFonts w:ascii="Times New Roman" w:hAnsi="Times New Roman"/>
          <w:szCs w:val="24"/>
        </w:rPr>
      </w:pPr>
      <w:r w:rsidRPr="00D17336">
        <w:rPr>
          <w:rFonts w:ascii="Times New Roman" w:hAnsi="Times New Roman"/>
          <w:szCs w:val="24"/>
        </w:rPr>
        <w:t>Qp (2, 10, 100): For determining the peak flow controls (detention), the post-construction CN for the area treated by the stormwater disconnection BMP, needed for determining post-construction peak flows (Qp) for 2, 10, and 100-year storms, may be determined assuming the treated area is “</w:t>
      </w:r>
      <w:r w:rsidR="008D0048">
        <w:rPr>
          <w:rFonts w:ascii="Times New Roman" w:hAnsi="Times New Roman"/>
          <w:szCs w:val="24"/>
        </w:rPr>
        <w:t>W</w:t>
      </w:r>
      <w:r w:rsidR="008D0048" w:rsidRPr="00D17336">
        <w:rPr>
          <w:rFonts w:ascii="Times New Roman" w:hAnsi="Times New Roman"/>
          <w:szCs w:val="24"/>
        </w:rPr>
        <w:t xml:space="preserve">ood </w:t>
      </w:r>
      <w:r w:rsidR="008D0048">
        <w:rPr>
          <w:rFonts w:ascii="Times New Roman" w:hAnsi="Times New Roman"/>
          <w:szCs w:val="24"/>
        </w:rPr>
        <w:t>or Forest Land – Good Cover</w:t>
      </w:r>
      <w:r w:rsidR="008D0048" w:rsidRPr="00D17336">
        <w:rPr>
          <w:rFonts w:ascii="Times New Roman" w:hAnsi="Times New Roman"/>
          <w:szCs w:val="24"/>
        </w:rPr>
        <w:t xml:space="preserve">” </w:t>
      </w:r>
      <w:r w:rsidR="008D0048">
        <w:rPr>
          <w:rFonts w:ascii="Times New Roman" w:hAnsi="Times New Roman"/>
          <w:szCs w:val="24"/>
        </w:rPr>
        <w:t xml:space="preserve">according to the NRCS TR-55 CN guidance table </w:t>
      </w:r>
      <w:r w:rsidRPr="00D17336">
        <w:rPr>
          <w:rFonts w:ascii="Times New Roman" w:hAnsi="Times New Roman"/>
          <w:szCs w:val="24"/>
        </w:rPr>
        <w:t>(for the next less infiltrating hydrologic soil group than the pre-construction hydrologic soil group, since the area underneath panels is assumed disturbed/compacted during construction).</w:t>
      </w:r>
    </w:p>
    <w:p w14:paraId="283CA89B" w14:textId="77777777" w:rsidR="00D17336" w:rsidRPr="00D17336" w:rsidRDefault="00D17336" w:rsidP="00D17336">
      <w:pPr>
        <w:autoSpaceDE w:val="0"/>
        <w:autoSpaceDN w:val="0"/>
        <w:adjustRightInd w:val="0"/>
        <w:jc w:val="both"/>
        <w:rPr>
          <w:sz w:val="24"/>
          <w:szCs w:val="24"/>
        </w:rPr>
      </w:pPr>
    </w:p>
    <w:p w14:paraId="3A1D1B2D" w14:textId="77777777" w:rsidR="00D17336" w:rsidRPr="00D17336" w:rsidRDefault="00D17336" w:rsidP="00D17336">
      <w:pPr>
        <w:autoSpaceDE w:val="0"/>
        <w:autoSpaceDN w:val="0"/>
        <w:adjustRightInd w:val="0"/>
        <w:jc w:val="both"/>
        <w:rPr>
          <w:color w:val="000000"/>
          <w:sz w:val="24"/>
          <w:szCs w:val="24"/>
        </w:rPr>
      </w:pPr>
      <w:r w:rsidRPr="00D17336">
        <w:rPr>
          <w:sz w:val="24"/>
          <w:szCs w:val="24"/>
        </w:rPr>
        <w:t>In order for the solar farm developments to be eligible for Stormwater Disconnection BMP recognitions/credits, the following design and construction guidelines must be met (Items d and g are required for all proposed solar farms regardless of whether Stormwater Disconnection recognition/credit is being sought):</w:t>
      </w:r>
      <w:r w:rsidRPr="00D17336">
        <w:rPr>
          <w:sz w:val="24"/>
          <w:szCs w:val="24"/>
          <w:highlight w:val="yellow"/>
        </w:rPr>
        <w:t xml:space="preserve"> </w:t>
      </w:r>
    </w:p>
    <w:p w14:paraId="09A85129" w14:textId="77777777" w:rsidR="00D17336" w:rsidRPr="00D17336" w:rsidRDefault="00D17336" w:rsidP="00D17336">
      <w:pPr>
        <w:autoSpaceDE w:val="0"/>
        <w:autoSpaceDN w:val="0"/>
        <w:adjustRightInd w:val="0"/>
        <w:jc w:val="both"/>
        <w:rPr>
          <w:color w:val="000000"/>
          <w:sz w:val="24"/>
          <w:szCs w:val="24"/>
        </w:rPr>
      </w:pPr>
    </w:p>
    <w:p w14:paraId="193E5422" w14:textId="77777777" w:rsidR="00D17336" w:rsidRPr="00D17336" w:rsidRDefault="00D17336" w:rsidP="00D17336">
      <w:pPr>
        <w:pStyle w:val="ListParagraph"/>
        <w:numPr>
          <w:ilvl w:val="0"/>
          <w:numId w:val="122"/>
        </w:numPr>
        <w:autoSpaceDE w:val="0"/>
        <w:autoSpaceDN w:val="0"/>
        <w:adjustRightInd w:val="0"/>
        <w:rPr>
          <w:rFonts w:ascii="Times New Roman" w:hAnsi="Times New Roman"/>
          <w:color w:val="000000"/>
          <w:szCs w:val="24"/>
        </w:rPr>
      </w:pPr>
      <w:r w:rsidRPr="00D17336">
        <w:rPr>
          <w:rFonts w:ascii="Times New Roman" w:hAnsi="Times New Roman"/>
          <w:color w:val="000000"/>
          <w:szCs w:val="24"/>
        </w:rPr>
        <w:t xml:space="preserve">Roadways, gravel surfaces, transformer pads, and level spreaders within the solar field are considered effective impervious cover for the purposes of calculating Water Quality Volume (WQv), Channel Protection Volume (CPv), and post-construction peak flows. </w:t>
      </w:r>
    </w:p>
    <w:p w14:paraId="072E65B6" w14:textId="77777777" w:rsidR="00D17336" w:rsidRPr="00D17336" w:rsidRDefault="00D17336" w:rsidP="00D17336">
      <w:pPr>
        <w:pStyle w:val="ListParagraph"/>
        <w:autoSpaceDE w:val="0"/>
        <w:autoSpaceDN w:val="0"/>
        <w:adjustRightInd w:val="0"/>
        <w:rPr>
          <w:rFonts w:ascii="Times New Roman" w:hAnsi="Times New Roman"/>
          <w:color w:val="000000"/>
          <w:szCs w:val="24"/>
        </w:rPr>
      </w:pPr>
    </w:p>
    <w:p w14:paraId="1A00A3ED" w14:textId="77777777" w:rsidR="00D17336" w:rsidRPr="00D17336" w:rsidRDefault="00D17336" w:rsidP="00D17336">
      <w:pPr>
        <w:pStyle w:val="ListParagraph"/>
        <w:numPr>
          <w:ilvl w:val="0"/>
          <w:numId w:val="122"/>
        </w:numPr>
        <w:autoSpaceDE w:val="0"/>
        <w:autoSpaceDN w:val="0"/>
        <w:adjustRightInd w:val="0"/>
        <w:rPr>
          <w:rFonts w:ascii="Times New Roman" w:hAnsi="Times New Roman"/>
          <w:color w:val="000000"/>
          <w:szCs w:val="24"/>
        </w:rPr>
      </w:pPr>
      <w:r w:rsidRPr="00D17336">
        <w:rPr>
          <w:rFonts w:ascii="Times New Roman" w:hAnsi="Times New Roman"/>
          <w:color w:val="000000"/>
          <w:szCs w:val="24"/>
        </w:rPr>
        <w:t xml:space="preserve">All solar panels in the array should also be considered additional effective impervious cover for the purposes of calculating the WQv, CPv, and post-construction peak flow unless ALL the following conditions are met: </w:t>
      </w:r>
    </w:p>
    <w:p w14:paraId="259D8667" w14:textId="77777777" w:rsidR="00D17336" w:rsidRPr="00D17336" w:rsidRDefault="00D17336" w:rsidP="00D17336">
      <w:pPr>
        <w:pStyle w:val="ListParagraph"/>
        <w:rPr>
          <w:rFonts w:ascii="Times New Roman" w:hAnsi="Times New Roman"/>
          <w:color w:val="000000"/>
          <w:szCs w:val="24"/>
        </w:rPr>
      </w:pPr>
    </w:p>
    <w:p w14:paraId="2739E5F3" w14:textId="5258D6FC" w:rsidR="00D17336" w:rsidRPr="00D17336" w:rsidRDefault="00D17336" w:rsidP="00D17336">
      <w:pPr>
        <w:pStyle w:val="ListParagraph"/>
        <w:numPr>
          <w:ilvl w:val="0"/>
          <w:numId w:val="120"/>
        </w:numPr>
        <w:autoSpaceDE w:val="0"/>
        <w:autoSpaceDN w:val="0"/>
        <w:adjustRightInd w:val="0"/>
        <w:rPr>
          <w:rFonts w:ascii="Times New Roman" w:hAnsi="Times New Roman"/>
          <w:color w:val="000000"/>
          <w:szCs w:val="24"/>
        </w:rPr>
      </w:pPr>
      <w:r w:rsidRPr="00D17336">
        <w:rPr>
          <w:rFonts w:ascii="Times New Roman" w:hAnsi="Times New Roman"/>
          <w:color w:val="000000"/>
          <w:szCs w:val="24"/>
        </w:rPr>
        <w:t xml:space="preserve">The vegetated area receiving runoff between rows of solar panels is equal to or greater than the average width of the row of solar panels draining to the vegetated area. </w:t>
      </w:r>
    </w:p>
    <w:p w14:paraId="73376E85" w14:textId="77777777" w:rsidR="00D17336" w:rsidRPr="00D17336" w:rsidRDefault="00D17336" w:rsidP="00D17336">
      <w:pPr>
        <w:pStyle w:val="ListParagraph"/>
        <w:autoSpaceDE w:val="0"/>
        <w:autoSpaceDN w:val="0"/>
        <w:adjustRightInd w:val="0"/>
        <w:ind w:left="1440"/>
        <w:rPr>
          <w:rFonts w:ascii="Times New Roman" w:hAnsi="Times New Roman"/>
          <w:color w:val="000000"/>
          <w:szCs w:val="24"/>
        </w:rPr>
      </w:pPr>
    </w:p>
    <w:p w14:paraId="3097DCF4" w14:textId="03FF1ECF" w:rsidR="00D17336" w:rsidRPr="00D17336" w:rsidRDefault="00D17336" w:rsidP="00D17336">
      <w:pPr>
        <w:pStyle w:val="ListParagraph"/>
        <w:numPr>
          <w:ilvl w:val="0"/>
          <w:numId w:val="120"/>
        </w:numPr>
        <w:autoSpaceDE w:val="0"/>
        <w:autoSpaceDN w:val="0"/>
        <w:adjustRightInd w:val="0"/>
        <w:rPr>
          <w:rFonts w:ascii="Times New Roman" w:hAnsi="Times New Roman"/>
          <w:color w:val="000000"/>
          <w:szCs w:val="24"/>
        </w:rPr>
      </w:pPr>
      <w:r w:rsidRPr="00D17336">
        <w:rPr>
          <w:rFonts w:ascii="Times New Roman" w:hAnsi="Times New Roman"/>
          <w:color w:val="000000"/>
          <w:szCs w:val="24"/>
        </w:rPr>
        <w:t xml:space="preserve">Overall site conditions and solar panel configuration within the array are designed and constructed such that the runoff remains as sheet flow across the entire site. Design array to ensure a perpendicular layout of drip edge to slope direction or install devices such as a Level Spreader to ensure sheet flow from the drip edge. Level Spreaders shall be designed in accordance with the Level Spreader fact sheet contained in </w:t>
      </w:r>
      <w:hyperlink r:id="rId91" w:history="1">
        <w:r w:rsidR="00437787" w:rsidRPr="00437787">
          <w:rPr>
            <w:rStyle w:val="Hyperlink"/>
            <w:rFonts w:ascii="Times New Roman" w:hAnsi="Times New Roman"/>
            <w:color w:val="000000" w:themeColor="text1"/>
            <w:sz w:val="22"/>
            <w:u w:val="none"/>
          </w:rPr>
          <w:t>Appendix</w:t>
        </w:r>
      </w:hyperlink>
      <w:r w:rsidR="00437787" w:rsidRPr="00437787">
        <w:rPr>
          <w:rStyle w:val="Hyperlink"/>
          <w:rFonts w:ascii="Times New Roman" w:hAnsi="Times New Roman"/>
          <w:color w:val="000000" w:themeColor="text1"/>
          <w:sz w:val="22"/>
          <w:u w:val="none"/>
        </w:rPr>
        <w:t xml:space="preserve"> D1</w:t>
      </w:r>
      <w:r w:rsidRPr="00D17336">
        <w:rPr>
          <w:rFonts w:ascii="Times New Roman" w:hAnsi="Times New Roman"/>
          <w:sz w:val="22"/>
        </w:rPr>
        <w:t>.</w:t>
      </w:r>
    </w:p>
    <w:p w14:paraId="4D044133" w14:textId="77777777" w:rsidR="00D17336" w:rsidRPr="00D17336" w:rsidRDefault="00D17336" w:rsidP="00D17336">
      <w:pPr>
        <w:autoSpaceDE w:val="0"/>
        <w:autoSpaceDN w:val="0"/>
        <w:adjustRightInd w:val="0"/>
        <w:rPr>
          <w:color w:val="000000"/>
          <w:sz w:val="24"/>
          <w:szCs w:val="24"/>
        </w:rPr>
      </w:pPr>
    </w:p>
    <w:p w14:paraId="37462316" w14:textId="77777777" w:rsidR="00D17336" w:rsidRPr="00D17336" w:rsidRDefault="00D17336" w:rsidP="00D17336">
      <w:pPr>
        <w:pStyle w:val="ListParagraph"/>
        <w:numPr>
          <w:ilvl w:val="0"/>
          <w:numId w:val="120"/>
        </w:numPr>
        <w:autoSpaceDE w:val="0"/>
        <w:autoSpaceDN w:val="0"/>
        <w:adjustRightInd w:val="0"/>
        <w:rPr>
          <w:rFonts w:ascii="Times New Roman" w:hAnsi="Times New Roman"/>
          <w:color w:val="000000"/>
          <w:szCs w:val="24"/>
        </w:rPr>
      </w:pPr>
      <w:r w:rsidRPr="00D17336">
        <w:rPr>
          <w:rFonts w:ascii="Times New Roman" w:hAnsi="Times New Roman"/>
          <w:color w:val="000000"/>
          <w:szCs w:val="24"/>
        </w:rPr>
        <w:t>The following conditions are satisfied regarding the design of the post-construction slope of the site:</w:t>
      </w:r>
    </w:p>
    <w:p w14:paraId="18BCC981" w14:textId="77777777" w:rsidR="00D17336" w:rsidRPr="00D17336" w:rsidRDefault="00D17336" w:rsidP="00D17336">
      <w:pPr>
        <w:autoSpaceDE w:val="0"/>
        <w:autoSpaceDN w:val="0"/>
        <w:adjustRightInd w:val="0"/>
        <w:rPr>
          <w:color w:val="000000"/>
          <w:sz w:val="24"/>
          <w:szCs w:val="24"/>
        </w:rPr>
      </w:pPr>
    </w:p>
    <w:p w14:paraId="1D8B0A6B" w14:textId="68DE1F67" w:rsidR="00D17336" w:rsidRPr="00D17336" w:rsidRDefault="00D17336" w:rsidP="00D17336">
      <w:pPr>
        <w:pStyle w:val="ListParagraph"/>
        <w:numPr>
          <w:ilvl w:val="0"/>
          <w:numId w:val="121"/>
        </w:numPr>
        <w:autoSpaceDE w:val="0"/>
        <w:autoSpaceDN w:val="0"/>
        <w:adjustRightInd w:val="0"/>
        <w:rPr>
          <w:rFonts w:ascii="Times New Roman" w:hAnsi="Times New Roman"/>
          <w:color w:val="000000"/>
          <w:szCs w:val="24"/>
        </w:rPr>
      </w:pPr>
      <w:r w:rsidRPr="00D17336">
        <w:rPr>
          <w:rFonts w:ascii="Times New Roman" w:hAnsi="Times New Roman"/>
          <w:color w:val="000000"/>
          <w:szCs w:val="24"/>
        </w:rPr>
        <w:t xml:space="preserve">For slopes less than or equal to 5%, appropriate vegetation shall be established as indicated in </w:t>
      </w:r>
      <w:r w:rsidRPr="00D17336">
        <w:rPr>
          <w:rFonts w:ascii="Times New Roman" w:hAnsi="Times New Roman"/>
          <w:b/>
          <w:bCs/>
          <w:color w:val="000000"/>
          <w:szCs w:val="24"/>
        </w:rPr>
        <w:t>Figure 10-</w:t>
      </w:r>
      <w:r>
        <w:rPr>
          <w:rFonts w:ascii="Times New Roman" w:hAnsi="Times New Roman"/>
          <w:b/>
          <w:bCs/>
          <w:color w:val="000000"/>
          <w:szCs w:val="24"/>
        </w:rPr>
        <w:t>6</w:t>
      </w:r>
      <w:r w:rsidRPr="00D17336">
        <w:rPr>
          <w:rFonts w:ascii="Times New Roman" w:hAnsi="Times New Roman"/>
          <w:color w:val="000000"/>
          <w:szCs w:val="24"/>
        </w:rPr>
        <w:t xml:space="preserve">, below. </w:t>
      </w:r>
    </w:p>
    <w:p w14:paraId="7A1B7951" w14:textId="77777777" w:rsidR="00D17336" w:rsidRPr="00D17336" w:rsidRDefault="00D17336" w:rsidP="00D17336">
      <w:pPr>
        <w:pStyle w:val="ListParagraph"/>
        <w:autoSpaceDE w:val="0"/>
        <w:autoSpaceDN w:val="0"/>
        <w:adjustRightInd w:val="0"/>
        <w:ind w:left="2160"/>
        <w:rPr>
          <w:rFonts w:ascii="Times New Roman" w:hAnsi="Times New Roman"/>
          <w:color w:val="000000"/>
          <w:szCs w:val="24"/>
        </w:rPr>
      </w:pPr>
    </w:p>
    <w:p w14:paraId="0B0A1F73" w14:textId="097CBE16" w:rsidR="00D17336" w:rsidRPr="00D17336" w:rsidRDefault="00D17336" w:rsidP="00D17336">
      <w:pPr>
        <w:pStyle w:val="ListParagraph"/>
        <w:numPr>
          <w:ilvl w:val="0"/>
          <w:numId w:val="121"/>
        </w:numPr>
        <w:autoSpaceDE w:val="0"/>
        <w:autoSpaceDN w:val="0"/>
        <w:adjustRightInd w:val="0"/>
        <w:rPr>
          <w:rFonts w:ascii="Times New Roman" w:hAnsi="Times New Roman"/>
          <w:color w:val="000000"/>
          <w:szCs w:val="24"/>
        </w:rPr>
      </w:pPr>
      <w:r w:rsidRPr="00D17336">
        <w:rPr>
          <w:rFonts w:ascii="Times New Roman" w:hAnsi="Times New Roman"/>
          <w:color w:val="000000"/>
          <w:szCs w:val="24"/>
        </w:rPr>
        <w:t xml:space="preserve">For slopes greater than 5%, but less than 10%, practices including, but not limited to, the use of level spreaders, infiltration trenches, or similar energy dissipating practices as described in </w:t>
      </w:r>
      <w:r w:rsidRPr="00D17336">
        <w:rPr>
          <w:rFonts w:ascii="Times New Roman" w:hAnsi="Times New Roman"/>
          <w:b/>
          <w:bCs/>
          <w:color w:val="000000"/>
          <w:szCs w:val="24"/>
        </w:rPr>
        <w:t>Figure 10-</w:t>
      </w:r>
      <w:r>
        <w:rPr>
          <w:rFonts w:ascii="Times New Roman" w:hAnsi="Times New Roman"/>
          <w:b/>
          <w:bCs/>
          <w:color w:val="000000"/>
          <w:szCs w:val="24"/>
        </w:rPr>
        <w:t>7</w:t>
      </w:r>
      <w:r w:rsidRPr="00D17336">
        <w:rPr>
          <w:rFonts w:ascii="Times New Roman" w:hAnsi="Times New Roman"/>
          <w:color w:val="000000"/>
          <w:szCs w:val="24"/>
        </w:rPr>
        <w:t>, below, shall be used to ensure long term sheet flow conditions.</w:t>
      </w:r>
    </w:p>
    <w:p w14:paraId="1E653E8B" w14:textId="77777777" w:rsidR="00D17336" w:rsidRPr="00D17336" w:rsidRDefault="00D17336" w:rsidP="00D17336">
      <w:pPr>
        <w:autoSpaceDE w:val="0"/>
        <w:autoSpaceDN w:val="0"/>
        <w:adjustRightInd w:val="0"/>
        <w:rPr>
          <w:color w:val="000000"/>
          <w:sz w:val="24"/>
          <w:szCs w:val="24"/>
        </w:rPr>
      </w:pPr>
    </w:p>
    <w:p w14:paraId="2D1D2414" w14:textId="77777777" w:rsidR="00D17336" w:rsidRPr="00D17336" w:rsidRDefault="00D17336" w:rsidP="00D17336">
      <w:pPr>
        <w:pStyle w:val="ListParagraph"/>
        <w:numPr>
          <w:ilvl w:val="0"/>
          <w:numId w:val="121"/>
        </w:numPr>
        <w:autoSpaceDE w:val="0"/>
        <w:autoSpaceDN w:val="0"/>
        <w:adjustRightInd w:val="0"/>
        <w:rPr>
          <w:rFonts w:ascii="Times New Roman" w:hAnsi="Times New Roman"/>
          <w:color w:val="000000"/>
          <w:szCs w:val="24"/>
        </w:rPr>
      </w:pPr>
      <w:r w:rsidRPr="00D17336">
        <w:rPr>
          <w:rFonts w:ascii="Times New Roman" w:hAnsi="Times New Roman"/>
          <w:color w:val="000000"/>
          <w:szCs w:val="24"/>
        </w:rPr>
        <w:t>For slopes equal to or greater than 10% and less than 15%, the Plan includes specific engineered stormwater control measures, such as level spreaders, infiltration trenches, or similar energy dissipating practices, with detailed specifications that are designed to provide permanent stabilization and non-erosive conveyance of runoff to the property line of the site or downgradient from the site.</w:t>
      </w:r>
    </w:p>
    <w:p w14:paraId="51FDD4FA" w14:textId="77777777" w:rsidR="00D17336" w:rsidRPr="00D17336" w:rsidRDefault="00D17336" w:rsidP="00D17336">
      <w:pPr>
        <w:pStyle w:val="ListParagraph"/>
        <w:rPr>
          <w:rFonts w:ascii="Times New Roman" w:hAnsi="Times New Roman"/>
          <w:color w:val="000000"/>
          <w:szCs w:val="24"/>
        </w:rPr>
      </w:pPr>
    </w:p>
    <w:p w14:paraId="11E06020" w14:textId="77777777" w:rsidR="00D17336" w:rsidRPr="00D17336" w:rsidRDefault="00D17336" w:rsidP="00D17336">
      <w:pPr>
        <w:pStyle w:val="ListParagraph"/>
        <w:numPr>
          <w:ilvl w:val="0"/>
          <w:numId w:val="121"/>
        </w:numPr>
        <w:autoSpaceDE w:val="0"/>
        <w:autoSpaceDN w:val="0"/>
        <w:adjustRightInd w:val="0"/>
        <w:rPr>
          <w:rFonts w:ascii="Times New Roman" w:hAnsi="Times New Roman"/>
          <w:color w:val="000000"/>
          <w:szCs w:val="24"/>
        </w:rPr>
      </w:pPr>
      <w:r w:rsidRPr="00D17336">
        <w:rPr>
          <w:rFonts w:ascii="Times New Roman" w:hAnsi="Times New Roman"/>
          <w:color w:val="000000"/>
          <w:szCs w:val="24"/>
        </w:rPr>
        <w:t>Slopes greater than 15% are not qualified for a stormwater disconnection recognition/credit.</w:t>
      </w:r>
    </w:p>
    <w:p w14:paraId="67D47547" w14:textId="77777777" w:rsidR="00D17336" w:rsidRPr="00D17336" w:rsidRDefault="00D17336" w:rsidP="00D17336">
      <w:pPr>
        <w:pStyle w:val="ListParagraph"/>
        <w:autoSpaceDE w:val="0"/>
        <w:autoSpaceDN w:val="0"/>
        <w:adjustRightInd w:val="0"/>
        <w:ind w:left="2160"/>
        <w:rPr>
          <w:rFonts w:ascii="Times New Roman" w:hAnsi="Times New Roman"/>
          <w:color w:val="000000"/>
          <w:szCs w:val="24"/>
        </w:rPr>
      </w:pPr>
    </w:p>
    <w:p w14:paraId="5CA413D6" w14:textId="77777777" w:rsidR="00D17336" w:rsidRPr="00D17336" w:rsidRDefault="00D17336" w:rsidP="00D17336">
      <w:pPr>
        <w:pStyle w:val="ListParagraph"/>
        <w:numPr>
          <w:ilvl w:val="0"/>
          <w:numId w:val="120"/>
        </w:numPr>
        <w:autoSpaceDE w:val="0"/>
        <w:autoSpaceDN w:val="0"/>
        <w:adjustRightInd w:val="0"/>
        <w:rPr>
          <w:rFonts w:ascii="Times New Roman" w:hAnsi="Times New Roman"/>
          <w:color w:val="000000"/>
          <w:szCs w:val="24"/>
        </w:rPr>
      </w:pPr>
      <w:r w:rsidRPr="00D17336">
        <w:rPr>
          <w:rFonts w:ascii="Times New Roman" w:hAnsi="Times New Roman"/>
          <w:color w:val="000000"/>
          <w:szCs w:val="24"/>
        </w:rPr>
        <w:t>The lowest vertical clearance of the solar panels above the ground should not be greater than ten (10) feet. The panels should, however, be at an adequate height to support vegetative growth and maintenance beneath and between the panels. If the lowest vertical clearance of the solar panels above the ground is greater than ten (10) feet, non-vegetative control measures will be necessary to prevent/control erosion and scour along the drip line or otherwise provide energy dissipation from water running off the panels.</w:t>
      </w:r>
    </w:p>
    <w:p w14:paraId="1D99D9ED" w14:textId="77777777" w:rsidR="00D17336" w:rsidRPr="00D17336" w:rsidRDefault="00D17336" w:rsidP="00D17336">
      <w:pPr>
        <w:pStyle w:val="ListParagraph"/>
        <w:autoSpaceDE w:val="0"/>
        <w:autoSpaceDN w:val="0"/>
        <w:adjustRightInd w:val="0"/>
        <w:ind w:left="1440"/>
        <w:rPr>
          <w:rFonts w:ascii="Times New Roman" w:hAnsi="Times New Roman"/>
          <w:color w:val="000000"/>
          <w:szCs w:val="24"/>
        </w:rPr>
      </w:pPr>
    </w:p>
    <w:p w14:paraId="324A2321" w14:textId="77777777" w:rsidR="00D17336" w:rsidRPr="00D17336" w:rsidRDefault="00D17336" w:rsidP="00D17336">
      <w:pPr>
        <w:pStyle w:val="ListParagraph"/>
        <w:numPr>
          <w:ilvl w:val="0"/>
          <w:numId w:val="120"/>
        </w:numPr>
        <w:autoSpaceDE w:val="0"/>
        <w:autoSpaceDN w:val="0"/>
        <w:adjustRightInd w:val="0"/>
        <w:rPr>
          <w:rFonts w:ascii="Times New Roman" w:hAnsi="Times New Roman"/>
          <w:color w:val="000000"/>
          <w:szCs w:val="24"/>
        </w:rPr>
      </w:pPr>
      <w:r w:rsidRPr="00D17336">
        <w:rPr>
          <w:rFonts w:ascii="Times New Roman" w:hAnsi="Times New Roman"/>
          <w:color w:val="000000"/>
          <w:szCs w:val="24"/>
        </w:rPr>
        <w:t>Disconnecting impervious surfaces works best in undisturbed soils. To minimize disturbance and compaction, construction vehicles and equipment should avoid areas used for disconnection during installation of the solar panels.  Hydrologic Soil Group D soils or soils that are compacted by construction equipment may need to be tilled to a depth of four to six inches and/or amended to increase permeability.</w:t>
      </w:r>
    </w:p>
    <w:p w14:paraId="61326E25" w14:textId="77777777" w:rsidR="00D17336" w:rsidRPr="00D17336" w:rsidRDefault="00D17336" w:rsidP="00D17336">
      <w:pPr>
        <w:pStyle w:val="ListParagraph"/>
        <w:rPr>
          <w:rFonts w:ascii="Times New Roman" w:hAnsi="Times New Roman"/>
          <w:color w:val="000000"/>
          <w:szCs w:val="24"/>
        </w:rPr>
      </w:pPr>
    </w:p>
    <w:p w14:paraId="66B87461" w14:textId="77777777" w:rsidR="00D17336" w:rsidRPr="00D17336" w:rsidRDefault="00D17336" w:rsidP="00D17336">
      <w:pPr>
        <w:pStyle w:val="ListParagraph"/>
        <w:numPr>
          <w:ilvl w:val="0"/>
          <w:numId w:val="120"/>
        </w:numPr>
        <w:autoSpaceDE w:val="0"/>
        <w:autoSpaceDN w:val="0"/>
        <w:adjustRightInd w:val="0"/>
        <w:rPr>
          <w:rFonts w:ascii="Times New Roman" w:hAnsi="Times New Roman"/>
          <w:color w:val="000000"/>
          <w:szCs w:val="24"/>
        </w:rPr>
      </w:pPr>
      <w:r w:rsidRPr="00D17336">
        <w:rPr>
          <w:rFonts w:ascii="Times New Roman" w:hAnsi="Times New Roman"/>
          <w:color w:val="000000"/>
          <w:szCs w:val="24"/>
        </w:rPr>
        <w:t>Groundcover vegetation must be maintained in good condition in those areas receiving disconnected runoff. Areas receiving runoff should be protected (e.g., planting shrubs or trees along the perimeter) from future compaction.  Vegetated areas shall not be subject to chemical fertilization or herbicides/pesticides except for those applications that are necessary to get vegetation established and which follow an approved Erosion and Sediment Pollution Control Plan.</w:t>
      </w:r>
    </w:p>
    <w:p w14:paraId="4D559F81" w14:textId="77777777" w:rsidR="00D17336" w:rsidRPr="00D17336" w:rsidRDefault="00D17336" w:rsidP="00D17336">
      <w:pPr>
        <w:pStyle w:val="ListParagraph"/>
        <w:rPr>
          <w:rFonts w:ascii="Times New Roman" w:hAnsi="Times New Roman"/>
          <w:color w:val="000000"/>
          <w:szCs w:val="24"/>
        </w:rPr>
      </w:pPr>
    </w:p>
    <w:p w14:paraId="68D4F1C6" w14:textId="77777777" w:rsidR="00D17336" w:rsidRPr="00D17336" w:rsidRDefault="00D17336" w:rsidP="00D17336">
      <w:pPr>
        <w:pStyle w:val="ListParagraph"/>
        <w:autoSpaceDE w:val="0"/>
        <w:autoSpaceDN w:val="0"/>
        <w:adjustRightInd w:val="0"/>
        <w:ind w:left="1440"/>
        <w:rPr>
          <w:rFonts w:ascii="Times New Roman" w:hAnsi="Times New Roman"/>
          <w:color w:val="000000"/>
          <w:szCs w:val="24"/>
        </w:rPr>
      </w:pPr>
      <w:r w:rsidRPr="00D17336">
        <w:rPr>
          <w:rFonts w:ascii="Times New Roman" w:hAnsi="Times New Roman"/>
          <w:color w:val="000000"/>
          <w:szCs w:val="24"/>
        </w:rPr>
        <w:lastRenderedPageBreak/>
        <w:t>To maximize the potential for infiltration and reduce maintenance, the use of native deep-rooted vegetative cover under the panels and between the panel rows is highly encouraged.  To achieve a native deep-rooted vegetative cover, a mixture of perennial grasses and wildflowers is recommended with a diversity of forbs or flowering plants that bloom throughout the growing season. Blooming shrubs may also be used in buffer areas as appropriate for visual screening. Perennial vegetation (grasses and forbs) should be native to Indiana, but where appropriate to the vegetative management plan goals, may also include other naturalized and non-invasive species which provide habitat for pollinators and wildlife and/or other ecosystem services.</w:t>
      </w:r>
    </w:p>
    <w:p w14:paraId="4C4C37EF" w14:textId="77777777" w:rsidR="00D17336" w:rsidRPr="00D17336" w:rsidRDefault="00D17336" w:rsidP="00D17336">
      <w:pPr>
        <w:pStyle w:val="ListParagraph"/>
        <w:autoSpaceDE w:val="0"/>
        <w:autoSpaceDN w:val="0"/>
        <w:adjustRightInd w:val="0"/>
        <w:ind w:left="1440"/>
        <w:rPr>
          <w:rFonts w:ascii="Times New Roman" w:hAnsi="Times New Roman"/>
          <w:color w:val="000000"/>
          <w:szCs w:val="24"/>
        </w:rPr>
      </w:pPr>
    </w:p>
    <w:p w14:paraId="230AA118" w14:textId="3214589C" w:rsidR="00D17336" w:rsidRPr="00D17336" w:rsidRDefault="00D17336" w:rsidP="00D17336">
      <w:pPr>
        <w:pStyle w:val="ListParagraph"/>
        <w:numPr>
          <w:ilvl w:val="0"/>
          <w:numId w:val="120"/>
        </w:numPr>
        <w:autoSpaceDE w:val="0"/>
        <w:autoSpaceDN w:val="0"/>
        <w:adjustRightInd w:val="0"/>
        <w:rPr>
          <w:rFonts w:ascii="Times New Roman" w:hAnsi="Times New Roman"/>
          <w:color w:val="000000"/>
          <w:szCs w:val="24"/>
        </w:rPr>
      </w:pPr>
      <w:r w:rsidRPr="00D17336">
        <w:rPr>
          <w:rFonts w:ascii="Times New Roman" w:hAnsi="Times New Roman"/>
          <w:color w:val="000000"/>
          <w:szCs w:val="24"/>
        </w:rPr>
        <w:t xml:space="preserve">A fifty (50) foot buffer </w:t>
      </w:r>
      <w:r w:rsidR="0031172A">
        <w:rPr>
          <w:rFonts w:ascii="Times New Roman" w:hAnsi="Times New Roman"/>
          <w:color w:val="000000"/>
          <w:szCs w:val="24"/>
        </w:rPr>
        <w:t xml:space="preserve">(75 feet for </w:t>
      </w:r>
      <w:r w:rsidR="0097539D">
        <w:rPr>
          <w:rFonts w:ascii="Times New Roman" w:hAnsi="Times New Roman"/>
          <w:color w:val="000000"/>
          <w:szCs w:val="24"/>
        </w:rPr>
        <w:t xml:space="preserve">a </w:t>
      </w:r>
      <w:r w:rsidR="001B0D01">
        <w:rPr>
          <w:rFonts w:ascii="Times New Roman" w:hAnsi="Times New Roman"/>
          <w:color w:val="000000"/>
          <w:szCs w:val="24"/>
        </w:rPr>
        <w:t xml:space="preserve">county </w:t>
      </w:r>
      <w:r w:rsidR="0031172A">
        <w:rPr>
          <w:rFonts w:ascii="Times New Roman" w:hAnsi="Times New Roman"/>
          <w:color w:val="000000"/>
          <w:szCs w:val="24"/>
        </w:rPr>
        <w:t xml:space="preserve">regulated drain) </w:t>
      </w:r>
      <w:r w:rsidRPr="00D17336">
        <w:rPr>
          <w:rFonts w:ascii="Times New Roman" w:hAnsi="Times New Roman"/>
          <w:color w:val="000000"/>
          <w:szCs w:val="24"/>
        </w:rPr>
        <w:t>should be maintained between any part of the solar array and any “watercourse” or “waterbody</w:t>
      </w:r>
      <w:r w:rsidR="0097539D">
        <w:rPr>
          <w:rFonts w:ascii="Times New Roman" w:hAnsi="Times New Roman"/>
          <w:color w:val="000000"/>
          <w:szCs w:val="24"/>
        </w:rPr>
        <w:t>”</w:t>
      </w:r>
      <w:r w:rsidRPr="00D17336">
        <w:rPr>
          <w:rFonts w:ascii="Times New Roman" w:hAnsi="Times New Roman"/>
          <w:color w:val="000000"/>
          <w:szCs w:val="24"/>
        </w:rPr>
        <w:t xml:space="preserve"> as that term is defined in Appendix A of these standards. The buffer shall consist of undisturbed existing vegetation or native shrub plantings.</w:t>
      </w:r>
    </w:p>
    <w:p w14:paraId="69D2E451" w14:textId="77777777" w:rsidR="00D17336" w:rsidRPr="00D17336" w:rsidRDefault="00D17336" w:rsidP="00D17336">
      <w:pPr>
        <w:pStyle w:val="ListParagraph"/>
        <w:rPr>
          <w:rFonts w:ascii="Times New Roman" w:hAnsi="Times New Roman"/>
          <w:color w:val="000000"/>
          <w:szCs w:val="24"/>
        </w:rPr>
      </w:pPr>
    </w:p>
    <w:p w14:paraId="5A8DE605" w14:textId="77777777" w:rsidR="00D17336" w:rsidRPr="00D17336" w:rsidRDefault="00D17336" w:rsidP="00D17336">
      <w:pPr>
        <w:pStyle w:val="ListParagraph"/>
        <w:numPr>
          <w:ilvl w:val="0"/>
          <w:numId w:val="120"/>
        </w:numPr>
        <w:autoSpaceDE w:val="0"/>
        <w:autoSpaceDN w:val="0"/>
        <w:adjustRightInd w:val="0"/>
        <w:rPr>
          <w:rFonts w:ascii="Times New Roman" w:hAnsi="Times New Roman"/>
          <w:color w:val="000000"/>
          <w:szCs w:val="24"/>
        </w:rPr>
      </w:pPr>
      <w:r w:rsidRPr="00D17336">
        <w:rPr>
          <w:rFonts w:ascii="Times New Roman" w:hAnsi="Times New Roman"/>
          <w:color w:val="000000"/>
          <w:szCs w:val="24"/>
        </w:rPr>
        <w:t xml:space="preserve">Similar to other post-construction BMPs, the vegetated area underneath the panels, the vegetated area receiving runoff, and any buffer areas will need to be mapped, maintained in accordance with the stormwater Management operation and maintenance manual, and covered by the recorded maintenance agreement described in Chapter 8 of these standards.  </w:t>
      </w:r>
    </w:p>
    <w:p w14:paraId="10BE2B8E" w14:textId="77777777" w:rsidR="00D17336" w:rsidRPr="00D17336" w:rsidRDefault="00D17336" w:rsidP="00D17336">
      <w:pPr>
        <w:autoSpaceDE w:val="0"/>
        <w:autoSpaceDN w:val="0"/>
        <w:adjustRightInd w:val="0"/>
        <w:jc w:val="both"/>
        <w:rPr>
          <w:color w:val="000000"/>
          <w:sz w:val="24"/>
          <w:szCs w:val="24"/>
        </w:rPr>
      </w:pPr>
    </w:p>
    <w:p w14:paraId="6A99A2FA" w14:textId="77777777" w:rsidR="00D17336" w:rsidRPr="00D17336" w:rsidRDefault="00D17336" w:rsidP="00D17336">
      <w:pPr>
        <w:autoSpaceDE w:val="0"/>
        <w:autoSpaceDN w:val="0"/>
        <w:adjustRightInd w:val="0"/>
        <w:jc w:val="both"/>
        <w:rPr>
          <w:color w:val="000000"/>
          <w:sz w:val="24"/>
          <w:szCs w:val="24"/>
        </w:rPr>
      </w:pPr>
      <w:r w:rsidRPr="00D17336">
        <w:rPr>
          <w:color w:val="000000"/>
          <w:sz w:val="24"/>
          <w:szCs w:val="24"/>
        </w:rPr>
        <w:t>Depending on the layout and number of panels installed, the stormwater disconnection BMP may address some or all of the stormwater management requirements (WQv) for an individual project. Where the imperviousness is high or there is other infrastructure (e.g., access roads, transformers), additional runoff may need to be treated. Further reduction in the remaining required Water Quality, Channel Protection, and Peak flow control volumes is possible through utilizing the BMPs described as part of the LID track in Chapter 8 of these standards.</w:t>
      </w:r>
    </w:p>
    <w:p w14:paraId="230E3A19" w14:textId="77777777" w:rsidR="00D17336" w:rsidRPr="00D17336" w:rsidRDefault="00D17336" w:rsidP="00D17336">
      <w:pPr>
        <w:autoSpaceDE w:val="0"/>
        <w:autoSpaceDN w:val="0"/>
        <w:adjustRightInd w:val="0"/>
        <w:jc w:val="both"/>
        <w:rPr>
          <w:color w:val="000000"/>
          <w:sz w:val="24"/>
          <w:szCs w:val="24"/>
        </w:rPr>
      </w:pPr>
    </w:p>
    <w:p w14:paraId="2F33060B" w14:textId="77777777" w:rsidR="00D17336" w:rsidRDefault="00D17336" w:rsidP="00D17336">
      <w:pPr>
        <w:autoSpaceDE w:val="0"/>
        <w:autoSpaceDN w:val="0"/>
        <w:adjustRightInd w:val="0"/>
        <w:jc w:val="both"/>
        <w:rPr>
          <w:rFonts w:ascii="Arial" w:hAnsi="Arial" w:cs="Arial"/>
          <w:color w:val="000000"/>
          <w:sz w:val="24"/>
          <w:szCs w:val="24"/>
        </w:rPr>
      </w:pPr>
    </w:p>
    <w:p w14:paraId="78270238" w14:textId="77777777" w:rsidR="00333C9B" w:rsidRPr="00333C9B" w:rsidRDefault="00333C9B" w:rsidP="00333C9B">
      <w:pPr>
        <w:autoSpaceDE w:val="0"/>
        <w:autoSpaceDN w:val="0"/>
        <w:adjustRightInd w:val="0"/>
        <w:jc w:val="both"/>
        <w:rPr>
          <w:color w:val="000000"/>
          <w:sz w:val="24"/>
          <w:szCs w:val="24"/>
        </w:rPr>
      </w:pPr>
    </w:p>
    <w:p w14:paraId="0B8D17E2" w14:textId="77777777" w:rsidR="00333C9B" w:rsidRPr="00333C9B" w:rsidRDefault="00333C9B" w:rsidP="00333C9B">
      <w:pPr>
        <w:autoSpaceDE w:val="0"/>
        <w:autoSpaceDN w:val="0"/>
        <w:adjustRightInd w:val="0"/>
        <w:jc w:val="both"/>
        <w:rPr>
          <w:color w:val="000000"/>
          <w:sz w:val="24"/>
          <w:szCs w:val="24"/>
        </w:rPr>
      </w:pPr>
    </w:p>
    <w:p w14:paraId="3ED9DE31" w14:textId="77777777" w:rsidR="00333C9B" w:rsidRPr="00333C9B" w:rsidRDefault="00333C9B" w:rsidP="00333C9B">
      <w:pPr>
        <w:autoSpaceDE w:val="0"/>
        <w:autoSpaceDN w:val="0"/>
        <w:adjustRightInd w:val="0"/>
        <w:jc w:val="both"/>
        <w:rPr>
          <w:color w:val="000000"/>
          <w:sz w:val="24"/>
          <w:szCs w:val="24"/>
        </w:rPr>
      </w:pPr>
    </w:p>
    <w:p w14:paraId="472DD445" w14:textId="77777777" w:rsidR="00333C9B" w:rsidRPr="00333C9B" w:rsidRDefault="00333C9B" w:rsidP="00333C9B">
      <w:pPr>
        <w:autoSpaceDE w:val="0"/>
        <w:autoSpaceDN w:val="0"/>
        <w:adjustRightInd w:val="0"/>
        <w:jc w:val="both"/>
        <w:rPr>
          <w:color w:val="000000"/>
          <w:sz w:val="24"/>
          <w:szCs w:val="24"/>
        </w:rPr>
      </w:pPr>
    </w:p>
    <w:p w14:paraId="44352612" w14:textId="77777777" w:rsidR="00333C9B" w:rsidRPr="00333C9B" w:rsidRDefault="00333C9B" w:rsidP="00333C9B">
      <w:pPr>
        <w:autoSpaceDE w:val="0"/>
        <w:autoSpaceDN w:val="0"/>
        <w:adjustRightInd w:val="0"/>
        <w:jc w:val="both"/>
        <w:rPr>
          <w:color w:val="000000"/>
          <w:sz w:val="24"/>
          <w:szCs w:val="24"/>
        </w:rPr>
      </w:pPr>
    </w:p>
    <w:p w14:paraId="4602538F" w14:textId="77777777" w:rsidR="00333C9B" w:rsidRPr="00333C9B" w:rsidRDefault="00333C9B" w:rsidP="00333C9B">
      <w:pPr>
        <w:rPr>
          <w:color w:val="000000"/>
          <w:sz w:val="24"/>
          <w:szCs w:val="24"/>
        </w:rPr>
      </w:pPr>
      <w:r w:rsidRPr="00333C9B">
        <w:rPr>
          <w:color w:val="000000"/>
          <w:sz w:val="24"/>
          <w:szCs w:val="24"/>
        </w:rPr>
        <w:br w:type="page"/>
      </w:r>
    </w:p>
    <w:p w14:paraId="624C78AD" w14:textId="2693D8ED" w:rsidR="00333C9B" w:rsidRPr="00333C9B" w:rsidRDefault="00333C9B" w:rsidP="00333C9B">
      <w:pPr>
        <w:jc w:val="center"/>
        <w:rPr>
          <w:color w:val="000000"/>
          <w:sz w:val="24"/>
          <w:szCs w:val="24"/>
        </w:rPr>
      </w:pPr>
      <w:r w:rsidRPr="00333C9B">
        <w:rPr>
          <w:b/>
          <w:bCs/>
          <w:color w:val="000000"/>
          <w:sz w:val="24"/>
          <w:szCs w:val="24"/>
        </w:rPr>
        <w:lastRenderedPageBreak/>
        <w:t>Figure 10</w:t>
      </w:r>
      <w:r w:rsidR="00E27DD5">
        <w:rPr>
          <w:b/>
          <w:bCs/>
          <w:color w:val="000000"/>
          <w:sz w:val="24"/>
          <w:szCs w:val="24"/>
        </w:rPr>
        <w:t>-</w:t>
      </w:r>
      <w:r>
        <w:rPr>
          <w:b/>
          <w:bCs/>
          <w:color w:val="000000"/>
          <w:sz w:val="24"/>
          <w:szCs w:val="24"/>
        </w:rPr>
        <w:t>6</w:t>
      </w:r>
    </w:p>
    <w:p w14:paraId="2ABE7BFC" w14:textId="77777777" w:rsidR="00333C9B" w:rsidRPr="00333C9B" w:rsidRDefault="00333C9B" w:rsidP="00333C9B">
      <w:pPr>
        <w:jc w:val="center"/>
        <w:rPr>
          <w:color w:val="000000"/>
          <w:sz w:val="24"/>
          <w:szCs w:val="24"/>
        </w:rPr>
      </w:pPr>
      <w:r w:rsidRPr="00333C9B">
        <w:rPr>
          <w:b/>
          <w:bCs/>
          <w:color w:val="000000"/>
          <w:sz w:val="24"/>
          <w:szCs w:val="24"/>
        </w:rPr>
        <w:t>Typical Solar Panel Installation with Slopes ≤ 5%</w:t>
      </w:r>
    </w:p>
    <w:p w14:paraId="68A7450A" w14:textId="77777777" w:rsidR="00333C9B" w:rsidRPr="00333C9B" w:rsidRDefault="00333C9B" w:rsidP="00333C9B">
      <w:pPr>
        <w:rPr>
          <w:b/>
          <w:bCs/>
          <w:color w:val="000000"/>
          <w:sz w:val="24"/>
          <w:szCs w:val="24"/>
        </w:rPr>
      </w:pPr>
      <w:r w:rsidRPr="00333C9B">
        <w:rPr>
          <w:b/>
          <w:bCs/>
          <w:noProof/>
          <w:color w:val="000000"/>
          <w:sz w:val="24"/>
          <w:szCs w:val="24"/>
        </w:rPr>
        <w:drawing>
          <wp:inline distT="0" distB="0" distL="0" distR="0" wp14:anchorId="10BFB8A7" wp14:editId="261BAB8C">
            <wp:extent cx="6177436" cy="2997200"/>
            <wp:effectExtent l="0" t="0" r="0"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99023" cy="3007673"/>
                    </a:xfrm>
                    <a:prstGeom prst="rect">
                      <a:avLst/>
                    </a:prstGeom>
                    <a:noFill/>
                    <a:ln>
                      <a:noFill/>
                    </a:ln>
                  </pic:spPr>
                </pic:pic>
              </a:graphicData>
            </a:graphic>
          </wp:inline>
        </w:drawing>
      </w:r>
    </w:p>
    <w:p w14:paraId="7410904F" w14:textId="77777777" w:rsidR="00333C9B" w:rsidRPr="00333C9B" w:rsidRDefault="00333C9B" w:rsidP="00333C9B">
      <w:pPr>
        <w:rPr>
          <w:b/>
          <w:bCs/>
          <w:color w:val="000000"/>
          <w:sz w:val="24"/>
          <w:szCs w:val="24"/>
        </w:rPr>
      </w:pPr>
    </w:p>
    <w:p w14:paraId="3A7D1452" w14:textId="77777777" w:rsidR="00333C9B" w:rsidRPr="00333C9B" w:rsidRDefault="00333C9B" w:rsidP="00333C9B">
      <w:pPr>
        <w:rPr>
          <w:b/>
          <w:bCs/>
          <w:color w:val="000000"/>
          <w:sz w:val="24"/>
          <w:szCs w:val="24"/>
        </w:rPr>
      </w:pPr>
    </w:p>
    <w:p w14:paraId="6B815DBC" w14:textId="77777777" w:rsidR="00333C9B" w:rsidRPr="00333C9B" w:rsidRDefault="00333C9B" w:rsidP="00333C9B">
      <w:pPr>
        <w:rPr>
          <w:b/>
          <w:bCs/>
          <w:color w:val="000000"/>
          <w:sz w:val="24"/>
          <w:szCs w:val="24"/>
        </w:rPr>
      </w:pPr>
    </w:p>
    <w:p w14:paraId="5CF5EE3B" w14:textId="77777777" w:rsidR="00333C9B" w:rsidRPr="00333C9B" w:rsidRDefault="00333C9B" w:rsidP="00333C9B">
      <w:pPr>
        <w:rPr>
          <w:b/>
          <w:bCs/>
          <w:color w:val="000000"/>
          <w:sz w:val="24"/>
          <w:szCs w:val="24"/>
        </w:rPr>
      </w:pPr>
    </w:p>
    <w:p w14:paraId="61C12DDD" w14:textId="16487097" w:rsidR="00333C9B" w:rsidRPr="00333C9B" w:rsidRDefault="00333C9B" w:rsidP="00333C9B">
      <w:pPr>
        <w:jc w:val="center"/>
        <w:rPr>
          <w:color w:val="000000"/>
          <w:sz w:val="24"/>
          <w:szCs w:val="24"/>
        </w:rPr>
      </w:pPr>
      <w:r w:rsidRPr="00333C9B">
        <w:rPr>
          <w:b/>
          <w:bCs/>
          <w:color w:val="000000"/>
          <w:sz w:val="24"/>
          <w:szCs w:val="24"/>
        </w:rPr>
        <w:t>Figure 10</w:t>
      </w:r>
      <w:r w:rsidR="00E27DD5">
        <w:rPr>
          <w:b/>
          <w:bCs/>
          <w:color w:val="000000"/>
          <w:sz w:val="24"/>
          <w:szCs w:val="24"/>
        </w:rPr>
        <w:t>-</w:t>
      </w:r>
      <w:r>
        <w:rPr>
          <w:b/>
          <w:bCs/>
          <w:color w:val="000000"/>
          <w:sz w:val="24"/>
          <w:szCs w:val="24"/>
        </w:rPr>
        <w:t>7</w:t>
      </w:r>
    </w:p>
    <w:p w14:paraId="4B096EB8" w14:textId="77777777" w:rsidR="00333C9B" w:rsidRPr="00333C9B" w:rsidRDefault="00333C9B" w:rsidP="00333C9B">
      <w:pPr>
        <w:jc w:val="center"/>
        <w:rPr>
          <w:color w:val="000000"/>
          <w:sz w:val="24"/>
          <w:szCs w:val="24"/>
        </w:rPr>
      </w:pPr>
      <w:r w:rsidRPr="00333C9B">
        <w:rPr>
          <w:b/>
          <w:bCs/>
          <w:color w:val="000000"/>
          <w:sz w:val="24"/>
          <w:szCs w:val="24"/>
        </w:rPr>
        <w:t>Typical Solar Panel Installation with Slopes &gt; 5% and ≤ 10%</w:t>
      </w:r>
    </w:p>
    <w:p w14:paraId="43E97737" w14:textId="77777777" w:rsidR="00333C9B" w:rsidRPr="00333C9B" w:rsidRDefault="00333C9B" w:rsidP="00333C9B">
      <w:pPr>
        <w:rPr>
          <w:i/>
          <w:iCs/>
          <w:color w:val="000000"/>
          <w:sz w:val="24"/>
          <w:szCs w:val="24"/>
        </w:rPr>
      </w:pPr>
      <w:r w:rsidRPr="00333C9B">
        <w:rPr>
          <w:i/>
          <w:iCs/>
          <w:noProof/>
          <w:color w:val="000000"/>
          <w:sz w:val="24"/>
          <w:szCs w:val="24"/>
        </w:rPr>
        <w:drawing>
          <wp:inline distT="0" distB="0" distL="0" distR="0" wp14:anchorId="0E90DB46" wp14:editId="6638D5DB">
            <wp:extent cx="6121986" cy="2825750"/>
            <wp:effectExtent l="0" t="0" r="0" b="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127426" cy="2828261"/>
                    </a:xfrm>
                    <a:prstGeom prst="rect">
                      <a:avLst/>
                    </a:prstGeom>
                    <a:noFill/>
                    <a:ln>
                      <a:noFill/>
                    </a:ln>
                  </pic:spPr>
                </pic:pic>
              </a:graphicData>
            </a:graphic>
          </wp:inline>
        </w:drawing>
      </w:r>
    </w:p>
    <w:p w14:paraId="6E8F41CF" w14:textId="77777777" w:rsidR="00333C9B" w:rsidRPr="00333C9B" w:rsidRDefault="00333C9B" w:rsidP="00333C9B">
      <w:pPr>
        <w:rPr>
          <w:i/>
          <w:iCs/>
          <w:color w:val="000000"/>
          <w:sz w:val="24"/>
          <w:szCs w:val="24"/>
        </w:rPr>
      </w:pPr>
    </w:p>
    <w:p w14:paraId="08DC9152" w14:textId="77777777" w:rsidR="00333C9B" w:rsidRPr="00333C9B" w:rsidRDefault="00333C9B" w:rsidP="00333C9B">
      <w:r w:rsidRPr="00333C9B">
        <w:rPr>
          <w:i/>
          <w:iCs/>
          <w:color w:val="000000"/>
          <w:sz w:val="24"/>
          <w:szCs w:val="24"/>
        </w:rPr>
        <w:t>Source: Maryland Department of the Environment: Stormwater Design Guidance – Solar Panel Installations</w:t>
      </w:r>
    </w:p>
    <w:p w14:paraId="641ECF7C" w14:textId="77777777" w:rsidR="00807718" w:rsidRPr="00FA45A9" w:rsidRDefault="00807718" w:rsidP="00F227C2">
      <w:pPr>
        <w:tabs>
          <w:tab w:val="left" w:pos="720"/>
        </w:tabs>
        <w:autoSpaceDE w:val="0"/>
        <w:autoSpaceDN w:val="0"/>
        <w:adjustRightInd w:val="0"/>
        <w:jc w:val="both"/>
        <w:rPr>
          <w:color w:val="000000"/>
          <w:sz w:val="24"/>
          <w:szCs w:val="24"/>
        </w:rPr>
      </w:pPr>
    </w:p>
    <w:bookmarkEnd w:id="23"/>
    <w:p w14:paraId="43F4386D" w14:textId="77777777" w:rsidR="00FA45A9" w:rsidRDefault="00FA45A9" w:rsidP="00FA45A9">
      <w:pPr>
        <w:tabs>
          <w:tab w:val="left" w:pos="720"/>
        </w:tabs>
        <w:autoSpaceDE w:val="0"/>
        <w:autoSpaceDN w:val="0"/>
        <w:adjustRightInd w:val="0"/>
        <w:rPr>
          <w:color w:val="000000"/>
          <w:sz w:val="24"/>
          <w:szCs w:val="24"/>
        </w:rPr>
      </w:pPr>
    </w:p>
    <w:p w14:paraId="0B257E86" w14:textId="77777777" w:rsidR="00FA45A9" w:rsidRDefault="00FA45A9" w:rsidP="00FA45A9">
      <w:pPr>
        <w:tabs>
          <w:tab w:val="left" w:pos="720"/>
        </w:tabs>
        <w:autoSpaceDE w:val="0"/>
        <w:autoSpaceDN w:val="0"/>
        <w:adjustRightInd w:val="0"/>
        <w:sectPr w:rsidR="00FA45A9" w:rsidSect="002A7CD7">
          <w:footerReference w:type="default" r:id="rId94"/>
          <w:pgSz w:w="12240" w:h="15840"/>
          <w:pgMar w:top="1440" w:right="1800" w:bottom="1440" w:left="1800" w:header="720" w:footer="720" w:gutter="0"/>
          <w:pgNumType w:start="1"/>
          <w:cols w:space="720"/>
          <w:noEndnote/>
        </w:sectPr>
      </w:pPr>
    </w:p>
    <w:p w14:paraId="387394C0" w14:textId="77777777" w:rsidR="00D24609" w:rsidRDefault="00D24609">
      <w:pPr>
        <w:tabs>
          <w:tab w:val="left" w:pos="720"/>
        </w:tabs>
        <w:autoSpaceDE w:val="0"/>
        <w:autoSpaceDN w:val="0"/>
        <w:adjustRightInd w:val="0"/>
      </w:pPr>
    </w:p>
    <w:p w14:paraId="451E5AD3" w14:textId="77777777" w:rsidR="00D24609" w:rsidRDefault="00D24609">
      <w:pPr>
        <w:tabs>
          <w:tab w:val="left" w:pos="720"/>
        </w:tabs>
        <w:autoSpaceDE w:val="0"/>
        <w:autoSpaceDN w:val="0"/>
        <w:adjustRightInd w:val="0"/>
      </w:pPr>
    </w:p>
    <w:p w14:paraId="388F18A9" w14:textId="77777777" w:rsidR="00D24609" w:rsidRDefault="00D24609">
      <w:pPr>
        <w:tabs>
          <w:tab w:val="left" w:pos="720"/>
        </w:tabs>
        <w:autoSpaceDE w:val="0"/>
        <w:autoSpaceDN w:val="0"/>
        <w:adjustRightInd w:val="0"/>
      </w:pPr>
    </w:p>
    <w:p w14:paraId="64B1D439" w14:textId="77777777" w:rsidR="00D24609" w:rsidRDefault="00D24609">
      <w:pPr>
        <w:tabs>
          <w:tab w:val="left" w:pos="720"/>
        </w:tabs>
        <w:autoSpaceDE w:val="0"/>
        <w:autoSpaceDN w:val="0"/>
        <w:adjustRightInd w:val="0"/>
        <w:sectPr w:rsidR="00D24609" w:rsidSect="00531505">
          <w:headerReference w:type="even" r:id="rId95"/>
          <w:headerReference w:type="default" r:id="rId96"/>
          <w:footerReference w:type="default" r:id="rId97"/>
          <w:headerReference w:type="first" r:id="rId98"/>
          <w:pgSz w:w="12240" w:h="15840"/>
          <w:pgMar w:top="1440" w:right="1800" w:bottom="1440" w:left="1800" w:header="720" w:footer="720" w:gutter="0"/>
          <w:pgNumType w:start="1"/>
          <w:cols w:space="720"/>
          <w:noEndnote/>
        </w:sectPr>
      </w:pPr>
    </w:p>
    <w:p w14:paraId="15277DD4" w14:textId="77777777" w:rsidR="00C64B27" w:rsidRDefault="00C64B27">
      <w:pPr>
        <w:tabs>
          <w:tab w:val="left" w:pos="720"/>
        </w:tabs>
        <w:autoSpaceDE w:val="0"/>
        <w:autoSpaceDN w:val="0"/>
        <w:adjustRightInd w:val="0"/>
      </w:pPr>
    </w:p>
    <w:p w14:paraId="2712EFCE" w14:textId="77777777" w:rsidR="00C64B27" w:rsidRDefault="00C64B27">
      <w:pPr>
        <w:tabs>
          <w:tab w:val="left" w:pos="720"/>
        </w:tabs>
        <w:autoSpaceDE w:val="0"/>
        <w:autoSpaceDN w:val="0"/>
        <w:adjustRightInd w:val="0"/>
      </w:pPr>
    </w:p>
    <w:p w14:paraId="1C8677BF" w14:textId="77777777" w:rsidR="00C64B27" w:rsidRDefault="00C64B27">
      <w:pPr>
        <w:tabs>
          <w:tab w:val="left" w:pos="720"/>
        </w:tabs>
        <w:autoSpaceDE w:val="0"/>
        <w:autoSpaceDN w:val="0"/>
        <w:adjustRightInd w:val="0"/>
      </w:pPr>
    </w:p>
    <w:p w14:paraId="6DAC9FEB" w14:textId="77777777" w:rsidR="00C64B27" w:rsidRDefault="00C64B27">
      <w:pPr>
        <w:tabs>
          <w:tab w:val="left" w:pos="720"/>
        </w:tabs>
        <w:autoSpaceDE w:val="0"/>
        <w:autoSpaceDN w:val="0"/>
        <w:adjustRightInd w:val="0"/>
      </w:pPr>
    </w:p>
    <w:p w14:paraId="127FE9CB" w14:textId="77777777" w:rsidR="00C64B27" w:rsidRDefault="00C64B27">
      <w:pPr>
        <w:tabs>
          <w:tab w:val="left" w:pos="720"/>
        </w:tabs>
        <w:autoSpaceDE w:val="0"/>
        <w:autoSpaceDN w:val="0"/>
        <w:adjustRightInd w:val="0"/>
      </w:pPr>
    </w:p>
    <w:p w14:paraId="5038C81E" w14:textId="77777777" w:rsidR="00C64B27" w:rsidRDefault="00C64B27">
      <w:pPr>
        <w:tabs>
          <w:tab w:val="left" w:pos="720"/>
        </w:tabs>
        <w:autoSpaceDE w:val="0"/>
        <w:autoSpaceDN w:val="0"/>
        <w:adjustRightInd w:val="0"/>
      </w:pPr>
    </w:p>
    <w:p w14:paraId="2D6209A8" w14:textId="77777777" w:rsidR="00C64B27" w:rsidRDefault="00C64B27">
      <w:pPr>
        <w:tabs>
          <w:tab w:val="left" w:pos="720"/>
        </w:tabs>
        <w:autoSpaceDE w:val="0"/>
        <w:autoSpaceDN w:val="0"/>
        <w:adjustRightInd w:val="0"/>
      </w:pPr>
    </w:p>
    <w:p w14:paraId="251934F2" w14:textId="77777777" w:rsidR="00C64B27" w:rsidRDefault="00C64B27">
      <w:pPr>
        <w:tabs>
          <w:tab w:val="left" w:pos="720"/>
        </w:tabs>
        <w:autoSpaceDE w:val="0"/>
        <w:autoSpaceDN w:val="0"/>
        <w:adjustRightInd w:val="0"/>
      </w:pPr>
    </w:p>
    <w:p w14:paraId="5310E342" w14:textId="77777777" w:rsidR="00C64B27" w:rsidRDefault="00C64B27">
      <w:pPr>
        <w:tabs>
          <w:tab w:val="left" w:pos="720"/>
        </w:tabs>
        <w:autoSpaceDE w:val="0"/>
        <w:autoSpaceDN w:val="0"/>
        <w:adjustRightInd w:val="0"/>
      </w:pPr>
    </w:p>
    <w:p w14:paraId="49EB2F6C" w14:textId="77777777" w:rsidR="00C64B27" w:rsidRDefault="00C64B27">
      <w:pPr>
        <w:tabs>
          <w:tab w:val="left" w:pos="720"/>
        </w:tabs>
        <w:autoSpaceDE w:val="0"/>
        <w:autoSpaceDN w:val="0"/>
        <w:adjustRightInd w:val="0"/>
      </w:pPr>
    </w:p>
    <w:p w14:paraId="5E8710E8" w14:textId="77777777" w:rsidR="00C64B27" w:rsidRDefault="00C64B27">
      <w:pPr>
        <w:tabs>
          <w:tab w:val="left" w:pos="720"/>
        </w:tabs>
        <w:autoSpaceDE w:val="0"/>
        <w:autoSpaceDN w:val="0"/>
        <w:adjustRightInd w:val="0"/>
      </w:pPr>
    </w:p>
    <w:p w14:paraId="7EA089D7" w14:textId="77777777" w:rsidR="00C64B27" w:rsidRDefault="00C64B27">
      <w:pPr>
        <w:tabs>
          <w:tab w:val="left" w:pos="720"/>
        </w:tabs>
        <w:autoSpaceDE w:val="0"/>
        <w:autoSpaceDN w:val="0"/>
        <w:adjustRightInd w:val="0"/>
        <w:jc w:val="center"/>
        <w:rPr>
          <w:rFonts w:ascii="Copperplate Gothic Light" w:hAnsi="Copperplate Gothic Light"/>
          <w:b/>
          <w:sz w:val="48"/>
          <w:szCs w:val="48"/>
        </w:rPr>
      </w:pPr>
      <w:r>
        <w:rPr>
          <w:rFonts w:ascii="Copperplate Gothic Light" w:hAnsi="Copperplate Gothic Light"/>
          <w:b/>
          <w:sz w:val="48"/>
          <w:szCs w:val="48"/>
        </w:rPr>
        <w:t>APPENDIX A</w:t>
      </w:r>
    </w:p>
    <w:p w14:paraId="6FD4FD15" w14:textId="77777777" w:rsidR="00C64B27" w:rsidRDefault="00C64B27">
      <w:pPr>
        <w:tabs>
          <w:tab w:val="left" w:pos="720"/>
        </w:tabs>
        <w:autoSpaceDE w:val="0"/>
        <w:autoSpaceDN w:val="0"/>
        <w:adjustRightInd w:val="0"/>
        <w:jc w:val="center"/>
        <w:rPr>
          <w:rFonts w:ascii="Copperplate Gothic Light" w:hAnsi="Copperplate Gothic Light"/>
          <w:b/>
          <w:sz w:val="48"/>
          <w:szCs w:val="48"/>
        </w:rPr>
      </w:pPr>
    </w:p>
    <w:p w14:paraId="58FDF1C2" w14:textId="77777777" w:rsidR="00C64B27" w:rsidRDefault="00C64B27">
      <w:pPr>
        <w:tabs>
          <w:tab w:val="left" w:pos="720"/>
        </w:tabs>
        <w:autoSpaceDE w:val="0"/>
        <w:autoSpaceDN w:val="0"/>
        <w:adjustRightInd w:val="0"/>
        <w:jc w:val="center"/>
        <w:rPr>
          <w:rFonts w:ascii="Copperplate Gothic Light" w:hAnsi="Copperplate Gothic Light"/>
          <w:sz w:val="52"/>
          <w:szCs w:val="52"/>
        </w:rPr>
      </w:pPr>
      <w:r>
        <w:rPr>
          <w:rFonts w:ascii="Copperplate Gothic Light" w:hAnsi="Copperplate Gothic Light"/>
          <w:b/>
          <w:sz w:val="48"/>
          <w:szCs w:val="48"/>
        </w:rPr>
        <w:t>ABBREVIATIONS AND DEFINITIONS</w:t>
      </w:r>
    </w:p>
    <w:p w14:paraId="2130854E" w14:textId="77777777" w:rsidR="00C64B27" w:rsidRDefault="00C64B27">
      <w:pPr>
        <w:tabs>
          <w:tab w:val="left" w:pos="720"/>
        </w:tabs>
        <w:autoSpaceDE w:val="0"/>
        <w:autoSpaceDN w:val="0"/>
        <w:adjustRightInd w:val="0"/>
      </w:pPr>
    </w:p>
    <w:p w14:paraId="5D76D567" w14:textId="77777777" w:rsidR="00C64B27" w:rsidRDefault="00C64B27">
      <w:pPr>
        <w:tabs>
          <w:tab w:val="left" w:pos="720"/>
        </w:tabs>
        <w:autoSpaceDE w:val="0"/>
        <w:autoSpaceDN w:val="0"/>
        <w:adjustRightInd w:val="0"/>
      </w:pPr>
    </w:p>
    <w:p w14:paraId="32E5C8FB" w14:textId="77777777" w:rsidR="00C64B27" w:rsidRDefault="00C64B27">
      <w:pPr>
        <w:tabs>
          <w:tab w:val="left" w:pos="720"/>
        </w:tabs>
        <w:autoSpaceDE w:val="0"/>
        <w:autoSpaceDN w:val="0"/>
        <w:adjustRightInd w:val="0"/>
      </w:pPr>
      <w:r>
        <w:br w:type="page"/>
      </w:r>
    </w:p>
    <w:tbl>
      <w:tblPr>
        <w:tblW w:w="0" w:type="auto"/>
        <w:tblBorders>
          <w:bottom w:val="single" w:sz="4" w:space="0" w:color="auto"/>
        </w:tblBorders>
        <w:tblLayout w:type="fixed"/>
        <w:tblLook w:val="01E0" w:firstRow="1" w:lastRow="1" w:firstColumn="1" w:lastColumn="1" w:noHBand="0" w:noVBand="0"/>
      </w:tblPr>
      <w:tblGrid>
        <w:gridCol w:w="9558"/>
      </w:tblGrid>
      <w:tr w:rsidR="00C64B27" w14:paraId="764B9205" w14:textId="77777777">
        <w:trPr>
          <w:trHeight w:val="810"/>
        </w:trPr>
        <w:tc>
          <w:tcPr>
            <w:tcW w:w="9558" w:type="dxa"/>
          </w:tcPr>
          <w:p w14:paraId="345C02A0" w14:textId="77777777" w:rsidR="00C64B27" w:rsidRDefault="000E685F">
            <w:pPr>
              <w:tabs>
                <w:tab w:val="left" w:pos="900"/>
              </w:tabs>
              <w:rPr>
                <w:rFonts w:ascii="Arial" w:hAnsi="Arial" w:cs="Arial"/>
                <w:smallCaps/>
                <w:sz w:val="28"/>
                <w:szCs w:val="28"/>
              </w:rPr>
            </w:pPr>
            <w:r w:rsidRPr="003A7991">
              <w:rPr>
                <w:rFonts w:ascii="Bookman Old Style" w:hAnsi="Bookman Old Style" w:cs="Arial"/>
                <w:b/>
                <w:smallCaps/>
                <w:noProof/>
                <w:sz w:val="44"/>
                <w:szCs w:val="44"/>
              </w:rPr>
              <w:lastRenderedPageBreak/>
              <mc:AlternateContent>
                <mc:Choice Requires="wps">
                  <w:drawing>
                    <wp:anchor distT="0" distB="0" distL="114300" distR="114300" simplePos="0" relativeHeight="251635200" behindDoc="0" locked="0" layoutInCell="1" allowOverlap="1" wp14:anchorId="70E59BBB" wp14:editId="33943E5C">
                      <wp:simplePos x="0" y="0"/>
                      <wp:positionH relativeFrom="column">
                        <wp:posOffset>51435</wp:posOffset>
                      </wp:positionH>
                      <wp:positionV relativeFrom="paragraph">
                        <wp:posOffset>2540</wp:posOffset>
                      </wp:positionV>
                      <wp:extent cx="306705" cy="459740"/>
                      <wp:effectExtent l="0" t="0" r="0" b="0"/>
                      <wp:wrapNone/>
                      <wp:docPr id="99"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7D2AA" w14:textId="77777777" w:rsidR="00E756E1" w:rsidRDefault="00E756E1">
                                  <w:r>
                                    <w:rPr>
                                      <w:noProof/>
                                    </w:rPr>
                                    <w:drawing>
                                      <wp:inline distT="0" distB="0" distL="0" distR="0" wp14:anchorId="58D46E13" wp14:editId="688FBFAB">
                                        <wp:extent cx="302260" cy="461010"/>
                                        <wp:effectExtent l="0" t="0" r="2540" b="0"/>
                                        <wp:docPr id="126" name="Picture 126" descr="DD01536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01536_[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02260" cy="46101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59BBB" id="Text Box 470" o:spid="_x0000_s1042" type="#_x0000_t202" style="position:absolute;margin-left:4.05pt;margin-top:.2pt;width:24.15pt;height:36.2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" filled="f" stroked="f">
                      <v:textbox inset="0,0,0,0">
                        <w:txbxContent>
                          <w:p w14:paraId="3917D2AA" w14:textId="77777777" w:rsidR="00E756E1" w:rsidRDefault="00E756E1">
                            <w:r>
                              <w:rPr>
                                <w:noProof/>
                              </w:rPr>
                              <w:drawing>
                                <wp:inline distT="0" distB="0" distL="0" distR="0" wp14:anchorId="58D46E13" wp14:editId="688FBFAB">
                                  <wp:extent cx="302260" cy="461010"/>
                                  <wp:effectExtent l="0" t="0" r="2540" b="0"/>
                                  <wp:docPr id="126" name="Picture 126" descr="DD01536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01536_[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02260" cy="461010"/>
                                          </a:xfrm>
                                          <a:prstGeom prst="rect">
                                            <a:avLst/>
                                          </a:prstGeom>
                                          <a:noFill/>
                                          <a:ln>
                                            <a:noFill/>
                                          </a:ln>
                                        </pic:spPr>
                                      </pic:pic>
                                    </a:graphicData>
                                  </a:graphic>
                                </wp:inline>
                              </w:drawing>
                            </w:r>
                          </w:p>
                        </w:txbxContent>
                      </v:textbox>
                    </v:shape>
                  </w:pict>
                </mc:Fallback>
              </mc:AlternateContent>
            </w:r>
            <w:r w:rsidR="00C64B27">
              <w:rPr>
                <w:rFonts w:ascii="Bookman Old Style" w:hAnsi="Bookman Old Style" w:cs="Arial"/>
                <w:b/>
                <w:smallCaps/>
                <w:sz w:val="44"/>
                <w:szCs w:val="44"/>
              </w:rPr>
              <w:tab/>
            </w:r>
            <w:r w:rsidR="00C64B27">
              <w:rPr>
                <w:rFonts w:ascii="Arial" w:hAnsi="Arial" w:cs="Arial"/>
                <w:smallCaps/>
                <w:sz w:val="28"/>
                <w:szCs w:val="28"/>
              </w:rPr>
              <w:t>appendix A</w:t>
            </w:r>
          </w:p>
          <w:p w14:paraId="48DD8BDE" w14:textId="77777777" w:rsidR="00C64B27" w:rsidRDefault="00C64B27">
            <w:pPr>
              <w:tabs>
                <w:tab w:val="left" w:pos="900"/>
              </w:tabs>
              <w:rPr>
                <w:rFonts w:ascii="Bookman Old Style" w:hAnsi="Bookman Old Style" w:cs="Arial"/>
                <w:b/>
                <w:smallCaps/>
                <w:sz w:val="44"/>
                <w:szCs w:val="44"/>
              </w:rPr>
            </w:pPr>
            <w:r>
              <w:rPr>
                <w:rFonts w:ascii="Bookman Old Style" w:hAnsi="Bookman Old Style" w:cs="Arial"/>
                <w:b/>
                <w:smallCaps/>
                <w:sz w:val="44"/>
                <w:szCs w:val="44"/>
              </w:rPr>
              <w:tab/>
              <w:t>Abbreviations and Definitions</w:t>
            </w:r>
          </w:p>
        </w:tc>
      </w:tr>
    </w:tbl>
    <w:p w14:paraId="4C2DC9DE" w14:textId="77777777" w:rsidR="00C64B27" w:rsidRDefault="00C64B27">
      <w:pPr>
        <w:rPr>
          <w:rFonts w:ascii="Arial" w:hAnsi="Arial" w:cs="Arial"/>
        </w:rPr>
      </w:pPr>
    </w:p>
    <w:p w14:paraId="13A633D3" w14:textId="77777777" w:rsidR="00C64B27" w:rsidRDefault="00C64B27">
      <w:pPr>
        <w:jc w:val="both"/>
        <w:rPr>
          <w:rFonts w:ascii="Arial" w:hAnsi="Arial" w:cs="Arial"/>
          <w:b/>
          <w:u w:val="single"/>
        </w:rPr>
      </w:pPr>
      <w:r>
        <w:rPr>
          <w:rFonts w:ascii="Arial" w:hAnsi="Arial" w:cs="Arial"/>
          <w:b/>
          <w:u w:val="single"/>
        </w:rPr>
        <w:t>ABBREVIATIONS</w:t>
      </w:r>
    </w:p>
    <w:p w14:paraId="6A1EE7E3" w14:textId="77777777" w:rsidR="00C64B27" w:rsidRDefault="00C64B27">
      <w:pPr>
        <w:jc w:val="both"/>
        <w:rPr>
          <w:rFonts w:ascii="Arial" w:hAnsi="Arial" w:cs="Arial"/>
        </w:rPr>
      </w:pPr>
    </w:p>
    <w:p w14:paraId="3EB2DF2F" w14:textId="77777777" w:rsidR="00C64B27" w:rsidRDefault="00C64B27">
      <w:pPr>
        <w:jc w:val="both"/>
        <w:rPr>
          <w:rFonts w:ascii="Arial" w:hAnsi="Arial" w:cs="Arial"/>
        </w:rPr>
      </w:pPr>
      <w:r>
        <w:rPr>
          <w:rFonts w:ascii="Arial" w:hAnsi="Arial" w:cs="Arial"/>
          <w:b/>
        </w:rPr>
        <w:t>BFE</w:t>
      </w:r>
      <w:r>
        <w:rPr>
          <w:rFonts w:ascii="Arial" w:hAnsi="Arial" w:cs="Arial"/>
          <w:b/>
        </w:rPr>
        <w:tab/>
      </w:r>
      <w:r>
        <w:rPr>
          <w:rFonts w:ascii="Arial" w:hAnsi="Arial" w:cs="Arial"/>
          <w:b/>
        </w:rPr>
        <w:tab/>
      </w:r>
      <w:r>
        <w:rPr>
          <w:rFonts w:ascii="Arial" w:hAnsi="Arial" w:cs="Arial"/>
        </w:rPr>
        <w:t>Base Flood Elevation</w:t>
      </w:r>
    </w:p>
    <w:p w14:paraId="6F28E13E" w14:textId="77777777" w:rsidR="00C64B27" w:rsidRDefault="00C64B27">
      <w:pPr>
        <w:jc w:val="both"/>
        <w:rPr>
          <w:rFonts w:ascii="Arial" w:hAnsi="Arial" w:cs="Arial"/>
          <w:b/>
        </w:rPr>
      </w:pPr>
    </w:p>
    <w:p w14:paraId="0E55F931" w14:textId="77777777" w:rsidR="00C64B27" w:rsidRDefault="00C64B27">
      <w:pPr>
        <w:jc w:val="both"/>
        <w:rPr>
          <w:rFonts w:ascii="Arial" w:hAnsi="Arial" w:cs="Arial"/>
        </w:rPr>
      </w:pPr>
      <w:r>
        <w:rPr>
          <w:rFonts w:ascii="Arial" w:hAnsi="Arial" w:cs="Arial"/>
          <w:b/>
        </w:rPr>
        <w:t xml:space="preserve">BMP </w:t>
      </w:r>
      <w:r>
        <w:rPr>
          <w:rFonts w:ascii="Arial" w:hAnsi="Arial" w:cs="Arial"/>
        </w:rPr>
        <w:tab/>
      </w:r>
      <w:r>
        <w:rPr>
          <w:rFonts w:ascii="Arial" w:hAnsi="Arial" w:cs="Arial"/>
        </w:rPr>
        <w:tab/>
        <w:t>Best Management Practice</w:t>
      </w:r>
    </w:p>
    <w:p w14:paraId="13459569" w14:textId="77777777" w:rsidR="00C64B27" w:rsidRDefault="00C64B27">
      <w:pPr>
        <w:jc w:val="both"/>
        <w:rPr>
          <w:rFonts w:ascii="Arial" w:hAnsi="Arial" w:cs="Arial"/>
        </w:rPr>
      </w:pPr>
    </w:p>
    <w:p w14:paraId="6F8190FE" w14:textId="77777777" w:rsidR="00C64B27" w:rsidRDefault="00C64B27">
      <w:pPr>
        <w:tabs>
          <w:tab w:val="left" w:pos="-1440"/>
          <w:tab w:val="left" w:pos="1440"/>
        </w:tabs>
        <w:jc w:val="both"/>
        <w:rPr>
          <w:rFonts w:ascii="Arial" w:hAnsi="Arial" w:cs="Arial"/>
        </w:rPr>
      </w:pPr>
      <w:r>
        <w:rPr>
          <w:rFonts w:ascii="Arial" w:hAnsi="Arial" w:cs="Arial"/>
          <w:b/>
        </w:rPr>
        <w:t>CFS</w:t>
      </w:r>
      <w:r>
        <w:rPr>
          <w:rFonts w:ascii="Arial" w:hAnsi="Arial" w:cs="Arial"/>
        </w:rPr>
        <w:tab/>
        <w:t>Cubic Feet Per Second</w:t>
      </w:r>
    </w:p>
    <w:p w14:paraId="58A454C9" w14:textId="77777777" w:rsidR="00C64B27" w:rsidRDefault="00C64B27">
      <w:pPr>
        <w:tabs>
          <w:tab w:val="left" w:pos="-1440"/>
          <w:tab w:val="left" w:pos="1440"/>
        </w:tabs>
        <w:ind w:left="1440" w:hanging="1440"/>
        <w:jc w:val="both"/>
        <w:rPr>
          <w:rFonts w:ascii="Arial" w:hAnsi="Arial" w:cs="Arial"/>
        </w:rPr>
      </w:pPr>
    </w:p>
    <w:p w14:paraId="33558E3E" w14:textId="77777777" w:rsidR="00C64B27" w:rsidRDefault="00C64B27">
      <w:pPr>
        <w:tabs>
          <w:tab w:val="left" w:pos="-1440"/>
          <w:tab w:val="left" w:pos="1440"/>
        </w:tabs>
        <w:ind w:left="1440" w:hanging="1440"/>
        <w:jc w:val="both"/>
        <w:rPr>
          <w:rFonts w:ascii="Arial" w:hAnsi="Arial" w:cs="Arial"/>
        </w:rPr>
      </w:pPr>
      <w:r>
        <w:rPr>
          <w:rFonts w:ascii="Arial" w:hAnsi="Arial" w:cs="Arial"/>
          <w:b/>
        </w:rPr>
        <w:t>CLOMR</w:t>
      </w:r>
      <w:r>
        <w:rPr>
          <w:rFonts w:ascii="Arial" w:hAnsi="Arial" w:cs="Arial"/>
        </w:rPr>
        <w:tab/>
        <w:t>Conditional Letter of Map Revision (from FEMA)</w:t>
      </w:r>
    </w:p>
    <w:p w14:paraId="743EB796" w14:textId="77777777" w:rsidR="00C64B27" w:rsidRDefault="00C64B27">
      <w:pPr>
        <w:tabs>
          <w:tab w:val="left" w:pos="-1440"/>
          <w:tab w:val="left" w:pos="1440"/>
        </w:tabs>
        <w:ind w:left="1440" w:hanging="1440"/>
        <w:jc w:val="both"/>
        <w:rPr>
          <w:rFonts w:ascii="Arial" w:hAnsi="Arial" w:cs="Arial"/>
        </w:rPr>
      </w:pPr>
    </w:p>
    <w:p w14:paraId="2515F83E" w14:textId="77777777" w:rsidR="00C64B27" w:rsidRDefault="00C64B27">
      <w:pPr>
        <w:tabs>
          <w:tab w:val="left" w:pos="-1440"/>
          <w:tab w:val="left" w:pos="1440"/>
        </w:tabs>
        <w:ind w:left="1440" w:hanging="1440"/>
        <w:jc w:val="both"/>
        <w:rPr>
          <w:rFonts w:ascii="Arial" w:hAnsi="Arial" w:cs="Arial"/>
        </w:rPr>
      </w:pPr>
      <w:r>
        <w:rPr>
          <w:rFonts w:ascii="Arial" w:hAnsi="Arial" w:cs="Arial"/>
          <w:b/>
        </w:rPr>
        <w:t>CLOMR-F</w:t>
      </w:r>
      <w:r>
        <w:rPr>
          <w:rFonts w:ascii="Arial" w:hAnsi="Arial" w:cs="Arial"/>
        </w:rPr>
        <w:tab/>
        <w:t>Conditional Letter of Map Revision Based on Fill (from FEMA)</w:t>
      </w:r>
    </w:p>
    <w:p w14:paraId="56E13B03" w14:textId="77777777" w:rsidR="00C64B27" w:rsidRDefault="00C64B27">
      <w:pPr>
        <w:tabs>
          <w:tab w:val="left" w:pos="-1440"/>
          <w:tab w:val="left" w:pos="1440"/>
        </w:tabs>
        <w:ind w:left="1440" w:hanging="1440"/>
        <w:jc w:val="both"/>
        <w:rPr>
          <w:rFonts w:ascii="Arial" w:hAnsi="Arial" w:cs="Arial"/>
        </w:rPr>
      </w:pPr>
    </w:p>
    <w:p w14:paraId="19A1CFCA" w14:textId="77777777" w:rsidR="00C64B27" w:rsidRDefault="00C64B27">
      <w:pPr>
        <w:tabs>
          <w:tab w:val="left" w:pos="-1440"/>
          <w:tab w:val="left" w:pos="1440"/>
        </w:tabs>
        <w:ind w:left="1440" w:hanging="1440"/>
        <w:jc w:val="both"/>
        <w:rPr>
          <w:rFonts w:ascii="Arial" w:hAnsi="Arial" w:cs="Arial"/>
        </w:rPr>
      </w:pPr>
      <w:r>
        <w:rPr>
          <w:rFonts w:ascii="Arial" w:hAnsi="Arial" w:cs="Arial"/>
          <w:b/>
        </w:rPr>
        <w:t>CN</w:t>
      </w:r>
      <w:r>
        <w:rPr>
          <w:rFonts w:ascii="Arial" w:hAnsi="Arial" w:cs="Arial"/>
        </w:rPr>
        <w:tab/>
        <w:t>Curve Number</w:t>
      </w:r>
    </w:p>
    <w:p w14:paraId="6FAD28DC" w14:textId="77777777" w:rsidR="00C64B27" w:rsidRDefault="00C64B27">
      <w:pPr>
        <w:tabs>
          <w:tab w:val="left" w:pos="-1440"/>
          <w:tab w:val="left" w:pos="1440"/>
        </w:tabs>
        <w:ind w:left="1440" w:hanging="1440"/>
        <w:jc w:val="both"/>
        <w:rPr>
          <w:rFonts w:ascii="Arial" w:hAnsi="Arial" w:cs="Arial"/>
        </w:rPr>
      </w:pPr>
    </w:p>
    <w:p w14:paraId="61056DC4" w14:textId="77777777" w:rsidR="00C64B27" w:rsidRDefault="00C64B27">
      <w:pPr>
        <w:tabs>
          <w:tab w:val="left" w:pos="-1440"/>
          <w:tab w:val="left" w:pos="1440"/>
        </w:tabs>
        <w:ind w:left="1440" w:hanging="1440"/>
        <w:jc w:val="both"/>
        <w:rPr>
          <w:rFonts w:ascii="Arial" w:hAnsi="Arial" w:cs="Arial"/>
        </w:rPr>
      </w:pPr>
      <w:r>
        <w:rPr>
          <w:rFonts w:ascii="Arial" w:hAnsi="Arial" w:cs="Arial"/>
          <w:b/>
        </w:rPr>
        <w:t>COE</w:t>
      </w:r>
      <w:r>
        <w:rPr>
          <w:rFonts w:ascii="Arial" w:hAnsi="Arial" w:cs="Arial"/>
        </w:rPr>
        <w:tab/>
        <w:t>United States Army Corps of Engineers</w:t>
      </w:r>
    </w:p>
    <w:p w14:paraId="2850DD22" w14:textId="77777777" w:rsidR="00C64B27" w:rsidRDefault="00C64B27">
      <w:pPr>
        <w:tabs>
          <w:tab w:val="left" w:pos="-1440"/>
          <w:tab w:val="left" w:pos="1440"/>
        </w:tabs>
        <w:ind w:left="1440" w:hanging="1440"/>
        <w:jc w:val="both"/>
        <w:rPr>
          <w:rFonts w:ascii="Arial" w:hAnsi="Arial" w:cs="Arial"/>
        </w:rPr>
      </w:pPr>
    </w:p>
    <w:p w14:paraId="41402E87"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b/>
        </w:rPr>
        <w:t>CSMP</w:t>
      </w:r>
      <w:r>
        <w:rPr>
          <w:rFonts w:ascii="Arial" w:hAnsi="Arial" w:cs="Arial"/>
        </w:rPr>
        <w:t xml:space="preserve">  </w:t>
      </w:r>
      <w:r>
        <w:rPr>
          <w:rFonts w:ascii="Arial" w:hAnsi="Arial" w:cs="Arial"/>
        </w:rPr>
        <w:tab/>
      </w:r>
      <w:r>
        <w:rPr>
          <w:rFonts w:ascii="Arial" w:hAnsi="Arial" w:cs="Arial"/>
        </w:rPr>
        <w:tab/>
        <w:t xml:space="preserve">Comprehensive Stormwater Management Program </w:t>
      </w:r>
    </w:p>
    <w:p w14:paraId="5645CE54"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4F094BD3"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b/>
        </w:rPr>
        <w:t>CSO</w:t>
      </w:r>
      <w:r>
        <w:rPr>
          <w:rFonts w:ascii="Arial" w:hAnsi="Arial" w:cs="Arial"/>
        </w:rPr>
        <w:t xml:space="preserve"> </w:t>
      </w:r>
      <w:r>
        <w:rPr>
          <w:rFonts w:ascii="Arial" w:hAnsi="Arial" w:cs="Arial"/>
        </w:rPr>
        <w:tab/>
      </w:r>
      <w:r>
        <w:rPr>
          <w:rFonts w:ascii="Arial" w:hAnsi="Arial" w:cs="Arial"/>
        </w:rPr>
        <w:tab/>
        <w:t>Combined Sewer Overflow</w:t>
      </w:r>
    </w:p>
    <w:p w14:paraId="32AEB94A"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74072B57"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b/>
        </w:rPr>
        <w:t>CWA</w:t>
      </w:r>
      <w:r>
        <w:rPr>
          <w:rFonts w:ascii="Arial" w:hAnsi="Arial" w:cs="Arial"/>
        </w:rPr>
        <w:tab/>
      </w:r>
      <w:r>
        <w:rPr>
          <w:rFonts w:ascii="Arial" w:hAnsi="Arial" w:cs="Arial"/>
        </w:rPr>
        <w:tab/>
        <w:t>Clean Water Act</w:t>
      </w:r>
    </w:p>
    <w:p w14:paraId="5216922E"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46F2C601"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b/>
        </w:rPr>
        <w:t>ERM</w:t>
      </w:r>
      <w:r>
        <w:rPr>
          <w:rFonts w:ascii="Arial" w:hAnsi="Arial" w:cs="Arial"/>
        </w:rPr>
        <w:tab/>
      </w:r>
      <w:r>
        <w:rPr>
          <w:rFonts w:ascii="Arial" w:hAnsi="Arial" w:cs="Arial"/>
        </w:rPr>
        <w:tab/>
        <w:t>Elevation Reference Mark</w:t>
      </w:r>
    </w:p>
    <w:p w14:paraId="6AA2DF4A"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055D0C4D" w14:textId="77777777" w:rsidR="00C64B27" w:rsidRDefault="00C64B27">
      <w:pPr>
        <w:tabs>
          <w:tab w:val="left" w:pos="-1440"/>
          <w:tab w:val="left" w:pos="1440"/>
        </w:tabs>
        <w:ind w:left="1440" w:hanging="1440"/>
        <w:jc w:val="both"/>
        <w:rPr>
          <w:rFonts w:ascii="Arial" w:hAnsi="Arial" w:cs="Arial"/>
        </w:rPr>
      </w:pPr>
      <w:r>
        <w:rPr>
          <w:rFonts w:ascii="Arial" w:hAnsi="Arial" w:cs="Arial"/>
          <w:b/>
        </w:rPr>
        <w:t>E&amp;SC</w:t>
      </w:r>
      <w:r>
        <w:rPr>
          <w:rFonts w:ascii="Arial" w:hAnsi="Arial" w:cs="Arial"/>
          <w:b/>
        </w:rPr>
        <w:tab/>
      </w:r>
      <w:r>
        <w:rPr>
          <w:rFonts w:ascii="Arial" w:hAnsi="Arial" w:cs="Arial"/>
        </w:rPr>
        <w:t>Erosion and Sediment Control</w:t>
      </w:r>
    </w:p>
    <w:p w14:paraId="5DADA775" w14:textId="77777777" w:rsidR="00C64B27" w:rsidRDefault="00C64B27">
      <w:pPr>
        <w:tabs>
          <w:tab w:val="left" w:pos="-1440"/>
          <w:tab w:val="left" w:pos="1440"/>
        </w:tabs>
        <w:ind w:left="1440" w:hanging="1440"/>
        <w:jc w:val="both"/>
        <w:rPr>
          <w:rFonts w:ascii="Arial" w:hAnsi="Arial" w:cs="Arial"/>
          <w:b/>
        </w:rPr>
      </w:pPr>
    </w:p>
    <w:p w14:paraId="69FE2A43" w14:textId="77777777" w:rsidR="00C64B27" w:rsidRDefault="00C64B27">
      <w:pPr>
        <w:tabs>
          <w:tab w:val="left" w:pos="-1440"/>
          <w:tab w:val="left" w:pos="1440"/>
        </w:tabs>
        <w:ind w:left="1440" w:hanging="1440"/>
        <w:jc w:val="both"/>
        <w:rPr>
          <w:rFonts w:ascii="Arial" w:hAnsi="Arial" w:cs="Arial"/>
        </w:rPr>
      </w:pPr>
      <w:r>
        <w:rPr>
          <w:rFonts w:ascii="Arial" w:hAnsi="Arial" w:cs="Arial"/>
          <w:b/>
        </w:rPr>
        <w:t>EPA</w:t>
      </w:r>
      <w:r>
        <w:rPr>
          <w:rFonts w:ascii="Arial" w:hAnsi="Arial" w:cs="Arial"/>
        </w:rPr>
        <w:tab/>
        <w:t>Environmental Protection Agency</w:t>
      </w:r>
    </w:p>
    <w:p w14:paraId="56A848B8" w14:textId="77777777" w:rsidR="00C64B27" w:rsidRDefault="00C64B27">
      <w:pPr>
        <w:tabs>
          <w:tab w:val="left" w:pos="-1440"/>
          <w:tab w:val="left" w:pos="1440"/>
        </w:tabs>
        <w:ind w:left="1440" w:hanging="1440"/>
        <w:jc w:val="both"/>
        <w:rPr>
          <w:rFonts w:ascii="Arial" w:hAnsi="Arial" w:cs="Arial"/>
        </w:rPr>
      </w:pPr>
    </w:p>
    <w:p w14:paraId="10FAA8C4" w14:textId="77777777" w:rsidR="00C64B27" w:rsidRDefault="00C64B27">
      <w:pPr>
        <w:tabs>
          <w:tab w:val="left" w:pos="-1440"/>
          <w:tab w:val="left" w:pos="1440"/>
        </w:tabs>
        <w:ind w:left="1440" w:hanging="1440"/>
        <w:jc w:val="both"/>
        <w:rPr>
          <w:rFonts w:ascii="Arial" w:hAnsi="Arial" w:cs="Arial"/>
        </w:rPr>
      </w:pPr>
      <w:r>
        <w:rPr>
          <w:rFonts w:ascii="Arial" w:hAnsi="Arial" w:cs="Arial"/>
          <w:b/>
        </w:rPr>
        <w:t>ETJ</w:t>
      </w:r>
      <w:r>
        <w:rPr>
          <w:rFonts w:ascii="Arial" w:hAnsi="Arial" w:cs="Arial"/>
        </w:rPr>
        <w:tab/>
        <w:t>Extraterritorial Jurisdiction</w:t>
      </w:r>
    </w:p>
    <w:p w14:paraId="7B292C95" w14:textId="77777777" w:rsidR="00C64B27" w:rsidRDefault="00C64B27">
      <w:pPr>
        <w:tabs>
          <w:tab w:val="left" w:pos="-1440"/>
          <w:tab w:val="left" w:pos="1440"/>
        </w:tabs>
        <w:ind w:left="1440" w:hanging="1440"/>
        <w:jc w:val="both"/>
        <w:rPr>
          <w:rFonts w:ascii="Arial" w:hAnsi="Arial" w:cs="Arial"/>
        </w:rPr>
      </w:pPr>
    </w:p>
    <w:p w14:paraId="75A057F9" w14:textId="77777777" w:rsidR="00C64B27" w:rsidRDefault="00C64B27">
      <w:pPr>
        <w:tabs>
          <w:tab w:val="left" w:pos="-1440"/>
          <w:tab w:val="left" w:pos="1440"/>
        </w:tabs>
        <w:ind w:left="1440" w:hanging="1440"/>
        <w:jc w:val="both"/>
        <w:rPr>
          <w:rFonts w:ascii="Arial" w:hAnsi="Arial" w:cs="Arial"/>
        </w:rPr>
      </w:pPr>
      <w:r>
        <w:rPr>
          <w:rFonts w:ascii="Arial" w:hAnsi="Arial" w:cs="Arial"/>
          <w:b/>
        </w:rPr>
        <w:t>FBFM</w:t>
      </w:r>
      <w:r>
        <w:rPr>
          <w:rFonts w:ascii="Arial" w:hAnsi="Arial" w:cs="Arial"/>
        </w:rPr>
        <w:tab/>
        <w:t>Flood Boundary and Floodway Map</w:t>
      </w:r>
    </w:p>
    <w:p w14:paraId="235BD170"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147E7169"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b/>
        </w:rPr>
        <w:t>FEMA</w:t>
      </w:r>
      <w:r>
        <w:rPr>
          <w:rFonts w:ascii="Arial" w:hAnsi="Arial" w:cs="Arial"/>
        </w:rPr>
        <w:t xml:space="preserve"> </w:t>
      </w:r>
      <w:r>
        <w:rPr>
          <w:rFonts w:ascii="Arial" w:hAnsi="Arial" w:cs="Arial"/>
        </w:rPr>
        <w:tab/>
      </w:r>
      <w:r>
        <w:rPr>
          <w:rFonts w:ascii="Arial" w:hAnsi="Arial" w:cs="Arial"/>
        </w:rPr>
        <w:tab/>
        <w:t>Federal Emergency Management Agency</w:t>
      </w:r>
    </w:p>
    <w:p w14:paraId="51D173B4"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6B50A0D2"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b/>
        </w:rPr>
        <w:t>FHBM</w:t>
      </w:r>
      <w:r>
        <w:rPr>
          <w:rFonts w:ascii="Arial" w:hAnsi="Arial" w:cs="Arial"/>
        </w:rPr>
        <w:tab/>
      </w:r>
      <w:r>
        <w:rPr>
          <w:rFonts w:ascii="Arial" w:hAnsi="Arial" w:cs="Arial"/>
        </w:rPr>
        <w:tab/>
        <w:t>Flood Hazard Boundary Map</w:t>
      </w:r>
    </w:p>
    <w:p w14:paraId="0F368FBA"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3B349ABA"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b/>
        </w:rPr>
        <w:t>FIRM</w:t>
      </w:r>
      <w:r>
        <w:rPr>
          <w:rFonts w:ascii="Arial" w:hAnsi="Arial" w:cs="Arial"/>
        </w:rPr>
        <w:tab/>
      </w:r>
      <w:r>
        <w:rPr>
          <w:rFonts w:ascii="Arial" w:hAnsi="Arial" w:cs="Arial"/>
        </w:rPr>
        <w:tab/>
        <w:t>Flood Insurance Rate Map</w:t>
      </w:r>
    </w:p>
    <w:p w14:paraId="6C20A856"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3BE6D21F"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b/>
        </w:rPr>
        <w:t>FIS</w:t>
      </w:r>
      <w:r>
        <w:rPr>
          <w:rFonts w:ascii="Arial" w:hAnsi="Arial" w:cs="Arial"/>
        </w:rPr>
        <w:tab/>
      </w:r>
      <w:r>
        <w:rPr>
          <w:rFonts w:ascii="Arial" w:hAnsi="Arial" w:cs="Arial"/>
        </w:rPr>
        <w:tab/>
        <w:t>Flood Insurance Study</w:t>
      </w:r>
    </w:p>
    <w:p w14:paraId="2117B1E0"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250FA436"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b/>
        </w:rPr>
        <w:t>FPG</w:t>
      </w:r>
      <w:r>
        <w:rPr>
          <w:rFonts w:ascii="Arial" w:hAnsi="Arial" w:cs="Arial"/>
        </w:rPr>
        <w:tab/>
      </w:r>
      <w:r>
        <w:rPr>
          <w:rFonts w:ascii="Arial" w:hAnsi="Arial" w:cs="Arial"/>
        </w:rPr>
        <w:tab/>
        <w:t>Flood Protection Grade</w:t>
      </w:r>
    </w:p>
    <w:p w14:paraId="641B6A2E"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0AC55A41"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b/>
        </w:rPr>
        <w:t>FPS</w:t>
      </w:r>
      <w:r>
        <w:rPr>
          <w:rFonts w:ascii="Arial" w:hAnsi="Arial" w:cs="Arial"/>
        </w:rPr>
        <w:tab/>
      </w:r>
      <w:r>
        <w:rPr>
          <w:rFonts w:ascii="Arial" w:hAnsi="Arial" w:cs="Arial"/>
        </w:rPr>
        <w:tab/>
        <w:t>Feet Per Second</w:t>
      </w:r>
    </w:p>
    <w:p w14:paraId="50242689" w14:textId="77777777" w:rsidR="00C64B27" w:rsidRDefault="00C64B27">
      <w:pPr>
        <w:tabs>
          <w:tab w:val="left" w:pos="1440"/>
        </w:tabs>
        <w:jc w:val="both"/>
        <w:rPr>
          <w:rFonts w:ascii="Arial" w:hAnsi="Arial" w:cs="Arial"/>
        </w:rPr>
      </w:pPr>
    </w:p>
    <w:p w14:paraId="15E73515" w14:textId="77777777" w:rsidR="00C64B27" w:rsidRDefault="00C64B27">
      <w:pPr>
        <w:tabs>
          <w:tab w:val="left" w:pos="1440"/>
        </w:tabs>
        <w:jc w:val="both"/>
        <w:rPr>
          <w:rFonts w:ascii="Arial" w:hAnsi="Arial" w:cs="Arial"/>
        </w:rPr>
      </w:pPr>
      <w:r>
        <w:rPr>
          <w:rFonts w:ascii="Arial" w:hAnsi="Arial" w:cs="Arial"/>
          <w:b/>
        </w:rPr>
        <w:t>GIS</w:t>
      </w:r>
      <w:r>
        <w:rPr>
          <w:rFonts w:ascii="Arial" w:hAnsi="Arial" w:cs="Arial"/>
        </w:rPr>
        <w:t xml:space="preserve"> </w:t>
      </w:r>
      <w:r>
        <w:rPr>
          <w:rFonts w:ascii="Arial" w:hAnsi="Arial" w:cs="Arial"/>
        </w:rPr>
        <w:tab/>
        <w:t>Geographical Information System</w:t>
      </w:r>
    </w:p>
    <w:p w14:paraId="61EC1BE7" w14:textId="77777777" w:rsidR="00C64B27" w:rsidRDefault="00C64B27">
      <w:pPr>
        <w:tabs>
          <w:tab w:val="left" w:pos="1440"/>
        </w:tabs>
        <w:jc w:val="both"/>
        <w:rPr>
          <w:rFonts w:ascii="Arial" w:hAnsi="Arial" w:cs="Arial"/>
        </w:rPr>
      </w:pPr>
    </w:p>
    <w:p w14:paraId="39F74C61" w14:textId="77777777" w:rsidR="00C64B27" w:rsidRDefault="00C64B27">
      <w:pPr>
        <w:tabs>
          <w:tab w:val="left" w:pos="1440"/>
        </w:tabs>
        <w:jc w:val="both"/>
        <w:rPr>
          <w:rFonts w:ascii="Arial" w:hAnsi="Arial" w:cs="Arial"/>
        </w:rPr>
      </w:pPr>
      <w:r>
        <w:rPr>
          <w:rFonts w:ascii="Arial" w:hAnsi="Arial" w:cs="Arial"/>
          <w:b/>
        </w:rPr>
        <w:t>GPS</w:t>
      </w:r>
      <w:r>
        <w:rPr>
          <w:rFonts w:ascii="Arial" w:hAnsi="Arial" w:cs="Arial"/>
          <w:b/>
        </w:rPr>
        <w:tab/>
      </w:r>
      <w:r>
        <w:rPr>
          <w:rFonts w:ascii="Arial" w:hAnsi="Arial" w:cs="Arial"/>
        </w:rPr>
        <w:t>Global Positioning System</w:t>
      </w:r>
    </w:p>
    <w:p w14:paraId="5F39E873" w14:textId="77777777" w:rsidR="00C64B27" w:rsidRDefault="00C64B27">
      <w:pPr>
        <w:tabs>
          <w:tab w:val="left" w:pos="1440"/>
        </w:tabs>
        <w:jc w:val="both"/>
        <w:rPr>
          <w:rFonts w:ascii="Arial" w:hAnsi="Arial" w:cs="Arial"/>
        </w:rPr>
      </w:pPr>
    </w:p>
    <w:p w14:paraId="4B975AFE" w14:textId="77777777" w:rsidR="00C64B27" w:rsidRDefault="00C64B27">
      <w:pPr>
        <w:tabs>
          <w:tab w:val="left" w:pos="1440"/>
        </w:tabs>
        <w:jc w:val="both"/>
        <w:rPr>
          <w:rFonts w:ascii="Arial" w:hAnsi="Arial" w:cs="Arial"/>
        </w:rPr>
      </w:pPr>
      <w:r>
        <w:rPr>
          <w:rFonts w:ascii="Arial" w:hAnsi="Arial" w:cs="Arial"/>
          <w:b/>
        </w:rPr>
        <w:t>HGL</w:t>
      </w:r>
      <w:r>
        <w:rPr>
          <w:rFonts w:ascii="Arial" w:hAnsi="Arial" w:cs="Arial"/>
        </w:rPr>
        <w:tab/>
        <w:t>Hydraulic Grade Line</w:t>
      </w:r>
    </w:p>
    <w:p w14:paraId="088AAC9A" w14:textId="77777777" w:rsidR="00C64B27" w:rsidRDefault="00C64B27">
      <w:pPr>
        <w:tabs>
          <w:tab w:val="left" w:pos="1440"/>
        </w:tabs>
        <w:jc w:val="both"/>
        <w:rPr>
          <w:rFonts w:ascii="Arial" w:hAnsi="Arial" w:cs="Arial"/>
        </w:rPr>
      </w:pPr>
    </w:p>
    <w:p w14:paraId="4B0C39C1" w14:textId="77777777" w:rsidR="00C64B27" w:rsidRDefault="00C64B27">
      <w:pPr>
        <w:tabs>
          <w:tab w:val="left" w:pos="-1440"/>
          <w:tab w:val="left" w:pos="1440"/>
        </w:tabs>
        <w:ind w:left="1440" w:hanging="1440"/>
        <w:jc w:val="both"/>
        <w:rPr>
          <w:rFonts w:ascii="Arial" w:hAnsi="Arial" w:cs="Arial"/>
        </w:rPr>
      </w:pPr>
      <w:r>
        <w:rPr>
          <w:rFonts w:ascii="Arial" w:hAnsi="Arial" w:cs="Arial"/>
          <w:b/>
        </w:rPr>
        <w:t>HHW</w:t>
      </w:r>
      <w:r>
        <w:rPr>
          <w:rFonts w:ascii="Arial" w:hAnsi="Arial" w:cs="Arial"/>
          <w:b/>
        </w:rPr>
        <w:tab/>
      </w:r>
      <w:r>
        <w:rPr>
          <w:rFonts w:ascii="Arial" w:hAnsi="Arial" w:cs="Arial"/>
        </w:rPr>
        <w:t>Household Hazardous Waste</w:t>
      </w:r>
    </w:p>
    <w:p w14:paraId="2F108897" w14:textId="77777777" w:rsidR="00C64B27" w:rsidRDefault="00C64B27">
      <w:pPr>
        <w:tabs>
          <w:tab w:val="left" w:pos="1440"/>
        </w:tabs>
        <w:jc w:val="both"/>
        <w:rPr>
          <w:rFonts w:ascii="Arial" w:hAnsi="Arial" w:cs="Arial"/>
          <w:b/>
        </w:rPr>
      </w:pPr>
    </w:p>
    <w:p w14:paraId="2854DCC7" w14:textId="77777777" w:rsidR="00C64B27" w:rsidRDefault="00C64B27">
      <w:pPr>
        <w:tabs>
          <w:tab w:val="left" w:pos="-1440"/>
          <w:tab w:val="left" w:pos="1440"/>
        </w:tabs>
        <w:jc w:val="both"/>
        <w:rPr>
          <w:rFonts w:ascii="Arial" w:hAnsi="Arial" w:cs="Arial"/>
        </w:rPr>
      </w:pPr>
      <w:r>
        <w:rPr>
          <w:rFonts w:ascii="Arial" w:hAnsi="Arial" w:cs="Arial"/>
          <w:b/>
        </w:rPr>
        <w:t xml:space="preserve">HUC </w:t>
      </w:r>
      <w:r>
        <w:rPr>
          <w:rFonts w:ascii="Arial" w:hAnsi="Arial" w:cs="Arial"/>
          <w:b/>
        </w:rPr>
        <w:tab/>
      </w:r>
      <w:r>
        <w:rPr>
          <w:rFonts w:ascii="Arial" w:hAnsi="Arial" w:cs="Arial"/>
        </w:rPr>
        <w:t>Hydrologic Unit Code</w:t>
      </w:r>
    </w:p>
    <w:p w14:paraId="5AA6828D" w14:textId="77777777" w:rsidR="00C64B27" w:rsidRDefault="00C64B27">
      <w:pPr>
        <w:tabs>
          <w:tab w:val="left" w:pos="-1440"/>
          <w:tab w:val="left" w:pos="1440"/>
        </w:tabs>
        <w:jc w:val="both"/>
        <w:rPr>
          <w:rFonts w:ascii="Arial" w:hAnsi="Arial" w:cs="Arial"/>
          <w:b/>
        </w:rPr>
      </w:pPr>
    </w:p>
    <w:p w14:paraId="40EB4745" w14:textId="77777777" w:rsidR="00C64B27" w:rsidRDefault="00C64B27">
      <w:pPr>
        <w:tabs>
          <w:tab w:val="left" w:pos="-1440"/>
          <w:tab w:val="left" w:pos="1440"/>
        </w:tabs>
        <w:ind w:left="1440" w:hanging="1440"/>
        <w:jc w:val="both"/>
        <w:rPr>
          <w:rFonts w:ascii="Arial" w:hAnsi="Arial" w:cs="Arial"/>
        </w:rPr>
      </w:pPr>
      <w:r>
        <w:rPr>
          <w:rFonts w:ascii="Arial" w:hAnsi="Arial" w:cs="Arial"/>
          <w:b/>
        </w:rPr>
        <w:t>IDEM</w:t>
      </w:r>
      <w:r>
        <w:rPr>
          <w:rFonts w:ascii="Arial" w:hAnsi="Arial" w:cs="Arial"/>
        </w:rPr>
        <w:tab/>
        <w:t>Indiana Department of Environmental Management</w:t>
      </w:r>
    </w:p>
    <w:p w14:paraId="1D19F910" w14:textId="77777777" w:rsidR="00C64B27" w:rsidRDefault="00C64B27">
      <w:pPr>
        <w:tabs>
          <w:tab w:val="left" w:pos="1440"/>
        </w:tabs>
        <w:jc w:val="both"/>
        <w:rPr>
          <w:rFonts w:ascii="Arial" w:hAnsi="Arial" w:cs="Arial"/>
        </w:rPr>
      </w:pPr>
    </w:p>
    <w:p w14:paraId="087489DF" w14:textId="77777777" w:rsidR="00C64B27" w:rsidRDefault="00C64B27">
      <w:pPr>
        <w:tabs>
          <w:tab w:val="left" w:pos="-1440"/>
          <w:tab w:val="left" w:pos="1440"/>
        </w:tabs>
        <w:ind w:left="1440" w:hanging="1440"/>
        <w:jc w:val="both"/>
        <w:rPr>
          <w:rFonts w:ascii="Arial" w:hAnsi="Arial" w:cs="Arial"/>
        </w:rPr>
      </w:pPr>
      <w:r>
        <w:rPr>
          <w:rFonts w:ascii="Arial" w:hAnsi="Arial" w:cs="Arial"/>
          <w:b/>
        </w:rPr>
        <w:t>IDNR</w:t>
      </w:r>
      <w:r>
        <w:rPr>
          <w:rFonts w:ascii="Arial" w:hAnsi="Arial" w:cs="Arial"/>
        </w:rPr>
        <w:tab/>
        <w:t>Indiana Department of Natural Resources</w:t>
      </w:r>
    </w:p>
    <w:p w14:paraId="79D9E62F" w14:textId="77777777" w:rsidR="00C64B27" w:rsidRDefault="00C64B27">
      <w:pPr>
        <w:tabs>
          <w:tab w:val="left" w:pos="1440"/>
        </w:tabs>
        <w:jc w:val="both"/>
        <w:rPr>
          <w:rFonts w:ascii="Arial" w:hAnsi="Arial" w:cs="Arial"/>
        </w:rPr>
      </w:pPr>
    </w:p>
    <w:p w14:paraId="37607F6D" w14:textId="77777777" w:rsidR="00C64B27" w:rsidRDefault="00C64B27">
      <w:pPr>
        <w:tabs>
          <w:tab w:val="left" w:pos="1440"/>
        </w:tabs>
        <w:jc w:val="both"/>
        <w:rPr>
          <w:rFonts w:ascii="Arial" w:hAnsi="Arial" w:cs="Arial"/>
        </w:rPr>
      </w:pPr>
      <w:r>
        <w:rPr>
          <w:rFonts w:ascii="Arial" w:hAnsi="Arial" w:cs="Arial"/>
          <w:b/>
        </w:rPr>
        <w:t>INDOT</w:t>
      </w:r>
      <w:r>
        <w:rPr>
          <w:rFonts w:ascii="Arial" w:hAnsi="Arial" w:cs="Arial"/>
          <w:b/>
        </w:rPr>
        <w:tab/>
      </w:r>
      <w:r>
        <w:rPr>
          <w:rFonts w:ascii="Arial" w:hAnsi="Arial" w:cs="Arial"/>
        </w:rPr>
        <w:t>Indiana Department of Transportation.</w:t>
      </w:r>
    </w:p>
    <w:p w14:paraId="0C05573C" w14:textId="77777777" w:rsidR="00C64B27" w:rsidRDefault="00C64B27">
      <w:pPr>
        <w:tabs>
          <w:tab w:val="left" w:pos="1440"/>
        </w:tabs>
        <w:jc w:val="both"/>
        <w:rPr>
          <w:rFonts w:ascii="Arial" w:hAnsi="Arial" w:cs="Arial"/>
        </w:rPr>
      </w:pPr>
    </w:p>
    <w:p w14:paraId="43F05C15" w14:textId="77777777" w:rsidR="00200160" w:rsidRDefault="00C64B27" w:rsidP="00200160">
      <w:pPr>
        <w:tabs>
          <w:tab w:val="left" w:pos="1440"/>
        </w:tabs>
        <w:jc w:val="both"/>
        <w:rPr>
          <w:rFonts w:ascii="Arial" w:hAnsi="Arial" w:cs="Arial"/>
        </w:rPr>
      </w:pPr>
      <w:r>
        <w:rPr>
          <w:rFonts w:ascii="Arial" w:hAnsi="Arial" w:cs="Arial"/>
          <w:b/>
        </w:rPr>
        <w:t>LAG</w:t>
      </w:r>
      <w:r>
        <w:rPr>
          <w:rFonts w:ascii="Arial" w:hAnsi="Arial" w:cs="Arial"/>
        </w:rPr>
        <w:tab/>
        <w:t>Lowest Adjacent Grade</w:t>
      </w:r>
    </w:p>
    <w:p w14:paraId="77096FD0" w14:textId="77777777" w:rsidR="00200160" w:rsidRDefault="00200160" w:rsidP="00200160">
      <w:pPr>
        <w:tabs>
          <w:tab w:val="left" w:pos="1440"/>
        </w:tabs>
        <w:jc w:val="both"/>
        <w:rPr>
          <w:rFonts w:ascii="Arial" w:hAnsi="Arial" w:cs="Arial"/>
        </w:rPr>
      </w:pPr>
    </w:p>
    <w:p w14:paraId="401364C4" w14:textId="77777777" w:rsidR="00C64B27" w:rsidRDefault="00200160" w:rsidP="00200160">
      <w:pPr>
        <w:tabs>
          <w:tab w:val="left" w:pos="1440"/>
        </w:tabs>
        <w:jc w:val="both"/>
        <w:rPr>
          <w:rFonts w:ascii="Arial" w:hAnsi="Arial" w:cs="Arial"/>
        </w:rPr>
      </w:pPr>
      <w:r>
        <w:rPr>
          <w:rFonts w:ascii="Arial" w:hAnsi="Arial" w:cs="Arial"/>
          <w:b/>
        </w:rPr>
        <w:t>LID</w:t>
      </w:r>
      <w:r>
        <w:rPr>
          <w:rFonts w:ascii="Arial" w:hAnsi="Arial" w:cs="Arial"/>
        </w:rPr>
        <w:tab/>
        <w:t>Low Impact Development</w:t>
      </w:r>
    </w:p>
    <w:p w14:paraId="430D83C0" w14:textId="77777777" w:rsidR="00C64B27" w:rsidRDefault="00C64B27">
      <w:pPr>
        <w:tabs>
          <w:tab w:val="left" w:pos="1440"/>
        </w:tabs>
        <w:jc w:val="both"/>
        <w:rPr>
          <w:rFonts w:ascii="Arial" w:hAnsi="Arial" w:cs="Arial"/>
        </w:rPr>
      </w:pPr>
    </w:p>
    <w:p w14:paraId="788440B4" w14:textId="77777777" w:rsidR="00C64B27" w:rsidRDefault="00C64B27">
      <w:pPr>
        <w:tabs>
          <w:tab w:val="left" w:pos="1440"/>
        </w:tabs>
        <w:jc w:val="both"/>
        <w:rPr>
          <w:rFonts w:ascii="Arial" w:hAnsi="Arial" w:cs="Arial"/>
        </w:rPr>
      </w:pPr>
      <w:r>
        <w:rPr>
          <w:rFonts w:ascii="Arial" w:hAnsi="Arial" w:cs="Arial"/>
          <w:b/>
        </w:rPr>
        <w:t>LOMA</w:t>
      </w:r>
      <w:r>
        <w:rPr>
          <w:rFonts w:ascii="Arial" w:hAnsi="Arial" w:cs="Arial"/>
        </w:rPr>
        <w:tab/>
        <w:t>Letter of Map Amendment (from FEMA)</w:t>
      </w:r>
    </w:p>
    <w:p w14:paraId="04B31F13" w14:textId="77777777" w:rsidR="00C64B27" w:rsidRDefault="00C64B27">
      <w:pPr>
        <w:tabs>
          <w:tab w:val="left" w:pos="1440"/>
        </w:tabs>
        <w:jc w:val="both"/>
        <w:rPr>
          <w:rFonts w:ascii="Arial" w:hAnsi="Arial" w:cs="Arial"/>
        </w:rPr>
      </w:pPr>
    </w:p>
    <w:p w14:paraId="66BBBBBF" w14:textId="77777777" w:rsidR="00C64B27" w:rsidRDefault="00C64B27">
      <w:pPr>
        <w:tabs>
          <w:tab w:val="left" w:pos="1440"/>
        </w:tabs>
        <w:jc w:val="both"/>
        <w:rPr>
          <w:rFonts w:ascii="Arial" w:hAnsi="Arial" w:cs="Arial"/>
        </w:rPr>
      </w:pPr>
      <w:r>
        <w:rPr>
          <w:rFonts w:ascii="Arial" w:hAnsi="Arial" w:cs="Arial"/>
          <w:b/>
        </w:rPr>
        <w:t>LOMR</w:t>
      </w:r>
      <w:r>
        <w:rPr>
          <w:rFonts w:ascii="Arial" w:hAnsi="Arial" w:cs="Arial"/>
        </w:rPr>
        <w:tab/>
        <w:t>Letter of Map Revision (from FEMA)</w:t>
      </w:r>
    </w:p>
    <w:p w14:paraId="4B1E6FCB" w14:textId="77777777" w:rsidR="00C64B27" w:rsidRDefault="00C64B27">
      <w:pPr>
        <w:tabs>
          <w:tab w:val="left" w:pos="1440"/>
        </w:tabs>
        <w:jc w:val="both"/>
        <w:rPr>
          <w:rFonts w:ascii="Arial" w:hAnsi="Arial" w:cs="Arial"/>
        </w:rPr>
      </w:pPr>
    </w:p>
    <w:p w14:paraId="69B39DAE" w14:textId="77777777" w:rsidR="00C64B27" w:rsidRDefault="00C64B27">
      <w:pPr>
        <w:tabs>
          <w:tab w:val="left" w:pos="1440"/>
        </w:tabs>
        <w:jc w:val="both"/>
        <w:rPr>
          <w:rFonts w:ascii="Arial" w:hAnsi="Arial" w:cs="Arial"/>
        </w:rPr>
      </w:pPr>
      <w:r>
        <w:rPr>
          <w:rFonts w:ascii="Arial" w:hAnsi="Arial" w:cs="Arial"/>
          <w:b/>
        </w:rPr>
        <w:t>LOMR-F</w:t>
      </w:r>
      <w:r>
        <w:rPr>
          <w:rFonts w:ascii="Arial" w:hAnsi="Arial" w:cs="Arial"/>
        </w:rPr>
        <w:tab/>
        <w:t>Letter of Map Revision Based on Fill (from FEMA)</w:t>
      </w:r>
    </w:p>
    <w:p w14:paraId="2AB4FB5F" w14:textId="77777777" w:rsidR="00C64B27" w:rsidRDefault="00C64B27">
      <w:pPr>
        <w:tabs>
          <w:tab w:val="left" w:pos="1440"/>
        </w:tabs>
        <w:jc w:val="both"/>
        <w:rPr>
          <w:rFonts w:ascii="Arial" w:hAnsi="Arial" w:cs="Arial"/>
        </w:rPr>
      </w:pPr>
    </w:p>
    <w:p w14:paraId="7C1C3936" w14:textId="77777777" w:rsidR="00C64B27" w:rsidRDefault="00C64B27">
      <w:pPr>
        <w:tabs>
          <w:tab w:val="left" w:pos="1440"/>
        </w:tabs>
        <w:jc w:val="both"/>
        <w:rPr>
          <w:rFonts w:ascii="Arial" w:hAnsi="Arial" w:cs="Arial"/>
        </w:rPr>
      </w:pPr>
      <w:r>
        <w:rPr>
          <w:rFonts w:ascii="Arial" w:hAnsi="Arial" w:cs="Arial"/>
          <w:b/>
        </w:rPr>
        <w:t>MCM</w:t>
      </w:r>
      <w:r>
        <w:rPr>
          <w:rFonts w:ascii="Arial" w:hAnsi="Arial" w:cs="Arial"/>
        </w:rPr>
        <w:tab/>
        <w:t>Minimum Control Measure</w:t>
      </w:r>
    </w:p>
    <w:p w14:paraId="61CBB451" w14:textId="77777777" w:rsidR="00C64B27" w:rsidRDefault="00C64B27">
      <w:pPr>
        <w:tabs>
          <w:tab w:val="left" w:pos="1440"/>
        </w:tabs>
        <w:jc w:val="both"/>
        <w:rPr>
          <w:rFonts w:ascii="Arial" w:hAnsi="Arial" w:cs="Arial"/>
        </w:rPr>
      </w:pPr>
    </w:p>
    <w:p w14:paraId="5ED17040" w14:textId="003892AF" w:rsidR="00C64B27" w:rsidRDefault="00C64B27">
      <w:pPr>
        <w:tabs>
          <w:tab w:val="left" w:pos="1440"/>
        </w:tabs>
        <w:jc w:val="both"/>
        <w:rPr>
          <w:rFonts w:ascii="Arial" w:hAnsi="Arial" w:cs="Arial"/>
        </w:rPr>
      </w:pPr>
      <w:r>
        <w:rPr>
          <w:rFonts w:ascii="Arial" w:hAnsi="Arial" w:cs="Arial"/>
          <w:b/>
        </w:rPr>
        <w:t>MS4</w:t>
      </w:r>
      <w:r>
        <w:rPr>
          <w:rFonts w:ascii="Arial" w:hAnsi="Arial" w:cs="Arial"/>
        </w:rPr>
        <w:t xml:space="preserve">  </w:t>
      </w:r>
      <w:r>
        <w:rPr>
          <w:rFonts w:ascii="Arial" w:hAnsi="Arial" w:cs="Arial"/>
        </w:rPr>
        <w:tab/>
        <w:t>Municipal Separate Storm Sewer</w:t>
      </w:r>
      <w:r w:rsidR="00856717">
        <w:rPr>
          <w:rFonts w:ascii="Arial" w:hAnsi="Arial" w:cs="Arial"/>
        </w:rPr>
        <w:t xml:space="preserve"> System</w:t>
      </w:r>
    </w:p>
    <w:p w14:paraId="23CC2583" w14:textId="77777777" w:rsidR="00C64B27" w:rsidRDefault="00C64B27">
      <w:pPr>
        <w:tabs>
          <w:tab w:val="left" w:pos="1440"/>
        </w:tabs>
        <w:jc w:val="both"/>
        <w:rPr>
          <w:rFonts w:ascii="Arial" w:hAnsi="Arial" w:cs="Arial"/>
        </w:rPr>
      </w:pPr>
    </w:p>
    <w:p w14:paraId="69C7D965" w14:textId="77777777" w:rsidR="00C64B27" w:rsidRDefault="00C64B27">
      <w:pPr>
        <w:tabs>
          <w:tab w:val="left" w:pos="1440"/>
        </w:tabs>
        <w:jc w:val="both"/>
        <w:rPr>
          <w:rFonts w:ascii="Arial" w:hAnsi="Arial" w:cs="Arial"/>
        </w:rPr>
      </w:pPr>
      <w:r>
        <w:rPr>
          <w:rFonts w:ascii="Arial" w:hAnsi="Arial" w:cs="Arial"/>
          <w:b/>
        </w:rPr>
        <w:t>NAVD</w:t>
      </w:r>
      <w:r>
        <w:rPr>
          <w:rFonts w:ascii="Arial" w:hAnsi="Arial" w:cs="Arial"/>
        </w:rPr>
        <w:tab/>
        <w:t>North American Vertical Datum of 1988</w:t>
      </w:r>
    </w:p>
    <w:p w14:paraId="32EBEA7C" w14:textId="77777777" w:rsidR="00C64B27" w:rsidRDefault="00C64B27">
      <w:pPr>
        <w:tabs>
          <w:tab w:val="left" w:pos="1440"/>
        </w:tabs>
        <w:jc w:val="both"/>
        <w:rPr>
          <w:rFonts w:ascii="Arial" w:hAnsi="Arial" w:cs="Arial"/>
        </w:rPr>
      </w:pPr>
    </w:p>
    <w:p w14:paraId="1F8F5504" w14:textId="77777777" w:rsidR="00C64B27" w:rsidRDefault="00C64B27">
      <w:pPr>
        <w:tabs>
          <w:tab w:val="left" w:pos="1440"/>
        </w:tabs>
        <w:jc w:val="both"/>
        <w:rPr>
          <w:rFonts w:ascii="Arial" w:hAnsi="Arial" w:cs="Arial"/>
        </w:rPr>
      </w:pPr>
      <w:r>
        <w:rPr>
          <w:rFonts w:ascii="Arial" w:hAnsi="Arial" w:cs="Arial"/>
          <w:b/>
        </w:rPr>
        <w:t>NFIP</w:t>
      </w:r>
      <w:r>
        <w:rPr>
          <w:rFonts w:ascii="Arial" w:hAnsi="Arial" w:cs="Arial"/>
        </w:rPr>
        <w:tab/>
        <w:t>National Flood Insurance Program</w:t>
      </w:r>
    </w:p>
    <w:p w14:paraId="58BD363F" w14:textId="77777777" w:rsidR="00C64B27" w:rsidRDefault="00C64B27">
      <w:pPr>
        <w:tabs>
          <w:tab w:val="left" w:pos="1440"/>
        </w:tabs>
        <w:jc w:val="both"/>
        <w:rPr>
          <w:rFonts w:ascii="Arial" w:hAnsi="Arial" w:cs="Arial"/>
        </w:rPr>
      </w:pPr>
    </w:p>
    <w:p w14:paraId="6DD6E6C6"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rPr>
      </w:pPr>
      <w:r>
        <w:rPr>
          <w:rFonts w:ascii="Arial" w:hAnsi="Arial" w:cs="Arial"/>
          <w:b/>
        </w:rPr>
        <w:t>NGVD 1929</w:t>
      </w:r>
      <w:r>
        <w:rPr>
          <w:rFonts w:ascii="Arial" w:hAnsi="Arial" w:cs="Arial"/>
          <w:b/>
        </w:rPr>
        <w:tab/>
      </w:r>
      <w:r>
        <w:rPr>
          <w:rFonts w:ascii="Arial" w:hAnsi="Arial" w:cs="Arial"/>
        </w:rPr>
        <w:t>National Geodetic Vertical Datum of 1929</w:t>
      </w:r>
    </w:p>
    <w:p w14:paraId="68603C9A" w14:textId="77777777" w:rsidR="00C64B27" w:rsidRDefault="00C64B27">
      <w:pPr>
        <w:tabs>
          <w:tab w:val="left" w:pos="1440"/>
        </w:tabs>
        <w:jc w:val="both"/>
        <w:rPr>
          <w:rFonts w:ascii="Arial" w:hAnsi="Arial" w:cs="Arial"/>
        </w:rPr>
      </w:pPr>
    </w:p>
    <w:p w14:paraId="4F01D7C1" w14:textId="77777777" w:rsidR="00C64B27" w:rsidRDefault="00C64B27">
      <w:pPr>
        <w:tabs>
          <w:tab w:val="left" w:pos="-1440"/>
          <w:tab w:val="left" w:pos="1440"/>
        </w:tabs>
        <w:jc w:val="both"/>
        <w:rPr>
          <w:rFonts w:ascii="Arial" w:hAnsi="Arial" w:cs="Arial"/>
        </w:rPr>
      </w:pPr>
      <w:r>
        <w:rPr>
          <w:rFonts w:ascii="Arial" w:hAnsi="Arial" w:cs="Arial"/>
          <w:b/>
        </w:rPr>
        <w:t>NRCS</w:t>
      </w:r>
      <w:r>
        <w:rPr>
          <w:rFonts w:ascii="Arial" w:hAnsi="Arial" w:cs="Arial"/>
        </w:rPr>
        <w:tab/>
        <w:t>USDA-Natural Resources Conservation Service</w:t>
      </w:r>
    </w:p>
    <w:p w14:paraId="14BEF1F7" w14:textId="77777777" w:rsidR="00C64B27" w:rsidRDefault="00C64B27">
      <w:pPr>
        <w:tabs>
          <w:tab w:val="left" w:pos="-1440"/>
          <w:tab w:val="left" w:pos="1440"/>
        </w:tabs>
        <w:ind w:left="1440" w:hanging="1440"/>
        <w:jc w:val="both"/>
        <w:rPr>
          <w:rFonts w:ascii="Arial" w:hAnsi="Arial" w:cs="Arial"/>
        </w:rPr>
      </w:pPr>
    </w:p>
    <w:p w14:paraId="7C5544F4"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b/>
        </w:rPr>
        <w:t>NPDES</w:t>
      </w:r>
      <w:r>
        <w:rPr>
          <w:rFonts w:ascii="Arial" w:hAnsi="Arial" w:cs="Arial"/>
        </w:rPr>
        <w:t xml:space="preserve">  </w:t>
      </w:r>
      <w:r>
        <w:rPr>
          <w:rFonts w:ascii="Arial" w:hAnsi="Arial" w:cs="Arial"/>
        </w:rPr>
        <w:tab/>
        <w:t>National Pollution Discharge Elimination System</w:t>
      </w:r>
    </w:p>
    <w:p w14:paraId="6E4335A1"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236D5E65" w14:textId="77777777" w:rsidR="00C64B27" w:rsidRDefault="00C64B27">
      <w:pPr>
        <w:tabs>
          <w:tab w:val="left" w:pos="1440"/>
        </w:tabs>
        <w:jc w:val="both"/>
        <w:rPr>
          <w:rFonts w:ascii="Arial" w:hAnsi="Arial" w:cs="Arial"/>
        </w:rPr>
      </w:pPr>
      <w:r>
        <w:rPr>
          <w:rFonts w:ascii="Arial" w:hAnsi="Arial" w:cs="Arial"/>
          <w:b/>
        </w:rPr>
        <w:t>NPS</w:t>
      </w:r>
      <w:r>
        <w:rPr>
          <w:rFonts w:ascii="Arial" w:hAnsi="Arial" w:cs="Arial"/>
        </w:rPr>
        <w:t xml:space="preserve"> </w:t>
      </w:r>
      <w:r>
        <w:rPr>
          <w:rFonts w:ascii="Arial" w:hAnsi="Arial" w:cs="Arial"/>
        </w:rPr>
        <w:tab/>
        <w:t>Non-point source</w:t>
      </w:r>
    </w:p>
    <w:p w14:paraId="35CB1ABD"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rPr>
      </w:pPr>
    </w:p>
    <w:p w14:paraId="4BCD9A87"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b/>
        </w:rPr>
        <w:t>POTW</w:t>
      </w:r>
      <w:r>
        <w:rPr>
          <w:rFonts w:ascii="Arial" w:hAnsi="Arial" w:cs="Arial"/>
        </w:rPr>
        <w:t xml:space="preserve">  </w:t>
      </w:r>
      <w:r>
        <w:rPr>
          <w:rFonts w:ascii="Arial" w:hAnsi="Arial" w:cs="Arial"/>
        </w:rPr>
        <w:tab/>
      </w:r>
      <w:r>
        <w:rPr>
          <w:rFonts w:ascii="Arial" w:hAnsi="Arial" w:cs="Arial"/>
        </w:rPr>
        <w:tab/>
        <w:t>Publicly Owned Treatment Works</w:t>
      </w:r>
    </w:p>
    <w:p w14:paraId="29AE0D07"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1536932C" w14:textId="77777777" w:rsidR="00C64B27" w:rsidRDefault="00C64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b/>
        </w:rPr>
        <w:t>SFHA</w:t>
      </w:r>
      <w:r>
        <w:rPr>
          <w:rFonts w:ascii="Arial" w:hAnsi="Arial" w:cs="Arial"/>
        </w:rPr>
        <w:t xml:space="preserve"> </w:t>
      </w:r>
      <w:r>
        <w:rPr>
          <w:rFonts w:ascii="Arial" w:hAnsi="Arial" w:cs="Arial"/>
        </w:rPr>
        <w:tab/>
      </w:r>
      <w:r>
        <w:rPr>
          <w:rFonts w:ascii="Arial" w:hAnsi="Arial" w:cs="Arial"/>
        </w:rPr>
        <w:tab/>
        <w:t>Special Flood Hazard Area</w:t>
      </w:r>
    </w:p>
    <w:p w14:paraId="69B8B95A" w14:textId="77777777" w:rsidR="00C64B27" w:rsidRDefault="00C64B27">
      <w:pPr>
        <w:tabs>
          <w:tab w:val="left" w:pos="1440"/>
        </w:tabs>
        <w:jc w:val="both"/>
        <w:rPr>
          <w:rFonts w:ascii="Arial" w:hAnsi="Arial" w:cs="Arial"/>
        </w:rPr>
      </w:pPr>
    </w:p>
    <w:p w14:paraId="6EAB9EA3" w14:textId="77777777" w:rsidR="00C64B27" w:rsidRDefault="00C64B27">
      <w:pPr>
        <w:tabs>
          <w:tab w:val="left" w:pos="1440"/>
        </w:tabs>
        <w:jc w:val="both"/>
        <w:rPr>
          <w:rFonts w:ascii="Arial" w:hAnsi="Arial" w:cs="Arial"/>
        </w:rPr>
      </w:pPr>
      <w:r>
        <w:rPr>
          <w:rFonts w:ascii="Arial" w:hAnsi="Arial" w:cs="Arial"/>
          <w:b/>
        </w:rPr>
        <w:t>SWCD</w:t>
      </w:r>
      <w:r>
        <w:rPr>
          <w:rFonts w:ascii="Arial" w:hAnsi="Arial" w:cs="Arial"/>
        </w:rPr>
        <w:tab/>
        <w:t>Soil and Water Conservation District</w:t>
      </w:r>
    </w:p>
    <w:p w14:paraId="48F1D777" w14:textId="77777777" w:rsidR="00C64B27" w:rsidRDefault="00C64B27">
      <w:pPr>
        <w:tabs>
          <w:tab w:val="left" w:pos="1440"/>
        </w:tabs>
        <w:jc w:val="both"/>
        <w:rPr>
          <w:rFonts w:ascii="Arial" w:hAnsi="Arial" w:cs="Arial"/>
        </w:rPr>
      </w:pPr>
    </w:p>
    <w:p w14:paraId="00E3BAA3" w14:textId="77777777" w:rsidR="00C64B27" w:rsidRDefault="00C64B27">
      <w:pPr>
        <w:tabs>
          <w:tab w:val="left" w:pos="1440"/>
        </w:tabs>
        <w:jc w:val="both"/>
        <w:rPr>
          <w:rFonts w:ascii="Arial" w:hAnsi="Arial" w:cs="Arial"/>
        </w:rPr>
      </w:pPr>
      <w:r>
        <w:rPr>
          <w:rFonts w:ascii="Arial" w:hAnsi="Arial" w:cs="Arial"/>
          <w:b/>
        </w:rPr>
        <w:t>SWPPP</w:t>
      </w:r>
      <w:r>
        <w:rPr>
          <w:rFonts w:ascii="Arial" w:hAnsi="Arial" w:cs="Arial"/>
        </w:rPr>
        <w:tab/>
        <w:t>Stormwater Pollution Prevention Plan</w:t>
      </w:r>
    </w:p>
    <w:p w14:paraId="3B7BC0DA" w14:textId="77777777" w:rsidR="00C64B27" w:rsidRDefault="00C64B27">
      <w:pPr>
        <w:tabs>
          <w:tab w:val="left" w:pos="1440"/>
        </w:tabs>
        <w:jc w:val="both"/>
        <w:rPr>
          <w:rFonts w:ascii="Arial" w:hAnsi="Arial" w:cs="Arial"/>
        </w:rPr>
      </w:pPr>
    </w:p>
    <w:p w14:paraId="15A24989" w14:textId="77777777" w:rsidR="00C64B27" w:rsidRDefault="00C64B27">
      <w:pPr>
        <w:tabs>
          <w:tab w:val="left" w:pos="1440"/>
        </w:tabs>
        <w:jc w:val="both"/>
        <w:rPr>
          <w:rFonts w:ascii="Arial" w:hAnsi="Arial" w:cs="Arial"/>
        </w:rPr>
      </w:pPr>
      <w:r>
        <w:rPr>
          <w:rFonts w:ascii="Arial" w:hAnsi="Arial" w:cs="Arial"/>
          <w:b/>
        </w:rPr>
        <w:t>SWQMP</w:t>
      </w:r>
      <w:r>
        <w:rPr>
          <w:rFonts w:ascii="Arial" w:hAnsi="Arial" w:cs="Arial"/>
          <w:b/>
        </w:rPr>
        <w:tab/>
      </w:r>
      <w:r>
        <w:rPr>
          <w:rFonts w:ascii="Arial" w:hAnsi="Arial" w:cs="Arial"/>
        </w:rPr>
        <w:t>Stormwater Quality Management Plan</w:t>
      </w:r>
    </w:p>
    <w:p w14:paraId="0DEBBFA6" w14:textId="77777777" w:rsidR="00C64B27" w:rsidRDefault="00C64B27">
      <w:pPr>
        <w:tabs>
          <w:tab w:val="left" w:pos="1440"/>
        </w:tabs>
        <w:jc w:val="both"/>
        <w:rPr>
          <w:rFonts w:ascii="Arial" w:hAnsi="Arial" w:cs="Arial"/>
        </w:rPr>
      </w:pPr>
    </w:p>
    <w:p w14:paraId="28240398" w14:textId="77777777" w:rsidR="00746675" w:rsidRDefault="00C64B27" w:rsidP="00746675">
      <w:pPr>
        <w:tabs>
          <w:tab w:val="left" w:pos="1440"/>
        </w:tabs>
        <w:jc w:val="both"/>
        <w:rPr>
          <w:rFonts w:ascii="Arial" w:hAnsi="Arial" w:cs="Arial"/>
        </w:rPr>
      </w:pPr>
      <w:r>
        <w:rPr>
          <w:rFonts w:ascii="Arial" w:hAnsi="Arial" w:cs="Arial"/>
          <w:b/>
        </w:rPr>
        <w:t>Tc</w:t>
      </w:r>
      <w:r>
        <w:rPr>
          <w:rFonts w:ascii="Arial" w:hAnsi="Arial" w:cs="Arial"/>
        </w:rPr>
        <w:tab/>
        <w:t>Time of Concentration</w:t>
      </w:r>
    </w:p>
    <w:p w14:paraId="08AAB238" w14:textId="77777777" w:rsidR="00746675" w:rsidRDefault="00746675" w:rsidP="00746675">
      <w:pPr>
        <w:tabs>
          <w:tab w:val="left" w:pos="1440"/>
        </w:tabs>
        <w:jc w:val="both"/>
        <w:rPr>
          <w:rFonts w:ascii="Arial" w:hAnsi="Arial" w:cs="Arial"/>
          <w:b/>
        </w:rPr>
      </w:pPr>
    </w:p>
    <w:p w14:paraId="1783B336" w14:textId="77777777" w:rsidR="00473C76" w:rsidRDefault="00746675" w:rsidP="00746675">
      <w:pPr>
        <w:tabs>
          <w:tab w:val="left" w:pos="1440"/>
        </w:tabs>
        <w:jc w:val="both"/>
        <w:rPr>
          <w:rFonts w:ascii="Arial" w:hAnsi="Arial" w:cs="Arial"/>
        </w:rPr>
      </w:pPr>
      <w:r>
        <w:rPr>
          <w:rFonts w:ascii="Arial" w:hAnsi="Arial" w:cs="Arial"/>
          <w:b/>
        </w:rPr>
        <w:t>TMDL</w:t>
      </w:r>
      <w:r>
        <w:rPr>
          <w:rFonts w:ascii="Arial" w:hAnsi="Arial" w:cs="Arial"/>
        </w:rPr>
        <w:t xml:space="preserve"> </w:t>
      </w:r>
      <w:r>
        <w:rPr>
          <w:rFonts w:ascii="Arial" w:hAnsi="Arial" w:cs="Arial"/>
        </w:rPr>
        <w:tab/>
        <w:t>Total Maximum Daily Load</w:t>
      </w:r>
    </w:p>
    <w:p w14:paraId="327EE02E" w14:textId="77777777" w:rsidR="00473C76" w:rsidRDefault="00473C76" w:rsidP="00473C76">
      <w:pPr>
        <w:tabs>
          <w:tab w:val="left" w:pos="1440"/>
        </w:tabs>
        <w:jc w:val="both"/>
        <w:rPr>
          <w:rFonts w:ascii="Arial" w:hAnsi="Arial" w:cs="Arial"/>
        </w:rPr>
      </w:pPr>
    </w:p>
    <w:p w14:paraId="486B1C14" w14:textId="77777777" w:rsidR="00473C76" w:rsidRDefault="00473C76" w:rsidP="00473C76">
      <w:pPr>
        <w:tabs>
          <w:tab w:val="left" w:pos="1440"/>
        </w:tabs>
        <w:jc w:val="both"/>
        <w:rPr>
          <w:rFonts w:ascii="Arial" w:hAnsi="Arial" w:cs="Arial"/>
        </w:rPr>
      </w:pPr>
      <w:r>
        <w:rPr>
          <w:rFonts w:ascii="Arial" w:hAnsi="Arial" w:cs="Arial"/>
          <w:b/>
        </w:rPr>
        <w:t>TN</w:t>
      </w:r>
      <w:r>
        <w:rPr>
          <w:rFonts w:ascii="Arial" w:hAnsi="Arial" w:cs="Arial"/>
        </w:rPr>
        <w:tab/>
        <w:t>Total Nitrogen</w:t>
      </w:r>
    </w:p>
    <w:p w14:paraId="5020FD29" w14:textId="77777777" w:rsidR="00473C76" w:rsidRDefault="00473C76" w:rsidP="00473C76">
      <w:pPr>
        <w:tabs>
          <w:tab w:val="left" w:pos="1440"/>
        </w:tabs>
        <w:jc w:val="both"/>
        <w:rPr>
          <w:rFonts w:ascii="Arial" w:hAnsi="Arial" w:cs="Arial"/>
        </w:rPr>
      </w:pPr>
    </w:p>
    <w:p w14:paraId="1C9CFC31" w14:textId="77777777" w:rsidR="00473C76" w:rsidRDefault="00473C76" w:rsidP="00746675">
      <w:pPr>
        <w:tabs>
          <w:tab w:val="left" w:pos="1440"/>
        </w:tabs>
        <w:jc w:val="both"/>
        <w:rPr>
          <w:rFonts w:ascii="Arial" w:hAnsi="Arial" w:cs="Arial"/>
        </w:rPr>
      </w:pPr>
      <w:r>
        <w:rPr>
          <w:rFonts w:ascii="Arial" w:hAnsi="Arial" w:cs="Arial"/>
          <w:b/>
        </w:rPr>
        <w:t>TP</w:t>
      </w:r>
      <w:r>
        <w:rPr>
          <w:rFonts w:ascii="Arial" w:hAnsi="Arial" w:cs="Arial"/>
        </w:rPr>
        <w:tab/>
        <w:t>Total Phosphorus</w:t>
      </w:r>
    </w:p>
    <w:p w14:paraId="4D83A5AA" w14:textId="77777777" w:rsidR="00473C76" w:rsidRDefault="00473C76" w:rsidP="00473C76">
      <w:pPr>
        <w:tabs>
          <w:tab w:val="left" w:pos="1440"/>
        </w:tabs>
        <w:jc w:val="both"/>
        <w:rPr>
          <w:rFonts w:ascii="Arial" w:hAnsi="Arial" w:cs="Arial"/>
        </w:rPr>
      </w:pPr>
    </w:p>
    <w:p w14:paraId="4E7737A2" w14:textId="77777777" w:rsidR="00C64B27" w:rsidRDefault="00473C76" w:rsidP="00473C76">
      <w:pPr>
        <w:tabs>
          <w:tab w:val="left" w:pos="1440"/>
        </w:tabs>
        <w:jc w:val="both"/>
        <w:rPr>
          <w:rFonts w:ascii="Arial" w:hAnsi="Arial" w:cs="Arial"/>
        </w:rPr>
      </w:pPr>
      <w:r>
        <w:rPr>
          <w:rFonts w:ascii="Arial" w:hAnsi="Arial" w:cs="Arial"/>
          <w:b/>
        </w:rPr>
        <w:t>TSS</w:t>
      </w:r>
      <w:r>
        <w:rPr>
          <w:rFonts w:ascii="Arial" w:hAnsi="Arial" w:cs="Arial"/>
        </w:rPr>
        <w:tab/>
        <w:t>Total Suspended Solids</w:t>
      </w:r>
    </w:p>
    <w:p w14:paraId="4E9E29A0" w14:textId="77777777" w:rsidR="00C64B27" w:rsidRDefault="00C64B27">
      <w:pPr>
        <w:tabs>
          <w:tab w:val="left" w:pos="1440"/>
        </w:tabs>
        <w:jc w:val="both"/>
        <w:rPr>
          <w:rFonts w:ascii="Arial" w:hAnsi="Arial" w:cs="Arial"/>
        </w:rPr>
      </w:pPr>
    </w:p>
    <w:p w14:paraId="24AFCEEC" w14:textId="77777777" w:rsidR="00C64B27" w:rsidRDefault="00C64B27">
      <w:pPr>
        <w:tabs>
          <w:tab w:val="left" w:pos="1440"/>
        </w:tabs>
        <w:jc w:val="both"/>
        <w:rPr>
          <w:rFonts w:ascii="Arial" w:hAnsi="Arial" w:cs="Arial"/>
        </w:rPr>
      </w:pPr>
      <w:r>
        <w:rPr>
          <w:rFonts w:ascii="Arial" w:hAnsi="Arial" w:cs="Arial"/>
          <w:b/>
        </w:rPr>
        <w:t>USCS</w:t>
      </w:r>
      <w:r>
        <w:rPr>
          <w:rFonts w:ascii="Arial" w:hAnsi="Arial" w:cs="Arial"/>
          <w:b/>
        </w:rPr>
        <w:tab/>
      </w:r>
      <w:r>
        <w:rPr>
          <w:rFonts w:ascii="Arial" w:hAnsi="Arial" w:cs="Arial"/>
        </w:rPr>
        <w:t>Unified Soil Classification System</w:t>
      </w:r>
    </w:p>
    <w:p w14:paraId="07A1E783" w14:textId="77777777" w:rsidR="00C64B27" w:rsidRDefault="00C64B27">
      <w:pPr>
        <w:tabs>
          <w:tab w:val="left" w:pos="1440"/>
        </w:tabs>
        <w:jc w:val="both"/>
        <w:rPr>
          <w:rFonts w:ascii="Arial" w:hAnsi="Arial" w:cs="Arial"/>
          <w:b/>
        </w:rPr>
      </w:pPr>
    </w:p>
    <w:p w14:paraId="693B53C5" w14:textId="77777777" w:rsidR="00C64B27" w:rsidRDefault="00C64B27">
      <w:pPr>
        <w:tabs>
          <w:tab w:val="left" w:pos="1440"/>
        </w:tabs>
        <w:jc w:val="both"/>
        <w:rPr>
          <w:rFonts w:ascii="Arial" w:hAnsi="Arial" w:cs="Arial"/>
        </w:rPr>
      </w:pPr>
      <w:r>
        <w:rPr>
          <w:rFonts w:ascii="Arial" w:hAnsi="Arial" w:cs="Arial"/>
          <w:b/>
        </w:rPr>
        <w:t>USDA</w:t>
      </w:r>
      <w:r>
        <w:rPr>
          <w:rFonts w:ascii="Arial" w:hAnsi="Arial" w:cs="Arial"/>
        </w:rPr>
        <w:tab/>
        <w:t>United States Department of Agriculture</w:t>
      </w:r>
    </w:p>
    <w:p w14:paraId="24099BD6" w14:textId="77777777" w:rsidR="00C64B27" w:rsidRDefault="00C64B27">
      <w:pPr>
        <w:tabs>
          <w:tab w:val="left" w:pos="-1440"/>
          <w:tab w:val="left" w:pos="1440"/>
        </w:tabs>
        <w:ind w:left="1440" w:hanging="1440"/>
        <w:jc w:val="both"/>
        <w:rPr>
          <w:rFonts w:ascii="Arial" w:hAnsi="Arial" w:cs="Arial"/>
          <w:b/>
        </w:rPr>
      </w:pPr>
    </w:p>
    <w:p w14:paraId="1FAC3078" w14:textId="77777777" w:rsidR="00C64B27" w:rsidRDefault="00C64B27">
      <w:pPr>
        <w:tabs>
          <w:tab w:val="left" w:pos="-1440"/>
          <w:tab w:val="left" w:pos="1440"/>
        </w:tabs>
        <w:ind w:left="1440" w:hanging="1440"/>
        <w:jc w:val="both"/>
        <w:rPr>
          <w:rFonts w:ascii="Arial" w:hAnsi="Arial" w:cs="Arial"/>
        </w:rPr>
      </w:pPr>
      <w:r>
        <w:rPr>
          <w:rFonts w:ascii="Arial" w:hAnsi="Arial" w:cs="Arial"/>
          <w:b/>
        </w:rPr>
        <w:t>USFWS</w:t>
      </w:r>
      <w:r>
        <w:rPr>
          <w:rFonts w:ascii="Arial" w:hAnsi="Arial" w:cs="Arial"/>
        </w:rPr>
        <w:tab/>
        <w:t>United States Fish and Wildlife Service</w:t>
      </w:r>
    </w:p>
    <w:p w14:paraId="2BCC2943" w14:textId="77777777" w:rsidR="00C64B27" w:rsidRDefault="00C64B27">
      <w:pPr>
        <w:tabs>
          <w:tab w:val="left" w:pos="-1440"/>
          <w:tab w:val="left" w:pos="1440"/>
        </w:tabs>
        <w:ind w:left="1440" w:hanging="1440"/>
        <w:jc w:val="both"/>
        <w:rPr>
          <w:rFonts w:ascii="Arial" w:hAnsi="Arial" w:cs="Arial"/>
        </w:rPr>
      </w:pPr>
    </w:p>
    <w:p w14:paraId="5257B59F" w14:textId="77777777" w:rsidR="00C64B27" w:rsidRDefault="00C64B27">
      <w:pPr>
        <w:tabs>
          <w:tab w:val="left" w:pos="-1440"/>
          <w:tab w:val="left" w:pos="1440"/>
        </w:tabs>
        <w:ind w:left="1440" w:hanging="1440"/>
        <w:jc w:val="both"/>
        <w:rPr>
          <w:rFonts w:ascii="Arial" w:hAnsi="Arial" w:cs="Arial"/>
        </w:rPr>
      </w:pPr>
    </w:p>
    <w:p w14:paraId="09DF7D24" w14:textId="77777777" w:rsidR="00C64B27" w:rsidRDefault="00C64B27">
      <w:pPr>
        <w:rPr>
          <w:rFonts w:ascii="Arial" w:hAnsi="Arial" w:cs="Arial"/>
          <w:b/>
          <w:u w:val="single"/>
        </w:rPr>
      </w:pPr>
      <w:r>
        <w:rPr>
          <w:rFonts w:ascii="Arial" w:hAnsi="Arial" w:cs="Arial"/>
          <w:b/>
          <w:u w:val="single"/>
        </w:rPr>
        <w:t>DEFINITIONS</w:t>
      </w:r>
    </w:p>
    <w:p w14:paraId="5DD08287" w14:textId="77777777" w:rsidR="00C64B27" w:rsidRDefault="00C64B27">
      <w:pPr>
        <w:spacing w:before="100" w:beforeAutospacing="1" w:after="100" w:afterAutospacing="1"/>
        <w:rPr>
          <w:rFonts w:ascii="Arial" w:hAnsi="Arial" w:cs="Arial"/>
        </w:rPr>
      </w:pPr>
      <w:r>
        <w:rPr>
          <w:rFonts w:ascii="Arial" w:hAnsi="Arial" w:cs="Arial"/>
          <w:b/>
        </w:rPr>
        <w:t xml:space="preserve">Acre-Foot (AF).  </w:t>
      </w:r>
      <w:r>
        <w:rPr>
          <w:rFonts w:ascii="Arial" w:hAnsi="Arial" w:cs="Arial"/>
        </w:rPr>
        <w:t>A measure of water volume equal to the inundation of a flat one-acre area to a dept of one foot (43,560 cubic feet).</w:t>
      </w:r>
    </w:p>
    <w:p w14:paraId="232C5494" w14:textId="77777777" w:rsidR="00C64B27" w:rsidRDefault="00C64B27">
      <w:pPr>
        <w:spacing w:before="100" w:beforeAutospacing="1" w:after="100" w:afterAutospacing="1"/>
        <w:rPr>
          <w:rFonts w:ascii="Arial" w:hAnsi="Arial" w:cs="Arial"/>
        </w:rPr>
      </w:pPr>
      <w:r>
        <w:rPr>
          <w:rFonts w:ascii="Arial" w:hAnsi="Arial" w:cs="Arial"/>
          <w:b/>
        </w:rPr>
        <w:t>Administering authority.</w:t>
      </w:r>
      <w:r>
        <w:rPr>
          <w:rFonts w:ascii="Arial" w:hAnsi="Arial" w:cs="Arial"/>
        </w:rPr>
        <w:t xml:space="preserve">  The designated unit of government given the authority to issue permits.</w:t>
      </w:r>
    </w:p>
    <w:p w14:paraId="76B57BF1" w14:textId="15600271" w:rsidR="00C64B27" w:rsidRDefault="00C64B27">
      <w:pPr>
        <w:spacing w:before="100" w:beforeAutospacing="1" w:after="100" w:afterAutospacing="1"/>
        <w:rPr>
          <w:rFonts w:ascii="Arial" w:hAnsi="Arial" w:cs="Arial"/>
          <w:bCs/>
        </w:rPr>
      </w:pPr>
      <w:r>
        <w:rPr>
          <w:rFonts w:ascii="Arial" w:hAnsi="Arial" w:cs="Arial"/>
          <w:b/>
          <w:bCs/>
        </w:rPr>
        <w:t>Agricultural land disturbing activity</w:t>
      </w:r>
      <w:r>
        <w:rPr>
          <w:rFonts w:ascii="Arial" w:hAnsi="Arial" w:cs="Arial"/>
          <w:bCs/>
        </w:rPr>
        <w:t xml:space="preserve">.  Tillage, planting, cultivation, or harvesting operations for the production of agricultural or nursery vegetative crops.  The term also includes pasture renovation and establishment, the construction of agricultural conservation practices, and the installation and maintenance of agricultural drainage tile. For purposes of this </w:t>
      </w:r>
      <w:r w:rsidR="00856717">
        <w:rPr>
          <w:rFonts w:ascii="Arial" w:hAnsi="Arial" w:cs="Arial"/>
          <w:bCs/>
        </w:rPr>
        <w:t>Technical Standards</w:t>
      </w:r>
      <w:r>
        <w:rPr>
          <w:rFonts w:ascii="Arial" w:hAnsi="Arial" w:cs="Arial"/>
          <w:bCs/>
        </w:rPr>
        <w:t>, the term does not include land disturbing activities for the construction of agricultural related facilities, such as barns, buildings to house livestock, roads associated with infrastructure, agricultural waste lagoons and facilities, lakes and ponds, wetlands; and other infrastructure.</w:t>
      </w:r>
    </w:p>
    <w:p w14:paraId="2B60C603" w14:textId="77777777" w:rsidR="00C64B27" w:rsidRDefault="00C64B27">
      <w:pPr>
        <w:spacing w:before="100" w:beforeAutospacing="1" w:after="100" w:afterAutospacing="1"/>
        <w:rPr>
          <w:rFonts w:ascii="Arial" w:hAnsi="Arial" w:cs="Arial"/>
          <w:bCs/>
        </w:rPr>
      </w:pPr>
      <w:r>
        <w:rPr>
          <w:rFonts w:ascii="Arial" w:hAnsi="Arial" w:cs="Arial"/>
          <w:b/>
        </w:rPr>
        <w:t xml:space="preserve">Agricultural land use </w:t>
      </w:r>
      <w:r>
        <w:rPr>
          <w:rFonts w:ascii="Arial" w:hAnsi="Arial" w:cs="Arial"/>
          <w:b/>
          <w:bCs/>
        </w:rPr>
        <w:t>conservation practices.</w:t>
      </w:r>
      <w:r>
        <w:rPr>
          <w:rFonts w:ascii="Arial" w:hAnsi="Arial" w:cs="Arial"/>
        </w:rPr>
        <w:t xml:space="preserve">  Use of land for the production of animal or plant life, including forestry, pasturing or yarding of livestock, and planting, growing, cultivating, and harvesting crops for human or livestock consumption. </w:t>
      </w:r>
      <w:r>
        <w:rPr>
          <w:rFonts w:ascii="Arial" w:hAnsi="Arial" w:cs="Arial"/>
          <w:bCs/>
        </w:rPr>
        <w:t>Practices that are constructed on agricultural land for the purposes of controlling soil erosion and sedimentation. These practices include grass waterways, sediment basins, terraces, and grade stabilization structures.</w:t>
      </w:r>
    </w:p>
    <w:p w14:paraId="3A992580" w14:textId="77777777" w:rsidR="00C64B27" w:rsidRDefault="00C64B27">
      <w:pPr>
        <w:spacing w:before="100" w:beforeAutospacing="1" w:after="100" w:afterAutospacing="1"/>
        <w:rPr>
          <w:rFonts w:ascii="Arial" w:hAnsi="Arial" w:cs="Arial"/>
          <w:bCs/>
        </w:rPr>
      </w:pPr>
      <w:r>
        <w:rPr>
          <w:rFonts w:ascii="Arial" w:hAnsi="Arial" w:cs="Arial"/>
          <w:b/>
          <w:bCs/>
        </w:rPr>
        <w:t>Amortization Period</w:t>
      </w:r>
      <w:r>
        <w:rPr>
          <w:rFonts w:ascii="Arial" w:hAnsi="Arial" w:cs="Arial"/>
          <w:bCs/>
        </w:rPr>
        <w:t>.  The length of time used to repay a debt or mortgage or to depreciate an initial cost.</w:t>
      </w:r>
    </w:p>
    <w:p w14:paraId="2040731F" w14:textId="77777777" w:rsidR="00C64B27" w:rsidRDefault="00C64B27">
      <w:pPr>
        <w:spacing w:before="100" w:beforeAutospacing="1" w:after="100" w:afterAutospacing="1"/>
        <w:rPr>
          <w:rFonts w:ascii="Arial" w:hAnsi="Arial" w:cs="Arial"/>
          <w:bCs/>
        </w:rPr>
      </w:pPr>
      <w:r>
        <w:rPr>
          <w:rFonts w:ascii="Arial" w:hAnsi="Arial" w:cs="Arial"/>
          <w:b/>
          <w:bCs/>
        </w:rPr>
        <w:t>Antecedent Runoff Condition</w:t>
      </w:r>
      <w:r>
        <w:rPr>
          <w:rFonts w:ascii="Arial" w:hAnsi="Arial" w:cs="Arial"/>
          <w:bCs/>
        </w:rPr>
        <w:t>.  The index of runoff potential before a storm event.  The index, developed by the Soil Conservation Service (SCS), is an attempt to account for the variation of the SCS runoff curve number (CN) from storm to storm.</w:t>
      </w:r>
    </w:p>
    <w:p w14:paraId="638D3B02" w14:textId="77777777" w:rsidR="00E97F71" w:rsidRDefault="00E97F71" w:rsidP="00E97F71">
      <w:pPr>
        <w:spacing w:before="100" w:beforeAutospacing="1" w:after="100" w:afterAutospacing="1"/>
        <w:rPr>
          <w:rFonts w:ascii="Arial" w:hAnsi="Arial" w:cs="Arial"/>
          <w:bCs/>
        </w:rPr>
      </w:pPr>
      <w:r>
        <w:rPr>
          <w:rFonts w:ascii="Arial" w:hAnsi="Arial" w:cs="Arial"/>
          <w:b/>
          <w:bCs/>
        </w:rPr>
        <w:t>B Borrow</w:t>
      </w:r>
      <w:r>
        <w:rPr>
          <w:rFonts w:ascii="Arial" w:hAnsi="Arial" w:cs="Arial"/>
          <w:bCs/>
        </w:rPr>
        <w:t>.  B Borrow shall be material of acceptable quality, free from large or frozen lumps, wood, or other extraneous matter.  It shall consist of suitable sand, gravel, crushed stone, air-cooled blast furnace slag (ACBF), granulated blast furnace slag (GBF), or other approved material.  The material shall contain no more than 10% passing the No. 200 (75 μm) sieve and shall be otherwise suitably graded.  The use of an essentially one-sized material will not be permitted unless approved.</w:t>
      </w:r>
    </w:p>
    <w:p w14:paraId="3C1DB842" w14:textId="77777777" w:rsidR="00C64B27" w:rsidRDefault="00C64B27">
      <w:pPr>
        <w:spacing w:before="100" w:beforeAutospacing="1" w:after="100" w:afterAutospacing="1"/>
        <w:rPr>
          <w:rFonts w:ascii="Arial" w:hAnsi="Arial" w:cs="Arial"/>
          <w:bCs/>
        </w:rPr>
      </w:pPr>
      <w:r>
        <w:rPr>
          <w:rFonts w:ascii="Arial" w:hAnsi="Arial" w:cs="Arial"/>
          <w:b/>
          <w:bCs/>
        </w:rPr>
        <w:t>Backflow Preventer</w:t>
      </w:r>
      <w:r>
        <w:rPr>
          <w:rFonts w:ascii="Arial" w:hAnsi="Arial" w:cs="Arial"/>
          <w:bCs/>
        </w:rPr>
        <w:t>.  Device that allows liquids to flow in only one direction in a pipe.  Backflow preventers are used on sewer pipes to prevent a reverse flow during flooding situations.</w:t>
      </w:r>
    </w:p>
    <w:p w14:paraId="5B329178" w14:textId="77777777" w:rsidR="00C64B27" w:rsidRDefault="00C64B27">
      <w:pPr>
        <w:spacing w:before="100" w:beforeAutospacing="1" w:after="100" w:afterAutospacing="1"/>
        <w:jc w:val="both"/>
        <w:rPr>
          <w:rFonts w:ascii="Arial" w:hAnsi="Arial" w:cs="Arial"/>
        </w:rPr>
      </w:pPr>
      <w:r>
        <w:rPr>
          <w:rFonts w:ascii="Arial" w:hAnsi="Arial" w:cs="Arial"/>
          <w:b/>
        </w:rPr>
        <w:t>Backwater.</w:t>
      </w:r>
      <w:r>
        <w:rPr>
          <w:rFonts w:ascii="Arial" w:hAnsi="Arial" w:cs="Arial"/>
        </w:rPr>
        <w:t xml:space="preserve">  The rise in water surface elevation caused by some obstruction such as a narrow bridge opening, buildings or fill material that limits the area through which the water shall flow.</w:t>
      </w:r>
    </w:p>
    <w:p w14:paraId="3E038C19" w14:textId="77777777" w:rsidR="00C64B27" w:rsidRDefault="00C64B27">
      <w:pPr>
        <w:spacing w:before="100" w:beforeAutospacing="1" w:after="100" w:afterAutospacing="1"/>
        <w:jc w:val="both"/>
        <w:rPr>
          <w:rFonts w:ascii="Arial" w:hAnsi="Arial" w:cs="Arial"/>
        </w:rPr>
      </w:pPr>
      <w:r>
        <w:rPr>
          <w:rFonts w:ascii="Arial" w:hAnsi="Arial" w:cs="Arial"/>
          <w:b/>
        </w:rPr>
        <w:t>Base Flood Elevation</w:t>
      </w:r>
      <w:r>
        <w:rPr>
          <w:rFonts w:ascii="Arial" w:hAnsi="Arial" w:cs="Arial"/>
        </w:rPr>
        <w:t>.  The water surface elevation corresponding to a flood having a one percent probability of being equaled or exceeded in a given year.</w:t>
      </w:r>
    </w:p>
    <w:p w14:paraId="29227D51" w14:textId="77777777" w:rsidR="00C64B27" w:rsidRDefault="00C64B27">
      <w:pPr>
        <w:spacing w:before="100" w:beforeAutospacing="1" w:after="100" w:afterAutospacing="1"/>
        <w:jc w:val="both"/>
        <w:rPr>
          <w:rFonts w:ascii="Arial" w:hAnsi="Arial" w:cs="Arial"/>
        </w:rPr>
      </w:pPr>
      <w:r>
        <w:rPr>
          <w:rFonts w:ascii="Arial" w:hAnsi="Arial" w:cs="Arial"/>
          <w:b/>
        </w:rPr>
        <w:t>Base Flood</w:t>
      </w:r>
      <w:r>
        <w:rPr>
          <w:rFonts w:ascii="Arial" w:hAnsi="Arial" w:cs="Arial"/>
        </w:rPr>
        <w:t>.  See "Regulatory Flood".</w:t>
      </w:r>
    </w:p>
    <w:p w14:paraId="2B2E44EC" w14:textId="77777777" w:rsidR="00C64B27" w:rsidRDefault="00C64B27">
      <w:pPr>
        <w:spacing w:before="100" w:beforeAutospacing="1" w:after="100" w:afterAutospacing="1"/>
        <w:jc w:val="both"/>
        <w:rPr>
          <w:rFonts w:ascii="Arial" w:hAnsi="Arial" w:cs="Arial"/>
        </w:rPr>
      </w:pPr>
      <w:r>
        <w:rPr>
          <w:rFonts w:ascii="Arial" w:hAnsi="Arial" w:cs="Arial"/>
          <w:b/>
        </w:rPr>
        <w:lastRenderedPageBreak/>
        <w:t xml:space="preserve">Base Flow.  </w:t>
      </w:r>
      <w:r>
        <w:rPr>
          <w:rFonts w:ascii="Arial" w:hAnsi="Arial" w:cs="Arial"/>
        </w:rPr>
        <w:t>Stream discharge derived from groundwater sources as differentiated from surface runoff.  Sometimes considered to include flows from regulated lakes or reservoirs.</w:t>
      </w:r>
    </w:p>
    <w:p w14:paraId="2916E9ED" w14:textId="77777777" w:rsidR="00C64B27" w:rsidRDefault="00C64B27">
      <w:pPr>
        <w:spacing w:before="100" w:beforeAutospacing="1" w:after="100" w:afterAutospacing="1"/>
        <w:jc w:val="both"/>
        <w:rPr>
          <w:rFonts w:ascii="Arial" w:hAnsi="Arial" w:cs="Arial"/>
        </w:rPr>
      </w:pPr>
      <w:r>
        <w:rPr>
          <w:rFonts w:ascii="Arial" w:hAnsi="Arial" w:cs="Arial"/>
          <w:b/>
        </w:rPr>
        <w:t>Basement.</w:t>
      </w:r>
      <w:r>
        <w:rPr>
          <w:rFonts w:ascii="Arial" w:hAnsi="Arial" w:cs="Arial"/>
        </w:rPr>
        <w:t xml:space="preserve">  A building story that is all or partly  underground but having at least one-half of its height below the average level of the adjoining ground.  A basement shall not be counted as a story for the purpose of height regulations.</w:t>
      </w:r>
    </w:p>
    <w:p w14:paraId="6F18FAEB" w14:textId="77777777" w:rsidR="00C64B27" w:rsidRDefault="00C64B27">
      <w:pPr>
        <w:spacing w:before="100" w:beforeAutospacing="1" w:after="100" w:afterAutospacing="1"/>
        <w:jc w:val="both"/>
        <w:rPr>
          <w:rFonts w:ascii="Arial" w:hAnsi="Arial" w:cs="Arial"/>
        </w:rPr>
      </w:pPr>
      <w:r>
        <w:rPr>
          <w:rFonts w:ascii="Arial" w:hAnsi="Arial" w:cs="Arial"/>
          <w:b/>
        </w:rPr>
        <w:t>Benchmark</w:t>
      </w:r>
      <w:r>
        <w:rPr>
          <w:rFonts w:ascii="Arial" w:hAnsi="Arial" w:cs="Arial"/>
        </w:rPr>
        <w:t>.  A marked point of known elevation from which other elevations may be established.</w:t>
      </w:r>
    </w:p>
    <w:p w14:paraId="2C5EF0B3" w14:textId="77777777" w:rsidR="00C64B27" w:rsidRDefault="00C64B27">
      <w:pPr>
        <w:spacing w:before="100" w:beforeAutospacing="1" w:after="100" w:afterAutospacing="1"/>
        <w:jc w:val="both"/>
        <w:rPr>
          <w:rFonts w:ascii="Arial" w:hAnsi="Arial" w:cs="Arial"/>
        </w:rPr>
      </w:pPr>
      <w:r>
        <w:rPr>
          <w:rFonts w:ascii="Arial" w:hAnsi="Arial" w:cs="Arial"/>
          <w:b/>
        </w:rPr>
        <w:t>Best Management Practices</w:t>
      </w:r>
      <w:r>
        <w:rPr>
          <w:rFonts w:ascii="Arial" w:hAnsi="Arial" w:cs="Arial"/>
        </w:rPr>
        <w:t>.  Design, construction, and maintenance practices and criteria for stormwater facilities that minimize the impact of stormwater runoff rates and volumes, prevent erosion, and capture pollutants.</w:t>
      </w:r>
    </w:p>
    <w:p w14:paraId="5144C916" w14:textId="77777777" w:rsidR="00C64B27" w:rsidRDefault="00C64B27">
      <w:pPr>
        <w:spacing w:before="100" w:beforeAutospacing="1" w:after="100" w:afterAutospacing="1"/>
        <w:jc w:val="both"/>
        <w:rPr>
          <w:rFonts w:ascii="Arial" w:hAnsi="Arial" w:cs="Arial"/>
        </w:rPr>
      </w:pPr>
      <w:r>
        <w:rPr>
          <w:rFonts w:ascii="Arial" w:hAnsi="Arial" w:cs="Arial"/>
          <w:b/>
        </w:rPr>
        <w:t>Buffer Strip.</w:t>
      </w:r>
      <w:r>
        <w:rPr>
          <w:rFonts w:ascii="Arial" w:hAnsi="Arial" w:cs="Arial"/>
        </w:rPr>
        <w:t xml:space="preserve">  An existing, variable width strip of vegetated land intended to protect water quality and habitat.</w:t>
      </w:r>
    </w:p>
    <w:p w14:paraId="56E32476" w14:textId="77777777" w:rsidR="00C64B27" w:rsidRDefault="00C64B27">
      <w:pPr>
        <w:spacing w:before="100" w:beforeAutospacing="1" w:after="100" w:afterAutospacing="1"/>
        <w:jc w:val="both"/>
        <w:rPr>
          <w:rFonts w:ascii="Arial" w:hAnsi="Arial" w:cs="Arial"/>
        </w:rPr>
      </w:pPr>
      <w:r>
        <w:rPr>
          <w:rFonts w:ascii="Arial" w:hAnsi="Arial" w:cs="Arial"/>
          <w:b/>
        </w:rPr>
        <w:t>Building.</w:t>
      </w:r>
      <w:r>
        <w:rPr>
          <w:rFonts w:ascii="Arial" w:hAnsi="Arial" w:cs="Arial"/>
        </w:rPr>
        <w:t xml:space="preserve">  See “structure”.</w:t>
      </w:r>
    </w:p>
    <w:p w14:paraId="62FAAA0B" w14:textId="77777777" w:rsidR="00C64B27" w:rsidRDefault="00C64B27">
      <w:pPr>
        <w:spacing w:before="100" w:beforeAutospacing="1" w:after="100" w:afterAutospacing="1"/>
        <w:jc w:val="both"/>
        <w:rPr>
          <w:rFonts w:ascii="Arial" w:hAnsi="Arial" w:cs="Arial"/>
        </w:rPr>
      </w:pPr>
      <w:r>
        <w:rPr>
          <w:rFonts w:ascii="Arial" w:hAnsi="Arial" w:cs="Arial"/>
          <w:b/>
        </w:rPr>
        <w:t xml:space="preserve">Capacity of a Storm Drainage Facility.  </w:t>
      </w:r>
      <w:r>
        <w:rPr>
          <w:rFonts w:ascii="Arial" w:hAnsi="Arial" w:cs="Arial"/>
        </w:rPr>
        <w:t>The maximum flow that can be conveyed or stored by a storm drainage facility without causing damage to public or private property.</w:t>
      </w:r>
    </w:p>
    <w:p w14:paraId="455A4668" w14:textId="77777777" w:rsidR="00C64B27" w:rsidRDefault="00C64B27">
      <w:pPr>
        <w:spacing w:before="100" w:beforeAutospacing="1" w:after="100" w:afterAutospacing="1"/>
        <w:jc w:val="both"/>
        <w:rPr>
          <w:rFonts w:ascii="Arial" w:hAnsi="Arial" w:cs="Arial"/>
        </w:rPr>
      </w:pPr>
      <w:r>
        <w:rPr>
          <w:rFonts w:ascii="Arial" w:hAnsi="Arial" w:cs="Arial"/>
          <w:b/>
        </w:rPr>
        <w:t>Catch Basin.</w:t>
      </w:r>
      <w:r>
        <w:rPr>
          <w:rFonts w:ascii="Arial" w:hAnsi="Arial" w:cs="Arial"/>
        </w:rPr>
        <w:t xml:space="preserve">  A chamber usually built at the curb line of a street for the admission of surface water to a storm drain or subdrain, having at its base a sediment sump designed to retain grit and detritus below the point of overflow.</w:t>
      </w:r>
    </w:p>
    <w:p w14:paraId="334BD887" w14:textId="77777777" w:rsidR="00C64B27" w:rsidRDefault="00C64B27">
      <w:pPr>
        <w:spacing w:before="100" w:beforeAutospacing="1" w:after="100" w:afterAutospacing="1"/>
        <w:jc w:val="both"/>
        <w:rPr>
          <w:rFonts w:ascii="Arial" w:hAnsi="Arial" w:cs="Arial"/>
        </w:rPr>
      </w:pPr>
      <w:r>
        <w:rPr>
          <w:rFonts w:ascii="Arial" w:hAnsi="Arial" w:cs="Arial"/>
          <w:b/>
        </w:rPr>
        <w:t>Centerline of Channel.</w:t>
      </w:r>
      <w:r>
        <w:rPr>
          <w:rFonts w:ascii="Arial" w:hAnsi="Arial" w:cs="Arial"/>
        </w:rPr>
        <w:t xml:space="preserve">  The thalweg of a channel.</w:t>
      </w:r>
    </w:p>
    <w:p w14:paraId="7FBE7739" w14:textId="77777777" w:rsidR="00C64B27" w:rsidRDefault="00C64B27">
      <w:pPr>
        <w:spacing w:before="100" w:beforeAutospacing="1" w:after="100" w:afterAutospacing="1"/>
        <w:jc w:val="both"/>
        <w:rPr>
          <w:rFonts w:ascii="Arial" w:hAnsi="Arial" w:cs="Arial"/>
        </w:rPr>
      </w:pPr>
      <w:r>
        <w:rPr>
          <w:rFonts w:ascii="Arial" w:hAnsi="Arial" w:cs="Arial"/>
          <w:b/>
        </w:rPr>
        <w:t>Channel Improvement</w:t>
      </w:r>
      <w:r>
        <w:rPr>
          <w:rFonts w:ascii="Arial" w:hAnsi="Arial" w:cs="Arial"/>
        </w:rPr>
        <w:t xml:space="preserve">.  Alteration, maintenance, or reconstruction of the channel area for the purpose of improving the channel capacity or overall drainage efficiency.  The noted "improvement" does </w:t>
      </w:r>
      <w:r>
        <w:rPr>
          <w:rFonts w:ascii="Arial" w:hAnsi="Arial" w:cs="Arial"/>
          <w:u w:val="single"/>
        </w:rPr>
        <w:t>not</w:t>
      </w:r>
      <w:r>
        <w:rPr>
          <w:rFonts w:ascii="Arial" w:hAnsi="Arial" w:cs="Arial"/>
        </w:rPr>
        <w:t xml:space="preserve"> necessarily imply water quality or habitat improvement within the channel or its adjacent area.</w:t>
      </w:r>
    </w:p>
    <w:p w14:paraId="48F0D126" w14:textId="77777777" w:rsidR="00C64B27" w:rsidRDefault="00C64B27">
      <w:pPr>
        <w:spacing w:before="100" w:beforeAutospacing="1" w:after="100" w:afterAutospacing="1"/>
        <w:jc w:val="both"/>
        <w:rPr>
          <w:rFonts w:ascii="Arial" w:hAnsi="Arial" w:cs="Arial"/>
        </w:rPr>
      </w:pPr>
      <w:r>
        <w:rPr>
          <w:rFonts w:ascii="Arial" w:hAnsi="Arial" w:cs="Arial"/>
          <w:b/>
        </w:rPr>
        <w:t>Channel Modification.</w:t>
      </w:r>
      <w:r>
        <w:rPr>
          <w:rFonts w:ascii="Arial" w:hAnsi="Arial" w:cs="Arial"/>
        </w:rPr>
        <w:t xml:space="preserve">  Alteration of a channel by changing the physical dimensions or materials of its bed or banks.  Channel modification includes damming, rip-rapping or other armoring, widening, deepening, straightening, relocating, lining, and significant removal of bottom or woody vegetation.  Channel modification does not include the clearing of dead or dying vegetation, debris, or trash from the channel.  Channelization is a severe form of channel modification typically involving relocation of the existing channel (e.g., straightening).</w:t>
      </w:r>
    </w:p>
    <w:p w14:paraId="599479FE" w14:textId="77777777" w:rsidR="00C64B27" w:rsidRDefault="00C64B27">
      <w:pPr>
        <w:spacing w:before="100" w:beforeAutospacing="1" w:after="100" w:afterAutospacing="1"/>
        <w:jc w:val="both"/>
        <w:rPr>
          <w:rFonts w:ascii="Arial" w:hAnsi="Arial" w:cs="Arial"/>
        </w:rPr>
      </w:pPr>
      <w:r>
        <w:rPr>
          <w:rFonts w:ascii="Arial" w:hAnsi="Arial" w:cs="Arial"/>
          <w:b/>
        </w:rPr>
        <w:t xml:space="preserve">Channel Stabilization.  </w:t>
      </w:r>
      <w:r>
        <w:rPr>
          <w:rFonts w:ascii="Arial" w:hAnsi="Arial" w:cs="Arial"/>
        </w:rPr>
        <w:t>Protecting the sides and bed of a channel from erosion by controlling flow velocities and flow directions using jetties, drops, or other structures and/or by fining the channel with vegetation, riprap, concrete, or other suitable lining material.</w:t>
      </w:r>
    </w:p>
    <w:p w14:paraId="3018E149" w14:textId="77777777" w:rsidR="00C64B27" w:rsidRDefault="00C64B27">
      <w:pPr>
        <w:spacing w:before="100" w:beforeAutospacing="1" w:after="100" w:afterAutospacing="1"/>
        <w:jc w:val="both"/>
        <w:rPr>
          <w:rFonts w:ascii="Arial" w:hAnsi="Arial" w:cs="Arial"/>
        </w:rPr>
      </w:pPr>
      <w:r>
        <w:rPr>
          <w:rFonts w:ascii="Arial" w:hAnsi="Arial" w:cs="Arial"/>
          <w:b/>
        </w:rPr>
        <w:t>Channel</w:t>
      </w:r>
      <w:r>
        <w:rPr>
          <w:rFonts w:ascii="Arial" w:hAnsi="Arial" w:cs="Arial"/>
        </w:rPr>
        <w:t>.  A portion of a natural or artificial watercourse which periodically or continuously contains moving water, or which forms a connecting link between two bodies of water. It has a defined bed and banks which serve to confine the water.</w:t>
      </w:r>
    </w:p>
    <w:p w14:paraId="45878975" w14:textId="77777777" w:rsidR="00C64B27" w:rsidRDefault="00C64B27">
      <w:pPr>
        <w:spacing w:before="100" w:beforeAutospacing="1" w:after="100" w:afterAutospacing="1"/>
        <w:rPr>
          <w:rFonts w:ascii="Arial" w:hAnsi="Arial" w:cs="Arial"/>
          <w:bCs/>
        </w:rPr>
      </w:pPr>
      <w:r>
        <w:rPr>
          <w:rFonts w:ascii="Arial" w:hAnsi="Arial" w:cs="Arial"/>
          <w:b/>
          <w:bCs/>
        </w:rPr>
        <w:t>Class V injection well.</w:t>
      </w:r>
      <w:r>
        <w:rPr>
          <w:rFonts w:ascii="Arial" w:hAnsi="Arial" w:cs="Arial"/>
          <w:bCs/>
        </w:rPr>
        <w:t xml:space="preserve">  A type of well, which typically has a depth greater than its largest surface dimension, emplaces fluids into the subsurface, and does not meet the definitions of Class I through Class IV wells as defined under 40 CFR 146.5. While the term includes the specific examples described in 40 CFR 144.81, septic systems that serve more than one (1) single-family dwelling or provide service for non-domestic waste, dug wells, bored wells, improved sinkholes, </w:t>
      </w:r>
      <w:r>
        <w:rPr>
          <w:rFonts w:ascii="Arial" w:hAnsi="Arial" w:cs="Arial"/>
          <w:bCs/>
        </w:rPr>
        <w:lastRenderedPageBreak/>
        <w:t>french drains, infiltration sumps, and infiltration galleries, it does not include surface impoundments, trenches, or ditches that are wider than they are deep.</w:t>
      </w:r>
    </w:p>
    <w:p w14:paraId="7BB12278" w14:textId="77777777" w:rsidR="00C64B27" w:rsidRDefault="00C64B27">
      <w:pPr>
        <w:spacing w:before="100" w:beforeAutospacing="1" w:after="100" w:afterAutospacing="1"/>
        <w:rPr>
          <w:rFonts w:ascii="Arial" w:hAnsi="Arial" w:cs="Arial"/>
          <w:bCs/>
        </w:rPr>
      </w:pPr>
      <w:r>
        <w:rPr>
          <w:rFonts w:ascii="Arial" w:hAnsi="Arial" w:cs="Arial"/>
          <w:b/>
          <w:bCs/>
        </w:rPr>
        <w:t>Closed Conduit</w:t>
      </w:r>
      <w:r>
        <w:rPr>
          <w:rFonts w:ascii="Arial" w:hAnsi="Arial" w:cs="Arial"/>
          <w:bCs/>
        </w:rPr>
        <w:t>.  A pipe, tube, or tile used for transmitting water.</w:t>
      </w:r>
    </w:p>
    <w:p w14:paraId="5584550C" w14:textId="77777777" w:rsidR="00C64B27" w:rsidRDefault="00C64B27">
      <w:pPr>
        <w:spacing w:before="100" w:beforeAutospacing="1" w:after="100" w:afterAutospacing="1"/>
        <w:jc w:val="both"/>
        <w:rPr>
          <w:rFonts w:ascii="Arial" w:hAnsi="Arial" w:cs="Arial"/>
        </w:rPr>
      </w:pPr>
      <w:r>
        <w:rPr>
          <w:rFonts w:ascii="Arial" w:hAnsi="Arial" w:cs="Arial"/>
          <w:b/>
        </w:rPr>
        <w:t>Combined Sewer Overflow</w:t>
      </w:r>
      <w:r>
        <w:rPr>
          <w:rFonts w:ascii="Arial" w:hAnsi="Arial" w:cs="Arial"/>
        </w:rPr>
        <w:t>.  A system designed and used to receive and transport combined sewage so that during dry periods the wastewater is carried to a treatment facility.  During storm events, the excess water is discharged directly into a river, stream, or lake without treatment.</w:t>
      </w:r>
    </w:p>
    <w:p w14:paraId="50BF8626" w14:textId="77777777" w:rsidR="00C64B27" w:rsidRDefault="00C64B27">
      <w:pPr>
        <w:spacing w:before="100" w:beforeAutospacing="1" w:after="100" w:afterAutospacing="1"/>
        <w:rPr>
          <w:rFonts w:ascii="Arial" w:hAnsi="Arial" w:cs="Arial"/>
        </w:rPr>
      </w:pPr>
      <w:r>
        <w:rPr>
          <w:rFonts w:ascii="Arial" w:hAnsi="Arial" w:cs="Arial"/>
          <w:b/>
        </w:rPr>
        <w:t>Compensatory Storage.</w:t>
      </w:r>
      <w:r>
        <w:rPr>
          <w:rFonts w:ascii="Arial" w:hAnsi="Arial" w:cs="Arial"/>
        </w:rPr>
        <w:t xml:space="preserve">  An artificial volume of storage within a floodplain used to balance the loss of natural flood storage capacity when artificial fill or substructures are placed within the floodplain.</w:t>
      </w:r>
    </w:p>
    <w:p w14:paraId="5E8A4302" w14:textId="77777777" w:rsidR="00C64B27" w:rsidRDefault="00C64B27">
      <w:pPr>
        <w:spacing w:before="100" w:beforeAutospacing="1" w:after="100" w:afterAutospacing="1"/>
        <w:jc w:val="both"/>
        <w:rPr>
          <w:rFonts w:ascii="Arial" w:hAnsi="Arial" w:cs="Arial"/>
        </w:rPr>
      </w:pPr>
      <w:r>
        <w:rPr>
          <w:rFonts w:ascii="Arial" w:hAnsi="Arial" w:cs="Arial"/>
          <w:b/>
        </w:rPr>
        <w:t>Compost</w:t>
      </w:r>
      <w:r>
        <w:rPr>
          <w:rFonts w:ascii="Arial" w:hAnsi="Arial" w:cs="Arial"/>
        </w:rPr>
        <w:t>.  Organic residue (or a mixture of organic residue and soil) that has undergone biological decomposition until it has become relatively stable humus.</w:t>
      </w:r>
    </w:p>
    <w:p w14:paraId="79399072" w14:textId="77777777" w:rsidR="00C64B27" w:rsidRDefault="00C64B27">
      <w:pPr>
        <w:spacing w:before="100" w:beforeAutospacing="1" w:after="100" w:afterAutospacing="1"/>
        <w:jc w:val="both"/>
        <w:rPr>
          <w:rFonts w:ascii="Arial" w:hAnsi="Arial" w:cs="Arial"/>
        </w:rPr>
      </w:pPr>
      <w:r>
        <w:rPr>
          <w:rFonts w:ascii="Arial" w:hAnsi="Arial" w:cs="Arial"/>
          <w:b/>
        </w:rPr>
        <w:t>Comprehensive Stormwater Management Program</w:t>
      </w:r>
      <w:r>
        <w:rPr>
          <w:rFonts w:ascii="Arial" w:hAnsi="Arial" w:cs="Arial"/>
        </w:rPr>
        <w:t>.   A comprehensive stormwater program for effective management of stormwater quantity and quality throughout the community.</w:t>
      </w:r>
    </w:p>
    <w:p w14:paraId="306754C2" w14:textId="77777777" w:rsidR="00C64B27" w:rsidRDefault="00C64B27">
      <w:pPr>
        <w:spacing w:before="100" w:beforeAutospacing="1" w:after="100" w:afterAutospacing="1"/>
        <w:jc w:val="both"/>
        <w:rPr>
          <w:rFonts w:ascii="Arial" w:hAnsi="Arial" w:cs="Arial"/>
        </w:rPr>
      </w:pPr>
      <w:r>
        <w:rPr>
          <w:rFonts w:ascii="Arial" w:hAnsi="Arial" w:cs="Arial"/>
          <w:b/>
        </w:rPr>
        <w:t>Constructed Wetland.</w:t>
      </w:r>
      <w:r>
        <w:rPr>
          <w:rFonts w:ascii="Arial" w:hAnsi="Arial" w:cs="Arial"/>
        </w:rPr>
        <w:t xml:space="preserve">  A manmade shallow pool that creates growing conditions suitable for wetland vegetation and is designed to maximize pollutant removal.</w:t>
      </w:r>
    </w:p>
    <w:p w14:paraId="072B6D52" w14:textId="77777777" w:rsidR="00C64B27" w:rsidRDefault="00C64B27">
      <w:pPr>
        <w:spacing w:before="100" w:beforeAutospacing="1" w:after="100" w:afterAutospacing="1"/>
        <w:rPr>
          <w:rFonts w:ascii="Arial" w:hAnsi="Arial" w:cs="Arial"/>
          <w:bCs/>
        </w:rPr>
      </w:pPr>
      <w:r>
        <w:rPr>
          <w:rFonts w:ascii="Arial" w:hAnsi="Arial" w:cs="Arial"/>
          <w:b/>
          <w:bCs/>
        </w:rPr>
        <w:t>Construction activity</w:t>
      </w:r>
      <w:r>
        <w:rPr>
          <w:rFonts w:ascii="Arial" w:hAnsi="Arial" w:cs="Arial"/>
          <w:bCs/>
        </w:rPr>
        <w:t>.  Land disturbing activities, and land disturbing activities associated with the construction of infrastructure and structures. This term does not include routine ditch or road maintenance or minor landscaping projects.</w:t>
      </w:r>
    </w:p>
    <w:p w14:paraId="280DAA46" w14:textId="77777777" w:rsidR="00C64B27" w:rsidRDefault="00C64B27">
      <w:pPr>
        <w:spacing w:before="100" w:beforeAutospacing="1" w:after="100" w:afterAutospacing="1"/>
        <w:rPr>
          <w:rFonts w:ascii="Arial" w:hAnsi="Arial" w:cs="Arial"/>
          <w:bCs/>
        </w:rPr>
      </w:pPr>
      <w:r>
        <w:rPr>
          <w:rFonts w:ascii="Arial" w:hAnsi="Arial" w:cs="Arial"/>
          <w:b/>
          <w:bCs/>
        </w:rPr>
        <w:t>Construction plan.</w:t>
      </w:r>
      <w:r>
        <w:rPr>
          <w:rFonts w:ascii="Arial" w:hAnsi="Arial" w:cs="Arial"/>
          <w:bCs/>
        </w:rPr>
        <w:t xml:space="preserve">  A representation of a project site and all activities associated with the project. The plan includes the location of the project site, buildings and other infrastructure, grading activities, schedules for implementation and other pertinent information related to the project site. A </w:t>
      </w:r>
      <w:r w:rsidR="00FB5644">
        <w:rPr>
          <w:rFonts w:ascii="Arial" w:hAnsi="Arial" w:cs="Arial"/>
          <w:bCs/>
        </w:rPr>
        <w:t>stormwater</w:t>
      </w:r>
      <w:r>
        <w:rPr>
          <w:rFonts w:ascii="Arial" w:hAnsi="Arial" w:cs="Arial"/>
          <w:bCs/>
        </w:rPr>
        <w:t xml:space="preserve"> pollution prevention plan is a part of the construction plan.</w:t>
      </w:r>
    </w:p>
    <w:p w14:paraId="2F49FDD9" w14:textId="77777777" w:rsidR="00C64B27" w:rsidRDefault="00C64B27">
      <w:pPr>
        <w:spacing w:before="100" w:beforeAutospacing="1" w:after="100" w:afterAutospacing="1"/>
        <w:rPr>
          <w:rFonts w:ascii="Arial" w:hAnsi="Arial" w:cs="Arial"/>
          <w:bCs/>
        </w:rPr>
      </w:pPr>
      <w:r>
        <w:rPr>
          <w:rFonts w:ascii="Arial" w:hAnsi="Arial" w:cs="Arial"/>
          <w:b/>
          <w:bCs/>
        </w:rPr>
        <w:t>Construction site access.</w:t>
      </w:r>
      <w:r>
        <w:rPr>
          <w:rFonts w:ascii="Arial" w:hAnsi="Arial" w:cs="Arial"/>
          <w:bCs/>
        </w:rPr>
        <w:t xml:space="preserve">  A stabilized stone surface at all points of ingress or egress to a project site, for the purpose of capturing and detaining sediment carried by tires of vehicles or other equipment entering or exiting the project site.</w:t>
      </w:r>
    </w:p>
    <w:p w14:paraId="449C2D12" w14:textId="77777777" w:rsidR="00C64B27" w:rsidRDefault="00C64B27">
      <w:pPr>
        <w:spacing w:before="100" w:beforeAutospacing="1" w:after="100" w:afterAutospacing="1"/>
        <w:rPr>
          <w:rFonts w:ascii="Arial" w:hAnsi="Arial" w:cs="Arial"/>
        </w:rPr>
      </w:pPr>
      <w:r>
        <w:rPr>
          <w:rFonts w:ascii="Arial" w:hAnsi="Arial" w:cs="Arial"/>
          <w:b/>
        </w:rPr>
        <w:t xml:space="preserve">Contiguous. </w:t>
      </w:r>
      <w:r>
        <w:rPr>
          <w:rFonts w:ascii="Arial" w:hAnsi="Arial" w:cs="Arial"/>
        </w:rPr>
        <w:t xml:space="preserve"> Adjoining or in actual contact with.</w:t>
      </w:r>
    </w:p>
    <w:p w14:paraId="3679F111" w14:textId="77777777" w:rsidR="00C64B27" w:rsidRDefault="00C64B27">
      <w:pPr>
        <w:spacing w:before="100" w:beforeAutospacing="1" w:after="100" w:afterAutospacing="1"/>
        <w:jc w:val="both"/>
        <w:rPr>
          <w:rFonts w:ascii="Arial" w:hAnsi="Arial" w:cs="Arial"/>
        </w:rPr>
      </w:pPr>
      <w:r>
        <w:rPr>
          <w:rFonts w:ascii="Arial" w:hAnsi="Arial" w:cs="Arial"/>
          <w:b/>
        </w:rPr>
        <w:t>Contour Line</w:t>
      </w:r>
      <w:r>
        <w:rPr>
          <w:rFonts w:ascii="Arial" w:hAnsi="Arial" w:cs="Arial"/>
        </w:rPr>
        <w:t>.  Line on a map which represents a contour or points of equal elevation.</w:t>
      </w:r>
    </w:p>
    <w:p w14:paraId="7F21F7BB" w14:textId="77777777" w:rsidR="00C64B27" w:rsidRDefault="00C64B27">
      <w:pPr>
        <w:spacing w:before="100" w:beforeAutospacing="1" w:after="100" w:afterAutospacing="1"/>
        <w:jc w:val="both"/>
        <w:rPr>
          <w:rFonts w:ascii="Arial" w:hAnsi="Arial" w:cs="Arial"/>
        </w:rPr>
      </w:pPr>
      <w:r>
        <w:rPr>
          <w:rFonts w:ascii="Arial" w:hAnsi="Arial" w:cs="Arial"/>
          <w:b/>
        </w:rPr>
        <w:t xml:space="preserve">Contour.  </w:t>
      </w:r>
      <w:r>
        <w:rPr>
          <w:rFonts w:ascii="Arial" w:hAnsi="Arial" w:cs="Arial"/>
        </w:rPr>
        <w:t>An imaginary line on the surface of the earth connecting points of the same elevation.</w:t>
      </w:r>
    </w:p>
    <w:p w14:paraId="5529C9FA" w14:textId="77777777" w:rsidR="00C64B27" w:rsidRDefault="00C64B27">
      <w:pPr>
        <w:spacing w:before="100" w:beforeAutospacing="1" w:after="100" w:afterAutospacing="1"/>
        <w:rPr>
          <w:rFonts w:ascii="Arial" w:hAnsi="Arial" w:cs="Arial"/>
          <w:bCs/>
        </w:rPr>
      </w:pPr>
      <w:r>
        <w:rPr>
          <w:rFonts w:ascii="Arial" w:hAnsi="Arial" w:cs="Arial"/>
          <w:b/>
          <w:bCs/>
        </w:rPr>
        <w:t>Contractor or subcontractor.</w:t>
      </w:r>
      <w:r>
        <w:rPr>
          <w:rFonts w:ascii="Arial" w:hAnsi="Arial" w:cs="Arial"/>
          <w:bCs/>
        </w:rPr>
        <w:t xml:space="preserve">  An individual or company hired by the project site or individual lot owner, their agent, or the individual lot operator to perform services on the project site.</w:t>
      </w:r>
    </w:p>
    <w:p w14:paraId="3F365E34" w14:textId="77777777" w:rsidR="00C64B27" w:rsidRDefault="00C64B27">
      <w:pPr>
        <w:spacing w:before="100" w:beforeAutospacing="1" w:after="100" w:afterAutospacing="1"/>
        <w:jc w:val="both"/>
        <w:rPr>
          <w:rFonts w:ascii="Arial" w:hAnsi="Arial" w:cs="Arial"/>
        </w:rPr>
      </w:pPr>
      <w:r>
        <w:rPr>
          <w:rFonts w:ascii="Arial" w:hAnsi="Arial" w:cs="Arial"/>
          <w:b/>
        </w:rPr>
        <w:t>Control Structure</w:t>
      </w:r>
      <w:r>
        <w:rPr>
          <w:rFonts w:ascii="Arial" w:hAnsi="Arial" w:cs="Arial"/>
        </w:rPr>
        <w:t>.  A structure designed to control the rate of flow that passes through the structure, given a specific upstream and downstream water surface elevation.</w:t>
      </w:r>
    </w:p>
    <w:p w14:paraId="23C8B753" w14:textId="77777777" w:rsidR="00C64B27" w:rsidRDefault="00C64B27">
      <w:pPr>
        <w:spacing w:before="100" w:beforeAutospacing="1" w:after="100" w:afterAutospacing="1"/>
        <w:rPr>
          <w:rFonts w:ascii="Arial" w:hAnsi="Arial" w:cs="Arial"/>
        </w:rPr>
      </w:pPr>
      <w:r>
        <w:rPr>
          <w:rFonts w:ascii="Arial" w:hAnsi="Arial" w:cs="Arial"/>
          <w:b/>
        </w:rPr>
        <w:t>Conveyance.</w:t>
      </w:r>
      <w:r>
        <w:rPr>
          <w:rFonts w:ascii="Arial" w:hAnsi="Arial" w:cs="Arial"/>
        </w:rPr>
        <w:t xml:space="preserve">  Any structural method for transferring stormwater between at least two points.  The term includes piping, ditches, swales, curbs, gutters, catch basins, channels, storm drains, and roadways.</w:t>
      </w:r>
    </w:p>
    <w:p w14:paraId="662DBB19" w14:textId="77777777" w:rsidR="00C64B27" w:rsidRDefault="00C64B27">
      <w:pPr>
        <w:spacing w:before="100" w:beforeAutospacing="1" w:after="100" w:afterAutospacing="1"/>
        <w:rPr>
          <w:rFonts w:ascii="Arial" w:hAnsi="Arial" w:cs="Arial"/>
        </w:rPr>
      </w:pPr>
      <w:r>
        <w:rPr>
          <w:rFonts w:ascii="Arial" w:hAnsi="Arial" w:cs="Arial"/>
          <w:b/>
        </w:rPr>
        <w:t>Convolution.</w:t>
      </w:r>
      <w:r>
        <w:rPr>
          <w:rFonts w:ascii="Arial" w:hAnsi="Arial" w:cs="Arial"/>
        </w:rPr>
        <w:t xml:space="preserve">  The process of translating precipitation excess into a runoff hydrograph.</w:t>
      </w:r>
    </w:p>
    <w:p w14:paraId="036FA705" w14:textId="77777777" w:rsidR="00C64B27" w:rsidRDefault="00C64B27">
      <w:pPr>
        <w:spacing w:before="100" w:beforeAutospacing="1" w:after="100" w:afterAutospacing="1"/>
        <w:rPr>
          <w:rFonts w:ascii="Arial" w:hAnsi="Arial" w:cs="Arial"/>
        </w:rPr>
      </w:pPr>
      <w:r>
        <w:rPr>
          <w:rFonts w:ascii="Arial" w:hAnsi="Arial" w:cs="Arial"/>
          <w:b/>
        </w:rPr>
        <w:lastRenderedPageBreak/>
        <w:t>Crawl Space</w:t>
      </w:r>
      <w:r>
        <w:rPr>
          <w:rFonts w:ascii="Arial" w:hAnsi="Arial" w:cs="Arial"/>
        </w:rPr>
        <w:t>.  Low space below first floor of a house where there has not been excavation deep enough for a basement, usually less than seven (7) feet in depth, but where there is access for pipes, ducts, utilities and similar equipment.</w:t>
      </w:r>
    </w:p>
    <w:p w14:paraId="6D6724BC" w14:textId="77777777" w:rsidR="00C64B27" w:rsidRDefault="00C64B27">
      <w:pPr>
        <w:spacing w:before="100" w:beforeAutospacing="1" w:after="100" w:afterAutospacing="1"/>
        <w:rPr>
          <w:rFonts w:ascii="Arial" w:hAnsi="Arial" w:cs="Arial"/>
        </w:rPr>
      </w:pPr>
      <w:r>
        <w:rPr>
          <w:rFonts w:ascii="Arial" w:hAnsi="Arial" w:cs="Arial"/>
          <w:b/>
        </w:rPr>
        <w:t>Critical Duration Analysis.</w:t>
      </w:r>
      <w:r>
        <w:rPr>
          <w:rFonts w:ascii="Arial" w:hAnsi="Arial" w:cs="Arial"/>
        </w:rPr>
        <w:t xml:space="preserve">  The process of testing different rainfall durations to find that “critical duration”, which produces the highest peak runoff or the highest storage volume.</w:t>
      </w:r>
    </w:p>
    <w:p w14:paraId="28F929CC" w14:textId="77777777" w:rsidR="00C64B27" w:rsidRDefault="00C64B27">
      <w:pPr>
        <w:spacing w:before="100" w:beforeAutospacing="1" w:after="100" w:afterAutospacing="1"/>
        <w:jc w:val="both"/>
        <w:rPr>
          <w:rFonts w:ascii="Arial" w:hAnsi="Arial" w:cs="Arial"/>
        </w:rPr>
      </w:pPr>
      <w:r>
        <w:rPr>
          <w:rFonts w:ascii="Arial" w:hAnsi="Arial" w:cs="Arial"/>
          <w:b/>
        </w:rPr>
        <w:t>Cross-Section</w:t>
      </w:r>
      <w:r>
        <w:rPr>
          <w:rFonts w:ascii="Arial" w:hAnsi="Arial" w:cs="Arial"/>
        </w:rPr>
        <w:t>.  A graph or plot of ground elevation across a stream valley or a portion of it, usually along a line perpendicular to the stream or direction of flow.</w:t>
      </w:r>
    </w:p>
    <w:p w14:paraId="79C5475B" w14:textId="77777777" w:rsidR="00C64B27" w:rsidRDefault="00C64B27">
      <w:pPr>
        <w:spacing w:before="100" w:beforeAutospacing="1" w:after="100" w:afterAutospacing="1"/>
        <w:rPr>
          <w:rFonts w:ascii="Arial" w:hAnsi="Arial" w:cs="Arial"/>
        </w:rPr>
      </w:pPr>
      <w:r>
        <w:rPr>
          <w:rFonts w:ascii="Arial" w:hAnsi="Arial" w:cs="Arial"/>
          <w:b/>
        </w:rPr>
        <w:t>Crown of Pipe.</w:t>
      </w:r>
      <w:r>
        <w:rPr>
          <w:rFonts w:ascii="Arial" w:hAnsi="Arial" w:cs="Arial"/>
        </w:rPr>
        <w:t xml:space="preserve">  The elevation of top of pipe.</w:t>
      </w:r>
    </w:p>
    <w:p w14:paraId="204F5C81" w14:textId="77777777" w:rsidR="00C64B27" w:rsidRDefault="00C64B27">
      <w:pPr>
        <w:spacing w:before="100" w:beforeAutospacing="1" w:after="100" w:afterAutospacing="1"/>
        <w:rPr>
          <w:rFonts w:ascii="Arial" w:hAnsi="Arial" w:cs="Arial"/>
          <w:bCs/>
        </w:rPr>
      </w:pPr>
      <w:r>
        <w:rPr>
          <w:rFonts w:ascii="Arial" w:hAnsi="Arial" w:cs="Arial"/>
          <w:b/>
          <w:bCs/>
        </w:rPr>
        <w:t>Cubic Feet Per Second (CFS).</w:t>
      </w:r>
      <w:r>
        <w:rPr>
          <w:rFonts w:ascii="Arial" w:hAnsi="Arial" w:cs="Arial"/>
          <w:bCs/>
        </w:rPr>
        <w:t xml:space="preserve">  Used to describe the amount of flow passing a given point in a stream channel.  One cubic foot per second is equivalent to approximately 7.5 gallons per second.</w:t>
      </w:r>
    </w:p>
    <w:p w14:paraId="1F9C90D0" w14:textId="77777777" w:rsidR="00C64B27" w:rsidRDefault="00C64B27">
      <w:pPr>
        <w:spacing w:before="100" w:beforeAutospacing="1" w:after="100" w:afterAutospacing="1"/>
        <w:jc w:val="both"/>
        <w:rPr>
          <w:rFonts w:ascii="Arial" w:hAnsi="Arial" w:cs="Arial"/>
        </w:rPr>
      </w:pPr>
      <w:r>
        <w:rPr>
          <w:rFonts w:ascii="Arial" w:hAnsi="Arial" w:cs="Arial"/>
          <w:b/>
        </w:rPr>
        <w:t>Culvert.</w:t>
      </w:r>
      <w:r>
        <w:rPr>
          <w:rFonts w:ascii="Arial" w:hAnsi="Arial" w:cs="Arial"/>
        </w:rPr>
        <w:t xml:space="preserve">  A closed conduit used for the conveyance of surface drainage water under a roadway, railroad, canal or other impediment.</w:t>
      </w:r>
    </w:p>
    <w:p w14:paraId="546C4E22" w14:textId="77777777" w:rsidR="00C64B27" w:rsidRDefault="00C64B27">
      <w:pPr>
        <w:spacing w:before="100" w:beforeAutospacing="1" w:after="100" w:afterAutospacing="1"/>
        <w:jc w:val="both"/>
        <w:rPr>
          <w:rFonts w:ascii="Arial" w:hAnsi="Arial" w:cs="Arial"/>
        </w:rPr>
      </w:pPr>
      <w:r>
        <w:rPr>
          <w:rFonts w:ascii="Arial" w:hAnsi="Arial" w:cs="Arial"/>
          <w:b/>
        </w:rPr>
        <w:t>Curve Number (CN).</w:t>
      </w:r>
      <w:r>
        <w:rPr>
          <w:rFonts w:ascii="Arial" w:hAnsi="Arial" w:cs="Arial"/>
        </w:rPr>
        <w:t xml:space="preserve">  The Soil Conservation Service index that represents the combined hydrologic effect of soil, land use, land cover, hydrologic condition and antecedent runoff condition.</w:t>
      </w:r>
    </w:p>
    <w:p w14:paraId="59FE4EA2" w14:textId="77777777" w:rsidR="00C64B27" w:rsidRDefault="00C64B27">
      <w:pPr>
        <w:spacing w:before="100" w:beforeAutospacing="1" w:after="100" w:afterAutospacing="1"/>
        <w:jc w:val="both"/>
        <w:rPr>
          <w:rFonts w:ascii="Arial" w:hAnsi="Arial" w:cs="Arial"/>
        </w:rPr>
      </w:pPr>
      <w:r>
        <w:rPr>
          <w:rFonts w:ascii="Arial" w:hAnsi="Arial" w:cs="Arial"/>
          <w:b/>
        </w:rPr>
        <w:t xml:space="preserve">Dam.  </w:t>
      </w:r>
      <w:r>
        <w:rPr>
          <w:rFonts w:ascii="Arial" w:hAnsi="Arial" w:cs="Arial"/>
        </w:rPr>
        <w:t>A barrier to confine or impound water for storage or diversion, to prevent gully erosion, or to retain soil, sediment, or other debris.</w:t>
      </w:r>
    </w:p>
    <w:p w14:paraId="0C1B865B" w14:textId="77777777" w:rsidR="00C64B27" w:rsidRDefault="00C64B27">
      <w:pPr>
        <w:spacing w:before="100" w:beforeAutospacing="1" w:after="100" w:afterAutospacing="1"/>
        <w:jc w:val="both"/>
        <w:rPr>
          <w:rFonts w:ascii="Arial" w:hAnsi="Arial" w:cs="Arial"/>
        </w:rPr>
      </w:pPr>
      <w:r>
        <w:rPr>
          <w:rFonts w:ascii="Arial" w:hAnsi="Arial" w:cs="Arial"/>
          <w:b/>
        </w:rPr>
        <w:t>Damage.</w:t>
      </w:r>
      <w:r>
        <w:rPr>
          <w:rFonts w:ascii="Arial" w:hAnsi="Arial" w:cs="Arial"/>
        </w:rPr>
        <w:t xml:space="preserve">  Measurable rise in flood heights on buildings currently subject to flooding, flooding of buildings currently not subject to flooding and increases in volume or velocity to the point where the rate of land lost to erosion and scour is substantially increased.</w:t>
      </w:r>
    </w:p>
    <w:p w14:paraId="16FDFAF2" w14:textId="77777777" w:rsidR="00C64B27" w:rsidRDefault="00C64B27">
      <w:pPr>
        <w:spacing w:before="100" w:beforeAutospacing="1" w:after="100" w:afterAutospacing="1"/>
        <w:jc w:val="both"/>
        <w:rPr>
          <w:rFonts w:ascii="Arial" w:hAnsi="Arial" w:cs="Arial"/>
        </w:rPr>
      </w:pPr>
      <w:r>
        <w:rPr>
          <w:rFonts w:ascii="Arial" w:hAnsi="Arial" w:cs="Arial"/>
          <w:b/>
        </w:rPr>
        <w:t>Datum</w:t>
      </w:r>
      <w:r>
        <w:rPr>
          <w:rFonts w:ascii="Arial" w:hAnsi="Arial" w:cs="Arial"/>
        </w:rPr>
        <w:t>.  Any level surface to which elevations are referred, usually Mean Sea Level.</w:t>
      </w:r>
    </w:p>
    <w:p w14:paraId="2890DDFF" w14:textId="77777777" w:rsidR="00C64B27" w:rsidRDefault="00C64B27">
      <w:pPr>
        <w:spacing w:before="100" w:beforeAutospacing="1" w:after="100" w:afterAutospacing="1"/>
        <w:jc w:val="both"/>
        <w:rPr>
          <w:rFonts w:ascii="Arial" w:hAnsi="Arial" w:cs="Arial"/>
        </w:rPr>
      </w:pPr>
      <w:r>
        <w:rPr>
          <w:rFonts w:ascii="Arial" w:hAnsi="Arial" w:cs="Arial"/>
          <w:b/>
        </w:rPr>
        <w:t>Dechlorinated swimming pool discharge.</w:t>
      </w:r>
      <w:r>
        <w:rPr>
          <w:rFonts w:ascii="Arial" w:hAnsi="Arial" w:cs="Arial"/>
        </w:rPr>
        <w:t xml:space="preserve">  Chlorinated water that has either sat idle for seven (7) days following chlorination prior to discharge to the MS4 conveyance, or, by analysis, does not contain detectable concentrations (less than five-hundredths (0.05) milligram per liter) of chlorinated residual.</w:t>
      </w:r>
    </w:p>
    <w:p w14:paraId="58A14F6F" w14:textId="77777777" w:rsidR="00C64B27" w:rsidRDefault="00C64B27">
      <w:pPr>
        <w:spacing w:before="100" w:beforeAutospacing="1" w:after="100" w:afterAutospacing="1"/>
        <w:jc w:val="both"/>
        <w:rPr>
          <w:rFonts w:ascii="Arial" w:hAnsi="Arial" w:cs="Arial"/>
        </w:rPr>
      </w:pPr>
      <w:r>
        <w:rPr>
          <w:rFonts w:ascii="Arial" w:hAnsi="Arial" w:cs="Arial"/>
          <w:b/>
        </w:rPr>
        <w:t>Depressional Storage Areas</w:t>
      </w:r>
      <w:r>
        <w:rPr>
          <w:rFonts w:ascii="Arial" w:hAnsi="Arial" w:cs="Arial"/>
        </w:rPr>
        <w:t>.  Non-riverine depressions in the earth where stormwater collects.  The volumes are often referred to in units of acre-feet.</w:t>
      </w:r>
    </w:p>
    <w:p w14:paraId="3F714052" w14:textId="77777777" w:rsidR="00C64B27" w:rsidRDefault="00C64B27">
      <w:pPr>
        <w:spacing w:before="100" w:beforeAutospacing="1" w:after="100" w:afterAutospacing="1"/>
        <w:jc w:val="both"/>
        <w:rPr>
          <w:rFonts w:ascii="Arial" w:hAnsi="Arial" w:cs="Arial"/>
          <w:u w:val="single"/>
        </w:rPr>
      </w:pPr>
      <w:r>
        <w:rPr>
          <w:rFonts w:ascii="Arial" w:hAnsi="Arial" w:cs="Arial"/>
          <w:b/>
        </w:rPr>
        <w:t>Design Storm</w:t>
      </w:r>
      <w:r>
        <w:rPr>
          <w:rFonts w:ascii="Arial" w:hAnsi="Arial" w:cs="Arial"/>
        </w:rPr>
        <w:t>.  A selected storm event, described in terms of the probability of occurring once within a given number of years, for which drainage or flood control improvements are designed and built.</w:t>
      </w:r>
    </w:p>
    <w:p w14:paraId="76BD7250" w14:textId="77777777" w:rsidR="00C64B27" w:rsidRDefault="00C64B27">
      <w:pPr>
        <w:spacing w:before="100" w:beforeAutospacing="1" w:after="100" w:afterAutospacing="1"/>
        <w:rPr>
          <w:rFonts w:ascii="Arial" w:hAnsi="Arial" w:cs="Arial"/>
        </w:rPr>
      </w:pPr>
      <w:r>
        <w:rPr>
          <w:rFonts w:ascii="Arial" w:hAnsi="Arial" w:cs="Arial"/>
          <w:b/>
        </w:rPr>
        <w:t>Detention Basin.</w:t>
      </w:r>
      <w:r>
        <w:rPr>
          <w:rFonts w:ascii="Arial" w:hAnsi="Arial" w:cs="Arial"/>
        </w:rPr>
        <w:t xml:space="preserve">  A facility constructed or modified to restrict the flow of </w:t>
      </w:r>
      <w:r w:rsidR="00FB5644">
        <w:rPr>
          <w:rFonts w:ascii="Arial" w:hAnsi="Arial" w:cs="Arial"/>
        </w:rPr>
        <w:t>stormwater</w:t>
      </w:r>
      <w:r>
        <w:rPr>
          <w:rFonts w:ascii="Arial" w:hAnsi="Arial" w:cs="Arial"/>
        </w:rPr>
        <w:t xml:space="preserve"> to a prescribed maximum rate, and to detain concurrently the excess waters that accumulate behind the outlet.</w:t>
      </w:r>
    </w:p>
    <w:p w14:paraId="5CD74FD0" w14:textId="77777777" w:rsidR="00C64B27" w:rsidRDefault="00C64B27">
      <w:pPr>
        <w:spacing w:before="100" w:beforeAutospacing="1" w:after="100" w:afterAutospacing="1"/>
        <w:rPr>
          <w:rFonts w:ascii="Arial" w:hAnsi="Arial" w:cs="Arial"/>
        </w:rPr>
      </w:pPr>
      <w:r>
        <w:rPr>
          <w:rFonts w:ascii="Arial" w:hAnsi="Arial" w:cs="Arial"/>
          <w:b/>
        </w:rPr>
        <w:t>Detention Facility.</w:t>
      </w:r>
      <w:r>
        <w:rPr>
          <w:rFonts w:ascii="Arial" w:hAnsi="Arial" w:cs="Arial"/>
        </w:rPr>
        <w:t xml:space="preserve">  A facility designed to detain a specified amount of stormwater runoff assuming a specified release rate.  The volumes are often referred to in units of acre-feet.</w:t>
      </w:r>
    </w:p>
    <w:p w14:paraId="4B1DB601" w14:textId="77777777" w:rsidR="00C64B27" w:rsidRDefault="00C64B27">
      <w:pPr>
        <w:spacing w:before="100" w:beforeAutospacing="1" w:after="100" w:afterAutospacing="1"/>
        <w:jc w:val="both"/>
        <w:rPr>
          <w:rFonts w:ascii="Arial" w:hAnsi="Arial" w:cs="Arial"/>
        </w:rPr>
      </w:pPr>
      <w:r>
        <w:rPr>
          <w:rFonts w:ascii="Arial" w:hAnsi="Arial" w:cs="Arial"/>
          <w:b/>
        </w:rPr>
        <w:t xml:space="preserve">Detention Storage.  </w:t>
      </w:r>
      <w:r>
        <w:rPr>
          <w:rFonts w:ascii="Arial" w:hAnsi="Arial" w:cs="Arial"/>
        </w:rPr>
        <w:t xml:space="preserve">The temporary detaining of storage of stormwater in storage facilities, on rooftops, in streets, parking lots, school yards, parks, open spaces or other areas under </w:t>
      </w:r>
      <w:r>
        <w:rPr>
          <w:rFonts w:ascii="Arial" w:hAnsi="Arial" w:cs="Arial"/>
        </w:rPr>
        <w:lastRenderedPageBreak/>
        <w:t>predetermined and controlled conditions, with the rate of release regulated by appropriately installed devices.</w:t>
      </w:r>
    </w:p>
    <w:p w14:paraId="4DDC1D3A" w14:textId="77777777" w:rsidR="00C64B27" w:rsidRDefault="00C64B27">
      <w:pPr>
        <w:spacing w:before="100" w:beforeAutospacing="1" w:after="100" w:afterAutospacing="1"/>
        <w:jc w:val="both"/>
        <w:rPr>
          <w:rFonts w:ascii="Arial" w:hAnsi="Arial" w:cs="Arial"/>
        </w:rPr>
      </w:pPr>
      <w:r>
        <w:rPr>
          <w:rFonts w:ascii="Arial" w:hAnsi="Arial" w:cs="Arial"/>
          <w:b/>
        </w:rPr>
        <w:t xml:space="preserve">Detention Time.  </w:t>
      </w:r>
      <w:r>
        <w:rPr>
          <w:rFonts w:ascii="Arial" w:hAnsi="Arial" w:cs="Arial"/>
        </w:rPr>
        <w:t>The theoretical time required to displace the contents of a tank or unit at a given rate of discharge (volume divided by rate of discharge).</w:t>
      </w:r>
    </w:p>
    <w:p w14:paraId="105A243F" w14:textId="77777777" w:rsidR="00C64B27" w:rsidRDefault="00C64B27">
      <w:pPr>
        <w:spacing w:before="100" w:beforeAutospacing="1" w:after="100" w:afterAutospacing="1"/>
        <w:jc w:val="both"/>
        <w:rPr>
          <w:rFonts w:ascii="Arial" w:hAnsi="Arial" w:cs="Arial"/>
        </w:rPr>
      </w:pPr>
      <w:r>
        <w:rPr>
          <w:rFonts w:ascii="Arial" w:hAnsi="Arial" w:cs="Arial"/>
          <w:b/>
        </w:rPr>
        <w:t xml:space="preserve">Detention.  </w:t>
      </w:r>
      <w:r>
        <w:rPr>
          <w:rFonts w:ascii="Arial" w:hAnsi="Arial" w:cs="Arial"/>
        </w:rPr>
        <w:t>Managing stormwater runoff by temporary holding and controlled release.</w:t>
      </w:r>
    </w:p>
    <w:p w14:paraId="6D2D471F" w14:textId="77777777" w:rsidR="00C64B27" w:rsidRDefault="00C64B27">
      <w:pPr>
        <w:spacing w:before="100" w:beforeAutospacing="1" w:after="100" w:afterAutospacing="1"/>
        <w:jc w:val="both"/>
        <w:rPr>
          <w:rFonts w:ascii="Arial" w:hAnsi="Arial" w:cs="Arial"/>
        </w:rPr>
      </w:pPr>
      <w:bookmarkStart w:id="26" w:name="Detritus"/>
      <w:r>
        <w:rPr>
          <w:rFonts w:ascii="Helvetica" w:hAnsi="Helvetica"/>
          <w:b/>
        </w:rPr>
        <w:t>Detritus</w:t>
      </w:r>
      <w:bookmarkEnd w:id="26"/>
      <w:r>
        <w:rPr>
          <w:rFonts w:ascii="Helvetica" w:hAnsi="Helvetica"/>
          <w:b/>
        </w:rPr>
        <w:t>.</w:t>
      </w:r>
      <w:r>
        <w:rPr>
          <w:rFonts w:ascii="Helvetica" w:hAnsi="Helvetica"/>
        </w:rPr>
        <w:t xml:space="preserve">  Dead or decaying organic matter; generally contributed to stormwater as fallen leaves and sticks or as dead aquatic organisms.</w:t>
      </w:r>
    </w:p>
    <w:p w14:paraId="7D0E5FFA" w14:textId="77777777" w:rsidR="00C64B27" w:rsidRDefault="00C64B27">
      <w:pPr>
        <w:spacing w:before="100" w:beforeAutospacing="1" w:after="100" w:afterAutospacing="1"/>
        <w:rPr>
          <w:rFonts w:ascii="Arial" w:hAnsi="Arial" w:cs="Arial"/>
          <w:bCs/>
        </w:rPr>
      </w:pPr>
      <w:r>
        <w:rPr>
          <w:rFonts w:ascii="Arial" w:hAnsi="Arial" w:cs="Arial"/>
          <w:b/>
          <w:bCs/>
        </w:rPr>
        <w:t>Developer.</w:t>
      </w:r>
      <w:r>
        <w:rPr>
          <w:rFonts w:ascii="Arial" w:hAnsi="Arial" w:cs="Arial"/>
          <w:bCs/>
        </w:rPr>
        <w:t xml:space="preserve">  Any person financially responsible for construction activity, or an owner of property who sells or leases, or offers for sale or lease, any lots in a subdivision.</w:t>
      </w:r>
    </w:p>
    <w:p w14:paraId="2B84F36E" w14:textId="77777777" w:rsidR="00C64B27" w:rsidRDefault="00C64B27">
      <w:pPr>
        <w:spacing w:before="100" w:beforeAutospacing="1" w:after="100" w:afterAutospacing="1"/>
        <w:rPr>
          <w:rFonts w:ascii="Arial" w:hAnsi="Arial" w:cs="Arial"/>
          <w:bCs/>
        </w:rPr>
      </w:pPr>
      <w:r>
        <w:rPr>
          <w:rFonts w:ascii="Arial" w:hAnsi="Arial" w:cs="Arial"/>
          <w:b/>
          <w:bCs/>
        </w:rPr>
        <w:t>Development</w:t>
      </w:r>
      <w:r>
        <w:rPr>
          <w:rFonts w:ascii="Arial" w:hAnsi="Arial" w:cs="Arial"/>
          <w:bCs/>
        </w:rPr>
        <w:t>.  Any man-made change to improved or unimproved real estate including but not limited to:</w:t>
      </w:r>
    </w:p>
    <w:p w14:paraId="267B954F" w14:textId="77777777" w:rsidR="00C64B27" w:rsidRDefault="00C64B27" w:rsidP="007B6736">
      <w:pPr>
        <w:numPr>
          <w:ilvl w:val="0"/>
          <w:numId w:val="26"/>
        </w:numPr>
        <w:spacing w:before="100" w:beforeAutospacing="1" w:after="100" w:afterAutospacing="1"/>
        <w:rPr>
          <w:rFonts w:ascii="Arial" w:hAnsi="Arial" w:cs="Arial"/>
          <w:bCs/>
        </w:rPr>
      </w:pPr>
      <w:r>
        <w:rPr>
          <w:rFonts w:ascii="Arial" w:hAnsi="Arial" w:cs="Arial"/>
          <w:bCs/>
        </w:rPr>
        <w:t>Construction, reconstruction, or placement of a building or any addition to a building;</w:t>
      </w:r>
    </w:p>
    <w:p w14:paraId="6E1BC313" w14:textId="77777777" w:rsidR="00C64B27" w:rsidRDefault="00C64B27" w:rsidP="007B6736">
      <w:pPr>
        <w:numPr>
          <w:ilvl w:val="0"/>
          <w:numId w:val="26"/>
        </w:numPr>
        <w:spacing w:before="100" w:beforeAutospacing="1" w:after="100" w:afterAutospacing="1"/>
        <w:rPr>
          <w:rFonts w:ascii="Arial" w:hAnsi="Arial" w:cs="Arial"/>
          <w:bCs/>
        </w:rPr>
      </w:pPr>
      <w:r>
        <w:rPr>
          <w:rFonts w:ascii="Arial" w:hAnsi="Arial" w:cs="Arial"/>
          <w:bCs/>
        </w:rPr>
        <w:t>Construction of flood control structures such as levees, dikes, dams or channel improvements;</w:t>
      </w:r>
    </w:p>
    <w:p w14:paraId="3A17A5C4" w14:textId="77777777" w:rsidR="00C64B27" w:rsidRDefault="00C64B27" w:rsidP="007B6736">
      <w:pPr>
        <w:numPr>
          <w:ilvl w:val="0"/>
          <w:numId w:val="26"/>
        </w:numPr>
        <w:spacing w:before="100" w:beforeAutospacing="1" w:after="100" w:afterAutospacing="1"/>
        <w:rPr>
          <w:rFonts w:ascii="Arial" w:hAnsi="Arial" w:cs="Arial"/>
          <w:bCs/>
        </w:rPr>
      </w:pPr>
      <w:r>
        <w:rPr>
          <w:rFonts w:ascii="Arial" w:hAnsi="Arial" w:cs="Arial"/>
          <w:bCs/>
        </w:rPr>
        <w:t>Construction or reconstruction of bridges or culverts;</w:t>
      </w:r>
    </w:p>
    <w:p w14:paraId="383F1F67" w14:textId="77777777" w:rsidR="00C64B27" w:rsidRDefault="00C64B27" w:rsidP="007B6736">
      <w:pPr>
        <w:numPr>
          <w:ilvl w:val="0"/>
          <w:numId w:val="26"/>
        </w:numPr>
        <w:spacing w:before="100" w:beforeAutospacing="1" w:after="100" w:afterAutospacing="1"/>
        <w:rPr>
          <w:rFonts w:ascii="Arial" w:hAnsi="Arial" w:cs="Arial"/>
          <w:bCs/>
        </w:rPr>
      </w:pPr>
      <w:r>
        <w:rPr>
          <w:rFonts w:ascii="Arial" w:hAnsi="Arial" w:cs="Arial"/>
          <w:bCs/>
        </w:rPr>
        <w:t>Installing a manufactured home on a site, preparing a site for a manufactured home, or installing a recreational vehicle on a site for more than hundred eight (180) days;</w:t>
      </w:r>
    </w:p>
    <w:p w14:paraId="68A48C08" w14:textId="77777777" w:rsidR="00C64B27" w:rsidRDefault="00C64B27" w:rsidP="007B6736">
      <w:pPr>
        <w:numPr>
          <w:ilvl w:val="0"/>
          <w:numId w:val="26"/>
        </w:numPr>
        <w:spacing w:before="100" w:beforeAutospacing="1" w:after="100" w:afterAutospacing="1"/>
        <w:rPr>
          <w:rFonts w:ascii="Arial" w:hAnsi="Arial" w:cs="Arial"/>
          <w:bCs/>
        </w:rPr>
      </w:pPr>
      <w:r>
        <w:rPr>
          <w:rFonts w:ascii="Arial" w:hAnsi="Arial" w:cs="Arial"/>
          <w:bCs/>
        </w:rPr>
        <w:t>Installing utilities, erection of walls, construction of roads, or similar projects;</w:t>
      </w:r>
    </w:p>
    <w:p w14:paraId="0B9CF20A" w14:textId="77777777" w:rsidR="00C64B27" w:rsidRDefault="00C64B27" w:rsidP="007B6736">
      <w:pPr>
        <w:numPr>
          <w:ilvl w:val="0"/>
          <w:numId w:val="26"/>
        </w:numPr>
        <w:spacing w:before="100" w:beforeAutospacing="1" w:after="100" w:afterAutospacing="1"/>
        <w:rPr>
          <w:rFonts w:ascii="Arial" w:hAnsi="Arial" w:cs="Arial"/>
          <w:bCs/>
        </w:rPr>
      </w:pPr>
      <w:r>
        <w:rPr>
          <w:rFonts w:ascii="Arial" w:hAnsi="Arial" w:cs="Arial"/>
          <w:bCs/>
        </w:rPr>
        <w:t>Mining, dredging, filling, grading, excavation, or drilling operations;</w:t>
      </w:r>
    </w:p>
    <w:p w14:paraId="1EFE2906" w14:textId="77777777" w:rsidR="00C64B27" w:rsidRDefault="00C64B27" w:rsidP="007B6736">
      <w:pPr>
        <w:numPr>
          <w:ilvl w:val="0"/>
          <w:numId w:val="26"/>
        </w:numPr>
        <w:spacing w:before="100" w:beforeAutospacing="1" w:after="100" w:afterAutospacing="1"/>
        <w:rPr>
          <w:rFonts w:ascii="Arial" w:hAnsi="Arial" w:cs="Arial"/>
          <w:bCs/>
        </w:rPr>
      </w:pPr>
      <w:r>
        <w:rPr>
          <w:rFonts w:ascii="Arial" w:hAnsi="Arial" w:cs="Arial"/>
          <w:bCs/>
        </w:rPr>
        <w:t>Storage of materials; or</w:t>
      </w:r>
    </w:p>
    <w:p w14:paraId="17789849" w14:textId="77777777" w:rsidR="00C64B27" w:rsidRDefault="00C64B27" w:rsidP="007B6736">
      <w:pPr>
        <w:numPr>
          <w:ilvl w:val="0"/>
          <w:numId w:val="26"/>
        </w:numPr>
        <w:spacing w:before="100" w:beforeAutospacing="1" w:after="100" w:afterAutospacing="1"/>
        <w:rPr>
          <w:rFonts w:ascii="Arial" w:hAnsi="Arial" w:cs="Arial"/>
          <w:bCs/>
        </w:rPr>
      </w:pPr>
      <w:r>
        <w:rPr>
          <w:rFonts w:ascii="Arial" w:hAnsi="Arial" w:cs="Arial"/>
          <w:bCs/>
        </w:rPr>
        <w:t xml:space="preserve">Any other activity that might change the </w:t>
      </w:r>
      <w:r w:rsidR="008548AC">
        <w:rPr>
          <w:rFonts w:ascii="Arial" w:hAnsi="Arial" w:cs="Arial"/>
          <w:bCs/>
        </w:rPr>
        <w:t xml:space="preserve">flow peak, volume, </w:t>
      </w:r>
      <w:r>
        <w:rPr>
          <w:rFonts w:ascii="Arial" w:hAnsi="Arial" w:cs="Arial"/>
          <w:bCs/>
        </w:rPr>
        <w:t>direction, height, or velocity of flood or surface waters.</w:t>
      </w:r>
    </w:p>
    <w:p w14:paraId="0876D87A" w14:textId="77777777" w:rsidR="00C64B27" w:rsidRDefault="00C64B27">
      <w:pPr>
        <w:spacing w:before="100" w:beforeAutospacing="1" w:after="100" w:afterAutospacing="1"/>
        <w:rPr>
          <w:rFonts w:ascii="Arial" w:hAnsi="Arial" w:cs="Arial"/>
          <w:bCs/>
        </w:rPr>
      </w:pPr>
      <w:r>
        <w:rPr>
          <w:rFonts w:ascii="Arial" w:hAnsi="Arial" w:cs="Arial"/>
          <w:bCs/>
        </w:rPr>
        <w:t>“Development” does not include activities such as the maintenance of existing buildings and facilites such as painting, re-roofing, resurfacing roads, or gardening, plowing and similar agricultural practices that do not involve filling, grading, excavation, or the construction of permanent buildings.</w:t>
      </w:r>
    </w:p>
    <w:p w14:paraId="525B7D63" w14:textId="77777777" w:rsidR="00C64B27" w:rsidRDefault="00C64B27">
      <w:pPr>
        <w:spacing w:before="100" w:beforeAutospacing="1" w:after="100" w:afterAutospacing="1"/>
        <w:rPr>
          <w:rFonts w:ascii="Arial" w:hAnsi="Arial" w:cs="Arial"/>
          <w:bCs/>
        </w:rPr>
      </w:pPr>
      <w:r>
        <w:rPr>
          <w:rFonts w:ascii="Arial" w:hAnsi="Arial" w:cs="Arial"/>
          <w:b/>
          <w:bCs/>
        </w:rPr>
        <w:t>Direct Release</w:t>
      </w:r>
      <w:r>
        <w:rPr>
          <w:rFonts w:ascii="Arial" w:hAnsi="Arial" w:cs="Arial"/>
          <w:bCs/>
        </w:rPr>
        <w:t>.  A method of stormwater management where runoff from a part or the entire development is released directly to the receiving stream without providing detention.</w:t>
      </w:r>
    </w:p>
    <w:p w14:paraId="1AE61A3B" w14:textId="1F4A6BBE" w:rsidR="00C64B27" w:rsidRDefault="00C64B27">
      <w:pPr>
        <w:spacing w:before="100" w:beforeAutospacing="1" w:after="100" w:afterAutospacing="1"/>
        <w:jc w:val="both"/>
        <w:rPr>
          <w:rFonts w:ascii="Arial" w:hAnsi="Arial" w:cs="Arial"/>
        </w:rPr>
      </w:pPr>
      <w:r>
        <w:rPr>
          <w:rFonts w:ascii="Arial" w:hAnsi="Arial" w:cs="Arial"/>
          <w:b/>
        </w:rPr>
        <w:t xml:space="preserve">Discharge.  </w:t>
      </w:r>
      <w:bookmarkStart w:id="27" w:name="_Hlk117256455"/>
      <w:r w:rsidR="003A7050" w:rsidRPr="003A7050">
        <w:rPr>
          <w:rFonts w:ascii="Arial" w:hAnsi="Arial" w:cs="Arial"/>
          <w:bCs/>
        </w:rPr>
        <w:t>In the context of water quantity provisions</w:t>
      </w:r>
      <w:bookmarkEnd w:id="27"/>
      <w:r w:rsidR="003A7050" w:rsidRPr="003A7050">
        <w:rPr>
          <w:rFonts w:ascii="Arial" w:hAnsi="Arial" w:cs="Arial"/>
          <w:bCs/>
        </w:rPr>
        <w:t xml:space="preserve">, </w:t>
      </w:r>
      <w:r w:rsidR="003A7050">
        <w:rPr>
          <w:rFonts w:ascii="Arial" w:hAnsi="Arial" w:cs="Arial"/>
        </w:rPr>
        <w:t>u</w:t>
      </w:r>
      <w:r>
        <w:rPr>
          <w:rFonts w:ascii="Arial" w:hAnsi="Arial" w:cs="Arial"/>
        </w:rPr>
        <w:t>sually the rate of water flow.  A volume of fluid passing a point per unit time commonly expressed as cubic feet per second, cubic meters per second, gallons per minute, or millions of gallons per day.</w:t>
      </w:r>
      <w:r w:rsidR="003A7050">
        <w:rPr>
          <w:rFonts w:ascii="Arial" w:hAnsi="Arial" w:cs="Arial"/>
        </w:rPr>
        <w:t xml:space="preserve"> </w:t>
      </w:r>
      <w:bookmarkStart w:id="28" w:name="_Hlk117256502"/>
      <w:r w:rsidR="003A7050" w:rsidRPr="003A7050">
        <w:rPr>
          <w:rFonts w:ascii="Arial" w:hAnsi="Arial" w:cs="Arial"/>
        </w:rPr>
        <w:t>In the context of water quality provisions, the discharge means any addition of liquids or solids to a water body or a flow conveyance facility</w:t>
      </w:r>
      <w:r w:rsidR="003A7050">
        <w:rPr>
          <w:rFonts w:ascii="Arial" w:hAnsi="Arial" w:cs="Arial"/>
        </w:rPr>
        <w:t>.</w:t>
      </w:r>
      <w:bookmarkEnd w:id="28"/>
    </w:p>
    <w:p w14:paraId="0889060E" w14:textId="51914E84" w:rsidR="00C64B27" w:rsidRDefault="00C64B27">
      <w:pPr>
        <w:spacing w:before="100" w:beforeAutospacing="1" w:after="100" w:afterAutospacing="1"/>
        <w:rPr>
          <w:rFonts w:ascii="Arial" w:hAnsi="Arial" w:cs="Arial"/>
        </w:rPr>
      </w:pPr>
      <w:r>
        <w:rPr>
          <w:rFonts w:ascii="Arial" w:hAnsi="Arial" w:cs="Arial"/>
          <w:b/>
        </w:rPr>
        <w:t>Disposal.</w:t>
      </w:r>
      <w:r>
        <w:rPr>
          <w:rFonts w:ascii="Arial" w:hAnsi="Arial" w:cs="Arial"/>
        </w:rPr>
        <w:t xml:space="preserve">  The discharge, deposit, injection, spilling, leaking, or placing of any solid waste or hazardous waste into or on any land or water so that the solid waste or hazardous waste, or any constituent of the waste, may enter the environment, be emitted into the air, or be discharged into any waters, including</w:t>
      </w:r>
      <w:r w:rsidR="00A2285E">
        <w:rPr>
          <w:rFonts w:ascii="Arial" w:hAnsi="Arial" w:cs="Arial"/>
        </w:rPr>
        <w:t xml:space="preserve"> </w:t>
      </w:r>
      <w:r w:rsidR="00A2285E" w:rsidRPr="002B15E7">
        <w:rPr>
          <w:rFonts w:ascii="Arial" w:hAnsi="Arial" w:cs="Arial"/>
        </w:rPr>
        <w:t>groundwater.</w:t>
      </w:r>
    </w:p>
    <w:p w14:paraId="0BB9F88B" w14:textId="77777777" w:rsidR="00C64B27" w:rsidRDefault="00C64B27">
      <w:pPr>
        <w:spacing w:before="100" w:beforeAutospacing="1" w:after="100" w:afterAutospacing="1"/>
        <w:jc w:val="both"/>
        <w:rPr>
          <w:rFonts w:ascii="Arial" w:hAnsi="Arial" w:cs="Arial"/>
        </w:rPr>
      </w:pPr>
      <w:r>
        <w:rPr>
          <w:rFonts w:ascii="Arial" w:hAnsi="Arial" w:cs="Arial"/>
          <w:b/>
        </w:rPr>
        <w:t>Ditch</w:t>
      </w:r>
      <w:r>
        <w:rPr>
          <w:rFonts w:ascii="Arial" w:hAnsi="Arial" w:cs="Arial"/>
        </w:rPr>
        <w:t>.  A man-made, open drainageway in or into which excess surface water or groundwater drained from land, stormwater runoff, or floodwaters flow either continuously or intermittently.</w:t>
      </w:r>
    </w:p>
    <w:p w14:paraId="78809B79" w14:textId="77777777" w:rsidR="00C64B27" w:rsidRDefault="00C64B27">
      <w:pPr>
        <w:spacing w:before="100" w:beforeAutospacing="1" w:after="100" w:afterAutospacing="1"/>
        <w:jc w:val="both"/>
        <w:rPr>
          <w:rFonts w:ascii="Arial" w:hAnsi="Arial" w:cs="Arial"/>
        </w:rPr>
      </w:pPr>
      <w:r>
        <w:rPr>
          <w:rFonts w:ascii="Arial" w:hAnsi="Arial" w:cs="Arial"/>
          <w:b/>
        </w:rPr>
        <w:t xml:space="preserve">Drain.  </w:t>
      </w:r>
      <w:r>
        <w:rPr>
          <w:rFonts w:ascii="Arial" w:hAnsi="Arial" w:cs="Arial"/>
        </w:rPr>
        <w:t>A buried slotted or perforated pipe or other conduit (subsurface drain) or a ditch (open drain) for carrying off surplus groundwater or surface water.</w:t>
      </w:r>
    </w:p>
    <w:p w14:paraId="78D96CE3"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lastRenderedPageBreak/>
        <w:t xml:space="preserve">Drainage Area.  </w:t>
      </w:r>
      <w:r>
        <w:rPr>
          <w:rFonts w:ascii="Arial" w:hAnsi="Arial" w:cs="Arial"/>
        </w:rPr>
        <w:t>The area draining into a stream at a given point.  It may be of different sizes for surface runoff, subsurface flow and base flow, but generally the surface runoff area is considered as the drainage area.</w:t>
      </w:r>
    </w:p>
    <w:p w14:paraId="48332B16"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Drainage Classification (soil).  </w:t>
      </w:r>
      <w:r>
        <w:rPr>
          <w:rFonts w:ascii="Arial" w:hAnsi="Arial" w:cs="Arial"/>
        </w:rPr>
        <w:t>As a natural condition of the soil, drainage refers to both the frequency and duration of periods when the soil is free of saturation.  Soil drainage conditions are defined as:</w:t>
      </w:r>
    </w:p>
    <w:p w14:paraId="6E08D71C" w14:textId="77777777" w:rsidR="00C64B27" w:rsidRDefault="00C64B27" w:rsidP="007B6736">
      <w:pPr>
        <w:numPr>
          <w:ilvl w:val="0"/>
          <w:numId w:val="25"/>
        </w:num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i/>
        </w:rPr>
        <w:t>Well-drained</w:t>
      </w:r>
      <w:r>
        <w:rPr>
          <w:rFonts w:ascii="Arial" w:hAnsi="Arial" w:cs="Arial"/>
        </w:rPr>
        <w:t>--Excess water drains away rapidly, and no mottling occurs within 36 in. of the surface.</w:t>
      </w:r>
    </w:p>
    <w:p w14:paraId="6431517E" w14:textId="77777777" w:rsidR="00C64B27" w:rsidRDefault="00C64B27" w:rsidP="007B6736">
      <w:pPr>
        <w:numPr>
          <w:ilvl w:val="0"/>
          <w:numId w:val="25"/>
        </w:num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i/>
        </w:rPr>
        <w:t>Moderately well drained</w:t>
      </w:r>
      <w:r>
        <w:rPr>
          <w:rFonts w:ascii="Arial" w:hAnsi="Arial" w:cs="Arial"/>
        </w:rPr>
        <w:t>--Water is removed from the soil somewhat slowly resulting in small but significant periods of wetness, and mottling occurs between 18 and 36 in.</w:t>
      </w:r>
    </w:p>
    <w:p w14:paraId="53104695" w14:textId="77777777" w:rsidR="00C64B27" w:rsidRDefault="00C64B27" w:rsidP="007B6736">
      <w:pPr>
        <w:numPr>
          <w:ilvl w:val="0"/>
          <w:numId w:val="25"/>
        </w:num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i/>
        </w:rPr>
        <w:t>Poorly drained</w:t>
      </w:r>
      <w:r>
        <w:rPr>
          <w:rFonts w:ascii="Arial" w:hAnsi="Arial" w:cs="Arial"/>
        </w:rPr>
        <w:t>--Water is removed so slowly that it is wet for a large part of the time, and mottling occurs between 0 and 8 in.</w:t>
      </w:r>
    </w:p>
    <w:p w14:paraId="3270ACFA" w14:textId="77777777" w:rsidR="00C64B27" w:rsidRDefault="00C64B27" w:rsidP="007B6736">
      <w:pPr>
        <w:numPr>
          <w:ilvl w:val="0"/>
          <w:numId w:val="25"/>
        </w:num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i/>
        </w:rPr>
        <w:t>Somewhat poorly drained</w:t>
      </w:r>
      <w:r>
        <w:rPr>
          <w:rFonts w:ascii="Arial" w:hAnsi="Arial" w:cs="Arial"/>
        </w:rPr>
        <w:t>--Water is removed from the soil slowly enough to keep it wet for significant periods but not all of the time, and mottling occurs between 8 to 18 in.</w:t>
      </w:r>
    </w:p>
    <w:p w14:paraId="27A8CD69" w14:textId="77777777" w:rsidR="00C64B27" w:rsidRDefault="00C64B27" w:rsidP="007B6736">
      <w:pPr>
        <w:numPr>
          <w:ilvl w:val="0"/>
          <w:numId w:val="25"/>
        </w:num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i/>
        </w:rPr>
        <w:t>Very poorly drained</w:t>
      </w:r>
      <w:r>
        <w:rPr>
          <w:rFonts w:ascii="Arial" w:hAnsi="Arial" w:cs="Arial"/>
        </w:rPr>
        <w:t>--Water is removed so slowly that the water table remains at or near the surface for the greater part of the time; there may also be periods of surface ponding; the soil has a black to gray surface layer with mottles up to the surface.</w:t>
      </w:r>
    </w:p>
    <w:p w14:paraId="11DCFFC7" w14:textId="77777777" w:rsidR="00C64B27" w:rsidRDefault="00C64B27">
      <w:pPr>
        <w:spacing w:before="100" w:beforeAutospacing="1" w:after="100" w:afterAutospacing="1"/>
        <w:jc w:val="both"/>
        <w:rPr>
          <w:rFonts w:ascii="Arial" w:hAnsi="Arial" w:cs="Arial"/>
        </w:rPr>
      </w:pPr>
      <w:r>
        <w:rPr>
          <w:rFonts w:ascii="Arial" w:hAnsi="Arial" w:cs="Arial"/>
          <w:b/>
        </w:rPr>
        <w:t xml:space="preserve">Drainage.  </w:t>
      </w:r>
      <w:r>
        <w:rPr>
          <w:rFonts w:ascii="Arial" w:hAnsi="Arial" w:cs="Arial"/>
        </w:rPr>
        <w:t>The removal of excess surface water or groundwater from land by means of ditches or subsurface drains.  Also see Natural drainage.</w:t>
      </w:r>
    </w:p>
    <w:p w14:paraId="664D2578" w14:textId="77777777" w:rsidR="00C64B27" w:rsidRDefault="00C64B27">
      <w:pPr>
        <w:spacing w:before="100" w:beforeAutospacing="1" w:after="100" w:afterAutospacing="1"/>
        <w:rPr>
          <w:rFonts w:ascii="Arial" w:hAnsi="Arial" w:cs="Arial"/>
        </w:rPr>
      </w:pPr>
      <w:r>
        <w:rPr>
          <w:rFonts w:ascii="Arial" w:hAnsi="Arial" w:cs="Arial"/>
          <w:b/>
        </w:rPr>
        <w:t>Drop Manhole.</w:t>
      </w:r>
      <w:r>
        <w:rPr>
          <w:rFonts w:ascii="Arial" w:hAnsi="Arial" w:cs="Arial"/>
        </w:rPr>
        <w:t xml:space="preserve">  Manhole having a vertical drop pipe connecting the inlet pipe to the outlet pipe.  The vertical drop pipe shall be located immediately outside the manhole.</w:t>
      </w:r>
    </w:p>
    <w:p w14:paraId="38A364EE"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Dry Well.</w:t>
      </w:r>
      <w:r>
        <w:rPr>
          <w:rFonts w:ascii="Arial" w:hAnsi="Arial" w:cs="Arial"/>
        </w:rPr>
        <w:t xml:space="preserve">  A type of infiltration practice that allows stormwater runoff to flow directly into the ground via a bored or otherwise excavated opening in the ground surface.</w:t>
      </w:r>
    </w:p>
    <w:p w14:paraId="6F63CD5C" w14:textId="77777777" w:rsidR="00C64B27" w:rsidRDefault="00C64B27">
      <w:pPr>
        <w:spacing w:before="100" w:beforeAutospacing="1" w:after="100" w:afterAutospacing="1"/>
        <w:rPr>
          <w:rFonts w:ascii="Arial" w:hAnsi="Arial" w:cs="Arial"/>
        </w:rPr>
      </w:pPr>
      <w:r>
        <w:rPr>
          <w:rFonts w:ascii="Arial" w:hAnsi="Arial" w:cs="Arial"/>
          <w:b/>
        </w:rPr>
        <w:t>Dry-Bottom Detention Basin.</w:t>
      </w:r>
      <w:r>
        <w:rPr>
          <w:rFonts w:ascii="Arial" w:hAnsi="Arial" w:cs="Arial"/>
        </w:rPr>
        <w:t xml:space="preserve">  A basin designed to be completely dewatered after having provided its planned detention of runoff during a storm event.</w:t>
      </w:r>
    </w:p>
    <w:p w14:paraId="62CA2686"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Duration.  </w:t>
      </w:r>
      <w:r>
        <w:rPr>
          <w:rFonts w:ascii="Arial" w:hAnsi="Arial" w:cs="Arial"/>
        </w:rPr>
        <w:t>The time period of a rainfall event.</w:t>
      </w:r>
    </w:p>
    <w:p w14:paraId="0034D64C"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Earth Embankment.  </w:t>
      </w:r>
      <w:r>
        <w:rPr>
          <w:rFonts w:ascii="Arial" w:hAnsi="Arial" w:cs="Arial"/>
        </w:rPr>
        <w:t>A man-made deposit of soil, rock, or other material often used to form an impoundment.</w:t>
      </w:r>
    </w:p>
    <w:p w14:paraId="060DDF81"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Elevation Certificate</w:t>
      </w:r>
      <w:r>
        <w:rPr>
          <w:rFonts w:ascii="Arial" w:hAnsi="Arial" w:cs="Arial"/>
        </w:rPr>
        <w:t>.  A form published by the Federal Emergency Management Agency that is used to certify the 100-year or base flood elevation and the lowest elevation of usable space to which a building has been constructed.</w:t>
      </w:r>
    </w:p>
    <w:p w14:paraId="5D440CB0"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Elevation Reference Mark (ERM).</w:t>
      </w:r>
      <w:r>
        <w:rPr>
          <w:rFonts w:ascii="Arial" w:hAnsi="Arial" w:cs="Arial"/>
        </w:rPr>
        <w:t xml:space="preserve">  Elevation benchmark tied to the National Geodetic Vertical Datum of 1929 and identified during the preparation of a Flood Insurance Study prepared for the Federal Emergency Management Agency.</w:t>
      </w:r>
    </w:p>
    <w:p w14:paraId="16A7A653"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Emergency Spillway.  </w:t>
      </w:r>
      <w:r>
        <w:rPr>
          <w:rFonts w:ascii="Arial" w:hAnsi="Arial" w:cs="Arial"/>
        </w:rPr>
        <w:t>Usually a vegetated earth channel used to safely convey flood discharges around an impoundment structure.</w:t>
      </w:r>
    </w:p>
    <w:p w14:paraId="38A47E71"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Energy Dissipater.</w:t>
      </w:r>
      <w:r>
        <w:rPr>
          <w:rFonts w:ascii="Arial" w:hAnsi="Arial" w:cs="Arial"/>
        </w:rPr>
        <w:t xml:space="preserve">  A device to reduce the energy of flowing water.</w:t>
      </w:r>
    </w:p>
    <w:p w14:paraId="1993890C"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Environment.  </w:t>
      </w:r>
      <w:r>
        <w:rPr>
          <w:rFonts w:ascii="Arial" w:hAnsi="Arial" w:cs="Arial"/>
        </w:rPr>
        <w:t>The sum total of all the external conditions that may act upon a living organism or community to influence its development or existence.</w:t>
      </w:r>
    </w:p>
    <w:p w14:paraId="4BFD5C96" w14:textId="77777777" w:rsidR="00C64B27" w:rsidRDefault="00C64B27">
      <w:pPr>
        <w:spacing w:before="100" w:beforeAutospacing="1" w:after="100" w:afterAutospacing="1"/>
        <w:rPr>
          <w:rFonts w:ascii="Arial" w:hAnsi="Arial" w:cs="Arial"/>
        </w:rPr>
      </w:pPr>
      <w:r>
        <w:rPr>
          <w:rFonts w:ascii="Arial" w:hAnsi="Arial" w:cs="Arial"/>
          <w:b/>
        </w:rPr>
        <w:lastRenderedPageBreak/>
        <w:t xml:space="preserve">Erosion </w:t>
      </w:r>
      <w:r>
        <w:rPr>
          <w:rFonts w:ascii="Arial" w:hAnsi="Arial" w:cs="Arial"/>
          <w:b/>
          <w:bCs/>
        </w:rPr>
        <w:t xml:space="preserve">and sediment </w:t>
      </w:r>
      <w:r>
        <w:rPr>
          <w:rFonts w:ascii="Arial" w:hAnsi="Arial" w:cs="Arial"/>
          <w:b/>
        </w:rPr>
        <w:t>control measure.</w:t>
      </w:r>
      <w:r>
        <w:rPr>
          <w:rFonts w:ascii="Arial" w:hAnsi="Arial" w:cs="Arial"/>
        </w:rPr>
        <w:t xml:space="preserve">  A practice, or a combination of practices, to control erosion and resulting sedimentation. and/or off-site damages.</w:t>
      </w:r>
    </w:p>
    <w:p w14:paraId="51D5CE6B" w14:textId="77777777" w:rsidR="00C64B27" w:rsidRDefault="00C64B27">
      <w:pPr>
        <w:spacing w:before="100" w:beforeAutospacing="1" w:after="100" w:afterAutospacing="1"/>
        <w:rPr>
          <w:rFonts w:ascii="Arial" w:hAnsi="Arial" w:cs="Arial"/>
          <w:bCs/>
        </w:rPr>
      </w:pPr>
      <w:r>
        <w:rPr>
          <w:rFonts w:ascii="Arial" w:hAnsi="Arial" w:cs="Arial"/>
          <w:b/>
          <w:bCs/>
        </w:rPr>
        <w:t>Erosion and sediment control system.</w:t>
      </w:r>
      <w:r>
        <w:rPr>
          <w:rFonts w:ascii="Arial" w:hAnsi="Arial" w:cs="Arial"/>
          <w:bCs/>
        </w:rPr>
        <w:t xml:space="preserve">  The use of appropriate erosion and sediment control measures to minimize sedimentation by first reducing or eliminating erosion at the source and then as necessary, trapping sediment to prevent it from being discharged from or within a project site.</w:t>
      </w:r>
    </w:p>
    <w:p w14:paraId="125CB63E" w14:textId="77777777" w:rsidR="00C64B27" w:rsidRDefault="00C64B27">
      <w:pPr>
        <w:spacing w:before="100" w:beforeAutospacing="1" w:after="100" w:afterAutospacing="1"/>
        <w:rPr>
          <w:rFonts w:ascii="Arial" w:hAnsi="Arial" w:cs="Arial"/>
        </w:rPr>
      </w:pPr>
      <w:r>
        <w:rPr>
          <w:rFonts w:ascii="Arial" w:hAnsi="Arial" w:cs="Arial"/>
          <w:b/>
        </w:rPr>
        <w:t>Erosion control plan.</w:t>
      </w:r>
      <w:r>
        <w:rPr>
          <w:rFonts w:ascii="Arial" w:hAnsi="Arial" w:cs="Arial"/>
        </w:rPr>
        <w:t xml:space="preserve">  A written description and site plan of pertinent information concerning erosion control measures designed to meet the requirements of th</w:t>
      </w:r>
      <w:r w:rsidR="00746675">
        <w:rPr>
          <w:rFonts w:ascii="Arial" w:hAnsi="Arial" w:cs="Arial"/>
        </w:rPr>
        <w:t>e</w:t>
      </w:r>
      <w:r>
        <w:rPr>
          <w:rFonts w:ascii="Arial" w:hAnsi="Arial" w:cs="Arial"/>
        </w:rPr>
        <w:t xml:space="preserve"> Ordinance</w:t>
      </w:r>
      <w:r w:rsidR="00746675">
        <w:rPr>
          <w:rFonts w:ascii="Arial" w:hAnsi="Arial" w:cs="Arial"/>
        </w:rPr>
        <w:t xml:space="preserve"> or these Technical Standards</w:t>
      </w:r>
      <w:r>
        <w:rPr>
          <w:rFonts w:ascii="Arial" w:hAnsi="Arial" w:cs="Arial"/>
        </w:rPr>
        <w:t>.</w:t>
      </w:r>
    </w:p>
    <w:p w14:paraId="09C8140F"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Erosion.  </w:t>
      </w:r>
      <w:r>
        <w:rPr>
          <w:rFonts w:ascii="Arial" w:hAnsi="Arial" w:cs="Arial"/>
        </w:rPr>
        <w:t>The wearing away of the land surface by water, wind, ice, gravity, or other geological agents.  The following terms are used to describe different types of water erosion:</w:t>
      </w:r>
    </w:p>
    <w:p w14:paraId="5BB64B61" w14:textId="77777777" w:rsidR="00C64B27" w:rsidRDefault="00C64B27" w:rsidP="007B6736">
      <w:pPr>
        <w:numPr>
          <w:ilvl w:val="0"/>
          <w:numId w:val="25"/>
        </w:num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i/>
        </w:rPr>
        <w:t>Accelerated erosion</w:t>
      </w:r>
      <w:r>
        <w:rPr>
          <w:rFonts w:ascii="Arial" w:hAnsi="Arial" w:cs="Arial"/>
        </w:rPr>
        <w:t>--Erosion much more rapid than normal or geologic erosion, primarily as a result of the activities of man.</w:t>
      </w:r>
    </w:p>
    <w:p w14:paraId="7B76B076" w14:textId="77777777" w:rsidR="00C64B27" w:rsidRDefault="00C64B27" w:rsidP="007B6736">
      <w:pPr>
        <w:numPr>
          <w:ilvl w:val="0"/>
          <w:numId w:val="25"/>
        </w:num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i/>
        </w:rPr>
        <w:t>Channel erosion</w:t>
      </w:r>
      <w:r>
        <w:rPr>
          <w:rFonts w:ascii="Arial" w:hAnsi="Arial" w:cs="Arial"/>
        </w:rPr>
        <w:t xml:space="preserve"> --An erosion process whereby the volume and velocity of flow wears away the bed and/or banks of a well-defined channel.</w:t>
      </w:r>
    </w:p>
    <w:p w14:paraId="135C921C" w14:textId="77777777" w:rsidR="00C64B27" w:rsidRDefault="00C64B27" w:rsidP="007B6736">
      <w:pPr>
        <w:numPr>
          <w:ilvl w:val="0"/>
          <w:numId w:val="25"/>
        </w:num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i/>
        </w:rPr>
        <w:t>Gully erosion</w:t>
      </w:r>
      <w:r>
        <w:rPr>
          <w:rFonts w:ascii="Arial" w:hAnsi="Arial" w:cs="Arial"/>
        </w:rPr>
        <w:t xml:space="preserve"> --An erosion process whereby runoff water accumulates in narrow channels and, over relatively short periods, removes the soil to considerable depths, ranging from 1-2 ft. to as much as 75-100 ft.</w:t>
      </w:r>
    </w:p>
    <w:p w14:paraId="615DFDBC" w14:textId="77777777" w:rsidR="00C64B27" w:rsidRDefault="00C64B27" w:rsidP="007B6736">
      <w:pPr>
        <w:numPr>
          <w:ilvl w:val="0"/>
          <w:numId w:val="25"/>
        </w:num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i/>
        </w:rPr>
        <w:t>Rill erosion</w:t>
      </w:r>
      <w:r>
        <w:rPr>
          <w:rFonts w:ascii="Arial" w:hAnsi="Arial" w:cs="Arial"/>
        </w:rPr>
        <w:t>--An erosion process in which numerous small channels only several inches deep are formed; occurs mainly on recently disturbed and exposed soils (see Rill).</w:t>
      </w:r>
    </w:p>
    <w:p w14:paraId="6DDBECA9" w14:textId="77777777" w:rsidR="00C64B27" w:rsidRDefault="00C64B27" w:rsidP="007B6736">
      <w:pPr>
        <w:numPr>
          <w:ilvl w:val="0"/>
          <w:numId w:val="25"/>
        </w:numPr>
        <w:tabs>
          <w:tab w:val="left" w:pos="-1440"/>
          <w:tab w:val="left" w:pos="-720"/>
          <w:tab w:val="left" w:pos="0"/>
          <w:tab w:val="left" w:pos="1110"/>
        </w:tabs>
        <w:spacing w:before="100" w:beforeAutospacing="1" w:after="100" w:afterAutospacing="1"/>
        <w:jc w:val="both"/>
        <w:rPr>
          <w:rFonts w:ascii="Arial" w:hAnsi="Arial" w:cs="Arial"/>
        </w:rPr>
      </w:pPr>
      <w:r>
        <w:rPr>
          <w:rFonts w:ascii="Arial" w:hAnsi="Arial" w:cs="Arial"/>
          <w:i/>
        </w:rPr>
        <w:t>Splash erosion</w:t>
      </w:r>
      <w:r>
        <w:rPr>
          <w:rFonts w:ascii="Arial" w:hAnsi="Arial" w:cs="Arial"/>
        </w:rPr>
        <w:t>--The spattering of small soil particles caused by the impact of raindrops on wet soils; the loosened and spattered particles may or may not be subsequently removed by surface runoff.</w:t>
      </w:r>
    </w:p>
    <w:p w14:paraId="291307A8" w14:textId="77777777" w:rsidR="00C64B27" w:rsidRDefault="00C64B27" w:rsidP="007B6736">
      <w:pPr>
        <w:numPr>
          <w:ilvl w:val="0"/>
          <w:numId w:val="25"/>
        </w:num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i/>
        </w:rPr>
        <w:t>Sheet erosion</w:t>
      </w:r>
      <w:r>
        <w:rPr>
          <w:rFonts w:ascii="Arial" w:hAnsi="Arial" w:cs="Arial"/>
        </w:rPr>
        <w:t>--The gradual removal of a fairly uniform layer of soil from the land surface by runoff water.</w:t>
      </w:r>
    </w:p>
    <w:p w14:paraId="5A198009" w14:textId="77777777" w:rsidR="00C64B27" w:rsidRDefault="00C64B27">
      <w:pPr>
        <w:spacing w:before="100" w:beforeAutospacing="1" w:after="100" w:afterAutospacing="1"/>
        <w:rPr>
          <w:rFonts w:ascii="Arial" w:hAnsi="Arial" w:cs="Arial"/>
          <w:bCs/>
        </w:rPr>
      </w:pPr>
      <w:r>
        <w:rPr>
          <w:rFonts w:ascii="Arial" w:hAnsi="Arial" w:cs="Arial"/>
          <w:b/>
          <w:bCs/>
        </w:rPr>
        <w:t>Extraterritorial Jurisdiction (ETJ).</w:t>
      </w:r>
      <w:r>
        <w:rPr>
          <w:rFonts w:ascii="Arial" w:hAnsi="Arial" w:cs="Arial"/>
          <w:bCs/>
        </w:rPr>
        <w:t xml:space="preserve">  Areas located outside the corporate limits of a community over which the community has statutory development authority.</w:t>
      </w:r>
    </w:p>
    <w:p w14:paraId="1F51C877" w14:textId="77777777" w:rsidR="00C64B27" w:rsidRDefault="00C64B27">
      <w:pPr>
        <w:spacing w:before="100" w:beforeAutospacing="1" w:after="100" w:afterAutospacing="1"/>
        <w:rPr>
          <w:rFonts w:ascii="Arial" w:hAnsi="Arial" w:cs="Arial"/>
          <w:bCs/>
        </w:rPr>
      </w:pPr>
      <w:r>
        <w:rPr>
          <w:rFonts w:ascii="Arial" w:hAnsi="Arial" w:cs="Arial"/>
          <w:b/>
          <w:bCs/>
        </w:rPr>
        <w:t>Farm or Field Tile.</w:t>
      </w:r>
      <w:r>
        <w:rPr>
          <w:rFonts w:ascii="Arial" w:hAnsi="Arial" w:cs="Arial"/>
          <w:bCs/>
        </w:rPr>
        <w:t xml:space="preserve">  A pipe installed in an agricultural area to allow subsurface drainage of farmland for the purpose of agricultural production.</w:t>
      </w:r>
    </w:p>
    <w:p w14:paraId="1F8445FD" w14:textId="77777777" w:rsidR="00C64B27" w:rsidRDefault="00C64B27">
      <w:pPr>
        <w:spacing w:before="100" w:beforeAutospacing="1" w:after="100" w:afterAutospacing="1"/>
        <w:rPr>
          <w:rFonts w:ascii="Arial" w:hAnsi="Arial" w:cs="Arial"/>
          <w:bCs/>
        </w:rPr>
      </w:pPr>
      <w:r>
        <w:rPr>
          <w:rFonts w:ascii="Arial" w:hAnsi="Arial" w:cs="Arial"/>
          <w:b/>
          <w:bCs/>
        </w:rPr>
        <w:t>FEMA.</w:t>
      </w:r>
      <w:r>
        <w:rPr>
          <w:rFonts w:ascii="Arial" w:hAnsi="Arial" w:cs="Arial"/>
          <w:bCs/>
        </w:rPr>
        <w:t xml:space="preserve">  The Federal Emergency Management Agency.</w:t>
      </w:r>
    </w:p>
    <w:p w14:paraId="307DBCB3" w14:textId="77777777" w:rsidR="00C64B27" w:rsidRDefault="00C64B27">
      <w:pPr>
        <w:spacing w:before="100" w:beforeAutospacing="1" w:after="100" w:afterAutospacing="1"/>
        <w:rPr>
          <w:rFonts w:ascii="Arial" w:hAnsi="Arial" w:cs="Arial"/>
        </w:rPr>
      </w:pPr>
      <w:r>
        <w:rPr>
          <w:rFonts w:ascii="Arial" w:hAnsi="Arial" w:cs="Arial"/>
          <w:b/>
        </w:rPr>
        <w:t xml:space="preserve">Filter Strip.  </w:t>
      </w:r>
      <w:r>
        <w:rPr>
          <w:rFonts w:ascii="Arial" w:hAnsi="Arial" w:cs="Arial"/>
        </w:rPr>
        <w:t>Usually a long, relatively narrow area (usually, 20-75 feet wide) of undisturbed or planted vegetation used near disturbed or impervious surfaces to filter stormwater pollutants for the protection of watercourses, reservoirs, or adjacent properties.</w:t>
      </w:r>
    </w:p>
    <w:p w14:paraId="62BCE4EF" w14:textId="77777777" w:rsidR="00C64B27" w:rsidRDefault="00C64B27">
      <w:pPr>
        <w:spacing w:before="100" w:beforeAutospacing="1" w:after="100" w:afterAutospacing="1"/>
        <w:rPr>
          <w:rFonts w:ascii="Arial" w:hAnsi="Arial" w:cs="Arial"/>
          <w:bCs/>
        </w:rPr>
      </w:pPr>
      <w:r>
        <w:rPr>
          <w:rFonts w:ascii="Arial" w:hAnsi="Arial" w:cs="Arial"/>
          <w:b/>
          <w:bCs/>
        </w:rPr>
        <w:t>Final stabilization.</w:t>
      </w:r>
      <w:r>
        <w:rPr>
          <w:rFonts w:ascii="Arial" w:hAnsi="Arial" w:cs="Arial"/>
          <w:bCs/>
        </w:rPr>
        <w:t xml:space="preserve">  The establishment of permanent vegetative cover or the application of a permanent non</w:t>
      </w:r>
      <w:r w:rsidR="007E6D42">
        <w:rPr>
          <w:rFonts w:ascii="Arial" w:hAnsi="Arial" w:cs="Arial"/>
          <w:bCs/>
        </w:rPr>
        <w:t>-</w:t>
      </w:r>
      <w:r>
        <w:rPr>
          <w:rFonts w:ascii="Arial" w:hAnsi="Arial" w:cs="Arial"/>
          <w:bCs/>
        </w:rPr>
        <w:t>erosive material to areas where all land disturbing activities have been completed and no additional land disturbing activities are planned under the current permit.</w:t>
      </w:r>
    </w:p>
    <w:p w14:paraId="03A790BA"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Floatable.</w:t>
      </w:r>
      <w:r>
        <w:rPr>
          <w:rFonts w:ascii="Arial" w:hAnsi="Arial" w:cs="Arial"/>
        </w:rPr>
        <w:t xml:space="preserve">  Any solid waste that will float on the surface of the water.</w:t>
      </w:r>
    </w:p>
    <w:p w14:paraId="4E67D243"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Flood (or Flood Waters)</w:t>
      </w:r>
      <w:r>
        <w:rPr>
          <w:rFonts w:ascii="Arial" w:hAnsi="Arial" w:cs="Arial"/>
        </w:rPr>
        <w:t>.  A general and temporary condition of partial or complete inundation of normally dry land areas from the overflow, the unusual and rapid accumulation, or the runoff of surface waters from any source.</w:t>
      </w:r>
    </w:p>
    <w:p w14:paraId="7FFA31FF"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lastRenderedPageBreak/>
        <w:t>Flood Boundary and Floodway Map (FBFM).</w:t>
      </w:r>
      <w:r>
        <w:rPr>
          <w:rFonts w:ascii="Arial" w:hAnsi="Arial" w:cs="Arial"/>
        </w:rPr>
        <w:t xml:space="preserve">  A map prepared by the Federal Emergency Management Agency the depicts the FEMA designated floodways within a community.  This map also includes delineation of the 100-year and 500-year floodplain boundaries and the location of the Flood Insurance Study cross-sections.</w:t>
      </w:r>
    </w:p>
    <w:p w14:paraId="3C5D05CA"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Flood Crest</w:t>
      </w:r>
      <w:r>
        <w:rPr>
          <w:rFonts w:ascii="Arial" w:hAnsi="Arial" w:cs="Arial"/>
        </w:rPr>
        <w:t>.  The maximum stage or elevation reached or expected to be reached by the waters of a specific flood at a given time.</w:t>
      </w:r>
    </w:p>
    <w:p w14:paraId="57B3DD7D"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Flood Duration.</w:t>
      </w:r>
      <w:r>
        <w:rPr>
          <w:rFonts w:ascii="Arial" w:hAnsi="Arial" w:cs="Arial"/>
        </w:rPr>
        <w:t xml:space="preserve">  The length of time a stream is above flood stage or overflowing its banks.</w:t>
      </w:r>
    </w:p>
    <w:p w14:paraId="2A44ECB6"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Flood Easement.</w:t>
      </w:r>
      <w:r>
        <w:rPr>
          <w:rFonts w:ascii="Arial" w:hAnsi="Arial" w:cs="Arial"/>
        </w:rPr>
        <w:t xml:space="preserve">  Easement granted to identify areas inundated by the 100-year flood and prohibit or severely restrict development activities.</w:t>
      </w:r>
    </w:p>
    <w:p w14:paraId="3139D5F7" w14:textId="77777777" w:rsidR="00C64B27" w:rsidRDefault="00C64B27">
      <w:pPr>
        <w:spacing w:before="100" w:beforeAutospacing="1" w:after="100" w:afterAutospacing="1"/>
        <w:rPr>
          <w:rFonts w:ascii="Arial" w:hAnsi="Arial" w:cs="Arial"/>
        </w:rPr>
      </w:pPr>
      <w:r>
        <w:rPr>
          <w:rFonts w:ascii="Arial" w:hAnsi="Arial" w:cs="Arial"/>
          <w:b/>
        </w:rPr>
        <w:t xml:space="preserve">Flood Elevation. </w:t>
      </w:r>
      <w:r>
        <w:rPr>
          <w:rFonts w:ascii="Arial" w:hAnsi="Arial" w:cs="Arial"/>
        </w:rPr>
        <w:t xml:space="preserve"> The elevation at all locations delineating the maximum level of high waters for a flood of given return period.</w:t>
      </w:r>
    </w:p>
    <w:p w14:paraId="12D22206"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Flood Fighting.</w:t>
      </w:r>
      <w:r>
        <w:rPr>
          <w:rFonts w:ascii="Arial" w:hAnsi="Arial" w:cs="Arial"/>
        </w:rPr>
        <w:t xml:space="preserve">  Actions taken immediately before or during a flood to protect human life and to reduce flood damages such as evacuation, emergency sandbagging and diking.</w:t>
      </w:r>
    </w:p>
    <w:p w14:paraId="227009FC"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Flood Forecasting.</w:t>
      </w:r>
      <w:r>
        <w:rPr>
          <w:rFonts w:ascii="Arial" w:hAnsi="Arial" w:cs="Arial"/>
        </w:rPr>
        <w:t xml:space="preserve">  The process of predicting the occurrence, magnitude and duration of an imminent flood through meteorological and hydrological observations and analysis.</w:t>
      </w:r>
    </w:p>
    <w:p w14:paraId="3F3BDF2A"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Flood Frequency</w:t>
      </w:r>
      <w:r>
        <w:rPr>
          <w:rFonts w:ascii="Arial" w:hAnsi="Arial" w:cs="Arial"/>
        </w:rPr>
        <w:t>.  A statistical expression of the average time period between floods equaling or exceeding a given magnitude.  For example, a 100-year flood has a magnitude expected to be equaled or exceeded on the average of once every hundred years; such a flood has a one-percent chance of being equaled or exceeded in any given year.  Often used interchangeably with "recurrence interval".</w:t>
      </w:r>
    </w:p>
    <w:p w14:paraId="76ED2732" w14:textId="77777777" w:rsidR="00C64B27" w:rsidRDefault="00C64B27">
      <w:pPr>
        <w:spacing w:before="100" w:beforeAutospacing="1" w:after="100" w:afterAutospacing="1"/>
        <w:rPr>
          <w:rFonts w:ascii="Arial" w:hAnsi="Arial" w:cs="Arial"/>
        </w:rPr>
      </w:pPr>
      <w:r>
        <w:rPr>
          <w:rFonts w:ascii="Arial" w:hAnsi="Arial" w:cs="Arial"/>
          <w:b/>
        </w:rPr>
        <w:t>Flood Hazard Area.</w:t>
      </w:r>
      <w:r>
        <w:rPr>
          <w:rFonts w:ascii="Arial" w:hAnsi="Arial" w:cs="Arial"/>
        </w:rPr>
        <w:t xml:space="preserve">  Any floodplain, floodway, floodway fringe, or any combination thereof which is subject to inundation by the regulatory flood; or any flood plain as delineated by Zone X on a Flood Hazard Boundary Map.</w:t>
      </w:r>
    </w:p>
    <w:p w14:paraId="03059A4F" w14:textId="77777777" w:rsidR="00C64B27" w:rsidRDefault="00C64B27">
      <w:pPr>
        <w:spacing w:before="100" w:beforeAutospacing="1" w:after="100" w:afterAutospacing="1"/>
        <w:rPr>
          <w:rFonts w:ascii="Arial" w:hAnsi="Arial" w:cs="Arial"/>
        </w:rPr>
      </w:pPr>
      <w:r>
        <w:rPr>
          <w:rFonts w:ascii="Arial" w:hAnsi="Arial" w:cs="Arial"/>
          <w:b/>
        </w:rPr>
        <w:t xml:space="preserve">Flood Hazard Boundary Map (FHBM).  </w:t>
      </w:r>
      <w:r>
        <w:rPr>
          <w:rFonts w:ascii="Arial" w:hAnsi="Arial" w:cs="Arial"/>
        </w:rPr>
        <w:t>A map prepared by the Federal Emergency Management Agency that depicts Special Flood Hazard Areas as a Zone A within a community.  There are no study text, base flood elevations, or floodways associated with this map.</w:t>
      </w:r>
    </w:p>
    <w:p w14:paraId="08FD86F8" w14:textId="77777777" w:rsidR="00C64B27" w:rsidRDefault="00C64B27">
      <w:pPr>
        <w:spacing w:before="100" w:beforeAutospacing="1" w:after="100" w:afterAutospacing="1"/>
        <w:rPr>
          <w:rFonts w:ascii="Arial" w:hAnsi="Arial" w:cs="Arial"/>
        </w:rPr>
      </w:pPr>
      <w:r>
        <w:rPr>
          <w:rFonts w:ascii="Arial" w:hAnsi="Arial" w:cs="Arial"/>
          <w:b/>
        </w:rPr>
        <w:t>Flood Insurance Rate Map (FIRM).</w:t>
      </w:r>
      <w:r>
        <w:rPr>
          <w:rFonts w:ascii="Arial" w:hAnsi="Arial" w:cs="Arial"/>
        </w:rPr>
        <w:t xml:space="preserve">  A map prepared by the Federal Emergency Management Agency that depicts Special Flood Hazard Areas within a community.  This map also includes the 100-year or Base Flood Elevation at various locations along the watercourses.  More recent versions of the FIMR may also show the FEMA designated floodway boundaries and the location of the Flood Insurance Study cross-sections.</w:t>
      </w:r>
    </w:p>
    <w:p w14:paraId="012F8967" w14:textId="77777777" w:rsidR="00C64B27" w:rsidRDefault="00C64B27">
      <w:pPr>
        <w:spacing w:before="100" w:beforeAutospacing="1" w:after="100" w:afterAutospacing="1"/>
        <w:rPr>
          <w:rFonts w:ascii="Arial" w:hAnsi="Arial" w:cs="Arial"/>
        </w:rPr>
      </w:pPr>
      <w:r>
        <w:rPr>
          <w:rFonts w:ascii="Arial" w:hAnsi="Arial" w:cs="Arial"/>
          <w:b/>
        </w:rPr>
        <w:t xml:space="preserve">Flood Insurance Study (FIS).   </w:t>
      </w:r>
      <w:r>
        <w:rPr>
          <w:rFonts w:ascii="Arial" w:hAnsi="Arial" w:cs="Arial"/>
        </w:rPr>
        <w:t>A study prepared by the Federal Emergency Management agency to assist a community participating in the National Flood Insurance Program in its application of the program regulations.  The study consists of a text which contains community background information with respect to flooding, a floodway data table, summary of flood discharges, flood profiles, a Flood Insurance Rate Map, and a Flood Boundary and Floodway Map.</w:t>
      </w:r>
    </w:p>
    <w:p w14:paraId="17B6EC75" w14:textId="77777777" w:rsidR="00C64B27" w:rsidRDefault="00C64B27">
      <w:pPr>
        <w:spacing w:before="100" w:beforeAutospacing="1" w:after="100" w:afterAutospacing="1"/>
        <w:rPr>
          <w:rFonts w:ascii="Arial" w:hAnsi="Arial" w:cs="Arial"/>
        </w:rPr>
      </w:pPr>
      <w:r>
        <w:rPr>
          <w:rFonts w:ascii="Arial" w:hAnsi="Arial" w:cs="Arial"/>
          <w:b/>
        </w:rPr>
        <w:t xml:space="preserve">Flood Profile.  </w:t>
      </w:r>
      <w:r>
        <w:rPr>
          <w:rFonts w:ascii="Arial" w:hAnsi="Arial" w:cs="Arial"/>
        </w:rPr>
        <w:t>A graph showing the relationship of water surface elevation to a specific location, the latter generally expressed as distance above the mouth of a stream of water flowing in a channel.  It is generally drawn to show surface elevation for the crest or a specific magnitude of flooding, but m</w:t>
      </w:r>
      <w:r w:rsidR="00A52E89">
        <w:rPr>
          <w:rFonts w:ascii="Arial" w:hAnsi="Arial" w:cs="Arial"/>
        </w:rPr>
        <w:t>ay</w:t>
      </w:r>
      <w:r>
        <w:rPr>
          <w:rFonts w:ascii="Arial" w:hAnsi="Arial" w:cs="Arial"/>
        </w:rPr>
        <w:t xml:space="preserve"> be prepared for conditions at any given time or stage.</w:t>
      </w:r>
    </w:p>
    <w:p w14:paraId="5F9A09FD" w14:textId="77777777" w:rsidR="00C64B27" w:rsidRDefault="00C64B27">
      <w:pPr>
        <w:spacing w:before="100" w:beforeAutospacing="1" w:after="100" w:afterAutospacing="1"/>
        <w:rPr>
          <w:rFonts w:ascii="Arial" w:hAnsi="Arial" w:cs="Arial"/>
        </w:rPr>
      </w:pPr>
      <w:r>
        <w:rPr>
          <w:rFonts w:ascii="Arial" w:hAnsi="Arial" w:cs="Arial"/>
          <w:b/>
        </w:rPr>
        <w:lastRenderedPageBreak/>
        <w:t xml:space="preserve">Flood Protection Grade (FPG).  </w:t>
      </w:r>
      <w:r>
        <w:rPr>
          <w:rFonts w:ascii="Arial" w:hAnsi="Arial" w:cs="Arial"/>
        </w:rPr>
        <w:t>The elevation of the regulatory or 100-year flood plus two (2) feet at any given location in the Special Flood Hazard Area or 100-year floodplain.</w:t>
      </w:r>
    </w:p>
    <w:p w14:paraId="337E2A43" w14:textId="77777777" w:rsidR="00C64B27" w:rsidRDefault="00C64B27" w:rsidP="00325BFF">
      <w:pPr>
        <w:spacing w:before="100" w:beforeAutospacing="1" w:after="100" w:afterAutospacing="1"/>
        <w:rPr>
          <w:rFonts w:ascii="Arial" w:hAnsi="Arial" w:cs="Arial"/>
        </w:rPr>
      </w:pPr>
      <w:r>
        <w:rPr>
          <w:rFonts w:ascii="Arial" w:hAnsi="Arial" w:cs="Arial"/>
          <w:b/>
        </w:rPr>
        <w:t xml:space="preserve">Flood Resistant Construction (Flood Proofing).  </w:t>
      </w:r>
      <w:r>
        <w:rPr>
          <w:rFonts w:ascii="Arial" w:hAnsi="Arial" w:cs="Arial"/>
        </w:rPr>
        <w:t>Additions, changes or adjustments to structures or property that are designed to reduce or eliminate the potential for flood damage.</w:t>
      </w:r>
    </w:p>
    <w:p w14:paraId="0A281D91" w14:textId="77777777" w:rsidR="00C64B27" w:rsidRDefault="00C64B27">
      <w:pPr>
        <w:spacing w:before="100" w:beforeAutospacing="1" w:after="100" w:afterAutospacing="1"/>
        <w:rPr>
          <w:rFonts w:ascii="Arial" w:hAnsi="Arial" w:cs="Arial"/>
        </w:rPr>
      </w:pPr>
      <w:r>
        <w:rPr>
          <w:rFonts w:ascii="Arial" w:hAnsi="Arial" w:cs="Arial"/>
          <w:b/>
        </w:rPr>
        <w:t xml:space="preserve">Flood Storage Areas.  </w:t>
      </w:r>
      <w:r>
        <w:rPr>
          <w:rFonts w:ascii="Arial" w:hAnsi="Arial" w:cs="Arial"/>
        </w:rPr>
        <w:t xml:space="preserve"> Depressions, basins, or other areas that normally stand empty or partially empty, but fill with rainfall runoff during storms to hold the runoff and reduce downstream flow rates.  The volumes are often referred to in units or acre-feet.</w:t>
      </w:r>
    </w:p>
    <w:p w14:paraId="4002F341" w14:textId="77777777" w:rsidR="00C64B27" w:rsidRDefault="00C64B27">
      <w:pPr>
        <w:spacing w:before="100" w:beforeAutospacing="1" w:after="100" w:afterAutospacing="1"/>
        <w:rPr>
          <w:rFonts w:ascii="Arial" w:hAnsi="Arial" w:cs="Arial"/>
        </w:rPr>
      </w:pPr>
      <w:r>
        <w:rPr>
          <w:rFonts w:ascii="Arial" w:hAnsi="Arial" w:cs="Arial"/>
          <w:b/>
        </w:rPr>
        <w:t xml:space="preserve">Floodplain Management.  </w:t>
      </w:r>
      <w:r>
        <w:rPr>
          <w:rFonts w:ascii="Arial" w:hAnsi="Arial" w:cs="Arial"/>
        </w:rPr>
        <w:t>The operation of a program of corrective and preventive measures for reducing flood damage, including but not limited to flood control projects, floodplain land use regulations, flood proofing of buildings, and emergency preparedness plans.</w:t>
      </w:r>
    </w:p>
    <w:p w14:paraId="4C3AEB90" w14:textId="77777777" w:rsidR="00C64B27" w:rsidRDefault="00C64B27">
      <w:pPr>
        <w:spacing w:before="100" w:beforeAutospacing="1" w:after="100" w:afterAutospacing="1"/>
        <w:rPr>
          <w:rFonts w:ascii="Arial" w:hAnsi="Arial" w:cs="Arial"/>
        </w:rPr>
      </w:pPr>
      <w:r>
        <w:rPr>
          <w:rFonts w:ascii="Arial" w:hAnsi="Arial" w:cs="Arial"/>
          <w:b/>
        </w:rPr>
        <w:t xml:space="preserve">Floodplain Regulations.  </w:t>
      </w:r>
      <w:r>
        <w:rPr>
          <w:rFonts w:ascii="Arial" w:hAnsi="Arial" w:cs="Arial"/>
        </w:rPr>
        <w:t>General term applied to the full range of codes, ordinances and other regulations relating to the use of land and construction within floodplain limits.  The term encompasses zoning ordinances, subdivision regulations, building and housing codes, encroachment laws and open area (space) regulations.</w:t>
      </w:r>
    </w:p>
    <w:p w14:paraId="0B6BE32F"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Floodplain</w:t>
      </w:r>
      <w:r>
        <w:rPr>
          <w:rFonts w:ascii="Arial" w:hAnsi="Arial" w:cs="Arial"/>
        </w:rPr>
        <w:t>.  The channel proper and the areas adjoining the channel which have been or hereafter may be covered by the regulatory or 100-year flood.  Any normally dry land area that is susceptible to being inundated by water from any natural source.  The floodplain includes both the floodway and the floodway fringe districts.</w:t>
      </w:r>
    </w:p>
    <w:p w14:paraId="44F73CD1" w14:textId="77777777" w:rsidR="00C64B27" w:rsidRDefault="00C64B27">
      <w:pPr>
        <w:spacing w:before="100" w:beforeAutospacing="1" w:after="100" w:afterAutospacing="1"/>
        <w:rPr>
          <w:rFonts w:ascii="Arial" w:hAnsi="Arial" w:cs="Arial"/>
        </w:rPr>
      </w:pPr>
      <w:r>
        <w:rPr>
          <w:rFonts w:ascii="Arial" w:hAnsi="Arial" w:cs="Arial"/>
          <w:b/>
        </w:rPr>
        <w:t>Floodway Fringe.</w:t>
      </w:r>
      <w:r>
        <w:rPr>
          <w:rFonts w:ascii="Arial" w:hAnsi="Arial" w:cs="Arial"/>
        </w:rPr>
        <w:t xml:space="preserve">  That portion of the flood plain lying outside the floodway, which is inundated by the regulatory flood.</w:t>
      </w:r>
    </w:p>
    <w:p w14:paraId="5BE50759"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Floodway.</w:t>
      </w:r>
      <w:r>
        <w:rPr>
          <w:rFonts w:ascii="Arial" w:hAnsi="Arial" w:cs="Arial"/>
        </w:rPr>
        <w:t xml:space="preserve">  The channel of a river or stream and those portions of the floodplains adjoining the channel which are reasonably required to efficiently carry and discharge the peak flow of the regulatory flood of any river or stream.</w:t>
      </w:r>
    </w:p>
    <w:p w14:paraId="7C57D0F9" w14:textId="273D0C55" w:rsidR="00441A4B" w:rsidRDefault="00441A4B" w:rsidP="00441A4B">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Fluvial Erosion Hazard (FEH) Corridor.</w:t>
      </w:r>
      <w:r>
        <w:rPr>
          <w:rFonts w:ascii="Arial" w:hAnsi="Arial" w:cs="Arial"/>
        </w:rPr>
        <w:t xml:space="preserve">  Fluvial (riverine) Erosion Hazard corridors represent the areas along the streams (including the channel and immediate overbanks areas) that are believed to be subject to stream movement or streambank erosion. These corridors have been delineated for most actively migrating and relatively stationary streams in Indiana through an Indiana Silver Jackets initiative, with data hosted by IDNR-Division of Water on their mapping portal</w:t>
      </w:r>
    </w:p>
    <w:p w14:paraId="4FF8D306"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Footing Drain.</w:t>
      </w:r>
      <w:r>
        <w:rPr>
          <w:rFonts w:ascii="Arial" w:hAnsi="Arial" w:cs="Arial"/>
        </w:rPr>
        <w:t xml:space="preserve">  A drain pipe installed around the exterior of a basement wall foundation to relieve water pressure caused by high groundwater elevation. </w:t>
      </w:r>
    </w:p>
    <w:p w14:paraId="17C45CAE"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Forebay (or Sediment Forebay).</w:t>
      </w:r>
      <w:r>
        <w:rPr>
          <w:rFonts w:ascii="Arial" w:hAnsi="Arial" w:cs="Arial"/>
        </w:rPr>
        <w:t xml:space="preserve">  A small pond placed in front of a larger retention/detention structure such as a wet pond, dry pond, or wetland to intercept and concentrate a majority of sediment that is coming into the system before it reaches the larger structure.</w:t>
      </w:r>
    </w:p>
    <w:p w14:paraId="63244E55"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Freeboard.  </w:t>
      </w:r>
      <w:r>
        <w:rPr>
          <w:rFonts w:ascii="Arial" w:hAnsi="Arial" w:cs="Arial"/>
        </w:rPr>
        <w:t>An increment of height added to the base flood elevation to provide a factor of safety for uncertainties in calculations, unknown local conditions, wave actions and unpredictable effects such as those caused by ice or debris jams.  (See Flood Protection Grade).</w:t>
      </w:r>
    </w:p>
    <w:p w14:paraId="02DE0BE4"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French Drain</w:t>
      </w:r>
      <w:r>
        <w:rPr>
          <w:rFonts w:ascii="Arial" w:hAnsi="Arial" w:cs="Arial"/>
        </w:rPr>
        <w:t>.  A drainage trench backfilled with a coarse, water-transmitting material; may contain a perforated pipe.</w:t>
      </w:r>
    </w:p>
    <w:p w14:paraId="1B7AEAB8" w14:textId="77777777" w:rsidR="00C64B27" w:rsidRDefault="00C64B27">
      <w:pPr>
        <w:spacing w:before="100" w:beforeAutospacing="1" w:after="100" w:afterAutospacing="1"/>
        <w:jc w:val="both"/>
        <w:rPr>
          <w:rFonts w:ascii="Arial" w:hAnsi="Arial" w:cs="Arial"/>
        </w:rPr>
      </w:pPr>
      <w:r>
        <w:rPr>
          <w:rFonts w:ascii="Arial" w:hAnsi="Arial" w:cs="Arial"/>
          <w:b/>
        </w:rPr>
        <w:t xml:space="preserve">Gabion.  </w:t>
      </w:r>
      <w:r>
        <w:rPr>
          <w:rFonts w:ascii="Arial" w:hAnsi="Arial" w:cs="Arial"/>
        </w:rPr>
        <w:t>An erosion control structure consisting of a wire cage or cages filled with rocks.</w:t>
      </w:r>
    </w:p>
    <w:p w14:paraId="558B53DC" w14:textId="77777777" w:rsidR="00C64B27" w:rsidRDefault="00C64B27">
      <w:pPr>
        <w:spacing w:before="100" w:beforeAutospacing="1" w:after="100" w:afterAutospacing="1"/>
        <w:jc w:val="both"/>
        <w:rPr>
          <w:rFonts w:ascii="Arial" w:hAnsi="Arial" w:cs="Arial"/>
        </w:rPr>
      </w:pPr>
      <w:r>
        <w:rPr>
          <w:rFonts w:ascii="Arial" w:hAnsi="Arial" w:cs="Arial"/>
          <w:b/>
        </w:rPr>
        <w:lastRenderedPageBreak/>
        <w:t>Garbage.</w:t>
      </w:r>
      <w:r>
        <w:rPr>
          <w:rFonts w:ascii="Arial" w:hAnsi="Arial" w:cs="Arial"/>
        </w:rPr>
        <w:t xml:space="preserve">  All putrescible animal solid, vegetable solid, and semisolid wastes resulting from the processing, handling, preparation, cooking, serving, or consumption of food or food materials.</w:t>
      </w:r>
    </w:p>
    <w:p w14:paraId="5D1D068C"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Geographical Information System</w:t>
      </w:r>
      <w:r>
        <w:rPr>
          <w:rFonts w:ascii="Arial" w:hAnsi="Arial" w:cs="Arial"/>
        </w:rPr>
        <w:t>.  A computer system capable of assembling, storing, manipulation, and displaying geographically referenced information.  This technology can be used for resource management and development planning.</w:t>
      </w:r>
    </w:p>
    <w:p w14:paraId="3D910AB7"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Geotextile Fabric.  </w:t>
      </w:r>
      <w:r>
        <w:rPr>
          <w:rFonts w:ascii="Arial" w:hAnsi="Arial" w:cs="Arial"/>
        </w:rPr>
        <w:t>A woven or non-woven, water-permeable synthetic material used to trap sediment particles, prevent the clogging of aggregates with fine grained soil particles, or as a separator under road aggregate.</w:t>
      </w:r>
    </w:p>
    <w:p w14:paraId="0054F0DE"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Geotextile Liner.  </w:t>
      </w:r>
      <w:r>
        <w:rPr>
          <w:rFonts w:ascii="Arial" w:hAnsi="Arial" w:cs="Arial"/>
        </w:rPr>
        <w:t>A synthetic, impermeable fabric used to seal impoundments against leaks.</w:t>
      </w:r>
    </w:p>
    <w:p w14:paraId="55A914B7"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Global Positioning System</w:t>
      </w:r>
      <w:r>
        <w:rPr>
          <w:rFonts w:ascii="Arial" w:hAnsi="Arial" w:cs="Arial"/>
        </w:rPr>
        <w:t>.  A system that provides specially coded satellite signals that is processed by a receiver, which determines position, velocity, and time.  The system is funded and controlled by the U.S. Department of Defense.</w:t>
      </w:r>
    </w:p>
    <w:p w14:paraId="528CA6CB"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Grade.</w:t>
      </w:r>
      <w:r>
        <w:rPr>
          <w:rFonts w:ascii="Arial" w:hAnsi="Arial" w:cs="Arial"/>
        </w:rPr>
        <w:t xml:space="preserve"> (1) The inclination or slope of a channel, canal, conduit, etc., or natural ground surface usually expressed in terms of the percentage the vertical rise (or fall) bears to the corresponding horizontal distance.  (2) The finished surface of a canal bed, roadbed, top of embankment, or bottom of excavation; any surface prepared to a design elevation for the support of construction, such as paving or the laying of a conduit. (3) To finish the surface of a canal bed, roadbed, top of embankment, or bottom of excavation, or other land area to a smooth, even condition.</w:t>
      </w:r>
    </w:p>
    <w:p w14:paraId="78E79AB3" w14:textId="77777777" w:rsidR="00C64B27" w:rsidRDefault="00C64B27">
      <w:pPr>
        <w:spacing w:before="100" w:beforeAutospacing="1" w:after="100" w:afterAutospacing="1"/>
        <w:rPr>
          <w:rFonts w:ascii="Arial" w:hAnsi="Arial" w:cs="Arial"/>
          <w:bCs/>
        </w:rPr>
      </w:pPr>
      <w:r>
        <w:rPr>
          <w:rFonts w:ascii="Arial" w:hAnsi="Arial" w:cs="Arial"/>
          <w:b/>
          <w:bCs/>
        </w:rPr>
        <w:t>Grading.</w:t>
      </w:r>
      <w:r>
        <w:rPr>
          <w:rFonts w:ascii="Arial" w:hAnsi="Arial" w:cs="Arial"/>
          <w:bCs/>
        </w:rPr>
        <w:t xml:space="preserve">  The cutting and filling of the land surface to a desired slope or elevation.</w:t>
      </w:r>
    </w:p>
    <w:p w14:paraId="6826C6E0"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Grass.  </w:t>
      </w:r>
      <w:r>
        <w:rPr>
          <w:rFonts w:ascii="Arial" w:hAnsi="Arial" w:cs="Arial"/>
        </w:rPr>
        <w:t>A member of the botanical family Graminae, characterized by blade-like leaves that originate as a sheath wrapped around the stem.</w:t>
      </w:r>
    </w:p>
    <w:p w14:paraId="32A87756" w14:textId="77777777" w:rsidR="00C64B27" w:rsidRDefault="00C64B27">
      <w:pPr>
        <w:spacing w:before="100" w:beforeAutospacing="1" w:after="100" w:afterAutospacing="1"/>
        <w:rPr>
          <w:rFonts w:ascii="Arial" w:hAnsi="Arial" w:cs="Arial"/>
        </w:rPr>
      </w:pPr>
      <w:r>
        <w:rPr>
          <w:rFonts w:ascii="Arial" w:hAnsi="Arial" w:cs="Arial"/>
          <w:b/>
        </w:rPr>
        <w:t>Grassed swale</w:t>
      </w:r>
      <w:r>
        <w:rPr>
          <w:rFonts w:ascii="Arial" w:hAnsi="Arial" w:cs="Arial"/>
        </w:rPr>
        <w:t>.  A type of vegetative practice used to filter stormwater runoff via a vegetated, shallow-channel conveyance.</w:t>
      </w:r>
    </w:p>
    <w:p w14:paraId="03F6F0AB"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Grassed</w:t>
      </w:r>
      <w:r>
        <w:rPr>
          <w:rFonts w:ascii="Arial" w:hAnsi="Arial" w:cs="Arial"/>
        </w:rPr>
        <w:t xml:space="preserve"> </w:t>
      </w:r>
      <w:r>
        <w:rPr>
          <w:rFonts w:ascii="Arial" w:hAnsi="Arial" w:cs="Arial"/>
          <w:b/>
        </w:rPr>
        <w:t xml:space="preserve">Waterway.  </w:t>
      </w:r>
      <w:r>
        <w:rPr>
          <w:rFonts w:ascii="Arial" w:hAnsi="Arial" w:cs="Arial"/>
        </w:rPr>
        <w:t>A natural or constructed waterway, usually broad and shallow, covered with erosion-resistant grasses and used to conduct surface water from an area.</w:t>
      </w:r>
    </w:p>
    <w:p w14:paraId="337B7C1B"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Ground Cover (horticulture).  </w:t>
      </w:r>
      <w:r>
        <w:rPr>
          <w:rFonts w:ascii="Arial" w:hAnsi="Arial" w:cs="Arial"/>
        </w:rPr>
        <w:t>Low-growing, spreading plants useful for low-maintenance landscape areas.</w:t>
      </w:r>
    </w:p>
    <w:p w14:paraId="2354E330"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Groundwater Recharge.  </w:t>
      </w:r>
      <w:r>
        <w:rPr>
          <w:rFonts w:ascii="Arial" w:hAnsi="Arial" w:cs="Arial"/>
        </w:rPr>
        <w:t>The infiltration of water into the earth.  It may increase the total amount of water stored underground or only replenish supplies depleted through pumping or natural discharge.</w:t>
      </w:r>
    </w:p>
    <w:p w14:paraId="0A9C77F1" w14:textId="061B20A1"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Groundwater.  </w:t>
      </w:r>
      <w:r>
        <w:rPr>
          <w:rFonts w:ascii="Arial" w:hAnsi="Arial" w:cs="Arial"/>
        </w:rPr>
        <w:t>Accumulation of underground water, natural or artificial.</w:t>
      </w:r>
      <w:r>
        <w:rPr>
          <w:rFonts w:ascii="Arial" w:hAnsi="Arial" w:cs="Arial"/>
          <w:sz w:val="24"/>
          <w:szCs w:val="24"/>
        </w:rPr>
        <w:t xml:space="preserve"> </w:t>
      </w:r>
      <w:r>
        <w:rPr>
          <w:rFonts w:ascii="Arial" w:hAnsi="Arial" w:cs="Arial"/>
        </w:rPr>
        <w:t>The term does not include</w:t>
      </w:r>
      <w:r w:rsidR="00A2285E">
        <w:rPr>
          <w:rFonts w:ascii="Arial" w:hAnsi="Arial" w:cs="Arial"/>
        </w:rPr>
        <w:t xml:space="preserve"> </w:t>
      </w:r>
      <w:r w:rsidR="00A2285E" w:rsidRPr="002B15E7">
        <w:rPr>
          <w:rFonts w:ascii="Arial" w:hAnsi="Arial" w:cs="Arial"/>
        </w:rPr>
        <w:t>manmade underground storage or conveyance structures.</w:t>
      </w:r>
    </w:p>
    <w:p w14:paraId="2FB20150"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Habitat.  </w:t>
      </w:r>
      <w:r>
        <w:rPr>
          <w:rFonts w:ascii="Arial" w:hAnsi="Arial" w:cs="Arial"/>
        </w:rPr>
        <w:t>The environment in which the life needs of a plant or animal are supplied.</w:t>
      </w:r>
    </w:p>
    <w:p w14:paraId="5AE92CB5"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Hard Surface.  </w:t>
      </w:r>
      <w:r>
        <w:rPr>
          <w:rFonts w:ascii="Arial" w:hAnsi="Arial" w:cs="Arial"/>
        </w:rPr>
        <w:t>See “Impervious Surface.”</w:t>
      </w:r>
    </w:p>
    <w:p w14:paraId="3E650301"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b/>
        </w:rPr>
      </w:pPr>
      <w:r>
        <w:rPr>
          <w:rFonts w:ascii="Arial" w:hAnsi="Arial" w:cs="Arial"/>
          <w:b/>
        </w:rPr>
        <w:t xml:space="preserve">High Water.  </w:t>
      </w:r>
      <w:r>
        <w:rPr>
          <w:rFonts w:ascii="Arial" w:hAnsi="Arial" w:cs="Arial"/>
        </w:rPr>
        <w:t>Maximum designed permitted,</w:t>
      </w:r>
      <w:r>
        <w:rPr>
          <w:rFonts w:ascii="Arial" w:hAnsi="Arial" w:cs="Arial"/>
          <w:b/>
        </w:rPr>
        <w:t xml:space="preserve"> </w:t>
      </w:r>
      <w:r>
        <w:rPr>
          <w:rFonts w:ascii="Arial" w:hAnsi="Arial" w:cs="Arial"/>
        </w:rPr>
        <w:t>or regulated water level for an impoundment.</w:t>
      </w:r>
      <w:r>
        <w:rPr>
          <w:rFonts w:ascii="Arial" w:hAnsi="Arial" w:cs="Arial"/>
          <w:b/>
        </w:rPr>
        <w:t xml:space="preserve"> </w:t>
      </w:r>
    </w:p>
    <w:p w14:paraId="443122BE"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lastRenderedPageBreak/>
        <w:t>Household Hazardous Waste.</w:t>
      </w:r>
      <w:r>
        <w:rPr>
          <w:rFonts w:ascii="Arial" w:hAnsi="Arial" w:cs="Arial"/>
        </w:rPr>
        <w:t xml:space="preserve">  Solid waste generated by households that is ignitable, toxic, reactive, corrosive, or otherwise poses a threat to human health or the environment.</w:t>
      </w:r>
    </w:p>
    <w:p w14:paraId="2C0EA3A6" w14:textId="77777777" w:rsidR="00593B3D" w:rsidRDefault="00593B3D">
      <w:pPr>
        <w:tabs>
          <w:tab w:val="left" w:pos="-1440"/>
          <w:tab w:val="left" w:pos="-720"/>
          <w:tab w:val="left" w:pos="0"/>
          <w:tab w:val="left" w:pos="720"/>
          <w:tab w:val="left" w:pos="1110"/>
        </w:tabs>
        <w:spacing w:before="100" w:beforeAutospacing="1" w:after="100" w:afterAutospacing="1"/>
        <w:jc w:val="both"/>
        <w:rPr>
          <w:rFonts w:ascii="Arial" w:hAnsi="Arial" w:cs="Arial"/>
          <w:b/>
        </w:rPr>
      </w:pPr>
      <w:r>
        <w:rPr>
          <w:rFonts w:ascii="Arial" w:hAnsi="Arial" w:cs="Arial"/>
          <w:b/>
        </w:rPr>
        <w:t>Hot Spot Development</w:t>
      </w:r>
      <w:r w:rsidR="00851947">
        <w:rPr>
          <w:rFonts w:ascii="Arial" w:hAnsi="Arial" w:cs="Arial"/>
          <w:b/>
        </w:rPr>
        <w:t xml:space="preserve">.  </w:t>
      </w:r>
      <w:r w:rsidR="00851947">
        <w:rPr>
          <w:rFonts w:ascii="Arial" w:hAnsi="Arial" w:cs="Arial"/>
          <w:color w:val="000000"/>
        </w:rPr>
        <w:t>P</w:t>
      </w:r>
      <w:r w:rsidR="00851947" w:rsidRPr="00144AF9">
        <w:rPr>
          <w:rFonts w:ascii="Arial" w:hAnsi="Arial" w:cs="Arial"/>
          <w:color w:val="000000"/>
        </w:rPr>
        <w:t>rojects involving land uses considered to be high pollutant producers such as vehicle service and maintenance facilities, vehicle salvage yards and recycling facilities, vehicle and equipment cleaning facilities, fleet storage areas for buses, trucks, etc., industrial/commercial or any hazardous waste storage areas or areas that generate such wastes, industrial sites, restaurants and convenience stores, any activity involving chemical mixing or loading/unloading, outdoor liquid container storage, public works storage areas, commercial container nurseries, and some high traffic retail uses characterized by frequent vehicle turnover.</w:t>
      </w:r>
      <w:r w:rsidR="00851947" w:rsidRPr="00144AF9">
        <w:rPr>
          <w:rFonts w:ascii="Arial" w:hAnsi="Arial" w:cs="Arial"/>
          <w:b/>
        </w:rPr>
        <w:t xml:space="preserve"> </w:t>
      </w:r>
      <w:r>
        <w:rPr>
          <w:rFonts w:ascii="Arial" w:hAnsi="Arial" w:cs="Arial"/>
          <w:b/>
        </w:rPr>
        <w:t xml:space="preserve"> </w:t>
      </w:r>
    </w:p>
    <w:p w14:paraId="48A8DBDD"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Hydraulic Grade Line (HGL).  </w:t>
      </w:r>
      <w:r>
        <w:rPr>
          <w:rFonts w:ascii="Arial" w:hAnsi="Arial" w:cs="Arial"/>
        </w:rPr>
        <w:t>For Channel flow, the HGL is equal to the water surface whereas for pressure flow it is the piezometric surface.</w:t>
      </w:r>
    </w:p>
    <w:p w14:paraId="11078ED8"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Hydraulics.</w:t>
      </w:r>
      <w:r>
        <w:rPr>
          <w:rFonts w:ascii="Arial" w:hAnsi="Arial" w:cs="Arial"/>
        </w:rPr>
        <w:t xml:space="preserve">  A branch of science that deals with the practical application of the mechanics of water movement.  A typical hydraulic study is undertaken to calculate water surface elevations.</w:t>
      </w:r>
    </w:p>
    <w:p w14:paraId="69FFBAF9"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Hydrodynamic Loads.  </w:t>
      </w:r>
      <w:r>
        <w:rPr>
          <w:rFonts w:ascii="Arial" w:hAnsi="Arial" w:cs="Arial"/>
        </w:rPr>
        <w:t>Forces imposed on structures by floodwaters due to the impact of moving water on the upstream side of the structure, drag along its sides, and eddies or negative pressures on its downstream side.</w:t>
      </w:r>
    </w:p>
    <w:p w14:paraId="12B4DFBD"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Hydrograph.  </w:t>
      </w:r>
      <w:r>
        <w:rPr>
          <w:rFonts w:ascii="Arial" w:hAnsi="Arial" w:cs="Arial"/>
        </w:rPr>
        <w:t>For a given point on a stream, drainage basin, or a lake, a graph showing either the discharge, stage (depth), velocity, or volume of water with respect to time.</w:t>
      </w:r>
    </w:p>
    <w:p w14:paraId="3FF8241C"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Hydrologic Unit Code.</w:t>
      </w:r>
      <w:r>
        <w:rPr>
          <w:rFonts w:ascii="Arial" w:hAnsi="Arial" w:cs="Arial"/>
        </w:rPr>
        <w:t xml:space="preserve">  A numeric United States Geologic Survey code that corresponds to a watershed area.  Each area also has a text description associated with the numeric code.</w:t>
      </w:r>
    </w:p>
    <w:p w14:paraId="2D8E26D5"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Hydrology.  </w:t>
      </w:r>
      <w:r>
        <w:rPr>
          <w:rFonts w:ascii="Arial" w:hAnsi="Arial" w:cs="Arial"/>
        </w:rPr>
        <w:t>The science of the behavior of water in the atmosphere, on the surface of the earth, and underground.  A typical hydrologic study is undertaken to compute flow rates associated with specified flood events.</w:t>
      </w:r>
    </w:p>
    <w:p w14:paraId="417478FE"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Hydrometeorologic.  </w:t>
      </w:r>
      <w:r>
        <w:rPr>
          <w:rFonts w:ascii="Arial" w:hAnsi="Arial" w:cs="Arial"/>
        </w:rPr>
        <w:t>Water-related meteorologic data such as rainfall or runoff.</w:t>
      </w:r>
    </w:p>
    <w:p w14:paraId="2C528A48"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Hydrostatic Loads.</w:t>
      </w:r>
      <w:r>
        <w:rPr>
          <w:rFonts w:ascii="Arial" w:hAnsi="Arial" w:cs="Arial"/>
        </w:rPr>
        <w:t xml:space="preserve">  Those loads or pressures resulting from the static mass of water at any point of floodwater contact with a structure.  They are equal in all direction and always act perpendicular to the </w:t>
      </w:r>
      <w:r w:rsidR="00A52E89">
        <w:rPr>
          <w:rFonts w:ascii="Arial" w:hAnsi="Arial" w:cs="Arial"/>
        </w:rPr>
        <w:t>surface</w:t>
      </w:r>
      <w:r>
        <w:rPr>
          <w:rFonts w:ascii="Arial" w:hAnsi="Arial" w:cs="Arial"/>
        </w:rPr>
        <w:t xml:space="preserve"> on which they are applied.  Hydrostatic loads can act vertically on structural members such as floors, decks and roofs, and can act laterally on upright structural members such as walls, piers, and foundations.</w:t>
      </w:r>
    </w:p>
    <w:p w14:paraId="758FB61C"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IDNR</w:t>
      </w:r>
      <w:r>
        <w:rPr>
          <w:rFonts w:ascii="Arial" w:hAnsi="Arial" w:cs="Arial"/>
        </w:rPr>
        <w:t>.  Indiana Department of Natural Resources.</w:t>
      </w:r>
    </w:p>
    <w:p w14:paraId="254A34BA"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Illicit Discharge.</w:t>
      </w:r>
      <w:r>
        <w:rPr>
          <w:rFonts w:ascii="Arial" w:hAnsi="Arial" w:cs="Arial"/>
        </w:rPr>
        <w:t xml:space="preserve">  Any discharge to a conveyance that is not composed entirely of stormwater </w:t>
      </w:r>
      <w:r>
        <w:rPr>
          <w:rFonts w:ascii="Arial" w:hAnsi="Arial" w:cs="Arial"/>
          <w:bCs/>
        </w:rPr>
        <w:t>except naturally occurring floatables, such as leaves or tree limbs</w:t>
      </w:r>
      <w:r>
        <w:rPr>
          <w:rFonts w:ascii="Arial" w:hAnsi="Arial" w:cs="Arial"/>
        </w:rPr>
        <w:t>.</w:t>
      </w:r>
    </w:p>
    <w:p w14:paraId="2AD5946B"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Impact Areas.</w:t>
      </w:r>
      <w:r>
        <w:rPr>
          <w:rFonts w:ascii="Arial" w:hAnsi="Arial" w:cs="Arial"/>
        </w:rPr>
        <w:t xml:space="preserve">  Areas defined or mapped that are unlikely to be easily drained because of one or more factors including but not limited to any of the following:  soil type, topography, land where there is not adequate outlet, a floodway or floodplain, land within 75 feet of each bank of any regulated drain or within 75 feet from the centerline of any regulated tile ditch.</w:t>
      </w:r>
    </w:p>
    <w:p w14:paraId="5EABA655"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Impaired Waters.  </w:t>
      </w:r>
      <w:r>
        <w:rPr>
          <w:rFonts w:ascii="Arial" w:hAnsi="Arial" w:cs="Arial"/>
        </w:rPr>
        <w:t>W</w:t>
      </w:r>
      <w:r>
        <w:rPr>
          <w:rFonts w:ascii="Arial" w:hAnsi="Arial" w:cs="Arial"/>
          <w:color w:val="000000"/>
          <w:sz w:val="22"/>
          <w:szCs w:val="22"/>
        </w:rPr>
        <w:t>aters that do not or are not expected to meet applicable water quality standards, as included on IDEM’s CWA Section 303(d) List of Impaired Waters.</w:t>
      </w:r>
    </w:p>
    <w:p w14:paraId="7A19066F" w14:textId="77777777" w:rsidR="00C64B27" w:rsidRDefault="00C64B27">
      <w:pPr>
        <w:spacing w:before="100" w:beforeAutospacing="1" w:after="100" w:afterAutospacing="1"/>
        <w:rPr>
          <w:rFonts w:ascii="Arial" w:hAnsi="Arial" w:cs="Arial"/>
          <w:bCs/>
        </w:rPr>
      </w:pPr>
      <w:r>
        <w:rPr>
          <w:rFonts w:ascii="Arial" w:hAnsi="Arial" w:cs="Arial"/>
          <w:b/>
          <w:bCs/>
        </w:rPr>
        <w:lastRenderedPageBreak/>
        <w:t>Impervious surface.</w:t>
      </w:r>
      <w:r>
        <w:rPr>
          <w:rFonts w:ascii="Arial" w:hAnsi="Arial" w:cs="Arial"/>
          <w:bCs/>
        </w:rPr>
        <w:t xml:space="preserve">   Surfaces, such as pavement and rooftops, which prevent the infiltration of stormwater into the soil.</w:t>
      </w:r>
    </w:p>
    <w:p w14:paraId="2D18BE52" w14:textId="77777777" w:rsidR="00C64B27" w:rsidRDefault="00C64B27">
      <w:pPr>
        <w:spacing w:before="100" w:beforeAutospacing="1" w:after="100" w:afterAutospacing="1"/>
        <w:rPr>
          <w:rFonts w:ascii="Arial" w:hAnsi="Arial" w:cs="Arial"/>
          <w:bCs/>
        </w:rPr>
      </w:pPr>
      <w:r>
        <w:rPr>
          <w:rFonts w:ascii="Arial" w:hAnsi="Arial" w:cs="Arial"/>
          <w:b/>
          <w:bCs/>
        </w:rPr>
        <w:t>Individual building lot.</w:t>
      </w:r>
      <w:r>
        <w:rPr>
          <w:rFonts w:ascii="Arial" w:hAnsi="Arial" w:cs="Arial"/>
          <w:bCs/>
        </w:rPr>
        <w:t xml:space="preserve">  A single parcel of land within a multi-parcel development.</w:t>
      </w:r>
    </w:p>
    <w:p w14:paraId="294A1C25" w14:textId="77777777" w:rsidR="00C64B27" w:rsidRDefault="00C64B27">
      <w:pPr>
        <w:spacing w:before="100" w:beforeAutospacing="1" w:after="100" w:afterAutospacing="1"/>
        <w:rPr>
          <w:rFonts w:ascii="Arial" w:hAnsi="Arial" w:cs="Arial"/>
          <w:bCs/>
        </w:rPr>
      </w:pPr>
      <w:r>
        <w:rPr>
          <w:rFonts w:ascii="Arial" w:hAnsi="Arial" w:cs="Arial"/>
          <w:b/>
          <w:bCs/>
        </w:rPr>
        <w:t>Individual lot operator.</w:t>
      </w:r>
      <w:r>
        <w:rPr>
          <w:rFonts w:ascii="Arial" w:hAnsi="Arial" w:cs="Arial"/>
          <w:bCs/>
        </w:rPr>
        <w:t xml:space="preserve">  A contractor or subcontractor working on an individual lot.</w:t>
      </w:r>
    </w:p>
    <w:p w14:paraId="1B266E71" w14:textId="77777777" w:rsidR="00C64B27" w:rsidRDefault="00C64B27">
      <w:pPr>
        <w:spacing w:before="100" w:beforeAutospacing="1" w:after="100" w:afterAutospacing="1"/>
        <w:rPr>
          <w:rFonts w:ascii="Arial" w:hAnsi="Arial" w:cs="Arial"/>
          <w:bCs/>
        </w:rPr>
      </w:pPr>
      <w:r>
        <w:rPr>
          <w:rFonts w:ascii="Arial" w:hAnsi="Arial" w:cs="Arial"/>
          <w:b/>
          <w:bCs/>
        </w:rPr>
        <w:t>Individual lot owner.</w:t>
      </w:r>
      <w:r>
        <w:rPr>
          <w:rFonts w:ascii="Arial" w:hAnsi="Arial" w:cs="Arial"/>
          <w:bCs/>
        </w:rPr>
        <w:t xml:space="preserve">  A person who has financial control of construction activities for an individual lot.</w:t>
      </w:r>
    </w:p>
    <w:p w14:paraId="2C67A4F7"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INDOT.  </w:t>
      </w:r>
      <w:r>
        <w:rPr>
          <w:rFonts w:ascii="Arial" w:hAnsi="Arial" w:cs="Arial"/>
        </w:rPr>
        <w:t>Indiana Department of Transportation.  Generally used here to refer to specifications contained in the publication "INDOT Standard Specifications."</w:t>
      </w:r>
    </w:p>
    <w:p w14:paraId="1F306F40" w14:textId="77777777" w:rsidR="00C64B27" w:rsidRDefault="00C64B27">
      <w:pPr>
        <w:spacing w:before="100" w:beforeAutospacing="1" w:after="100" w:afterAutospacing="1"/>
        <w:rPr>
          <w:rFonts w:ascii="Arial" w:hAnsi="Arial" w:cs="Arial"/>
        </w:rPr>
      </w:pPr>
      <w:r>
        <w:rPr>
          <w:rFonts w:ascii="Arial" w:hAnsi="Arial" w:cs="Arial"/>
          <w:b/>
        </w:rPr>
        <w:t>Infiltration practices.</w:t>
      </w:r>
      <w:r>
        <w:rPr>
          <w:rFonts w:ascii="Arial" w:hAnsi="Arial" w:cs="Arial"/>
        </w:rPr>
        <w:t xml:space="preserve">  Any structural BMP designed to facilitate the percolation of run-off through the soil to ground water. Examples include infiltration basins or trenches, dry wells, and porous pavement.</w:t>
      </w:r>
    </w:p>
    <w:p w14:paraId="2028A3B9"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Infiltration</w:t>
      </w:r>
      <w:r>
        <w:rPr>
          <w:rFonts w:ascii="Arial" w:hAnsi="Arial" w:cs="Arial"/>
        </w:rPr>
        <w:t>.  Passage or movement of water into the soil.</w:t>
      </w:r>
    </w:p>
    <w:p w14:paraId="521DAFE5"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Infiltration Swales</w:t>
      </w:r>
      <w:r>
        <w:rPr>
          <w:rFonts w:ascii="Arial" w:hAnsi="Arial" w:cs="Arial"/>
        </w:rPr>
        <w:t>.  A depressed earthen area that is designed to promote infiltration.</w:t>
      </w:r>
    </w:p>
    <w:p w14:paraId="57F1CD2A" w14:textId="77777777" w:rsidR="00C64B27" w:rsidRDefault="00C64B27">
      <w:pPr>
        <w:spacing w:before="100" w:beforeAutospacing="1" w:after="100" w:afterAutospacing="1"/>
        <w:rPr>
          <w:rFonts w:ascii="Arial" w:hAnsi="Arial" w:cs="Arial"/>
        </w:rPr>
      </w:pPr>
      <w:r>
        <w:rPr>
          <w:rFonts w:ascii="Arial" w:hAnsi="Arial" w:cs="Arial"/>
          <w:b/>
        </w:rPr>
        <w:t xml:space="preserve">Inlet. </w:t>
      </w:r>
      <w:r>
        <w:rPr>
          <w:rFonts w:ascii="Arial" w:hAnsi="Arial" w:cs="Arial"/>
        </w:rPr>
        <w:t xml:space="preserve"> An opening into a storm drain system for the entrance of surface </w:t>
      </w:r>
      <w:r w:rsidR="00FB5644">
        <w:rPr>
          <w:rFonts w:ascii="Arial" w:hAnsi="Arial" w:cs="Arial"/>
        </w:rPr>
        <w:t>stormwater</w:t>
      </w:r>
      <w:r>
        <w:rPr>
          <w:rFonts w:ascii="Arial" w:hAnsi="Arial" w:cs="Arial"/>
        </w:rPr>
        <w:t xml:space="preserve"> runoff, more completely described as a storm drain inlet.</w:t>
      </w:r>
    </w:p>
    <w:p w14:paraId="7258B074"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Intermittent Stream.  </w:t>
      </w:r>
    </w:p>
    <w:p w14:paraId="4F763712"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Invert.  </w:t>
      </w:r>
      <w:r>
        <w:rPr>
          <w:rFonts w:ascii="Arial" w:hAnsi="Arial" w:cs="Arial"/>
        </w:rPr>
        <w:t>The inside bottom of a culvert or other conduit.</w:t>
      </w:r>
    </w:p>
    <w:p w14:paraId="052B7ACB" w14:textId="77777777" w:rsidR="00C64B27" w:rsidRDefault="00C64B27">
      <w:pPr>
        <w:spacing w:before="100" w:beforeAutospacing="1" w:after="100" w:afterAutospacing="1"/>
        <w:rPr>
          <w:rFonts w:ascii="Arial" w:hAnsi="Arial" w:cs="Arial"/>
        </w:rPr>
      </w:pPr>
      <w:r>
        <w:rPr>
          <w:rFonts w:ascii="Arial" w:hAnsi="Arial" w:cs="Arial"/>
          <w:b/>
        </w:rPr>
        <w:t>Junction Chamber.</w:t>
      </w:r>
      <w:r>
        <w:rPr>
          <w:rFonts w:ascii="Arial" w:hAnsi="Arial" w:cs="Arial"/>
        </w:rPr>
        <w:t xml:space="preserve">  A converging section of conduit, usually large enough for a person to enter, used to facilitate the flow from one or more conduits into a main conduit.</w:t>
      </w:r>
    </w:p>
    <w:p w14:paraId="70127BA2"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Land Surveyor</w:t>
      </w:r>
      <w:r>
        <w:rPr>
          <w:rFonts w:ascii="Arial" w:hAnsi="Arial" w:cs="Arial"/>
        </w:rPr>
        <w:t>.  A person licensed under the laws of the State of Indiana to practice land surveying.</w:t>
      </w:r>
    </w:p>
    <w:p w14:paraId="101DF768" w14:textId="77777777" w:rsidR="00C64B27" w:rsidRDefault="00C64B27">
      <w:pPr>
        <w:spacing w:before="100" w:beforeAutospacing="1" w:after="100" w:afterAutospacing="1"/>
        <w:rPr>
          <w:rFonts w:ascii="Arial" w:hAnsi="Arial" w:cs="Arial"/>
        </w:rPr>
      </w:pPr>
      <w:r>
        <w:rPr>
          <w:rFonts w:ascii="Arial" w:hAnsi="Arial" w:cs="Arial"/>
          <w:b/>
        </w:rPr>
        <w:t>Land-disturbing Activity.</w:t>
      </w:r>
      <w:r>
        <w:rPr>
          <w:rFonts w:ascii="Arial" w:hAnsi="Arial" w:cs="Arial"/>
        </w:rPr>
        <w:t xml:space="preserve">  Any man-made change of the land surface, including removing vegetative cover </w:t>
      </w:r>
      <w:r>
        <w:rPr>
          <w:rFonts w:ascii="Arial" w:hAnsi="Arial" w:cs="Arial"/>
          <w:bCs/>
        </w:rPr>
        <w:t xml:space="preserve">that exposes the underlying soil, </w:t>
      </w:r>
      <w:r>
        <w:rPr>
          <w:rFonts w:ascii="Arial" w:hAnsi="Arial" w:cs="Arial"/>
        </w:rPr>
        <w:t>excavating, filling, transporting and grading.</w:t>
      </w:r>
    </w:p>
    <w:p w14:paraId="68A90681" w14:textId="77777777" w:rsidR="00C64B27" w:rsidRDefault="00C64B27">
      <w:pPr>
        <w:spacing w:before="100" w:beforeAutospacing="1" w:after="100" w:afterAutospacing="1"/>
        <w:rPr>
          <w:rFonts w:ascii="Arial" w:hAnsi="Arial" w:cs="Arial"/>
          <w:bCs/>
        </w:rPr>
      </w:pPr>
      <w:r>
        <w:rPr>
          <w:rFonts w:ascii="Arial" w:hAnsi="Arial" w:cs="Arial"/>
          <w:b/>
          <w:bCs/>
        </w:rPr>
        <w:t>Larger common plan of development or sale.</w:t>
      </w:r>
      <w:r>
        <w:rPr>
          <w:rFonts w:ascii="Arial" w:hAnsi="Arial" w:cs="Arial"/>
          <w:bCs/>
        </w:rPr>
        <w:t xml:space="preserve">  A plan, undertaken by a single project site owner or a group of project site owners acting in concert, to offer lots for sale or lease; where such land is contiguous, or is known, designated, purchased or advertised as a common unit or by a common name, such land shall be presumed as being offered for sale or lease as part of a larger common plan. The term also includes phased or other construction activity by a single entity for its own use.</w:t>
      </w:r>
    </w:p>
    <w:p w14:paraId="376B65C5" w14:textId="77777777" w:rsidR="00C64B27" w:rsidRDefault="00C64B27">
      <w:pPr>
        <w:spacing w:before="100" w:beforeAutospacing="1" w:after="100" w:afterAutospacing="1"/>
        <w:rPr>
          <w:rFonts w:ascii="Arial" w:hAnsi="Arial" w:cs="Arial"/>
        </w:rPr>
      </w:pPr>
      <w:r>
        <w:rPr>
          <w:rFonts w:ascii="Arial" w:hAnsi="Arial" w:cs="Arial"/>
          <w:b/>
        </w:rPr>
        <w:t>Lateral Storm Sewer.</w:t>
      </w:r>
      <w:r>
        <w:rPr>
          <w:rFonts w:ascii="Arial" w:hAnsi="Arial" w:cs="Arial"/>
        </w:rPr>
        <w:t xml:space="preserve">  A drain that has inlets connected to it but has no other storm drain connected.</w:t>
      </w:r>
    </w:p>
    <w:p w14:paraId="2E2C076A" w14:textId="77777777" w:rsidR="00C64B27" w:rsidRDefault="00C64B27">
      <w:pPr>
        <w:spacing w:before="100" w:beforeAutospacing="1" w:after="100" w:afterAutospacing="1"/>
        <w:rPr>
          <w:rFonts w:ascii="Arial" w:hAnsi="Arial" w:cs="Arial"/>
        </w:rPr>
      </w:pPr>
      <w:r>
        <w:rPr>
          <w:rFonts w:ascii="Arial" w:hAnsi="Arial" w:cs="Arial"/>
          <w:b/>
        </w:rPr>
        <w:t>Life Cycle Cost</w:t>
      </w:r>
      <w:r>
        <w:rPr>
          <w:rFonts w:ascii="Arial" w:hAnsi="Arial" w:cs="Arial"/>
        </w:rPr>
        <w:t>.  Cost based on the total cost incurred over the system life including research, development, testing, production, construction, operation, and maintenance.  Costs are normally determined on present worth or equivalent annual cost basis.</w:t>
      </w:r>
    </w:p>
    <w:p w14:paraId="6A2546F8" w14:textId="77777777" w:rsidR="00C64B27" w:rsidRDefault="00C64B27">
      <w:pPr>
        <w:spacing w:before="100" w:beforeAutospacing="1" w:after="100" w:afterAutospacing="1"/>
        <w:rPr>
          <w:rFonts w:ascii="Arial" w:hAnsi="Arial" w:cs="Arial"/>
        </w:rPr>
      </w:pPr>
      <w:r>
        <w:rPr>
          <w:rFonts w:ascii="Arial" w:hAnsi="Arial" w:cs="Arial"/>
          <w:b/>
        </w:rPr>
        <w:lastRenderedPageBreak/>
        <w:t>Low Entry Elevation</w:t>
      </w:r>
      <w:r>
        <w:rPr>
          <w:rFonts w:ascii="Arial" w:hAnsi="Arial" w:cs="Arial"/>
        </w:rPr>
        <w:t>.  The elevation in a structure where overbank flooding can enter the structure.</w:t>
      </w:r>
    </w:p>
    <w:p w14:paraId="332093A7" w14:textId="77777777" w:rsidR="00C64B27" w:rsidRDefault="00C64B27">
      <w:pPr>
        <w:spacing w:before="100" w:beforeAutospacing="1" w:after="100" w:afterAutospacing="1"/>
        <w:rPr>
          <w:rFonts w:ascii="Arial" w:hAnsi="Arial" w:cs="Arial"/>
        </w:rPr>
      </w:pPr>
      <w:r>
        <w:rPr>
          <w:rFonts w:ascii="Arial" w:hAnsi="Arial" w:cs="Arial"/>
          <w:b/>
        </w:rPr>
        <w:t>Lowest Adjacent Grade</w:t>
      </w:r>
      <w:r>
        <w:rPr>
          <w:rFonts w:ascii="Arial" w:hAnsi="Arial" w:cs="Arial"/>
        </w:rPr>
        <w:t>. The elevation of the lowest grade adjacent to a structure, where the soil meets the foundation around the outside of the structure (including structural members such as basement walkout, patios, decks, porches, support posts or piers, and rim of the window well.</w:t>
      </w:r>
    </w:p>
    <w:p w14:paraId="03CD354E" w14:textId="77777777" w:rsidR="00C64B27" w:rsidRDefault="00C64B27">
      <w:pPr>
        <w:spacing w:before="100" w:beforeAutospacing="1" w:after="100" w:afterAutospacing="1"/>
        <w:rPr>
          <w:rFonts w:ascii="Arial" w:hAnsi="Arial" w:cs="Arial"/>
        </w:rPr>
      </w:pPr>
      <w:r>
        <w:rPr>
          <w:rFonts w:ascii="Arial" w:hAnsi="Arial" w:cs="Arial"/>
          <w:b/>
        </w:rPr>
        <w:t>Lowest Floor</w:t>
      </w:r>
      <w:r>
        <w:rPr>
          <w:rFonts w:ascii="Arial" w:hAnsi="Arial" w:cs="Arial"/>
        </w:rPr>
        <w:t>.  Refers to the lowest of the following:</w:t>
      </w:r>
    </w:p>
    <w:p w14:paraId="72829752" w14:textId="77777777" w:rsidR="00C64B27" w:rsidRDefault="00C64B27" w:rsidP="007B6736">
      <w:pPr>
        <w:numPr>
          <w:ilvl w:val="0"/>
          <w:numId w:val="27"/>
        </w:numPr>
        <w:spacing w:before="100" w:beforeAutospacing="1" w:after="100" w:afterAutospacing="1"/>
        <w:rPr>
          <w:rFonts w:ascii="Arial" w:hAnsi="Arial" w:cs="Arial"/>
        </w:rPr>
      </w:pPr>
      <w:r>
        <w:rPr>
          <w:rFonts w:ascii="Arial" w:hAnsi="Arial" w:cs="Arial"/>
        </w:rPr>
        <w:t>The top of the basement floor;</w:t>
      </w:r>
    </w:p>
    <w:p w14:paraId="16F42884" w14:textId="77777777" w:rsidR="00C64B27" w:rsidRDefault="00C64B27" w:rsidP="007B6736">
      <w:pPr>
        <w:numPr>
          <w:ilvl w:val="0"/>
          <w:numId w:val="27"/>
        </w:numPr>
        <w:spacing w:before="100" w:beforeAutospacing="1" w:after="100" w:afterAutospacing="1"/>
        <w:rPr>
          <w:rFonts w:ascii="Arial" w:hAnsi="Arial" w:cs="Arial"/>
        </w:rPr>
      </w:pPr>
      <w:r>
        <w:rPr>
          <w:rFonts w:ascii="Arial" w:hAnsi="Arial" w:cs="Arial"/>
        </w:rPr>
        <w:t>The top of the garage floor, if the garage is the lowest level of the building;</w:t>
      </w:r>
    </w:p>
    <w:p w14:paraId="2FC31005" w14:textId="77777777" w:rsidR="00C64B27" w:rsidRDefault="00C64B27" w:rsidP="007B6736">
      <w:pPr>
        <w:numPr>
          <w:ilvl w:val="0"/>
          <w:numId w:val="27"/>
        </w:numPr>
        <w:spacing w:before="100" w:beforeAutospacing="1" w:after="100" w:afterAutospacing="1"/>
        <w:rPr>
          <w:rFonts w:ascii="Arial" w:hAnsi="Arial" w:cs="Arial"/>
        </w:rPr>
      </w:pPr>
      <w:r>
        <w:rPr>
          <w:rFonts w:ascii="Arial" w:hAnsi="Arial" w:cs="Arial"/>
        </w:rPr>
        <w:t>The top of the first floor of buildings constructed on a slab or of buildings elevated on pilings or constructed on a crawl space with permanent openings; or</w:t>
      </w:r>
    </w:p>
    <w:p w14:paraId="694A4EE7" w14:textId="77777777" w:rsidR="00C64B27" w:rsidRDefault="00C64B27" w:rsidP="007B6736">
      <w:pPr>
        <w:numPr>
          <w:ilvl w:val="0"/>
          <w:numId w:val="27"/>
        </w:numPr>
        <w:spacing w:before="100" w:beforeAutospacing="1" w:after="100" w:afterAutospacing="1"/>
        <w:rPr>
          <w:rFonts w:ascii="Arial" w:hAnsi="Arial" w:cs="Arial"/>
        </w:rPr>
      </w:pPr>
      <w:r>
        <w:rPr>
          <w:rFonts w:ascii="Arial" w:hAnsi="Arial" w:cs="Arial"/>
        </w:rPr>
        <w:t>The top of the floor level of any enclosure below an elevated building where the walls of the enclosure provide any resistance to the flow of flood waters unless:</w:t>
      </w:r>
    </w:p>
    <w:p w14:paraId="62C1F1DF" w14:textId="77777777" w:rsidR="00C64B27" w:rsidRDefault="00C64B27">
      <w:pPr>
        <w:spacing w:before="100" w:beforeAutospacing="1" w:after="100" w:afterAutospacing="1"/>
        <w:ind w:left="1440" w:hanging="720"/>
        <w:rPr>
          <w:rFonts w:ascii="Arial" w:hAnsi="Arial" w:cs="Arial"/>
        </w:rPr>
      </w:pPr>
      <w:r>
        <w:rPr>
          <w:rFonts w:ascii="Arial" w:hAnsi="Arial" w:cs="Arial"/>
        </w:rPr>
        <w:t>a]</w:t>
      </w:r>
      <w:r>
        <w:rPr>
          <w:rFonts w:ascii="Arial" w:hAnsi="Arial" w:cs="Arial"/>
        </w:rPr>
        <w:tab/>
        <w:t>The walls are designed to automatically equalize the hydrostatic flo</w:t>
      </w:r>
      <w:r w:rsidR="00A52E89">
        <w:rPr>
          <w:rFonts w:ascii="Arial" w:hAnsi="Arial" w:cs="Arial"/>
        </w:rPr>
        <w:t>o</w:t>
      </w:r>
      <w:r>
        <w:rPr>
          <w:rFonts w:ascii="Arial" w:hAnsi="Arial" w:cs="Arial"/>
        </w:rPr>
        <w:t>d forces on the walls by allowing for the entry and exit of flood waters, by providing a minimum of two opening (in addition to doorways and windows) having a total area of one (1) square foot for every two (2) square feet of enclosed area subject to flooding.  The bottom of all such openings shall be no higher than one (1) foot above grade.</w:t>
      </w:r>
    </w:p>
    <w:p w14:paraId="4568DED0" w14:textId="77777777" w:rsidR="00C64B27" w:rsidRDefault="00C64B27">
      <w:pPr>
        <w:spacing w:before="100" w:beforeAutospacing="1" w:after="100" w:afterAutospacing="1"/>
        <w:ind w:left="1440" w:hanging="720"/>
        <w:rPr>
          <w:rFonts w:ascii="Arial" w:hAnsi="Arial" w:cs="Arial"/>
        </w:rPr>
      </w:pPr>
      <w:r>
        <w:rPr>
          <w:rFonts w:ascii="Arial" w:hAnsi="Arial" w:cs="Arial"/>
        </w:rPr>
        <w:t>b]</w:t>
      </w:r>
      <w:r>
        <w:rPr>
          <w:rFonts w:ascii="Arial" w:hAnsi="Arial" w:cs="Arial"/>
        </w:rPr>
        <w:tab/>
        <w:t>Such enclosed space shall be usable only for the parking of vehicles or building access.</w:t>
      </w:r>
    </w:p>
    <w:p w14:paraId="6338B37E" w14:textId="77777777" w:rsidR="009D0A2A" w:rsidRDefault="009D0A2A">
      <w:pPr>
        <w:spacing w:before="100" w:beforeAutospacing="1" w:after="100" w:afterAutospacing="1"/>
        <w:rPr>
          <w:rFonts w:ascii="Arial" w:hAnsi="Arial" w:cs="Arial"/>
        </w:rPr>
      </w:pPr>
      <w:r>
        <w:rPr>
          <w:rFonts w:ascii="Arial" w:hAnsi="Arial" w:cs="Arial"/>
          <w:b/>
        </w:rPr>
        <w:t>Low Impact Development.</w:t>
      </w:r>
      <w:r>
        <w:rPr>
          <w:rFonts w:ascii="Arial" w:hAnsi="Arial" w:cs="Arial"/>
        </w:rPr>
        <w:t xml:space="preserve">  </w:t>
      </w:r>
      <w:r w:rsidRPr="009D0A2A">
        <w:rPr>
          <w:rFonts w:ascii="Arial" w:hAnsi="Arial" w:cs="Arial"/>
        </w:rPr>
        <w:t>LID is a land planning and engineering design approach with a goal of replicating the pre-development hydrologic regime of urban and developing watersheds. The primary goal of LID is to mimic a site's predevelopment hydrology</w:t>
      </w:r>
      <w:r>
        <w:rPr>
          <w:rFonts w:ascii="Arial" w:hAnsi="Arial" w:cs="Arial"/>
        </w:rPr>
        <w:t xml:space="preserve"> by reducing the impervious surface, infiltrating</w:t>
      </w:r>
      <w:r w:rsidRPr="009D0A2A">
        <w:rPr>
          <w:rFonts w:ascii="Arial" w:hAnsi="Arial" w:cs="Arial"/>
        </w:rPr>
        <w:t>, filter</w:t>
      </w:r>
      <w:r>
        <w:rPr>
          <w:rFonts w:ascii="Arial" w:hAnsi="Arial" w:cs="Arial"/>
        </w:rPr>
        <w:t>ing, storing, evaporating</w:t>
      </w:r>
      <w:r w:rsidRPr="009D0A2A">
        <w:rPr>
          <w:rFonts w:ascii="Arial" w:hAnsi="Arial" w:cs="Arial"/>
        </w:rPr>
        <w:t>, and detain</w:t>
      </w:r>
      <w:r>
        <w:rPr>
          <w:rFonts w:ascii="Arial" w:hAnsi="Arial" w:cs="Arial"/>
        </w:rPr>
        <w:t>ing</w:t>
      </w:r>
      <w:r w:rsidRPr="009D0A2A">
        <w:rPr>
          <w:rFonts w:ascii="Arial" w:hAnsi="Arial" w:cs="Arial"/>
        </w:rPr>
        <w:t xml:space="preserve"> runoff close to its source. </w:t>
      </w:r>
    </w:p>
    <w:p w14:paraId="114AD220" w14:textId="77777777" w:rsidR="00C64B27" w:rsidRDefault="00C64B27">
      <w:pPr>
        <w:spacing w:before="100" w:beforeAutospacing="1" w:after="100" w:afterAutospacing="1"/>
        <w:rPr>
          <w:rFonts w:ascii="Arial" w:hAnsi="Arial" w:cs="Arial"/>
        </w:rPr>
      </w:pPr>
      <w:r>
        <w:rPr>
          <w:rFonts w:ascii="Arial" w:hAnsi="Arial" w:cs="Arial"/>
          <w:b/>
        </w:rPr>
        <w:t>Major Drainage System.</w:t>
      </w:r>
      <w:r>
        <w:rPr>
          <w:rFonts w:ascii="Arial" w:hAnsi="Arial" w:cs="Arial"/>
        </w:rPr>
        <w:t xml:space="preserve">  Drainage system carrying runoff from an area of one or more square miles.</w:t>
      </w:r>
    </w:p>
    <w:p w14:paraId="7E6BD7EF" w14:textId="77777777" w:rsidR="00C64B27" w:rsidRDefault="00C64B27">
      <w:pPr>
        <w:spacing w:before="100" w:beforeAutospacing="1" w:after="100" w:afterAutospacing="1"/>
        <w:rPr>
          <w:rFonts w:ascii="Arial" w:hAnsi="Arial" w:cs="Arial"/>
        </w:rPr>
      </w:pPr>
      <w:r>
        <w:rPr>
          <w:rFonts w:ascii="Arial" w:hAnsi="Arial" w:cs="Arial"/>
          <w:b/>
        </w:rPr>
        <w:t xml:space="preserve">Manhole. </w:t>
      </w:r>
      <w:r>
        <w:rPr>
          <w:rFonts w:ascii="Arial" w:hAnsi="Arial" w:cs="Arial"/>
        </w:rPr>
        <w:t xml:space="preserve"> Storm drain structure through which a person may enter to gain access to an underground storm drain or enclosed structure.</w:t>
      </w:r>
    </w:p>
    <w:p w14:paraId="0A47E284" w14:textId="77777777" w:rsidR="00C64B27" w:rsidRDefault="00C64B27">
      <w:pPr>
        <w:spacing w:before="100" w:beforeAutospacing="1" w:after="100" w:afterAutospacing="1"/>
        <w:rPr>
          <w:rFonts w:ascii="Arial" w:hAnsi="Arial" w:cs="Arial"/>
        </w:rPr>
      </w:pPr>
      <w:r>
        <w:rPr>
          <w:rFonts w:ascii="Arial" w:hAnsi="Arial" w:cs="Arial"/>
          <w:b/>
        </w:rPr>
        <w:t>Manning Roughness Coefficient or Manning’s “n” Value.</w:t>
      </w:r>
      <w:r>
        <w:rPr>
          <w:rFonts w:ascii="Arial" w:hAnsi="Arial" w:cs="Arial"/>
        </w:rPr>
        <w:t xml:space="preserve">  A dimensionless coefficient (“n”) used in the Manning’s equation to account for channel wall frictional losses in steady uniform flow.</w:t>
      </w:r>
    </w:p>
    <w:p w14:paraId="02C98AA5" w14:textId="77777777" w:rsidR="00C64B27" w:rsidRDefault="00C64B27">
      <w:pPr>
        <w:spacing w:before="100" w:beforeAutospacing="1" w:after="100" w:afterAutospacing="1"/>
        <w:rPr>
          <w:rFonts w:ascii="Arial" w:hAnsi="Arial" w:cs="Arial"/>
          <w:bCs/>
        </w:rPr>
      </w:pPr>
      <w:r>
        <w:rPr>
          <w:rFonts w:ascii="Arial" w:hAnsi="Arial" w:cs="Arial"/>
          <w:b/>
          <w:bCs/>
        </w:rPr>
        <w:t>Measurable storm event.</w:t>
      </w:r>
      <w:r>
        <w:rPr>
          <w:rFonts w:ascii="Arial" w:hAnsi="Arial" w:cs="Arial"/>
          <w:bCs/>
        </w:rPr>
        <w:t xml:space="preserve">  A precipitation event that results in a total measured precipitation accumulation equal to, or greater than, one-half (0.5) inch of rainfall.</w:t>
      </w:r>
    </w:p>
    <w:p w14:paraId="08D88142"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Minimum Control Measure.</w:t>
      </w:r>
      <w:r>
        <w:rPr>
          <w:rFonts w:ascii="Arial" w:hAnsi="Arial" w:cs="Arial"/>
        </w:rPr>
        <w:t xml:space="preserve">  Minimum measures required by the NPDES Phase II program.  The six (6) MCMs are:  Public education and outreach, Public participation and involvement, Illicit discharge detection and elimination, Construction site runoff control, Post-construction runoff control, and Pollution prevention and good housekeeping.</w:t>
      </w:r>
    </w:p>
    <w:p w14:paraId="74E385FC" w14:textId="77777777" w:rsidR="00C64B27" w:rsidRDefault="00C64B27">
      <w:pPr>
        <w:spacing w:before="100" w:beforeAutospacing="1" w:after="100" w:afterAutospacing="1"/>
        <w:rPr>
          <w:rFonts w:ascii="Arial" w:hAnsi="Arial" w:cs="Arial"/>
        </w:rPr>
      </w:pPr>
      <w:r>
        <w:rPr>
          <w:rFonts w:ascii="Arial" w:hAnsi="Arial" w:cs="Arial"/>
          <w:b/>
        </w:rPr>
        <w:t>Minor Drainage Systems.</w:t>
      </w:r>
      <w:r>
        <w:rPr>
          <w:rFonts w:ascii="Arial" w:hAnsi="Arial" w:cs="Arial"/>
        </w:rPr>
        <w:t xml:space="preserve">  Drainage system carrying runoff from an area of less than one square mile.</w:t>
      </w:r>
    </w:p>
    <w:p w14:paraId="5798108B" w14:textId="77777777" w:rsidR="00C64B27" w:rsidRDefault="00C64B27">
      <w:pPr>
        <w:spacing w:before="100" w:beforeAutospacing="1" w:after="100" w:afterAutospacing="1"/>
        <w:rPr>
          <w:rFonts w:ascii="Arial" w:hAnsi="Arial" w:cs="Arial"/>
        </w:rPr>
      </w:pPr>
      <w:r>
        <w:rPr>
          <w:rFonts w:ascii="Arial" w:hAnsi="Arial" w:cs="Arial"/>
          <w:b/>
        </w:rPr>
        <w:t>Minor Subdivision.</w:t>
      </w:r>
      <w:r>
        <w:rPr>
          <w:rFonts w:ascii="Arial" w:hAnsi="Arial" w:cs="Arial"/>
        </w:rPr>
        <w:t xml:space="preserve">  See Subdivision, Minor.</w:t>
      </w:r>
    </w:p>
    <w:p w14:paraId="7FBF86B9"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lastRenderedPageBreak/>
        <w:t xml:space="preserve">Mulch.  </w:t>
      </w:r>
      <w:r>
        <w:rPr>
          <w:rFonts w:ascii="Arial" w:hAnsi="Arial" w:cs="Arial"/>
        </w:rPr>
        <w:t>A natural or artificial layer of plant residue or other materials covering the land surface which conserves moisture, holds soil in place, aids in establishing plant cover, and minimizes temperature fluctuations.</w:t>
      </w:r>
    </w:p>
    <w:p w14:paraId="71A06C6D"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Multi-Family.</w:t>
      </w:r>
      <w:r>
        <w:rPr>
          <w:rFonts w:ascii="Arial" w:hAnsi="Arial" w:cs="Arial"/>
        </w:rPr>
        <w:t xml:space="preserve">  Any structure which contains three or more dwelling units.  A dwelling unit is any structure, or part of a structure, which is constructed to a house a family.</w:t>
      </w:r>
    </w:p>
    <w:p w14:paraId="326C904D" w14:textId="77777777" w:rsidR="00C64B27" w:rsidRDefault="00C64B27">
      <w:pPr>
        <w:spacing w:before="100" w:beforeAutospacing="1" w:after="100" w:afterAutospacing="1"/>
        <w:rPr>
          <w:rFonts w:ascii="Arial" w:hAnsi="Arial" w:cs="Arial"/>
        </w:rPr>
      </w:pPr>
      <w:r>
        <w:rPr>
          <w:rFonts w:ascii="Arial" w:hAnsi="Arial" w:cs="Arial"/>
          <w:b/>
        </w:rPr>
        <w:t>Municipal Separate Storm Sewers</w:t>
      </w:r>
      <w:r>
        <w:rPr>
          <w:rFonts w:ascii="Arial" w:hAnsi="Arial" w:cs="Arial"/>
        </w:rPr>
        <w:t xml:space="preserve">.  An MS4 meets all the following criteria:  (1) is a conveyance or system of conveyances owned by the state, county, city, town, or other public entity; (2) discharges to waters of the U.S.; (3) is designed or used for collecting or conveying stormwater; (4) is not a combined sewer; and, (5) is not part of a Publicly Owned Treatment Works (POTW).  </w:t>
      </w:r>
    </w:p>
    <w:p w14:paraId="09E8B9CF" w14:textId="77777777" w:rsidR="00C64B27" w:rsidRDefault="00C64B27">
      <w:pPr>
        <w:spacing w:before="100" w:beforeAutospacing="1" w:after="100" w:afterAutospacing="1"/>
        <w:rPr>
          <w:rFonts w:ascii="Arial" w:hAnsi="Arial" w:cs="Arial"/>
        </w:rPr>
      </w:pPr>
      <w:r>
        <w:rPr>
          <w:rFonts w:ascii="Arial" w:hAnsi="Arial" w:cs="Arial"/>
          <w:b/>
        </w:rPr>
        <w:t>Municipal, state, federal, or institutional refueling area.</w:t>
      </w:r>
      <w:r>
        <w:rPr>
          <w:rFonts w:ascii="Arial" w:hAnsi="Arial" w:cs="Arial"/>
        </w:rPr>
        <w:t xml:space="preserve">  An operating gasoline or diesel fueling area whose primary function is to provide fuel to either municipal, state, federal, or institutional equipment or vehicles.</w:t>
      </w:r>
    </w:p>
    <w:p w14:paraId="402CF9E3"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Mutual Drain</w:t>
      </w:r>
      <w:r>
        <w:rPr>
          <w:rFonts w:ascii="Arial" w:hAnsi="Arial" w:cs="Arial"/>
        </w:rPr>
        <w:t>.  A drain that: (1) Is located on two or more tracts of land that are under different ownership; (2) was established by the mutual consent of all the owners; and (3) was not established under or made subject to any drainage statute.</w:t>
      </w:r>
    </w:p>
    <w:p w14:paraId="187B6271"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National Flood Insurance Program (NFIP).  </w:t>
      </w:r>
      <w:r>
        <w:rPr>
          <w:rFonts w:ascii="Arial" w:hAnsi="Arial" w:cs="Arial"/>
        </w:rPr>
        <w:t>The NFIP is a Federal program enabling property owners to purchase flood insurance.  The Federal Emergency Management Agency administers the NFIP in communities throughout the Unites States.  The NFIP is based on an agreement between local communities and the Federal government which states that if a community will implement floodplain management measures to reduce future flood risks to new construction and substantially improved structures in flood hazard areas, the Federal government will make flood insurance available within the community as a financial protection against flood losses that do occur.</w:t>
      </w:r>
    </w:p>
    <w:p w14:paraId="507C4EE2"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National Geodetic Vertical Datum of 1929</w:t>
      </w:r>
      <w:r>
        <w:rPr>
          <w:rFonts w:ascii="Arial" w:hAnsi="Arial" w:cs="Arial"/>
        </w:rPr>
        <w:t>.  The nationwide, Federal Elevation datum used to reference topographic elevations to a known value.</w:t>
      </w:r>
    </w:p>
    <w:p w14:paraId="4BEB1908"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National Pollution Discharge Elimination System (NPDES)</w:t>
      </w:r>
      <w:r>
        <w:rPr>
          <w:rFonts w:ascii="Arial" w:hAnsi="Arial" w:cs="Arial"/>
        </w:rPr>
        <w:t>.  A permit developed by the U.S. EPA through the Clean Water Act.  In Indiana, the permitting process has been delegated to IDEM.  This permit covers aspects of municipal stormwater quality.</w:t>
      </w:r>
    </w:p>
    <w:p w14:paraId="152C1516"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Natural Drainage.  </w:t>
      </w:r>
      <w:r>
        <w:rPr>
          <w:rFonts w:ascii="Arial" w:hAnsi="Arial" w:cs="Arial"/>
        </w:rPr>
        <w:t>The flow patterns of stormwater run-off over the land in its pre-development state.</w:t>
      </w:r>
    </w:p>
    <w:p w14:paraId="5731A3EA" w14:textId="77777777" w:rsidR="00C64B27" w:rsidRDefault="00C64B27">
      <w:pPr>
        <w:spacing w:before="100" w:beforeAutospacing="1" w:after="100" w:afterAutospacing="1"/>
        <w:rPr>
          <w:rFonts w:ascii="Arial" w:hAnsi="Arial" w:cs="Arial"/>
        </w:rPr>
      </w:pPr>
      <w:r>
        <w:rPr>
          <w:rFonts w:ascii="Arial" w:hAnsi="Arial" w:cs="Arial"/>
          <w:b/>
        </w:rPr>
        <w:t>Nonagricultural land use.</w:t>
      </w:r>
      <w:r>
        <w:rPr>
          <w:rFonts w:ascii="Arial" w:hAnsi="Arial" w:cs="Arial"/>
        </w:rPr>
        <w:t xml:space="preserve">  Commercial use of land for the manufacturing and wholesale or retail sale of goods or services, residential or institutional use of land intended primarily to shelter people, highway use of land including lanes, alleys, and streets, and other land uses not included in agricultural land use.</w:t>
      </w:r>
    </w:p>
    <w:p w14:paraId="266A2752"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Nonpoint Source Pollution.  </w:t>
      </w:r>
      <w:r>
        <w:rPr>
          <w:rFonts w:ascii="Arial" w:hAnsi="Arial" w:cs="Arial"/>
        </w:rPr>
        <w:t>Pollution that enters a water body from diffuse origins on the watershed and does not result from discernable, confined, or discrete conveyances.</w:t>
      </w:r>
    </w:p>
    <w:p w14:paraId="51732A10"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Normal Depth.  </w:t>
      </w:r>
      <w:r>
        <w:rPr>
          <w:rFonts w:ascii="Arial" w:hAnsi="Arial" w:cs="Arial"/>
        </w:rPr>
        <w:t xml:space="preserve">Depth of flow in an open conduit during uniform flow for the given conditions. </w:t>
      </w:r>
    </w:p>
    <w:p w14:paraId="4A218745"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North American Vertical Datum of 1988 (NAVD 1988). </w:t>
      </w:r>
      <w:r>
        <w:rPr>
          <w:rFonts w:ascii="Arial" w:hAnsi="Arial" w:cs="Arial"/>
        </w:rPr>
        <w:t xml:space="preserve"> The nationwide, Federal Elevation datum used to reference topographic elevations to a known value.</w:t>
      </w:r>
    </w:p>
    <w:p w14:paraId="034F4BA5"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lastRenderedPageBreak/>
        <w:t xml:space="preserve">Nutrient(s). </w:t>
      </w:r>
      <w:r>
        <w:rPr>
          <w:rFonts w:ascii="Arial" w:hAnsi="Arial" w:cs="Arial"/>
        </w:rPr>
        <w:t>(1) A substance necessary for the growth and reproduction of organisms. (2) In water, those substances (chiefly nitrates and phosphates) that promote growth of algae and bacteria.</w:t>
      </w:r>
    </w:p>
    <w:p w14:paraId="1415A9CC"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Off-site.</w:t>
      </w:r>
      <w:r>
        <w:rPr>
          <w:rFonts w:ascii="Arial" w:hAnsi="Arial" w:cs="Arial"/>
        </w:rPr>
        <w:t xml:space="preserve">  Everything not located at or within a particular site.</w:t>
      </w:r>
    </w:p>
    <w:p w14:paraId="1E1FBB13"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Off-site Land Areas</w:t>
      </w:r>
      <w:r>
        <w:rPr>
          <w:rFonts w:ascii="Arial" w:hAnsi="Arial" w:cs="Arial"/>
        </w:rPr>
        <w:t>.  Those areas that by virtue of existing topography naturally shed surface water onto or through the developing property.</w:t>
      </w:r>
    </w:p>
    <w:p w14:paraId="425888B7"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100-Year Frequency Flood</w:t>
      </w:r>
      <w:r>
        <w:rPr>
          <w:rFonts w:ascii="Arial" w:hAnsi="Arial" w:cs="Arial"/>
        </w:rPr>
        <w:t>.  See “regulatory flood”.</w:t>
      </w:r>
    </w:p>
    <w:p w14:paraId="5981B2E4"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On-Site.</w:t>
      </w:r>
      <w:r>
        <w:rPr>
          <w:rFonts w:ascii="Arial" w:hAnsi="Arial" w:cs="Arial"/>
        </w:rPr>
        <w:t xml:space="preserve">  Located within the controlled or urbanized area where runoff originates.</w:t>
      </w:r>
    </w:p>
    <w:p w14:paraId="5FB8A992"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Open Drain.  </w:t>
      </w:r>
      <w:r>
        <w:rPr>
          <w:rFonts w:ascii="Arial" w:hAnsi="Arial" w:cs="Arial"/>
        </w:rPr>
        <w:t>A natural watercourse or constructed open channel that conveys drainage water.</w:t>
      </w:r>
    </w:p>
    <w:p w14:paraId="4A4E3096"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Open Space.</w:t>
      </w:r>
      <w:r>
        <w:rPr>
          <w:rFonts w:ascii="Arial" w:hAnsi="Arial" w:cs="Arial"/>
        </w:rPr>
        <w:t xml:space="preserve">  Any land area devoid of any disturbed or impervious surfaces created by industrial, commercial, residential, agricultural, or other manmade activities.</w:t>
      </w:r>
    </w:p>
    <w:p w14:paraId="34AACF92"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Orifice.</w:t>
      </w:r>
      <w:r>
        <w:rPr>
          <w:rFonts w:ascii="Arial" w:hAnsi="Arial" w:cs="Arial"/>
        </w:rPr>
        <w:t xml:space="preserve">  A device which controls the rate of flow from a detention basin.</w:t>
      </w:r>
    </w:p>
    <w:p w14:paraId="17E9EF28" w14:textId="77777777" w:rsidR="00C64B27" w:rsidRDefault="00C64B27">
      <w:pPr>
        <w:spacing w:before="100" w:beforeAutospacing="1" w:after="100" w:afterAutospacing="1"/>
        <w:rPr>
          <w:rFonts w:ascii="Arial" w:hAnsi="Arial" w:cs="Arial"/>
        </w:rPr>
      </w:pPr>
      <w:r>
        <w:rPr>
          <w:rFonts w:ascii="Arial" w:hAnsi="Arial" w:cs="Arial"/>
          <w:b/>
        </w:rPr>
        <w:t>Outfall scouring.</w:t>
      </w:r>
      <w:r>
        <w:rPr>
          <w:rFonts w:ascii="Arial" w:hAnsi="Arial" w:cs="Arial"/>
        </w:rPr>
        <w:t xml:space="preserve">  The deterioration of a streambed or lakebed from an outfall discharge to an extent that the excessive settling of solid material results and suitable aquatic habitat is diminished.</w:t>
      </w:r>
    </w:p>
    <w:p w14:paraId="04888037"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Outfall.  </w:t>
      </w:r>
      <w:r>
        <w:rPr>
          <w:rFonts w:ascii="Arial" w:hAnsi="Arial" w:cs="Arial"/>
        </w:rPr>
        <w:t>The point, location, or structure where a pipe or open drain discharges to a receiving body of water.</w:t>
      </w:r>
    </w:p>
    <w:p w14:paraId="03AB77AE"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Outlet.  </w:t>
      </w:r>
      <w:r>
        <w:rPr>
          <w:rFonts w:ascii="Arial" w:hAnsi="Arial" w:cs="Arial"/>
        </w:rPr>
        <w:t>The point of water disposal from a stream, river, lake, tidewater, or artificial drain.</w:t>
      </w:r>
    </w:p>
    <w:p w14:paraId="641AFC71"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Overland Flow</w:t>
      </w:r>
      <w:r>
        <w:rPr>
          <w:rFonts w:ascii="Arial" w:hAnsi="Arial" w:cs="Arial"/>
        </w:rPr>
        <w:t>.  Consists of sheet flow, shallow concentrated flow and channel flow.</w:t>
      </w:r>
    </w:p>
    <w:p w14:paraId="7A5357A9"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Peak Discharge (or Peak Flow).  </w:t>
      </w:r>
      <w:r>
        <w:rPr>
          <w:rFonts w:ascii="Arial" w:hAnsi="Arial" w:cs="Arial"/>
        </w:rPr>
        <w:t>The maximum instantaneous flow from a given storm condition at a specific location.</w:t>
      </w:r>
    </w:p>
    <w:p w14:paraId="6A56DBB6"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Percolation.  </w:t>
      </w:r>
      <w:r>
        <w:rPr>
          <w:rFonts w:ascii="Arial" w:hAnsi="Arial" w:cs="Arial"/>
        </w:rPr>
        <w:t>The movement of water through soil.</w:t>
      </w:r>
    </w:p>
    <w:p w14:paraId="2137D5EC"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Perennial Stream.  </w:t>
      </w:r>
      <w:r>
        <w:rPr>
          <w:rFonts w:ascii="Arial" w:hAnsi="Arial" w:cs="Arial"/>
        </w:rPr>
        <w:t>A stream that maintains water in its channel throughout the year.</w:t>
      </w:r>
    </w:p>
    <w:p w14:paraId="76167B6C" w14:textId="77777777" w:rsidR="00C64B27" w:rsidRDefault="00C64B27">
      <w:pPr>
        <w:spacing w:before="100" w:beforeAutospacing="1" w:after="100" w:afterAutospacing="1"/>
        <w:rPr>
          <w:rFonts w:ascii="Arial" w:hAnsi="Arial" w:cs="Arial"/>
          <w:bCs/>
        </w:rPr>
      </w:pPr>
      <w:r>
        <w:rPr>
          <w:rFonts w:ascii="Arial" w:hAnsi="Arial" w:cs="Arial"/>
          <w:b/>
          <w:bCs/>
        </w:rPr>
        <w:t>Permanent stabilization.</w:t>
      </w:r>
      <w:r>
        <w:rPr>
          <w:rFonts w:ascii="Arial" w:hAnsi="Arial" w:cs="Arial"/>
          <w:bCs/>
        </w:rPr>
        <w:t xml:space="preserve">  The establishment, at a uniform density of seventy percent (70%) across the disturbed area, of vegetative cover or permanent non-erosive material that will ensure the resistance of the soil to erosion, sliding, or other movement.</w:t>
      </w:r>
    </w:p>
    <w:p w14:paraId="5789E361"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Permeability (soil).  </w:t>
      </w:r>
      <w:r>
        <w:rPr>
          <w:rFonts w:ascii="Arial" w:hAnsi="Arial" w:cs="Arial"/>
        </w:rPr>
        <w:t>The quality of a soil that enables water or air to move through it.  Usually expressed in inches per hour or inches per day.</w:t>
      </w:r>
    </w:p>
    <w:p w14:paraId="5FE4F7E6"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Pervious.  </w:t>
      </w:r>
      <w:r>
        <w:rPr>
          <w:rFonts w:ascii="Arial" w:hAnsi="Arial" w:cs="Arial"/>
        </w:rPr>
        <w:t>Allowing movement of water.</w:t>
      </w:r>
    </w:p>
    <w:p w14:paraId="6E070F77"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Pesticides.  </w:t>
      </w:r>
      <w:r>
        <w:rPr>
          <w:rFonts w:ascii="Arial" w:hAnsi="Arial" w:cs="Arial"/>
        </w:rPr>
        <w:t>Chemical compounds used for the control of undesirable plants, animals, or insects.  The term includes insecticides, herbicides, algicides, rodenticides, nematicides, fungicides, and growth regulators.</w:t>
      </w:r>
    </w:p>
    <w:p w14:paraId="1FE92B10"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pH.  </w:t>
      </w:r>
      <w:r>
        <w:rPr>
          <w:rFonts w:ascii="Arial" w:hAnsi="Arial" w:cs="Arial"/>
        </w:rPr>
        <w:t>A numerical measure of hydrogen ion activity, the neutral point being 7.0. All pH values below 7.0 are acid, and all above 7.0 are alkaline.</w:t>
      </w:r>
    </w:p>
    <w:p w14:paraId="4F25CEC4" w14:textId="77777777" w:rsidR="00C64B27" w:rsidRDefault="00C64B27">
      <w:pPr>
        <w:spacing w:before="100" w:beforeAutospacing="1" w:after="100" w:afterAutospacing="1"/>
        <w:rPr>
          <w:rFonts w:ascii="Arial" w:hAnsi="Arial" w:cs="Arial"/>
          <w:bCs/>
        </w:rPr>
      </w:pPr>
      <w:r>
        <w:rPr>
          <w:rFonts w:ascii="Arial" w:hAnsi="Arial" w:cs="Arial"/>
          <w:b/>
          <w:bCs/>
        </w:rPr>
        <w:lastRenderedPageBreak/>
        <w:t>Phasing of construction.</w:t>
      </w:r>
      <w:r>
        <w:rPr>
          <w:rFonts w:ascii="Arial" w:hAnsi="Arial" w:cs="Arial"/>
          <w:bCs/>
        </w:rPr>
        <w:t xml:space="preserve">  Sequential development of smaller portions of a large project site, stabilizing each portion before beginning land disturbance on subsequent portions, to minimize exposure of disturbed land to erosion.</w:t>
      </w:r>
    </w:p>
    <w:p w14:paraId="787A19C1"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Phosphorus (available).  </w:t>
      </w:r>
      <w:r>
        <w:rPr>
          <w:rFonts w:ascii="Arial" w:hAnsi="Arial" w:cs="Arial"/>
        </w:rPr>
        <w:t>Inorganic phosphorus that is readily available for plant growth.</w:t>
      </w:r>
    </w:p>
    <w:p w14:paraId="7F3AF82C"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Piping.  </w:t>
      </w:r>
      <w:r>
        <w:rPr>
          <w:rFonts w:ascii="Arial" w:hAnsi="Arial" w:cs="Arial"/>
        </w:rPr>
        <w:t>The formation of "pipes" by underground erosion.  Water in the soil carries the fine soil particles away, and a series of eroded tubes or tunnels develop.  These openings will grow progressively larger and can cause a dam failure.</w:t>
      </w:r>
    </w:p>
    <w:p w14:paraId="144FA1F4"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Planimetric Data.</w:t>
      </w:r>
      <w:r>
        <w:rPr>
          <w:rFonts w:ascii="Arial" w:hAnsi="Arial" w:cs="Arial"/>
        </w:rPr>
        <w:t xml:space="preserve">  Horizontal measurements involving distances or dimensions on a diagram, map, Plat of Survey or topographic map.  Normally in units of feet.</w:t>
      </w:r>
    </w:p>
    <w:p w14:paraId="4E04CBC1"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Plat of Survey.</w:t>
      </w:r>
      <w:r>
        <w:rPr>
          <w:rFonts w:ascii="Arial" w:hAnsi="Arial" w:cs="Arial"/>
        </w:rPr>
        <w:t xml:space="preserve">  A scaled diagram showing boundaries of a tract of land or subdivision.  This may constitute a legal description of the land and be used in lieu of a written description.</w:t>
      </w:r>
    </w:p>
    <w:p w14:paraId="29099B35"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Point Source.  </w:t>
      </w:r>
      <w:r>
        <w:rPr>
          <w:rFonts w:ascii="Arial" w:hAnsi="Arial" w:cs="Arial"/>
        </w:rPr>
        <w:t>Any discernible, confined, and discrete conveyance including but not limited to any pipe, ditch, channel, tunnel, conduit, well, discrete fissure, or container from which pollutants are or maybe discharged (P.L. 92-500, Section 502[14]).</w:t>
      </w:r>
    </w:p>
    <w:p w14:paraId="70940FE6" w14:textId="77777777" w:rsidR="00C64B27" w:rsidRDefault="00C64B27">
      <w:pPr>
        <w:spacing w:before="100" w:beforeAutospacing="1" w:after="100" w:afterAutospacing="1"/>
        <w:rPr>
          <w:rFonts w:ascii="Arial" w:hAnsi="Arial" w:cs="Arial"/>
        </w:rPr>
      </w:pPr>
      <w:r>
        <w:rPr>
          <w:rFonts w:ascii="Arial" w:hAnsi="Arial" w:cs="Arial"/>
          <w:b/>
        </w:rPr>
        <w:t>Pollutant of concern.</w:t>
      </w:r>
      <w:r>
        <w:rPr>
          <w:rFonts w:ascii="Arial" w:hAnsi="Arial" w:cs="Arial"/>
        </w:rPr>
        <w:t xml:space="preserve">  Any pollutant that has been documented via analytical data as a cause of impairment in any waterbody.</w:t>
      </w:r>
    </w:p>
    <w:p w14:paraId="7B32EDFA"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Porosity.</w:t>
      </w:r>
      <w:r>
        <w:rPr>
          <w:rFonts w:ascii="Arial" w:hAnsi="Arial" w:cs="Arial"/>
        </w:rPr>
        <w:t xml:space="preserve">  The volume of pore space in soil or rock.</w:t>
      </w:r>
    </w:p>
    <w:p w14:paraId="6BE080BC"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Porous pavement.</w:t>
      </w:r>
      <w:r>
        <w:rPr>
          <w:rFonts w:ascii="Arial" w:hAnsi="Arial" w:cs="Arial"/>
        </w:rPr>
        <w:t xml:space="preserve">  A type of infiltration practice to improve the quality and reduce the quantity of </w:t>
      </w:r>
      <w:r w:rsidR="00FB5644">
        <w:rPr>
          <w:rFonts w:ascii="Arial" w:hAnsi="Arial" w:cs="Arial"/>
        </w:rPr>
        <w:t>stormwater</w:t>
      </w:r>
      <w:r>
        <w:rPr>
          <w:rFonts w:ascii="Arial" w:hAnsi="Arial" w:cs="Arial"/>
        </w:rPr>
        <w:t xml:space="preserve"> run-off via the use of manmade, pervious pavement which allows run-off to percolate through the pavement and into underlying soils</w:t>
      </w:r>
    </w:p>
    <w:p w14:paraId="1EB7A250"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Private Drain</w:t>
      </w:r>
      <w:r>
        <w:rPr>
          <w:rFonts w:ascii="Arial" w:hAnsi="Arial" w:cs="Arial"/>
        </w:rPr>
        <w:t>.  A drain that: (1) Is located on land owned by one person or by two or more persons jointly; and (2) was not established under or made subject to any drainage statute.</w:t>
      </w:r>
    </w:p>
    <w:p w14:paraId="05DA8DD7"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Professional Engineer</w:t>
      </w:r>
      <w:r>
        <w:rPr>
          <w:rFonts w:ascii="Arial" w:hAnsi="Arial" w:cs="Arial"/>
        </w:rPr>
        <w:t>.  A person licensed under the laws of the State of Indiana to practice professional engineering.</w:t>
      </w:r>
    </w:p>
    <w:p w14:paraId="2C801C1E"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Programmatic Indicator.</w:t>
      </w:r>
      <w:r>
        <w:rPr>
          <w:rFonts w:ascii="Arial" w:hAnsi="Arial" w:cs="Arial"/>
        </w:rPr>
        <w:t xml:space="preserve">  Any data collected by an MS4 entity that is used to indicate implementation of one (1) or more minimum control measures.</w:t>
      </w:r>
    </w:p>
    <w:p w14:paraId="49C3686A" w14:textId="77777777" w:rsidR="00C64B27" w:rsidRDefault="00C64B27">
      <w:pPr>
        <w:spacing w:before="100" w:beforeAutospacing="1" w:after="100" w:afterAutospacing="1"/>
        <w:jc w:val="both"/>
        <w:rPr>
          <w:rFonts w:ascii="Arial" w:hAnsi="Arial" w:cs="Arial"/>
          <w:bCs/>
        </w:rPr>
      </w:pPr>
      <w:r>
        <w:rPr>
          <w:rFonts w:ascii="Arial" w:hAnsi="Arial" w:cs="Arial"/>
          <w:b/>
          <w:bCs/>
        </w:rPr>
        <w:t>Project site owner.</w:t>
      </w:r>
      <w:r>
        <w:rPr>
          <w:rFonts w:ascii="Arial" w:hAnsi="Arial" w:cs="Arial"/>
          <w:bCs/>
        </w:rPr>
        <w:t xml:space="preserve">  T</w:t>
      </w:r>
      <w:r>
        <w:rPr>
          <w:rFonts w:ascii="Arial" w:hAnsi="Arial" w:cs="Arial"/>
        </w:rPr>
        <w:t>he person required to submit a stormwater permit application, and required to comply with the terms of th</w:t>
      </w:r>
      <w:r w:rsidR="00746675">
        <w:rPr>
          <w:rFonts w:ascii="Arial" w:hAnsi="Arial" w:cs="Arial"/>
        </w:rPr>
        <w:t>e</w:t>
      </w:r>
      <w:r>
        <w:rPr>
          <w:rFonts w:ascii="Arial" w:hAnsi="Arial" w:cs="Arial"/>
        </w:rPr>
        <w:t xml:space="preserve"> ordinance</w:t>
      </w:r>
      <w:r w:rsidR="00746675">
        <w:rPr>
          <w:rFonts w:ascii="Arial" w:hAnsi="Arial" w:cs="Arial"/>
        </w:rPr>
        <w:t xml:space="preserve"> or these Technical Standards</w:t>
      </w:r>
      <w:r>
        <w:rPr>
          <w:rFonts w:ascii="Arial" w:hAnsi="Arial" w:cs="Arial"/>
        </w:rPr>
        <w:t xml:space="preserve">, </w:t>
      </w:r>
      <w:r>
        <w:rPr>
          <w:rFonts w:ascii="Arial" w:hAnsi="Arial" w:cs="Arial"/>
          <w:bCs/>
        </w:rPr>
        <w:t>including a developer or a person who has financial and operational control of construction activities, and project plans and specifications, including the ability to make modifications to those plans and specifications.</w:t>
      </w:r>
    </w:p>
    <w:p w14:paraId="68898937" w14:textId="77777777" w:rsidR="00C64B27" w:rsidRDefault="00C64B27">
      <w:pPr>
        <w:spacing w:before="100" w:beforeAutospacing="1" w:after="100" w:afterAutospacing="1"/>
        <w:rPr>
          <w:rFonts w:ascii="Arial" w:hAnsi="Arial" w:cs="Arial"/>
          <w:bCs/>
        </w:rPr>
      </w:pPr>
      <w:r>
        <w:rPr>
          <w:rFonts w:ascii="Arial" w:hAnsi="Arial" w:cs="Arial"/>
          <w:b/>
          <w:bCs/>
        </w:rPr>
        <w:t>Project site.</w:t>
      </w:r>
      <w:r>
        <w:rPr>
          <w:rFonts w:ascii="Arial" w:hAnsi="Arial" w:cs="Arial"/>
          <w:bCs/>
        </w:rPr>
        <w:t xml:space="preserve">  The entire area on which construction activity is to be performed.</w:t>
      </w:r>
    </w:p>
    <w:p w14:paraId="7F61F398" w14:textId="77777777" w:rsidR="00C64B27" w:rsidRDefault="00C64B27">
      <w:pPr>
        <w:spacing w:before="100" w:beforeAutospacing="1" w:after="100" w:afterAutospacing="1"/>
        <w:rPr>
          <w:rFonts w:ascii="Arial" w:hAnsi="Arial" w:cs="Arial"/>
          <w:bCs/>
        </w:rPr>
      </w:pPr>
      <w:r>
        <w:rPr>
          <w:rFonts w:ascii="Arial" w:hAnsi="Arial" w:cs="Arial"/>
          <w:b/>
          <w:bCs/>
        </w:rPr>
        <w:t>Probable Maximum Flood.</w:t>
      </w:r>
      <w:r>
        <w:rPr>
          <w:rFonts w:ascii="Arial" w:hAnsi="Arial" w:cs="Arial"/>
          <w:bCs/>
        </w:rPr>
        <w:t xml:space="preserve">  The most severe flood that may be expected from a combination of the most critical meteorological and hydrological conditions that are reasonably possible in the drainage basin.  It is used in designing high-risk flood protection works and </w:t>
      </w:r>
      <w:r w:rsidR="00A52E89">
        <w:rPr>
          <w:rFonts w:ascii="Arial" w:hAnsi="Arial" w:cs="Arial"/>
          <w:bCs/>
        </w:rPr>
        <w:t xml:space="preserve">citing </w:t>
      </w:r>
      <w:r>
        <w:rPr>
          <w:rFonts w:ascii="Arial" w:hAnsi="Arial" w:cs="Arial"/>
          <w:bCs/>
        </w:rPr>
        <w:t>of structures and facilities that shall be subject to almost no risk of flooding.  The probable maximum flood is usually much larger that the 100-year flood.</w:t>
      </w:r>
    </w:p>
    <w:p w14:paraId="6BCB0EA5"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lastRenderedPageBreak/>
        <w:t>Publically Owned Treatment Works (POTW)</w:t>
      </w:r>
      <w:r>
        <w:rPr>
          <w:rFonts w:ascii="Arial" w:hAnsi="Arial" w:cs="Arial"/>
        </w:rPr>
        <w:t xml:space="preserve">.  A </w:t>
      </w:r>
      <w:r w:rsidR="00A52E89">
        <w:rPr>
          <w:rFonts w:ascii="Arial" w:hAnsi="Arial" w:cs="Arial"/>
        </w:rPr>
        <w:t>municipal</w:t>
      </w:r>
      <w:r>
        <w:rPr>
          <w:rFonts w:ascii="Arial" w:hAnsi="Arial" w:cs="Arial"/>
        </w:rPr>
        <w:t xml:space="preserve"> operation that breaks down and removes contaminants in the wastewater prior to discharging to a stream through primary and/or secondary treatment systems.</w:t>
      </w:r>
    </w:p>
    <w:p w14:paraId="67FDB6AA" w14:textId="77777777" w:rsidR="00C64B27" w:rsidRDefault="00C64B27">
      <w:pPr>
        <w:spacing w:before="100" w:beforeAutospacing="1" w:after="100" w:afterAutospacing="1"/>
        <w:jc w:val="both"/>
        <w:rPr>
          <w:rFonts w:ascii="Arial" w:hAnsi="Arial" w:cs="Arial"/>
          <w:bCs/>
        </w:rPr>
      </w:pPr>
      <w:r>
        <w:rPr>
          <w:rFonts w:ascii="Arial" w:hAnsi="Arial" w:cs="Arial"/>
          <w:b/>
        </w:rPr>
        <w:t>Qualified professional.</w:t>
      </w:r>
      <w:r>
        <w:rPr>
          <w:rFonts w:ascii="Arial" w:hAnsi="Arial" w:cs="Arial"/>
        </w:rPr>
        <w:t xml:space="preserve">  An individual who is trained and experienced in </w:t>
      </w:r>
      <w:r w:rsidR="00FB5644">
        <w:rPr>
          <w:rFonts w:ascii="Arial" w:hAnsi="Arial" w:cs="Arial"/>
        </w:rPr>
        <w:t>stormwater</w:t>
      </w:r>
      <w:r>
        <w:rPr>
          <w:rFonts w:ascii="Arial" w:hAnsi="Arial" w:cs="Arial"/>
        </w:rPr>
        <w:t xml:space="preserve"> treatment techniques and related fields as may be demonstrated by state registration, professional certification, experience, or completion of coursework that enable the individual to make sound, professional judgments regarding </w:t>
      </w:r>
      <w:r w:rsidR="00FB5644">
        <w:rPr>
          <w:rFonts w:ascii="Arial" w:hAnsi="Arial" w:cs="Arial"/>
        </w:rPr>
        <w:t>stormwater</w:t>
      </w:r>
      <w:r>
        <w:rPr>
          <w:rFonts w:ascii="Arial" w:hAnsi="Arial" w:cs="Arial"/>
        </w:rPr>
        <w:t xml:space="preserve"> control or treatment and monitoring, pollutant fate and transport, and drainage planning.</w:t>
      </w:r>
    </w:p>
    <w:p w14:paraId="0B55992A"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Radius of Curvature.</w:t>
      </w:r>
      <w:r>
        <w:rPr>
          <w:rFonts w:ascii="Arial" w:hAnsi="Arial" w:cs="Arial"/>
        </w:rPr>
        <w:t xml:space="preserve">  Length of radius of a circle used to define a curve.</w:t>
      </w:r>
    </w:p>
    <w:p w14:paraId="6DE187F8" w14:textId="77777777" w:rsidR="00C64B27" w:rsidRDefault="00C64B27">
      <w:pPr>
        <w:spacing w:before="100" w:beforeAutospacing="1" w:after="100" w:afterAutospacing="1"/>
        <w:rPr>
          <w:rFonts w:ascii="Arial" w:hAnsi="Arial" w:cs="Arial"/>
        </w:rPr>
      </w:pPr>
      <w:r>
        <w:rPr>
          <w:rFonts w:ascii="Arial" w:hAnsi="Arial" w:cs="Arial"/>
          <w:b/>
        </w:rPr>
        <w:t>Rain garden.</w:t>
      </w:r>
      <w:r>
        <w:rPr>
          <w:rFonts w:ascii="Arial" w:hAnsi="Arial" w:cs="Arial"/>
        </w:rPr>
        <w:t xml:space="preserve">  A vegetative practice used to alter impervious surfaces, such as roofs, into pervious surfaces for absorption and treatment of rainfall.</w:t>
      </w:r>
    </w:p>
    <w:p w14:paraId="002A1947"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Rainfall Intensity.  </w:t>
      </w:r>
      <w:r>
        <w:rPr>
          <w:rFonts w:ascii="Arial" w:hAnsi="Arial" w:cs="Arial"/>
        </w:rPr>
        <w:t>The rate at which rain is falling at any given instant, usually expressed in inches per hour.</w:t>
      </w:r>
    </w:p>
    <w:p w14:paraId="6A1866B9" w14:textId="77777777" w:rsidR="00C64B27" w:rsidRDefault="00C64B27">
      <w:pPr>
        <w:spacing w:before="100" w:beforeAutospacing="1" w:after="100" w:afterAutospacing="1"/>
        <w:rPr>
          <w:rFonts w:ascii="Arial" w:hAnsi="Arial" w:cs="Arial"/>
        </w:rPr>
      </w:pPr>
      <w:r>
        <w:rPr>
          <w:rFonts w:ascii="Arial" w:hAnsi="Arial" w:cs="Arial"/>
          <w:b/>
        </w:rPr>
        <w:t xml:space="preserve">Reach. </w:t>
      </w:r>
      <w:r>
        <w:rPr>
          <w:rFonts w:ascii="Arial" w:hAnsi="Arial" w:cs="Arial"/>
        </w:rPr>
        <w:t xml:space="preserve"> Any length of river, channel or storm drain.</w:t>
      </w:r>
    </w:p>
    <w:p w14:paraId="4529AE4F" w14:textId="77777777" w:rsidR="00C64B27" w:rsidRDefault="00C64B27">
      <w:pPr>
        <w:spacing w:before="100" w:beforeAutospacing="1" w:after="100" w:afterAutospacing="1"/>
        <w:rPr>
          <w:rFonts w:ascii="Arial" w:hAnsi="Arial" w:cs="Arial"/>
        </w:rPr>
      </w:pPr>
      <w:r>
        <w:rPr>
          <w:rFonts w:ascii="Arial" w:hAnsi="Arial" w:cs="Arial"/>
          <w:b/>
        </w:rPr>
        <w:t>Receiving Stream</w:t>
      </w:r>
      <w:r>
        <w:rPr>
          <w:rFonts w:ascii="Arial" w:hAnsi="Arial" w:cs="Arial"/>
          <w:sz w:val="24"/>
          <w:szCs w:val="24"/>
        </w:rPr>
        <w:t xml:space="preserve"> </w:t>
      </w:r>
      <w:r>
        <w:rPr>
          <w:rFonts w:ascii="Arial" w:hAnsi="Arial" w:cs="Arial"/>
          <w:b/>
        </w:rPr>
        <w:t xml:space="preserve">or Receiving Water.  </w:t>
      </w:r>
      <w:r>
        <w:rPr>
          <w:rFonts w:ascii="Arial" w:hAnsi="Arial" w:cs="Arial"/>
        </w:rPr>
        <w:t>The body of water into which runoff or effluent is discharged. The term does not include private drains, unnamed conveyances, retention and detention basins, or constructed wetlands used as treatment.</w:t>
      </w:r>
    </w:p>
    <w:p w14:paraId="6B10F286"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Recharge.  </w:t>
      </w:r>
      <w:r>
        <w:rPr>
          <w:rFonts w:ascii="Arial" w:hAnsi="Arial" w:cs="Arial"/>
        </w:rPr>
        <w:t>Replenishment of groundwater reservoirs by infiltration and transmission from the outcrop of an aquifer or from permeable soils.</w:t>
      </w:r>
    </w:p>
    <w:p w14:paraId="0434F91E"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Recurrence Interval</w:t>
      </w:r>
      <w:r>
        <w:rPr>
          <w:rFonts w:ascii="Arial" w:hAnsi="Arial" w:cs="Arial"/>
        </w:rPr>
        <w:t>.  A statistical expression of the average time between floods equaling or exceeding a given magnitude.</w:t>
      </w:r>
    </w:p>
    <w:p w14:paraId="7F459FE1"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Redevelopment.</w:t>
      </w:r>
      <w:r>
        <w:rPr>
          <w:rFonts w:ascii="Arial" w:hAnsi="Arial" w:cs="Arial"/>
        </w:rPr>
        <w:t xml:space="preserve">  </w:t>
      </w:r>
      <w:r w:rsidR="00F05A44">
        <w:rPr>
          <w:rFonts w:ascii="Arial" w:hAnsi="Arial" w:cs="Arial"/>
        </w:rPr>
        <w:t>Development on a previously developed site</w:t>
      </w:r>
      <w:r>
        <w:rPr>
          <w:rFonts w:ascii="Arial" w:hAnsi="Arial" w:cs="Arial"/>
        </w:rPr>
        <w:t>.</w:t>
      </w:r>
    </w:p>
    <w:p w14:paraId="2D136C7B" w14:textId="77777777" w:rsidR="00A52E89" w:rsidRDefault="00A52E89" w:rsidP="00A52E89">
      <w:pPr>
        <w:tabs>
          <w:tab w:val="left" w:pos="-1440"/>
          <w:tab w:val="left" w:pos="-720"/>
          <w:tab w:val="left" w:pos="0"/>
          <w:tab w:val="left" w:pos="720"/>
          <w:tab w:val="left" w:pos="1110"/>
        </w:tabs>
        <w:jc w:val="both"/>
        <w:rPr>
          <w:rFonts w:ascii="Arial" w:hAnsi="Arial" w:cs="Arial"/>
        </w:rPr>
      </w:pPr>
      <w:r>
        <w:rPr>
          <w:rFonts w:ascii="Arial" w:hAnsi="Arial" w:cs="Arial"/>
          <w:b/>
        </w:rPr>
        <w:t xml:space="preserve">Regional Pond. </w:t>
      </w:r>
      <w:r>
        <w:rPr>
          <w:rFonts w:ascii="Arial" w:hAnsi="Arial" w:cs="Arial"/>
        </w:rPr>
        <w:t xml:space="preserve">  A detention/retention basin sized to detain/retain the runoff from the entire watershed, on-site and off-site, tributary to the pond’s outlet.  </w:t>
      </w:r>
    </w:p>
    <w:p w14:paraId="5D357A55" w14:textId="77777777" w:rsidR="00C64B27" w:rsidRDefault="00C64B27" w:rsidP="004A3690">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Regulated Area</w:t>
      </w:r>
      <w:r>
        <w:rPr>
          <w:rFonts w:ascii="Arial" w:hAnsi="Arial" w:cs="Arial"/>
        </w:rPr>
        <w:t xml:space="preserve">.  The following areas within </w:t>
      </w:r>
    </w:p>
    <w:p w14:paraId="67A2EBF0" w14:textId="77777777" w:rsidR="00FD5D7C" w:rsidRPr="009F64A4" w:rsidRDefault="00FD5D7C" w:rsidP="00940D0B">
      <w:pPr>
        <w:numPr>
          <w:ilvl w:val="0"/>
          <w:numId w:val="64"/>
        </w:numPr>
        <w:tabs>
          <w:tab w:val="left" w:pos="-1440"/>
          <w:tab w:val="left" w:pos="-720"/>
          <w:tab w:val="left" w:pos="0"/>
          <w:tab w:val="left" w:pos="720"/>
        </w:tabs>
        <w:spacing w:before="100" w:beforeAutospacing="1" w:after="100" w:afterAutospacing="1"/>
        <w:jc w:val="both"/>
        <w:rPr>
          <w:rFonts w:ascii="Arial" w:hAnsi="Arial" w:cs="Arial"/>
        </w:rPr>
      </w:pPr>
      <w:r w:rsidRPr="009F64A4">
        <w:rPr>
          <w:rFonts w:ascii="Arial" w:hAnsi="Arial" w:cs="Arial"/>
        </w:rPr>
        <w:t xml:space="preserve">All territory of the County except for a territory of a municipality located within the County unless the municipality has entered into an agreement to adopt the </w:t>
      </w:r>
      <w:r w:rsidR="00C71174">
        <w:rPr>
          <w:rFonts w:ascii="Arial" w:hAnsi="Arial" w:cs="Arial"/>
        </w:rPr>
        <w:t>Boone County</w:t>
      </w:r>
      <w:r w:rsidR="00F751F0">
        <w:rPr>
          <w:rFonts w:ascii="Arial" w:hAnsi="Arial" w:cs="Arial"/>
        </w:rPr>
        <w:t xml:space="preserve"> Stormwater Management Ordinance</w:t>
      </w:r>
      <w:r w:rsidRPr="009F64A4">
        <w:rPr>
          <w:rFonts w:ascii="Arial" w:hAnsi="Arial" w:cs="Arial"/>
        </w:rPr>
        <w:t>.</w:t>
      </w:r>
    </w:p>
    <w:p w14:paraId="704246F4" w14:textId="77777777" w:rsidR="00FD5D7C" w:rsidRPr="009F64A4" w:rsidRDefault="00FD5D7C" w:rsidP="00940D0B">
      <w:pPr>
        <w:numPr>
          <w:ilvl w:val="0"/>
          <w:numId w:val="64"/>
        </w:numPr>
        <w:tabs>
          <w:tab w:val="left" w:pos="-1440"/>
          <w:tab w:val="left" w:pos="-720"/>
          <w:tab w:val="left" w:pos="0"/>
          <w:tab w:val="left" w:pos="720"/>
        </w:tabs>
        <w:spacing w:before="100" w:beforeAutospacing="1" w:after="100" w:afterAutospacing="1"/>
        <w:jc w:val="both"/>
        <w:rPr>
          <w:rFonts w:ascii="Arial" w:hAnsi="Arial" w:cs="Arial"/>
        </w:rPr>
      </w:pPr>
      <w:r w:rsidRPr="009F64A4">
        <w:rPr>
          <w:rFonts w:ascii="Arial" w:hAnsi="Arial" w:cs="Arial"/>
        </w:rPr>
        <w:t>All areas, within a munici</w:t>
      </w:r>
      <w:r w:rsidR="004E381F">
        <w:rPr>
          <w:rFonts w:ascii="Arial" w:hAnsi="Arial" w:cs="Arial"/>
        </w:rPr>
        <w:t>pality</w:t>
      </w:r>
      <w:r w:rsidRPr="009F64A4">
        <w:rPr>
          <w:rFonts w:ascii="Arial" w:hAnsi="Arial" w:cs="Arial"/>
        </w:rPr>
        <w:t xml:space="preserve"> that directly drain to a Regulated Drain.</w:t>
      </w:r>
    </w:p>
    <w:p w14:paraId="39A8E6A4"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Regulated Drain.</w:t>
      </w:r>
      <w:r>
        <w:rPr>
          <w:rFonts w:ascii="Arial" w:hAnsi="Arial" w:cs="Arial"/>
        </w:rPr>
        <w:t xml:space="preserve">  A drain subject to the provisions of the Indiana Drainage Code, I.C.-36-9-27.</w:t>
      </w:r>
    </w:p>
    <w:p w14:paraId="1FA4FFEA"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Regulatory or 100-Year Flood. </w:t>
      </w:r>
      <w:r>
        <w:rPr>
          <w:rFonts w:ascii="Arial" w:hAnsi="Arial" w:cs="Arial"/>
        </w:rPr>
        <w:t xml:space="preserve"> The discharge or elevation associated with the 100-year flood as calculated by a method and procedure which is acceptable to and approved by the Indiana Department of Natural Resources and the Federal Emergency Management Agency.  The "regulatory flood" is also known as the "base flood".</w:t>
      </w:r>
    </w:p>
    <w:p w14:paraId="17FA81C9"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Regulatory Floodway. </w:t>
      </w:r>
      <w:r>
        <w:rPr>
          <w:rFonts w:ascii="Arial" w:hAnsi="Arial" w:cs="Arial"/>
        </w:rPr>
        <w:t xml:space="preserve">  See Floodway.</w:t>
      </w:r>
    </w:p>
    <w:p w14:paraId="0051C454"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lastRenderedPageBreak/>
        <w:t>Release Rate</w:t>
      </w:r>
      <w:r>
        <w:rPr>
          <w:rFonts w:ascii="Arial" w:hAnsi="Arial" w:cs="Arial"/>
        </w:rPr>
        <w:t xml:space="preserve"> - The amount of </w:t>
      </w:r>
      <w:r w:rsidR="00FB5644">
        <w:rPr>
          <w:rFonts w:ascii="Arial" w:hAnsi="Arial" w:cs="Arial"/>
        </w:rPr>
        <w:t>stormwater</w:t>
      </w:r>
      <w:r>
        <w:rPr>
          <w:rFonts w:ascii="Arial" w:hAnsi="Arial" w:cs="Arial"/>
        </w:rPr>
        <w:t xml:space="preserve"> release from a </w:t>
      </w:r>
      <w:r w:rsidR="00FB5644">
        <w:rPr>
          <w:rFonts w:ascii="Arial" w:hAnsi="Arial" w:cs="Arial"/>
        </w:rPr>
        <w:t>stormwater</w:t>
      </w:r>
      <w:r>
        <w:rPr>
          <w:rFonts w:ascii="Arial" w:hAnsi="Arial" w:cs="Arial"/>
        </w:rPr>
        <w:t xml:space="preserve"> control facility per unit of time.</w:t>
      </w:r>
    </w:p>
    <w:p w14:paraId="5BE588DB"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Reservoir</w:t>
      </w:r>
      <w:r>
        <w:rPr>
          <w:rFonts w:ascii="Arial" w:hAnsi="Arial" w:cs="Arial"/>
        </w:rPr>
        <w:t>.  A natural or artificially created pond, lake or other space used for storage, regulation or control of water.  May be either permanent or temporary.  The term is also used in the hydrologic modeling of storage facilities.</w:t>
      </w:r>
    </w:p>
    <w:p w14:paraId="0FC01833" w14:textId="77777777" w:rsidR="00C64B27" w:rsidRDefault="00C64B27">
      <w:pPr>
        <w:spacing w:before="100" w:beforeAutospacing="1" w:after="100" w:afterAutospacing="1"/>
        <w:rPr>
          <w:rFonts w:ascii="Arial" w:hAnsi="Arial" w:cs="Arial"/>
        </w:rPr>
      </w:pPr>
      <w:r>
        <w:rPr>
          <w:rFonts w:ascii="Arial" w:hAnsi="Arial" w:cs="Arial"/>
          <w:b/>
        </w:rPr>
        <w:t>Retail gasoline outlet.</w:t>
      </w:r>
      <w:r>
        <w:rPr>
          <w:rFonts w:ascii="Arial" w:hAnsi="Arial" w:cs="Arial"/>
        </w:rPr>
        <w:t xml:space="preserve">  An operating gasoline or diesel fueling facility whose primary function is the resale of fuels. The term applies to facilities that create five thousand (5,000) or more square feet of impervious surfaces, or generate an average daily traffic count of one hundred (100) vehicles per one thousand (1,000) square feet of land area.</w:t>
      </w:r>
    </w:p>
    <w:p w14:paraId="576D07D6" w14:textId="77777777" w:rsidR="00C64B27" w:rsidRDefault="00C64B27">
      <w:pPr>
        <w:spacing w:before="100" w:beforeAutospacing="1" w:after="100" w:afterAutospacing="1"/>
        <w:rPr>
          <w:rFonts w:ascii="Arial" w:hAnsi="Arial" w:cs="Arial"/>
        </w:rPr>
      </w:pPr>
      <w:r>
        <w:rPr>
          <w:rFonts w:ascii="Arial" w:hAnsi="Arial" w:cs="Arial"/>
          <w:b/>
        </w:rPr>
        <w:t>Retention basin.</w:t>
      </w:r>
      <w:r>
        <w:rPr>
          <w:rFonts w:ascii="Arial" w:hAnsi="Arial" w:cs="Arial"/>
        </w:rPr>
        <w:t xml:space="preserve">  A type of storage practice, that has no positive outlet, used to retain </w:t>
      </w:r>
      <w:r w:rsidR="00FB5644">
        <w:rPr>
          <w:rFonts w:ascii="Arial" w:hAnsi="Arial" w:cs="Arial"/>
        </w:rPr>
        <w:t>stormwater</w:t>
      </w:r>
      <w:r>
        <w:rPr>
          <w:rFonts w:ascii="Arial" w:hAnsi="Arial" w:cs="Arial"/>
        </w:rPr>
        <w:t xml:space="preserve"> run-off for an indefinite amount of time. Runoff from this type of basin is removed only by infiltration through a porous bottom or by evaporation.</w:t>
      </w:r>
    </w:p>
    <w:p w14:paraId="0CD27623"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Retention.  </w:t>
      </w:r>
      <w:r>
        <w:rPr>
          <w:rFonts w:ascii="Arial" w:hAnsi="Arial" w:cs="Arial"/>
        </w:rPr>
        <w:t>The storage of stormwater to prevent it from leaving the development site.  May be temporary or permanent.</w:t>
      </w:r>
    </w:p>
    <w:p w14:paraId="010AC495"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Retention Facility.</w:t>
      </w:r>
      <w:r>
        <w:rPr>
          <w:rFonts w:ascii="Arial" w:hAnsi="Arial" w:cs="Arial"/>
        </w:rPr>
        <w:t xml:space="preserve">  A facility designed to completely retain a specified amount of  stormwater runoff without release except by means of evaporation, infiltration or pumping.  The volumes are often referred to in units of acre-feet.</w:t>
      </w:r>
    </w:p>
    <w:p w14:paraId="15242D85"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Return Period</w:t>
      </w:r>
      <w:r>
        <w:rPr>
          <w:rFonts w:ascii="Arial" w:hAnsi="Arial" w:cs="Arial"/>
        </w:rPr>
        <w:t xml:space="preserve"> - The average interval of time within which a given rainfall event will be equaled or exceeded once.  A flood having a return period of 100 years has a one percent probability of being equaled or exceeded in any one year.</w:t>
      </w:r>
    </w:p>
    <w:p w14:paraId="27F3134C"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Revetment.  </w:t>
      </w:r>
      <w:r>
        <w:rPr>
          <w:rFonts w:ascii="Arial" w:hAnsi="Arial" w:cs="Arial"/>
        </w:rPr>
        <w:t>Facing of stone or other material, either permanent or temporary, placed along the edge of a stream to stabilize the bank and protect it from the erosive action of the stream.  Also see Revetment riprap.</w:t>
      </w:r>
    </w:p>
    <w:p w14:paraId="333810A2"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Right-of-Way for a County Drain.</w:t>
      </w:r>
      <w:r>
        <w:rPr>
          <w:rFonts w:ascii="Arial" w:hAnsi="Arial" w:cs="Arial"/>
        </w:rPr>
        <w:t xml:space="preserve">  The statutory right of way as defined by Indiana Code for a regulated drain.</w:t>
      </w:r>
    </w:p>
    <w:p w14:paraId="08E2D3A9" w14:textId="77777777" w:rsidR="00C64B27" w:rsidRDefault="00C64B27">
      <w:pPr>
        <w:spacing w:before="100" w:beforeAutospacing="1" w:after="100" w:afterAutospacing="1"/>
        <w:rPr>
          <w:rFonts w:ascii="Arial" w:hAnsi="Arial" w:cs="Arial"/>
        </w:rPr>
      </w:pPr>
      <w:r>
        <w:rPr>
          <w:rFonts w:ascii="Arial" w:hAnsi="Arial" w:cs="Arial"/>
          <w:b/>
        </w:rPr>
        <w:t>Riparian habitat</w:t>
      </w:r>
      <w:r>
        <w:rPr>
          <w:rFonts w:ascii="Arial" w:hAnsi="Arial" w:cs="Arial"/>
        </w:rPr>
        <w:t>.  A land area adjacent to a waterbody that supports animal and plant life associated with that waterbody.</w:t>
      </w:r>
    </w:p>
    <w:p w14:paraId="00DEAA17"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Riparian zone.  </w:t>
      </w:r>
      <w:r>
        <w:rPr>
          <w:rFonts w:ascii="Arial" w:hAnsi="Arial" w:cs="Arial"/>
        </w:rPr>
        <w:t>Of, on, or pertaining to the banks of a stream, river, or pond.</w:t>
      </w:r>
    </w:p>
    <w:p w14:paraId="792FEC36"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Riprap.  </w:t>
      </w:r>
      <w:r>
        <w:rPr>
          <w:rFonts w:ascii="Arial" w:hAnsi="Arial" w:cs="Arial"/>
        </w:rPr>
        <w:t>Broken rock, cobble, or boulders placed on earth surfaces, such as the face of a dam or the bank of a stream, for protection against the action of water (waves).  Revetment riprap is material graded such that: (1) no individual piece weighs more than 120 lbs. and (2) 90-100% will pass through a 12-inch sieve, 20-60% through a 6-inch sieve, and not more than 10% through a 12-inch sieve.</w:t>
      </w:r>
    </w:p>
    <w:p w14:paraId="3E85D07D"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River Restoration</w:t>
      </w:r>
      <w:r>
        <w:rPr>
          <w:rFonts w:ascii="Arial" w:hAnsi="Arial" w:cs="Arial"/>
        </w:rPr>
        <w:t xml:space="preserve">.  Restoring the channel of a stream or ditch to its perceived original, non-obstructed capacity by means of clearing &amp; snagging, obstruction removal, and inexpensive streambank protection measures.  The term "restoration", as noted, does </w:t>
      </w:r>
      <w:r>
        <w:rPr>
          <w:rFonts w:ascii="Arial" w:hAnsi="Arial" w:cs="Arial"/>
          <w:u w:val="single"/>
        </w:rPr>
        <w:t>not</w:t>
      </w:r>
      <w:r>
        <w:rPr>
          <w:rFonts w:ascii="Arial" w:hAnsi="Arial" w:cs="Arial"/>
        </w:rPr>
        <w:t xml:space="preserve"> necessarily imply restoration or improvement of water quality or habitat within the channel or its adjacent area.</w:t>
      </w:r>
    </w:p>
    <w:p w14:paraId="2E9C1238"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Riverine</w:t>
      </w:r>
      <w:r>
        <w:rPr>
          <w:rFonts w:ascii="Arial" w:hAnsi="Arial" w:cs="Arial"/>
        </w:rPr>
        <w:t>.  Relating to, formed by, or resembling a stream (including creeks and rivers).</w:t>
      </w:r>
    </w:p>
    <w:p w14:paraId="3473BAC6"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lastRenderedPageBreak/>
        <w:t>Runoff Coefficient</w:t>
      </w:r>
      <w:r>
        <w:rPr>
          <w:rFonts w:ascii="Arial" w:hAnsi="Arial" w:cs="Arial"/>
        </w:rPr>
        <w:t xml:space="preserve"> - A decimal fraction relating the amount of rain which appears as runoff and reaches the storm drain system to the total amount of rain falling.  A coefficient of 0.5 implies that 50 percent of the rain falling on a given surface appears as </w:t>
      </w:r>
      <w:r w:rsidR="00FB5644">
        <w:rPr>
          <w:rFonts w:ascii="Arial" w:hAnsi="Arial" w:cs="Arial"/>
        </w:rPr>
        <w:t>stormwater</w:t>
      </w:r>
      <w:r>
        <w:rPr>
          <w:rFonts w:ascii="Arial" w:hAnsi="Arial" w:cs="Arial"/>
        </w:rPr>
        <w:t xml:space="preserve"> runoff.</w:t>
      </w:r>
    </w:p>
    <w:p w14:paraId="56D0FBE5"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Runoff.  </w:t>
      </w:r>
      <w:r>
        <w:rPr>
          <w:rFonts w:ascii="Arial" w:hAnsi="Arial" w:cs="Arial"/>
        </w:rPr>
        <w:t>That portion of precipitation that flows from a drainage area on the land surface, in open channels, or in stormwater conveyance systems.</w:t>
      </w:r>
    </w:p>
    <w:p w14:paraId="2A5C6259"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Sand.</w:t>
      </w:r>
      <w:r>
        <w:rPr>
          <w:rFonts w:ascii="Arial" w:hAnsi="Arial" w:cs="Arial"/>
        </w:rPr>
        <w:t xml:space="preserve"> (1) Soil particles between 0.05 and 2.0 mm in diameter. (2) A soil textural class inclusive of all soils that are at least 70% sand and 15% or less clay.</w:t>
      </w:r>
    </w:p>
    <w:p w14:paraId="3535C839"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Sanitary Backup</w:t>
      </w:r>
      <w:r>
        <w:rPr>
          <w:rFonts w:ascii="Arial" w:hAnsi="Arial" w:cs="Arial"/>
        </w:rPr>
        <w:t>.  The condition where a sanitary sewer reaches capacity and surcharges into the lowest area.</w:t>
      </w:r>
    </w:p>
    <w:p w14:paraId="6B4F0F04"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Scour.</w:t>
      </w:r>
      <w:r>
        <w:rPr>
          <w:rFonts w:ascii="Arial" w:hAnsi="Arial" w:cs="Arial"/>
        </w:rPr>
        <w:t xml:space="preserve">  The clearing and digging action of flowing water.</w:t>
      </w:r>
    </w:p>
    <w:p w14:paraId="53000443"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bCs/>
        </w:rPr>
        <w:t>Sediment.</w:t>
      </w:r>
      <w:r>
        <w:rPr>
          <w:rFonts w:ascii="Arial" w:hAnsi="Arial" w:cs="Arial"/>
          <w:bCs/>
        </w:rPr>
        <w:t xml:space="preserve">  Solid material (both mineral and organic) that is in suspension, is being transported, or has been moved from its site of origin by air, water, gravity, or ice and has come to rest on the earth’s surface.</w:t>
      </w:r>
      <w:r>
        <w:rPr>
          <w:rFonts w:ascii="Arial" w:hAnsi="Arial" w:cs="Arial"/>
        </w:rPr>
        <w:t xml:space="preserve"> </w:t>
      </w:r>
    </w:p>
    <w:p w14:paraId="42B06943" w14:textId="77777777" w:rsidR="00C64B27" w:rsidRDefault="00C64B27">
      <w:pPr>
        <w:spacing w:before="100" w:beforeAutospacing="1" w:after="100" w:afterAutospacing="1"/>
        <w:rPr>
          <w:rFonts w:ascii="Arial" w:hAnsi="Arial" w:cs="Arial"/>
          <w:bCs/>
        </w:rPr>
      </w:pPr>
      <w:r>
        <w:rPr>
          <w:rFonts w:ascii="Arial" w:hAnsi="Arial" w:cs="Arial"/>
          <w:b/>
          <w:bCs/>
        </w:rPr>
        <w:t>Sediment Forebay.</w:t>
      </w:r>
      <w:r>
        <w:rPr>
          <w:rFonts w:ascii="Arial" w:hAnsi="Arial" w:cs="Arial"/>
          <w:bCs/>
        </w:rPr>
        <w:t xml:space="preserve">  See “Forebay”. </w:t>
      </w:r>
    </w:p>
    <w:p w14:paraId="04C310E7"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Sedimentation</w:t>
      </w:r>
      <w:r>
        <w:rPr>
          <w:rFonts w:ascii="Arial" w:hAnsi="Arial" w:cs="Arial"/>
        </w:rPr>
        <w:t>.  The process that deposits soils, debris and other unconsolidated materials either on the ground surfaces or in bodies of water or watercourses.</w:t>
      </w:r>
    </w:p>
    <w:p w14:paraId="4A6C0E10"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Seepage.</w:t>
      </w:r>
      <w:r>
        <w:rPr>
          <w:rFonts w:ascii="Arial" w:hAnsi="Arial" w:cs="Arial"/>
        </w:rPr>
        <w:t xml:space="preserve">  The passage of water or other fluid through a porous medium, such as the passage of water through an earth embankment or masonry wall.</w:t>
      </w:r>
    </w:p>
    <w:p w14:paraId="2E6452BB"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Sensitive Water.</w:t>
      </w:r>
      <w:r>
        <w:rPr>
          <w:rFonts w:ascii="Arial" w:hAnsi="Arial" w:cs="Arial"/>
        </w:rPr>
        <w:t xml:space="preserve">  A water body in need of priority protection or remediation base on its: </w:t>
      </w:r>
    </w:p>
    <w:p w14:paraId="59C69E62" w14:textId="77777777" w:rsidR="00C64B27" w:rsidRDefault="00C64B27">
      <w:pPr>
        <w:tabs>
          <w:tab w:val="left" w:pos="-1440"/>
          <w:tab w:val="left" w:pos="-720"/>
          <w:tab w:val="left" w:pos="0"/>
          <w:tab w:val="left" w:pos="720"/>
          <w:tab w:val="left" w:pos="1110"/>
        </w:tabs>
        <w:spacing w:before="100" w:beforeAutospacing="1" w:after="100" w:afterAutospacing="1" w:line="180" w:lineRule="atLeast"/>
        <w:jc w:val="both"/>
        <w:rPr>
          <w:rFonts w:ascii="Arial" w:hAnsi="Arial" w:cs="Arial"/>
        </w:rPr>
      </w:pPr>
      <w:r>
        <w:rPr>
          <w:rFonts w:ascii="Arial" w:hAnsi="Arial" w:cs="Arial"/>
        </w:rPr>
        <w:tab/>
        <w:t>providing habitat for threatened or endangered species,</w:t>
      </w:r>
    </w:p>
    <w:p w14:paraId="33B6F643" w14:textId="77777777" w:rsidR="00C64B27" w:rsidRDefault="00C64B27">
      <w:pPr>
        <w:tabs>
          <w:tab w:val="left" w:pos="-1440"/>
          <w:tab w:val="left" w:pos="-720"/>
          <w:tab w:val="left" w:pos="0"/>
          <w:tab w:val="left" w:pos="720"/>
          <w:tab w:val="left" w:pos="1110"/>
        </w:tabs>
        <w:spacing w:before="100" w:beforeAutospacing="1" w:after="100" w:afterAutospacing="1" w:line="180" w:lineRule="atLeast"/>
        <w:jc w:val="both"/>
        <w:rPr>
          <w:rFonts w:ascii="Arial" w:hAnsi="Arial" w:cs="Arial"/>
        </w:rPr>
      </w:pPr>
      <w:r>
        <w:rPr>
          <w:rFonts w:ascii="Arial" w:hAnsi="Arial" w:cs="Arial"/>
        </w:rPr>
        <w:tab/>
        <w:t>usage as a public water supply intake,</w:t>
      </w:r>
    </w:p>
    <w:p w14:paraId="0D1227F5" w14:textId="77777777" w:rsidR="00C64B27" w:rsidRDefault="00C64B27">
      <w:pPr>
        <w:tabs>
          <w:tab w:val="left" w:pos="-1440"/>
          <w:tab w:val="left" w:pos="-720"/>
          <w:tab w:val="left" w:pos="0"/>
          <w:tab w:val="left" w:pos="720"/>
          <w:tab w:val="left" w:pos="1110"/>
        </w:tabs>
        <w:spacing w:before="100" w:beforeAutospacing="1" w:after="100" w:afterAutospacing="1" w:line="180" w:lineRule="atLeast"/>
        <w:jc w:val="both"/>
        <w:rPr>
          <w:rFonts w:ascii="Arial" w:hAnsi="Arial" w:cs="Arial"/>
        </w:rPr>
      </w:pPr>
      <w:r>
        <w:rPr>
          <w:rFonts w:ascii="Arial" w:hAnsi="Arial" w:cs="Arial"/>
        </w:rPr>
        <w:tab/>
        <w:t>relevant community value,</w:t>
      </w:r>
    </w:p>
    <w:p w14:paraId="0C939DA6" w14:textId="77777777" w:rsidR="00C64B27" w:rsidRDefault="00C64B27">
      <w:pPr>
        <w:tabs>
          <w:tab w:val="left" w:pos="-1440"/>
          <w:tab w:val="left" w:pos="-720"/>
          <w:tab w:val="left" w:pos="0"/>
          <w:tab w:val="left" w:pos="720"/>
          <w:tab w:val="left" w:pos="1110"/>
        </w:tabs>
        <w:spacing w:before="100" w:beforeAutospacing="1" w:after="100" w:afterAutospacing="1" w:line="180" w:lineRule="atLeast"/>
        <w:jc w:val="both"/>
        <w:rPr>
          <w:rFonts w:ascii="Arial" w:hAnsi="Arial" w:cs="Arial"/>
        </w:rPr>
      </w:pPr>
      <w:r>
        <w:rPr>
          <w:rFonts w:ascii="Arial" w:hAnsi="Arial" w:cs="Arial"/>
        </w:rPr>
        <w:tab/>
        <w:t>usage for full body contact recreation,</w:t>
      </w:r>
    </w:p>
    <w:p w14:paraId="1613B343" w14:textId="77777777" w:rsidR="00C64B27" w:rsidRDefault="00C64B27">
      <w:pPr>
        <w:spacing w:before="100" w:beforeAutospacing="1" w:after="100" w:afterAutospacing="1" w:line="180" w:lineRule="atLeast"/>
        <w:ind w:left="720"/>
        <w:rPr>
          <w:rFonts w:ascii="Arial" w:hAnsi="Arial" w:cs="Arial"/>
        </w:rPr>
      </w:pPr>
      <w:r>
        <w:rPr>
          <w:rFonts w:ascii="Arial" w:hAnsi="Arial" w:cs="Arial"/>
        </w:rPr>
        <w:t>exceptional use classification as found in 327 IAC 2-1-11(b), outstanding state resource water classification as found in 327 IAC 2-1-2(3) and 327 IAC 2-1.5-19(b).</w:t>
      </w:r>
    </w:p>
    <w:p w14:paraId="0CD0CF89"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Settling Basin.  </w:t>
      </w:r>
      <w:r>
        <w:rPr>
          <w:rFonts w:ascii="Arial" w:hAnsi="Arial" w:cs="Arial"/>
        </w:rPr>
        <w:t>An enlargement in the channel of a stream to permit the settling of debris carried in suspension.</w:t>
      </w:r>
    </w:p>
    <w:p w14:paraId="41B6651B"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Silt Fence</w:t>
      </w:r>
      <w:r>
        <w:rPr>
          <w:rFonts w:ascii="Arial" w:hAnsi="Arial" w:cs="Arial"/>
        </w:rPr>
        <w:t xml:space="preserve">.  A fence constructed of wood or steel supports and either natural (e.g. burlap) or synthetic fabric stretched across area of </w:t>
      </w:r>
      <w:r>
        <w:rPr>
          <w:rFonts w:ascii="Arial" w:hAnsi="Arial" w:cs="Arial"/>
          <w:u w:val="single"/>
        </w:rPr>
        <w:t>non</w:t>
      </w:r>
      <w:r>
        <w:rPr>
          <w:rFonts w:ascii="Arial" w:hAnsi="Arial" w:cs="Arial"/>
        </w:rPr>
        <w:t>-concentrated flow during site development to trap and retain on-site sediment due to rainfall runoff.</w:t>
      </w:r>
    </w:p>
    <w:p w14:paraId="0D518857"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Silt. </w:t>
      </w:r>
      <w:r>
        <w:rPr>
          <w:rFonts w:ascii="Arial" w:hAnsi="Arial" w:cs="Arial"/>
        </w:rPr>
        <w:t>(1) Soil fraction consisting of particles between 0.002 and 0.05 mm in diameter. (2) A soil textural class indicating more than 80% silt.</w:t>
      </w:r>
    </w:p>
    <w:p w14:paraId="0BE828AE"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Siphon</w:t>
      </w:r>
      <w:r>
        <w:rPr>
          <w:rFonts w:ascii="Arial" w:hAnsi="Arial" w:cs="Arial"/>
        </w:rPr>
        <w:t xml:space="preserve"> - A closed conduit or portion of which lies above the hydraulic grade line, resulting in a pressure less than atmospheric and requiring a vacuum within the conduit to start flow.  A siphon </w:t>
      </w:r>
      <w:r>
        <w:rPr>
          <w:rFonts w:ascii="Arial" w:hAnsi="Arial" w:cs="Arial"/>
        </w:rPr>
        <w:lastRenderedPageBreak/>
        <w:t xml:space="preserve">utilizes atmospheric pressure to effect or increase the flow of water through a conduit.  An inverted siphon is used to carry </w:t>
      </w:r>
      <w:r w:rsidR="00FB5644">
        <w:rPr>
          <w:rFonts w:ascii="Arial" w:hAnsi="Arial" w:cs="Arial"/>
        </w:rPr>
        <w:t>stormwater</w:t>
      </w:r>
      <w:r>
        <w:rPr>
          <w:rFonts w:ascii="Arial" w:hAnsi="Arial" w:cs="Arial"/>
        </w:rPr>
        <w:t xml:space="preserve"> flow under an obstruction such as a sanitary sewer.</w:t>
      </w:r>
    </w:p>
    <w:p w14:paraId="646D6217" w14:textId="77777777" w:rsidR="00C64B27" w:rsidRDefault="00C64B27">
      <w:pPr>
        <w:spacing w:before="100" w:beforeAutospacing="1" w:after="100" w:afterAutospacing="1"/>
        <w:rPr>
          <w:rFonts w:ascii="Arial" w:hAnsi="Arial" w:cs="Arial"/>
        </w:rPr>
      </w:pPr>
      <w:r>
        <w:rPr>
          <w:rFonts w:ascii="Arial" w:hAnsi="Arial" w:cs="Arial"/>
          <w:b/>
        </w:rPr>
        <w:t>Site.</w:t>
      </w:r>
      <w:r>
        <w:rPr>
          <w:rFonts w:ascii="Arial" w:hAnsi="Arial" w:cs="Arial"/>
        </w:rPr>
        <w:t xml:space="preserve">  The entire area included in the legal description of the land on which land disturbing activity is to be performed.</w:t>
      </w:r>
    </w:p>
    <w:p w14:paraId="5359061D"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Slope.  </w:t>
      </w:r>
      <w:r>
        <w:rPr>
          <w:rFonts w:ascii="Arial" w:hAnsi="Arial" w:cs="Arial"/>
        </w:rPr>
        <w:t>Degree of deviation of a surface from the horizontal, measured as a numerical ratio or percent.  Expressed as a ratio, the first number is commonly the horizontal distance (run) and the second is the vertical distance (rise)--e.g., 2:1.  However, the preferred method for designation of slopes is to clearly identify the horizontal (H) and vertical (V) components (length (L) and Width (W) components for horizontal angles).  Also note that according to international standards (Metric), the slopes are presented as the vertical or width component shown on the numerator--e.g., 1V:2H.  Slope expressions in th</w:t>
      </w:r>
      <w:r w:rsidR="00746675">
        <w:rPr>
          <w:rFonts w:ascii="Arial" w:hAnsi="Arial" w:cs="Arial"/>
        </w:rPr>
        <w:t>e</w:t>
      </w:r>
      <w:r>
        <w:rPr>
          <w:rFonts w:ascii="Arial" w:hAnsi="Arial" w:cs="Arial"/>
        </w:rPr>
        <w:t xml:space="preserve"> Ordinance</w:t>
      </w:r>
      <w:r w:rsidR="00746675">
        <w:rPr>
          <w:rFonts w:ascii="Arial" w:hAnsi="Arial" w:cs="Arial"/>
        </w:rPr>
        <w:t xml:space="preserve"> or these Technical Standards</w:t>
      </w:r>
      <w:r>
        <w:rPr>
          <w:rFonts w:ascii="Arial" w:hAnsi="Arial" w:cs="Arial"/>
        </w:rPr>
        <w:t xml:space="preserve"> follow the common presentation of slopes--e.g., 2:1 with the metric presentation shown in parenthesis--e.g., (1V:2H).  Slopes can also be expressed in "percents".  Slopes given in percents are always expressed as (100*V/H) --e.g., a 2:1 (1V:2H) slope is a 50% slope.</w:t>
      </w:r>
    </w:p>
    <w:p w14:paraId="194C66BF"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bCs/>
        </w:rPr>
      </w:pPr>
      <w:r>
        <w:rPr>
          <w:rFonts w:ascii="Arial" w:hAnsi="Arial" w:cs="Arial"/>
          <w:b/>
        </w:rPr>
        <w:t xml:space="preserve">Soil and Water Conservation District.  </w:t>
      </w:r>
      <w:r>
        <w:rPr>
          <w:rFonts w:ascii="Arial" w:hAnsi="Arial" w:cs="Arial"/>
        </w:rPr>
        <w:t>A public organization created under state law as a special-purpose district to develop and carry out a program of soil, water, and related resource conservation, use, and development within its boundaries.  A subdivision of state government with a local governing body,</w:t>
      </w:r>
      <w:r>
        <w:rPr>
          <w:rFonts w:ascii="Arial" w:hAnsi="Arial" w:cs="Arial"/>
          <w:bCs/>
        </w:rPr>
        <w:t xml:space="preserve"> established under IC 14-32.</w:t>
      </w:r>
    </w:p>
    <w:p w14:paraId="230E698E"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Soil.  </w:t>
      </w:r>
      <w:r>
        <w:rPr>
          <w:rFonts w:ascii="Arial" w:hAnsi="Arial" w:cs="Arial"/>
        </w:rPr>
        <w:t xml:space="preserve">The unconsolidated mineral and organic material on the immediate surface of the earth that serves as a natural medium for the growth of land plants.  </w:t>
      </w:r>
    </w:p>
    <w:p w14:paraId="7AF440F4"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Solid Waste.</w:t>
      </w:r>
      <w:r>
        <w:rPr>
          <w:rFonts w:ascii="Arial" w:hAnsi="Arial" w:cs="Arial"/>
        </w:rPr>
        <w:t xml:space="preserve">  Any garbage, refuse, debris, or other discarded material.  </w:t>
      </w:r>
    </w:p>
    <w:p w14:paraId="076CBEB7"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Special Flood Hazard Area</w:t>
      </w:r>
      <w:r>
        <w:rPr>
          <w:rFonts w:ascii="Arial" w:hAnsi="Arial" w:cs="Arial"/>
        </w:rPr>
        <w:t>.  An area that is inundated during the 100-Year flood.</w:t>
      </w:r>
    </w:p>
    <w:p w14:paraId="71DD1F82"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Spill.</w:t>
      </w:r>
      <w:r>
        <w:rPr>
          <w:rFonts w:ascii="Arial" w:hAnsi="Arial" w:cs="Arial"/>
        </w:rPr>
        <w:t xml:space="preserve">  The unexpected, unintended, abnormal, or unapproved dumping, leakage, drainage, seepage, discharge, or other loss of petroleum, hazardous substances, extremely hazardous substances, or objectionable substances. The term does not include releases to impervious surfaces when the substance does not migrate off the surface or penetrate the surface and enter the soil.</w:t>
      </w:r>
    </w:p>
    <w:p w14:paraId="4B0EC4CC"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Spillway </w:t>
      </w:r>
      <w:r>
        <w:rPr>
          <w:rFonts w:ascii="Arial" w:hAnsi="Arial" w:cs="Arial"/>
        </w:rPr>
        <w:t>- A waterway in or about a hydraulic structure, for the escape of excess water.</w:t>
      </w:r>
    </w:p>
    <w:p w14:paraId="10A0A8A5"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Standard Project Flood.</w:t>
      </w:r>
      <w:r>
        <w:rPr>
          <w:rFonts w:ascii="Arial" w:hAnsi="Arial" w:cs="Arial"/>
        </w:rPr>
        <w:t xml:space="preserve">  A term used by the U.S. Army Corps of Engineers to designate a flood that may be expected from the most severe combination of meteorological and hydrological conditions that are considered reasonable characteristics of the geographical area in which the drainage basin is located, excluding extremely rare combinations.  The peak flow for a standard project flood is generally 40 – 60 percent of the probable maximum flood for the same location.</w:t>
      </w:r>
    </w:p>
    <w:p w14:paraId="7E726FF2"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Stilling Basin</w:t>
      </w:r>
      <w:r>
        <w:rPr>
          <w:rFonts w:ascii="Arial" w:hAnsi="Arial" w:cs="Arial"/>
        </w:rPr>
        <w:t xml:space="preserve"> - A basin used to slow water down or dissipate its energy.</w:t>
      </w:r>
    </w:p>
    <w:p w14:paraId="073D84FD"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Storage practices.</w:t>
      </w:r>
      <w:r>
        <w:rPr>
          <w:rFonts w:ascii="Arial" w:hAnsi="Arial" w:cs="Arial"/>
        </w:rPr>
        <w:t xml:space="preserve">  Any structural BMP intended to store or detain stormwater and slowly release it to receiving waters or drainage systems. The term includes detention and retention basins.</w:t>
      </w:r>
    </w:p>
    <w:p w14:paraId="5E238AF1"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Storm drain signing</w:t>
      </w:r>
      <w:r>
        <w:rPr>
          <w:rFonts w:ascii="Arial" w:hAnsi="Arial" w:cs="Arial"/>
        </w:rPr>
        <w:t>.  Any marking procedure that identifies a storm sewer inlet as draining directly to a receiving waterbody so as to avoid dumping pollutants. The procedures can include painted or cast messages and adhesive decals.</w:t>
      </w:r>
    </w:p>
    <w:p w14:paraId="14961FC3"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lastRenderedPageBreak/>
        <w:t xml:space="preserve">Storm Duration. </w:t>
      </w:r>
      <w:r>
        <w:rPr>
          <w:rFonts w:ascii="Arial" w:hAnsi="Arial" w:cs="Arial"/>
        </w:rPr>
        <w:t>The length of time that water may be stored in any stormwater control facility, computed from the time water first begins to be stored.</w:t>
      </w:r>
    </w:p>
    <w:p w14:paraId="5E4D3801"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Storm Event.  </w:t>
      </w:r>
      <w:r>
        <w:rPr>
          <w:rFonts w:ascii="Arial" w:hAnsi="Arial" w:cs="Arial"/>
        </w:rPr>
        <w:t>An estimate of the expected amount of precipitation within a given period of time.  For example, a 10-yr. frequency, 24-hr. duration storm event is a storm that has a 10% probability of occurring in any one year.  Precipitation is measured over a 24-hr. period.</w:t>
      </w:r>
    </w:p>
    <w:p w14:paraId="536A7918"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Storm Frequency.  </w:t>
      </w:r>
      <w:r>
        <w:rPr>
          <w:rFonts w:ascii="Arial" w:hAnsi="Arial" w:cs="Arial"/>
        </w:rPr>
        <w:t>The time interval between major storms of predetermined intensity and volumes of runoff--e.g., a 5-yr., 10-yr. or 20-yr. storm.</w:t>
      </w:r>
    </w:p>
    <w:p w14:paraId="36B47BCA"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Storm Sewer.  </w:t>
      </w:r>
      <w:r>
        <w:rPr>
          <w:rFonts w:ascii="Arial" w:hAnsi="Arial" w:cs="Arial"/>
        </w:rPr>
        <w:t xml:space="preserve">A closed conduit for conveying collected </w:t>
      </w:r>
      <w:r w:rsidR="00FB5644">
        <w:rPr>
          <w:rFonts w:ascii="Arial" w:hAnsi="Arial" w:cs="Arial"/>
        </w:rPr>
        <w:t>stormwater</w:t>
      </w:r>
      <w:r>
        <w:rPr>
          <w:rFonts w:ascii="Arial" w:hAnsi="Arial" w:cs="Arial"/>
        </w:rPr>
        <w:t>, while excluding sewage and industrial wastes.  Also called a storm drain.</w:t>
      </w:r>
    </w:p>
    <w:p w14:paraId="44FDC7B4"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Stormwater Drainage System</w:t>
      </w:r>
      <w:r w:rsidR="00E537E2">
        <w:rPr>
          <w:rFonts w:ascii="Arial" w:hAnsi="Arial" w:cs="Arial"/>
          <w:b/>
        </w:rPr>
        <w:t>.</w:t>
      </w:r>
      <w:r>
        <w:rPr>
          <w:rFonts w:ascii="Arial" w:hAnsi="Arial" w:cs="Arial"/>
        </w:rPr>
        <w:t xml:space="preserve">  All means, natural or man-made, used for conducting </w:t>
      </w:r>
      <w:r w:rsidR="00FB5644">
        <w:rPr>
          <w:rFonts w:ascii="Arial" w:hAnsi="Arial" w:cs="Arial"/>
        </w:rPr>
        <w:t>stormwater</w:t>
      </w:r>
      <w:r>
        <w:rPr>
          <w:rFonts w:ascii="Arial" w:hAnsi="Arial" w:cs="Arial"/>
        </w:rPr>
        <w:t xml:space="preserve"> to, through or from a drainage area to any of the following:  conduits and appurtenant features, canals, channels, ditches, storage facilities, swales, streams, culverts, streets and pumping stations.</w:t>
      </w:r>
    </w:p>
    <w:p w14:paraId="56E31DA1"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Stormwater Facility.</w:t>
      </w:r>
      <w:r>
        <w:rPr>
          <w:rFonts w:ascii="Arial" w:hAnsi="Arial" w:cs="Arial"/>
        </w:rPr>
        <w:t xml:space="preserve">  All ditches, channels, conduits, levees, ponds, natural and manmade impoundments, wetlands, tiles, swales, sewers and other natural or artificial means of draining surface and subsurface water from land.</w:t>
      </w:r>
    </w:p>
    <w:p w14:paraId="61F49023" w14:textId="77777777" w:rsidR="00D028DE" w:rsidRDefault="00D028DE" w:rsidP="00D028DE">
      <w:pPr>
        <w:tabs>
          <w:tab w:val="left" w:pos="-1440"/>
          <w:tab w:val="left" w:pos="-720"/>
          <w:tab w:val="left" w:pos="0"/>
          <w:tab w:val="left" w:pos="720"/>
          <w:tab w:val="left" w:pos="1110"/>
        </w:tabs>
        <w:jc w:val="both"/>
        <w:rPr>
          <w:rFonts w:ascii="Arial" w:hAnsi="Arial" w:cs="Arial"/>
        </w:rPr>
      </w:pPr>
      <w:r w:rsidRPr="000B0FA6">
        <w:rPr>
          <w:rFonts w:ascii="Arial" w:hAnsi="Arial" w:cs="Arial"/>
          <w:b/>
        </w:rPr>
        <w:t>Stormwater Management System</w:t>
      </w:r>
      <w:r>
        <w:rPr>
          <w:rFonts w:ascii="Arial" w:hAnsi="Arial" w:cs="Arial"/>
        </w:rPr>
        <w:t xml:space="preserve">. A collection of structural and non-structural practices and infrastructure designed to manage stormwater on a site.  This system may include but is not limited to </w:t>
      </w:r>
      <w:r>
        <w:rPr>
          <w:rFonts w:ascii="Arial" w:hAnsi="Arial" w:cs="Arial"/>
          <w:color w:val="000000"/>
        </w:rPr>
        <w:t>erosion control measures, storm drainage infrastructure, detention/retention facilities, and stormwater quality BMP’s.</w:t>
      </w:r>
    </w:p>
    <w:p w14:paraId="7E4A8912" w14:textId="77777777" w:rsidR="00C64B27" w:rsidRDefault="00C64B27">
      <w:pPr>
        <w:spacing w:before="100" w:beforeAutospacing="1" w:after="100" w:afterAutospacing="1"/>
        <w:rPr>
          <w:rFonts w:ascii="Arial" w:hAnsi="Arial" w:cs="Arial"/>
          <w:bCs/>
        </w:rPr>
      </w:pPr>
      <w:r>
        <w:rPr>
          <w:rFonts w:ascii="Arial" w:hAnsi="Arial" w:cs="Arial"/>
          <w:b/>
          <w:bCs/>
        </w:rPr>
        <w:t>Stormwater Pollution Prevention Plan.</w:t>
      </w:r>
      <w:r>
        <w:rPr>
          <w:rFonts w:ascii="Arial" w:hAnsi="Arial" w:cs="Arial"/>
          <w:bCs/>
        </w:rPr>
        <w:t xml:space="preserve">  A plan developed to minimize the impact of </w:t>
      </w:r>
      <w:r w:rsidR="00FB5644">
        <w:rPr>
          <w:rFonts w:ascii="Arial" w:hAnsi="Arial" w:cs="Arial"/>
          <w:bCs/>
        </w:rPr>
        <w:t>stormwater</w:t>
      </w:r>
      <w:r>
        <w:rPr>
          <w:rFonts w:ascii="Arial" w:hAnsi="Arial" w:cs="Arial"/>
          <w:bCs/>
        </w:rPr>
        <w:t xml:space="preserve"> pollutants resulting from construction activities.</w:t>
      </w:r>
    </w:p>
    <w:p w14:paraId="0C796922"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Stormwater Quality Management Plan.</w:t>
      </w:r>
      <w:r>
        <w:rPr>
          <w:rFonts w:ascii="Arial" w:hAnsi="Arial" w:cs="Arial"/>
        </w:rPr>
        <w:t xml:space="preserve">  A comprehensive written document that addresses stormwater runoff quality.  </w:t>
      </w:r>
    </w:p>
    <w:p w14:paraId="28C2FEEA" w14:textId="77777777" w:rsidR="00C64B27" w:rsidRDefault="00C64B27">
      <w:pPr>
        <w:spacing w:before="100" w:beforeAutospacing="1" w:after="100" w:afterAutospacing="1"/>
        <w:rPr>
          <w:rFonts w:ascii="Arial" w:hAnsi="Arial" w:cs="Arial"/>
          <w:bCs/>
        </w:rPr>
      </w:pPr>
      <w:r>
        <w:rPr>
          <w:rFonts w:ascii="Arial" w:hAnsi="Arial" w:cs="Arial"/>
          <w:b/>
          <w:bCs/>
        </w:rPr>
        <w:t>Stormwater Quality Measure.</w:t>
      </w:r>
      <w:r>
        <w:rPr>
          <w:rFonts w:ascii="Arial" w:hAnsi="Arial" w:cs="Arial"/>
          <w:bCs/>
        </w:rPr>
        <w:t xml:space="preserve">  A practice, or a combination of practices, to control or minimize pollutants associated with </w:t>
      </w:r>
      <w:r w:rsidR="00FB5644">
        <w:rPr>
          <w:rFonts w:ascii="Arial" w:hAnsi="Arial" w:cs="Arial"/>
          <w:bCs/>
        </w:rPr>
        <w:t>stormwater</w:t>
      </w:r>
      <w:r>
        <w:rPr>
          <w:rFonts w:ascii="Arial" w:hAnsi="Arial" w:cs="Arial"/>
          <w:bCs/>
        </w:rPr>
        <w:t xml:space="preserve"> runoff.</w:t>
      </w:r>
    </w:p>
    <w:p w14:paraId="5BBA2E5F"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Stormwater runoff. </w:t>
      </w:r>
      <w:r>
        <w:rPr>
          <w:rFonts w:ascii="Arial" w:hAnsi="Arial" w:cs="Arial"/>
        </w:rPr>
        <w:t>The water derived from rains falling within a tributary basin, flowing over the surface of the ground or collected in channels or conduits.</w:t>
      </w:r>
    </w:p>
    <w:p w14:paraId="1091EAC6"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Stormwater.</w:t>
      </w:r>
      <w:r>
        <w:rPr>
          <w:rFonts w:ascii="Arial" w:hAnsi="Arial" w:cs="Arial"/>
        </w:rPr>
        <w:t xml:space="preserve">  Water resulting from rain, melting or melted snow, hail, or sleet.</w:t>
      </w:r>
    </w:p>
    <w:p w14:paraId="48E875DC"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Stream Gauging.  </w:t>
      </w:r>
      <w:r>
        <w:rPr>
          <w:rFonts w:ascii="Arial" w:hAnsi="Arial" w:cs="Arial"/>
        </w:rPr>
        <w:t>The quantitative determination of streamflow using gauges, current meters, weirs, or other measuring instruments at selected locations (see Gauging station').</w:t>
      </w:r>
    </w:p>
    <w:p w14:paraId="18FE6126"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Stream Length</w:t>
      </w:r>
      <w:r>
        <w:rPr>
          <w:rFonts w:ascii="Arial" w:hAnsi="Arial" w:cs="Arial"/>
        </w:rPr>
        <w:t>.  The length of a stream or ditch, expressed in miles, from the confluence of the stream or ditch with the receiving stream to the upstream extremity of the stream or ditch, as indicated by the solid or dashed, blue or purple line depicting the stream or ditch on the most current edition of the seven and one-half (72) minute topographic quadrangle map published by the United States Geological Survey, measured along the meanders of the stream or ditch as depicted on the map.</w:t>
      </w:r>
    </w:p>
    <w:p w14:paraId="71E1BBAE"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Stream. </w:t>
      </w:r>
      <w:r>
        <w:rPr>
          <w:rFonts w:ascii="Arial" w:hAnsi="Arial" w:cs="Arial"/>
        </w:rPr>
        <w:t>See lntermittent stream, Perennial stream, Receiving stream.</w:t>
      </w:r>
    </w:p>
    <w:p w14:paraId="7BE9E9FC"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lastRenderedPageBreak/>
        <w:t>Streambanks.</w:t>
      </w:r>
      <w:r>
        <w:rPr>
          <w:rFonts w:ascii="Arial" w:hAnsi="Arial" w:cs="Arial"/>
        </w:rPr>
        <w:t xml:space="preserve">  The usual boundaries (not the flood boundaries) of a stream channel.  Right and left banks are named facing downstream.</w:t>
      </w:r>
    </w:p>
    <w:p w14:paraId="57C2586A" w14:textId="77777777" w:rsidR="00C64B27" w:rsidRDefault="00C64B27">
      <w:pPr>
        <w:spacing w:before="100" w:beforeAutospacing="1" w:after="100" w:afterAutospacing="1"/>
        <w:rPr>
          <w:rFonts w:ascii="Arial" w:hAnsi="Arial" w:cs="Arial"/>
          <w:bCs/>
        </w:rPr>
      </w:pPr>
      <w:r>
        <w:rPr>
          <w:rFonts w:ascii="Arial" w:hAnsi="Arial" w:cs="Arial"/>
          <w:b/>
          <w:bCs/>
        </w:rPr>
        <w:t>Strip development.</w:t>
      </w:r>
      <w:r>
        <w:rPr>
          <w:rFonts w:ascii="Arial" w:hAnsi="Arial" w:cs="Arial"/>
          <w:bCs/>
        </w:rPr>
        <w:t xml:space="preserve">  A multi-lot project where building lots front on an existing road.</w:t>
      </w:r>
    </w:p>
    <w:p w14:paraId="55C6BBB0" w14:textId="77777777" w:rsidR="00C64B27" w:rsidRDefault="00C64B27">
      <w:pPr>
        <w:spacing w:before="100" w:beforeAutospacing="1" w:after="100" w:afterAutospacing="1"/>
        <w:rPr>
          <w:rFonts w:ascii="Arial" w:hAnsi="Arial" w:cs="Arial"/>
          <w:bCs/>
        </w:rPr>
      </w:pPr>
      <w:r>
        <w:rPr>
          <w:rFonts w:ascii="Arial" w:hAnsi="Arial" w:cs="Arial"/>
          <w:b/>
          <w:bCs/>
        </w:rPr>
        <w:t>Structure.</w:t>
      </w:r>
      <w:r>
        <w:rPr>
          <w:rFonts w:ascii="Arial" w:hAnsi="Arial" w:cs="Arial"/>
          <w:bCs/>
        </w:rPr>
        <w:t xml:space="preserve">  Refers to a structure that is principally above ground and is enclosed by walls and a roof.  The term includes but is not limited to, a gas or liquid storage tank, a manufactured home or a prefabricated building, and recreational vehicles to be installed on a site for more than 180 days.</w:t>
      </w:r>
    </w:p>
    <w:p w14:paraId="441B3F54" w14:textId="77777777" w:rsidR="00C64B27" w:rsidRDefault="00C64B27">
      <w:pPr>
        <w:spacing w:before="100" w:beforeAutospacing="1" w:after="100" w:afterAutospacing="1"/>
        <w:rPr>
          <w:rFonts w:ascii="Arial" w:hAnsi="Arial" w:cs="Arial"/>
          <w:bCs/>
        </w:rPr>
      </w:pPr>
      <w:r>
        <w:rPr>
          <w:rFonts w:ascii="Arial" w:hAnsi="Arial" w:cs="Arial"/>
          <w:b/>
          <w:bCs/>
        </w:rPr>
        <w:t>Structural Engineer</w:t>
      </w:r>
      <w:r>
        <w:rPr>
          <w:rFonts w:ascii="Arial" w:hAnsi="Arial" w:cs="Arial"/>
          <w:bCs/>
        </w:rPr>
        <w:t>.  A person licensed under the laws of the State of Indiana to engage in the designing or supervising of construction, enlargement or alteration of structures or any part thereof.</w:t>
      </w:r>
    </w:p>
    <w:p w14:paraId="64596509" w14:textId="77777777" w:rsidR="00C64B27" w:rsidRDefault="00C64B27">
      <w:pPr>
        <w:spacing w:before="100" w:beforeAutospacing="1" w:after="100" w:afterAutospacing="1"/>
        <w:rPr>
          <w:rFonts w:ascii="Arial" w:hAnsi="Arial" w:cs="Arial"/>
          <w:bCs/>
        </w:rPr>
      </w:pPr>
      <w:r>
        <w:rPr>
          <w:rFonts w:ascii="Arial" w:hAnsi="Arial" w:cs="Arial"/>
          <w:b/>
          <w:bCs/>
        </w:rPr>
        <w:t>Structural Floodplain.</w:t>
      </w:r>
      <w:r>
        <w:rPr>
          <w:rFonts w:ascii="Arial" w:hAnsi="Arial" w:cs="Arial"/>
          <w:bCs/>
        </w:rPr>
        <w:t xml:space="preserve">  Management Measures.  Those physical or engineering measures employed to modify the way foods behave, (e.g., dams, dikes, levees, channel enlargements and diversions).</w:t>
      </w:r>
    </w:p>
    <w:p w14:paraId="5485FD35"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Subarea/Sub</w:t>
      </w:r>
      <w:r w:rsidR="00A52E89">
        <w:rPr>
          <w:rFonts w:ascii="Arial" w:hAnsi="Arial" w:cs="Arial"/>
          <w:b/>
        </w:rPr>
        <w:t>-</w:t>
      </w:r>
      <w:r>
        <w:rPr>
          <w:rFonts w:ascii="Arial" w:hAnsi="Arial" w:cs="Arial"/>
          <w:b/>
        </w:rPr>
        <w:t>basin</w:t>
      </w:r>
      <w:r>
        <w:rPr>
          <w:rFonts w:ascii="Arial" w:hAnsi="Arial" w:cs="Arial"/>
        </w:rPr>
        <w:t>.  Portion of a watershed divided into homogenous drainage units which can be modeled for purposes of determining runoff rates.  The subareas/sub</w:t>
      </w:r>
      <w:r w:rsidR="00A52E89">
        <w:rPr>
          <w:rFonts w:ascii="Arial" w:hAnsi="Arial" w:cs="Arial"/>
        </w:rPr>
        <w:t>-</w:t>
      </w:r>
      <w:r>
        <w:rPr>
          <w:rFonts w:ascii="Arial" w:hAnsi="Arial" w:cs="Arial"/>
        </w:rPr>
        <w:t>basins have distinct boundaries, as defined by the topography of the area.</w:t>
      </w:r>
    </w:p>
    <w:p w14:paraId="334FCC85" w14:textId="77777777" w:rsidR="00C64B27" w:rsidRDefault="00C64B27">
      <w:pPr>
        <w:spacing w:before="100" w:beforeAutospacing="1" w:after="100" w:afterAutospacing="1"/>
        <w:rPr>
          <w:rFonts w:ascii="Arial" w:hAnsi="Arial" w:cs="Arial"/>
          <w:bCs/>
        </w:rPr>
      </w:pPr>
      <w:r>
        <w:rPr>
          <w:rFonts w:ascii="Arial" w:hAnsi="Arial" w:cs="Arial"/>
          <w:b/>
          <w:bCs/>
        </w:rPr>
        <w:t>Subdivision.</w:t>
      </w:r>
      <w:r>
        <w:rPr>
          <w:rFonts w:ascii="Arial" w:hAnsi="Arial" w:cs="Arial"/>
          <w:bCs/>
        </w:rPr>
        <w:t xml:space="preserve">  Any land that is divided or proposed to be divided into lots, whether contiguous or subject to zoning requirements, for the purpose of sale or lease as part of a larger common plan of development or sale.</w:t>
      </w:r>
    </w:p>
    <w:p w14:paraId="1765E43C" w14:textId="77777777" w:rsidR="00C64B27" w:rsidRDefault="00C64B27">
      <w:pPr>
        <w:spacing w:before="100" w:beforeAutospacing="1" w:after="100" w:afterAutospacing="1"/>
        <w:rPr>
          <w:rFonts w:ascii="Arial" w:hAnsi="Arial" w:cs="Arial"/>
          <w:bCs/>
        </w:rPr>
      </w:pPr>
      <w:r>
        <w:rPr>
          <w:rFonts w:ascii="Arial" w:hAnsi="Arial" w:cs="Arial"/>
          <w:b/>
          <w:bCs/>
        </w:rPr>
        <w:t>Subdivision, Minor.</w:t>
      </w:r>
      <w:r>
        <w:rPr>
          <w:rFonts w:ascii="Arial" w:hAnsi="Arial" w:cs="Arial"/>
          <w:bCs/>
        </w:rPr>
        <w:t xml:space="preserve">  The subdivision of a parent parcel into any combination of not more than three (3) contiguous or non-contiguous new residential, commercial, or industrial building sites.  The parcel shall front upon an existing street which is an improved right-of-way maintained by</w:t>
      </w:r>
      <w:r w:rsidR="00E3748B">
        <w:rPr>
          <w:rFonts w:ascii="Arial" w:hAnsi="Arial" w:cs="Arial"/>
          <w:bCs/>
        </w:rPr>
        <w:t xml:space="preserve"> </w:t>
      </w:r>
      <w:r>
        <w:rPr>
          <w:rFonts w:ascii="Arial" w:hAnsi="Arial" w:cs="Arial"/>
          <w:bCs/>
        </w:rPr>
        <w:t>t</w:t>
      </w:r>
      <w:r w:rsidR="00E3748B">
        <w:rPr>
          <w:rFonts w:ascii="Arial" w:hAnsi="Arial" w:cs="Arial"/>
          <w:bCs/>
        </w:rPr>
        <w:t>he</w:t>
      </w:r>
      <w:r>
        <w:rPr>
          <w:rFonts w:ascii="Arial" w:hAnsi="Arial" w:cs="Arial"/>
          <w:bCs/>
        </w:rPr>
        <w:t xml:space="preserve"> County or other governmental entity and not involve any new street.</w:t>
      </w:r>
    </w:p>
    <w:p w14:paraId="3AF18413"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Subsoil</w:t>
      </w:r>
      <w:r>
        <w:rPr>
          <w:rFonts w:ascii="Arial" w:hAnsi="Arial" w:cs="Arial"/>
        </w:rPr>
        <w:t>.  The B horizons of soils with distinct profiles.  In soils with weak profile development, the subsoil can be defined as the soil below which roots do not normally grow.</w:t>
      </w:r>
    </w:p>
    <w:p w14:paraId="5E64A22B"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Subsurface Drain.  </w:t>
      </w:r>
      <w:r>
        <w:rPr>
          <w:rFonts w:ascii="Arial" w:hAnsi="Arial" w:cs="Arial"/>
        </w:rPr>
        <w:t>A pervious backfield trench, usually containing stone and perforated pipe, for intercepting groundwater or seepage.</w:t>
      </w:r>
    </w:p>
    <w:p w14:paraId="55AE4095"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Subwatershed.  </w:t>
      </w:r>
      <w:r>
        <w:rPr>
          <w:rFonts w:ascii="Arial" w:hAnsi="Arial" w:cs="Arial"/>
        </w:rPr>
        <w:t>A watershed subdivision of unspecified size that forms a convenient natural unit.  See also Subarea.</w:t>
      </w:r>
    </w:p>
    <w:p w14:paraId="18F082BA"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Sump Failure.</w:t>
      </w:r>
      <w:r>
        <w:rPr>
          <w:rFonts w:ascii="Arial" w:hAnsi="Arial" w:cs="Arial"/>
        </w:rPr>
        <w:t xml:space="preserve">  A failure of the sump pump that results in inundation of crawl space or basement.</w:t>
      </w:r>
    </w:p>
    <w:p w14:paraId="5DD3D0F1"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Sump Pump</w:t>
      </w:r>
      <w:r>
        <w:rPr>
          <w:rFonts w:ascii="Arial" w:hAnsi="Arial" w:cs="Arial"/>
        </w:rPr>
        <w:t>.  A pump that discharges seepage from foundation footing drains.</w:t>
      </w:r>
    </w:p>
    <w:p w14:paraId="2203904F"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Surcharge.  </w:t>
      </w:r>
      <w:r>
        <w:rPr>
          <w:rFonts w:ascii="Arial" w:hAnsi="Arial" w:cs="Arial"/>
        </w:rPr>
        <w:t>Backup of water in a sanitary or storm sewer system in excess of the design capacity of the system.</w:t>
      </w:r>
    </w:p>
    <w:p w14:paraId="7DC3E99B"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Surface Runoff.  </w:t>
      </w:r>
      <w:r>
        <w:rPr>
          <w:rFonts w:ascii="Arial" w:hAnsi="Arial" w:cs="Arial"/>
        </w:rPr>
        <w:t>Precipitation that flows onto the surfaces of roofs, streets, the ground, etc., and is not absorbed or retained by that surface but collects and runs off.</w:t>
      </w:r>
    </w:p>
    <w:p w14:paraId="5FE5E760"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Suspended Solids.  </w:t>
      </w:r>
      <w:r>
        <w:rPr>
          <w:rFonts w:ascii="Arial" w:hAnsi="Arial" w:cs="Arial"/>
        </w:rPr>
        <w:t>Solids either floating or suspended in water.</w:t>
      </w:r>
    </w:p>
    <w:p w14:paraId="11EA48B0"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lastRenderedPageBreak/>
        <w:t xml:space="preserve">Swale.  </w:t>
      </w:r>
      <w:r>
        <w:rPr>
          <w:rFonts w:ascii="Arial" w:hAnsi="Arial" w:cs="Arial"/>
        </w:rPr>
        <w:t>An elongated depression in the land surface that is at least seasonally wet, is usually heavily vegetated, and is normally without flowing water.  Swales conduct stormwater into primary drainage channels and may provide some groundwater recharge.</w:t>
      </w:r>
    </w:p>
    <w:p w14:paraId="63F3303F"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Tailwater. </w:t>
      </w:r>
      <w:r>
        <w:rPr>
          <w:rFonts w:ascii="Arial" w:hAnsi="Arial" w:cs="Arial"/>
        </w:rPr>
        <w:t xml:space="preserve"> The water surface elevation at the downstream side of a hydraulic structure (i.e. culvert, bridge, weir, dam, etc.).</w:t>
      </w:r>
    </w:p>
    <w:p w14:paraId="038ED674" w14:textId="77777777" w:rsidR="00C64B27" w:rsidRDefault="00C64B27">
      <w:pPr>
        <w:spacing w:before="100" w:beforeAutospacing="1" w:after="100" w:afterAutospacing="1"/>
        <w:rPr>
          <w:rFonts w:ascii="Arial" w:hAnsi="Arial" w:cs="Arial"/>
          <w:bCs/>
        </w:rPr>
      </w:pPr>
      <w:r>
        <w:rPr>
          <w:rFonts w:ascii="Arial" w:hAnsi="Arial" w:cs="Arial"/>
          <w:b/>
          <w:bCs/>
        </w:rPr>
        <w:t>Temporary Stabilization.</w:t>
      </w:r>
      <w:r>
        <w:rPr>
          <w:rFonts w:ascii="Arial" w:hAnsi="Arial" w:cs="Arial"/>
          <w:bCs/>
        </w:rPr>
        <w:t xml:space="preserve">  The covering of soil to ensure its resistance to erosion, sliding, or other movement. The term includes vegetative cover, anchored mulch, or other non-erosive material applied at a uniform density of seventy percent (70%) across the disturbed area.</w:t>
      </w:r>
    </w:p>
    <w:p w14:paraId="19C5D365"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Thalweg.</w:t>
      </w:r>
      <w:r>
        <w:rPr>
          <w:rFonts w:ascii="Arial" w:hAnsi="Arial" w:cs="Arial"/>
        </w:rPr>
        <w:t xml:space="preserve">  The deepest point (or centerline) of a channel.</w:t>
      </w:r>
    </w:p>
    <w:p w14:paraId="554B8675"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Tile Drain.  </w:t>
      </w:r>
      <w:r>
        <w:rPr>
          <w:rFonts w:ascii="Arial" w:hAnsi="Arial" w:cs="Arial"/>
        </w:rPr>
        <w:t>Pipe made of perforated plastic, burned clay, concrete, or similar material, laid to a designed grade and depth, to collect and carry excess water from the soil.</w:t>
      </w:r>
    </w:p>
    <w:p w14:paraId="4D721C42"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Tile Drainage.  </w:t>
      </w:r>
      <w:r>
        <w:rPr>
          <w:rFonts w:ascii="Arial" w:hAnsi="Arial" w:cs="Arial"/>
        </w:rPr>
        <w:t>Land drainage by means of a series of tile lines laid at a specified depth, grade, and spacing.</w:t>
      </w:r>
    </w:p>
    <w:p w14:paraId="2DB2DD14"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Time of Concentration (tc)</w:t>
      </w:r>
      <w:r>
        <w:rPr>
          <w:rFonts w:ascii="Arial" w:hAnsi="Arial" w:cs="Arial"/>
        </w:rPr>
        <w:t>.  The travel time of a particle of water from the most hydraulically remote point in the contributing area to the point under study.  This can be considered the sum of an overland flow time and times of travel in street gutters, storm sewers, drainage channels, and all other drainage ways.</w:t>
      </w:r>
    </w:p>
    <w:p w14:paraId="41D81E95"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Topographic Map</w:t>
      </w:r>
      <w:r>
        <w:rPr>
          <w:rFonts w:ascii="Arial" w:hAnsi="Arial" w:cs="Arial"/>
        </w:rPr>
        <w:t>.  Graphical portrayal of the topographic features of a land area, showing both the horizontal distances between the features and their elevations above a given datum.</w:t>
      </w:r>
    </w:p>
    <w:p w14:paraId="1B1A1D90"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Topography</w:t>
      </w:r>
      <w:r>
        <w:rPr>
          <w:rFonts w:ascii="Arial" w:hAnsi="Arial" w:cs="Arial"/>
        </w:rPr>
        <w:t>.  The representation of a portion of the earth's surface showing natural and man-made features of a give locality such as rivers, streams, ditches, lakes, roads, buildings and most importantly, variations in ground elevations for the terrain of the area.</w:t>
      </w:r>
    </w:p>
    <w:p w14:paraId="53ECD236"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Topsoil.</w:t>
      </w:r>
      <w:r>
        <w:rPr>
          <w:rFonts w:ascii="Arial" w:hAnsi="Arial" w:cs="Arial"/>
        </w:rPr>
        <w:t xml:space="preserve"> (1) The dark-colored surface layer, or a horizon, of a soil; when present it ranges in depth from a fraction of an inch to 2-3 ft. (2) Equivalent to the plow layer of cultivated soils. (3) Commonly used to refer to the surface layer(s), enriched in organic matter and having textural and structural characteristics favorable for plant growth.</w:t>
      </w:r>
    </w:p>
    <w:p w14:paraId="3F494499"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Total Maximum Daily Load</w:t>
      </w:r>
      <w:r>
        <w:rPr>
          <w:rFonts w:ascii="Arial" w:hAnsi="Arial" w:cs="Arial"/>
        </w:rPr>
        <w:t>.  Method used to establish allowable loadings for specified pollutants in a surface water resource to meet established water quality standards.</w:t>
      </w:r>
    </w:p>
    <w:p w14:paraId="78D97965"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Toxicity.  </w:t>
      </w:r>
      <w:r>
        <w:rPr>
          <w:rFonts w:ascii="Arial" w:hAnsi="Arial" w:cs="Arial"/>
        </w:rPr>
        <w:t>The characteristic of being poisonous or harmful to plant or animal life.  The relative degree or severity of this characteristic.</w:t>
      </w:r>
    </w:p>
    <w:p w14:paraId="4A131366"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TP-40 Rainfall</w:t>
      </w:r>
      <w:r>
        <w:rPr>
          <w:rFonts w:ascii="Arial" w:hAnsi="Arial" w:cs="Arial"/>
        </w:rPr>
        <w:t>.  Design storm rainfall depth data for various durations published by the National Weather Service in their Technical Paper 40 dated 1961.</w:t>
      </w:r>
    </w:p>
    <w:p w14:paraId="58DC05B2" w14:textId="77777777" w:rsidR="00C64B27" w:rsidRDefault="00C64B27">
      <w:pPr>
        <w:spacing w:before="100" w:beforeAutospacing="1" w:after="100" w:afterAutospacing="1"/>
        <w:rPr>
          <w:rFonts w:ascii="Arial" w:hAnsi="Arial" w:cs="Arial"/>
          <w:bCs/>
        </w:rPr>
      </w:pPr>
      <w:r>
        <w:rPr>
          <w:rFonts w:ascii="Arial" w:hAnsi="Arial" w:cs="Arial"/>
          <w:b/>
          <w:bCs/>
        </w:rPr>
        <w:t>Trained individual.</w:t>
      </w:r>
      <w:r>
        <w:rPr>
          <w:rFonts w:ascii="Arial" w:hAnsi="Arial" w:cs="Arial"/>
          <w:bCs/>
        </w:rPr>
        <w:t xml:space="preserve">  An individual who is trained and experienced in the principles of </w:t>
      </w:r>
      <w:r w:rsidR="00FB5644">
        <w:rPr>
          <w:rFonts w:ascii="Arial" w:hAnsi="Arial" w:cs="Arial"/>
          <w:bCs/>
        </w:rPr>
        <w:t>stormwater</w:t>
      </w:r>
      <w:r>
        <w:rPr>
          <w:rFonts w:ascii="Arial" w:hAnsi="Arial" w:cs="Arial"/>
          <w:bCs/>
        </w:rPr>
        <w:t xml:space="preserve"> quality, including erosion and sediment control as may be demonstrated by state registration, professional certification</w:t>
      </w:r>
      <w:r w:rsidR="00F05A44">
        <w:rPr>
          <w:rFonts w:ascii="Arial" w:hAnsi="Arial" w:cs="Arial"/>
          <w:bCs/>
        </w:rPr>
        <w:t xml:space="preserve"> </w:t>
      </w:r>
      <w:r w:rsidR="00F05A44" w:rsidRPr="0024388C">
        <w:rPr>
          <w:rFonts w:ascii="Arial" w:hAnsi="Arial" w:cs="Arial"/>
          <w:bCs/>
        </w:rPr>
        <w:t xml:space="preserve">(such as </w:t>
      </w:r>
      <w:r w:rsidR="00F05A44" w:rsidRPr="0024388C">
        <w:rPr>
          <w:rFonts w:ascii="Arial" w:hAnsi="Arial" w:cs="Arial"/>
        </w:rPr>
        <w:t>CESSWI and/or CPESC certification)</w:t>
      </w:r>
      <w:r>
        <w:rPr>
          <w:rFonts w:ascii="Arial" w:hAnsi="Arial" w:cs="Arial"/>
          <w:bCs/>
        </w:rPr>
        <w:t>,</w:t>
      </w:r>
      <w:r w:rsidR="00593B3D">
        <w:rPr>
          <w:rFonts w:ascii="Arial" w:hAnsi="Arial" w:cs="Arial"/>
          <w:bCs/>
        </w:rPr>
        <w:t xml:space="preserve"> or</w:t>
      </w:r>
      <w:r>
        <w:rPr>
          <w:rFonts w:ascii="Arial" w:hAnsi="Arial" w:cs="Arial"/>
          <w:bCs/>
        </w:rPr>
        <w:t xml:space="preserve"> </w:t>
      </w:r>
      <w:r w:rsidR="00593B3D">
        <w:rPr>
          <w:rFonts w:ascii="Arial" w:hAnsi="Arial" w:cs="Arial"/>
          <w:bCs/>
        </w:rPr>
        <w:t>other documented and applicable experience or coursework as</w:t>
      </w:r>
      <w:r w:rsidR="000B71F5">
        <w:rPr>
          <w:rFonts w:ascii="Arial" w:hAnsi="Arial" w:cs="Arial"/>
          <w:bCs/>
        </w:rPr>
        <w:t xml:space="preserve"> deemed sufficient by the </w:t>
      </w:r>
      <w:r w:rsidR="0012604B">
        <w:rPr>
          <w:rFonts w:ascii="Arial" w:hAnsi="Arial" w:cs="Arial"/>
          <w:bCs/>
        </w:rPr>
        <w:t>Boone County Drainage Board and/or Boone County Surveyor</w:t>
      </w:r>
      <w:r>
        <w:rPr>
          <w:rFonts w:ascii="Arial" w:hAnsi="Arial" w:cs="Arial"/>
          <w:bCs/>
        </w:rPr>
        <w:t xml:space="preserve"> that enable the individual to make judgments regarding </w:t>
      </w:r>
      <w:r w:rsidR="00FB5644">
        <w:rPr>
          <w:rFonts w:ascii="Arial" w:hAnsi="Arial" w:cs="Arial"/>
          <w:bCs/>
        </w:rPr>
        <w:t>stormwater</w:t>
      </w:r>
      <w:r>
        <w:rPr>
          <w:rFonts w:ascii="Arial" w:hAnsi="Arial" w:cs="Arial"/>
          <w:bCs/>
        </w:rPr>
        <w:t xml:space="preserve"> control or treatment and monitoring.</w:t>
      </w:r>
    </w:p>
    <w:p w14:paraId="0BD36F1C" w14:textId="77777777" w:rsidR="00C64B27" w:rsidRDefault="00C64B27">
      <w:pPr>
        <w:spacing w:before="100" w:beforeAutospacing="1" w:after="100" w:afterAutospacing="1"/>
        <w:rPr>
          <w:rFonts w:ascii="Arial" w:hAnsi="Arial" w:cs="Arial"/>
        </w:rPr>
      </w:pPr>
      <w:r>
        <w:rPr>
          <w:rFonts w:ascii="Arial" w:hAnsi="Arial" w:cs="Arial"/>
          <w:b/>
          <w:bCs/>
        </w:rPr>
        <w:lastRenderedPageBreak/>
        <w:t>Transition Section</w:t>
      </w:r>
      <w:r>
        <w:rPr>
          <w:rFonts w:ascii="Arial" w:hAnsi="Arial" w:cs="Arial"/>
          <w:bCs/>
        </w:rPr>
        <w:t>. Reaches of the stream of floodway where water flows from a narrow cross-section to a wide cross-section or vice-versa.</w:t>
      </w:r>
    </w:p>
    <w:p w14:paraId="495A38CC"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Tributary</w:t>
      </w:r>
      <w:r>
        <w:rPr>
          <w:rFonts w:ascii="Arial" w:hAnsi="Arial" w:cs="Arial"/>
        </w:rPr>
        <w:t xml:space="preserve">. Based on the size of the contributing drainage area, a smaller watercourse which flows into a larger watercourse.   </w:t>
      </w:r>
    </w:p>
    <w:p w14:paraId="2541C9B8"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Turbidity. </w:t>
      </w:r>
      <w:r>
        <w:rPr>
          <w:rFonts w:ascii="Arial" w:hAnsi="Arial" w:cs="Arial"/>
        </w:rPr>
        <w:t>(1) Cloudiness of a liquid, caused by suspended solids. (2) A measure of the suspended solids in a liquid.</w:t>
      </w:r>
    </w:p>
    <w:p w14:paraId="67E468FD"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Underdrain</w:t>
      </w:r>
      <w:r>
        <w:rPr>
          <w:rFonts w:ascii="Arial" w:hAnsi="Arial" w:cs="Arial"/>
        </w:rPr>
        <w:t>.  A small diameter perforated pipe that allows the bottom of a detention basin, channel or swale to drain.</w:t>
      </w:r>
    </w:p>
    <w:p w14:paraId="409CA740"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Unified Soil Classification System.  </w:t>
      </w:r>
      <w:r>
        <w:rPr>
          <w:rFonts w:ascii="Arial" w:hAnsi="Arial" w:cs="Arial"/>
        </w:rPr>
        <w:t>A system of classifying soils that is based on their identification according to particle size, gradation, plasticity index, and liquid limit.</w:t>
      </w:r>
    </w:p>
    <w:p w14:paraId="54C906F5"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Uniform Flow</w:t>
      </w:r>
      <w:r>
        <w:rPr>
          <w:rFonts w:ascii="Arial" w:hAnsi="Arial" w:cs="Arial"/>
        </w:rPr>
        <w:t>.  A state of steady flow when the mean velocity and cross-sectional area remain constant in all sections of a reach.</w:t>
      </w:r>
    </w:p>
    <w:p w14:paraId="3F1CD47F"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Unit Hydrograph.</w:t>
      </w:r>
      <w:r>
        <w:rPr>
          <w:rFonts w:ascii="Arial" w:hAnsi="Arial" w:cs="Arial"/>
        </w:rPr>
        <w:t xml:space="preserve">  A unit hydrograph is the hydrograph that results from one inch of precipitation excess generated uniformly over the watershed at a uniform rate during a specified period of time.</w:t>
      </w:r>
    </w:p>
    <w:p w14:paraId="5010F0C4"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Urban Drain</w:t>
      </w:r>
      <w:r>
        <w:rPr>
          <w:rFonts w:ascii="Arial" w:hAnsi="Arial" w:cs="Arial"/>
        </w:rPr>
        <w:t>.  A drain defined as “Urban Drain” in Indiana Drainage Code.</w:t>
      </w:r>
    </w:p>
    <w:p w14:paraId="34F166DF"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Urbanization </w:t>
      </w:r>
      <w:r>
        <w:rPr>
          <w:rFonts w:ascii="Arial" w:hAnsi="Arial" w:cs="Arial"/>
        </w:rPr>
        <w:t xml:space="preserve"> The development, change or improvement of any parcel of land consisting of one or more lots for residential, commercial, industrial, institutional, recreational or public utility purposes.</w:t>
      </w:r>
    </w:p>
    <w:p w14:paraId="2C04406C"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Vegetative practices.</w:t>
      </w:r>
      <w:r>
        <w:rPr>
          <w:rFonts w:ascii="Arial" w:hAnsi="Arial" w:cs="Arial"/>
        </w:rPr>
        <w:t xml:space="preserve">  Any nonstructural or structural BMP that, with optimal design and good soil conditions, utilizes various forms of vegetation to enhance pollutant removal, maintain and improve natural site hydrology, promote healthier habitats, and increase aesthetic appeal. Examples include grass swales, filter strips, buffer strips, constructed wetlands, and rain gardens.</w:t>
      </w:r>
    </w:p>
    <w:p w14:paraId="3A2826AF"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Vegetative Stabilization.  </w:t>
      </w:r>
      <w:r>
        <w:rPr>
          <w:rFonts w:ascii="Arial" w:hAnsi="Arial" w:cs="Arial"/>
        </w:rPr>
        <w:t>Protection of erodible or sediment producing areas with: permanent seeding (producing long-term vegetative cover), short-term seeding (producing temporary vegetative cover), or sodding (producing areas covered with a turf of perennial sod-forming grass).</w:t>
      </w:r>
    </w:p>
    <w:p w14:paraId="3160CAF0" w14:textId="77777777" w:rsidR="00C64B27" w:rsidRDefault="00C64B27" w:rsidP="00473C76">
      <w:pPr>
        <w:spacing w:before="100" w:beforeAutospacing="1" w:after="100" w:afterAutospacing="1"/>
        <w:rPr>
          <w:rFonts w:ascii="Arial" w:hAnsi="Arial" w:cs="Arial"/>
        </w:rPr>
      </w:pPr>
      <w:r>
        <w:rPr>
          <w:rFonts w:ascii="Arial" w:hAnsi="Arial" w:cs="Arial"/>
          <w:b/>
        </w:rPr>
        <w:t xml:space="preserve">Water Quality. </w:t>
      </w:r>
      <w:r>
        <w:rPr>
          <w:rFonts w:ascii="Arial" w:hAnsi="Arial" w:cs="Arial"/>
        </w:rPr>
        <w:t xml:space="preserve"> A term used to describe the chemical, physical, and biological characteristics of water, usually in respect to its suitability for a particular purpose.</w:t>
      </w:r>
    </w:p>
    <w:p w14:paraId="695617FA"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Water Resources.  </w:t>
      </w:r>
      <w:r>
        <w:rPr>
          <w:rFonts w:ascii="Arial" w:hAnsi="Arial" w:cs="Arial"/>
        </w:rPr>
        <w:t>The supply of groundwater and surface water in a given area.</w:t>
      </w:r>
    </w:p>
    <w:p w14:paraId="26E2B3E7"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Water Table.</w:t>
      </w:r>
      <w:r>
        <w:rPr>
          <w:rFonts w:ascii="Arial" w:hAnsi="Arial" w:cs="Arial"/>
        </w:rPr>
        <w:t xml:space="preserve"> (1)</w:t>
      </w:r>
      <w:r>
        <w:rPr>
          <w:rFonts w:ascii="Arial" w:hAnsi="Arial" w:cs="Arial"/>
          <w:b/>
        </w:rPr>
        <w:t xml:space="preserve"> </w:t>
      </w:r>
      <w:r>
        <w:rPr>
          <w:rFonts w:ascii="Arial" w:hAnsi="Arial" w:cs="Arial"/>
        </w:rPr>
        <w:t>The free surface of the groundwater. (2) That surface subject to atmospheric pressure under the ground, generally rising and failing with the season or from other conditions such as water withdrawal.</w:t>
      </w:r>
    </w:p>
    <w:p w14:paraId="621C75D7"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Waterbody.</w:t>
      </w:r>
      <w:r>
        <w:rPr>
          <w:rFonts w:ascii="Arial" w:hAnsi="Arial" w:cs="Arial"/>
        </w:rPr>
        <w:t xml:space="preserve">  Any accumulation of water, surface, or underground, natural or artificial.</w:t>
      </w:r>
    </w:p>
    <w:p w14:paraId="78E19989"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Watercourse. </w:t>
      </w:r>
      <w:r>
        <w:rPr>
          <w:rFonts w:ascii="Arial" w:hAnsi="Arial" w:cs="Arial"/>
        </w:rPr>
        <w:t xml:space="preserve"> Any river, stream, creek, brook, branch, natural or man-made drainageway in or into which stormwater runoff or floodwaters flow either continuously or intermittently.</w:t>
      </w:r>
    </w:p>
    <w:p w14:paraId="01CC1436"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Watershed Area.  </w:t>
      </w:r>
      <w:r>
        <w:rPr>
          <w:rFonts w:ascii="Arial" w:hAnsi="Arial" w:cs="Arial"/>
        </w:rPr>
        <w:t>All land and water within the confines of a drainage divide.  See also Watershed.</w:t>
      </w:r>
    </w:p>
    <w:p w14:paraId="0D2FFD6A"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lastRenderedPageBreak/>
        <w:t>Watershed</w:t>
      </w:r>
      <w:r>
        <w:rPr>
          <w:rFonts w:ascii="Arial" w:hAnsi="Arial" w:cs="Arial"/>
        </w:rPr>
        <w:t>.  The region drained by or contributing water to a specific point that could be along a stream, lake or other stormwater facilities.  Watersheds are often broken down into subareas for the purpose of hydrologic modeling.</w:t>
      </w:r>
    </w:p>
    <w:p w14:paraId="05197BEB"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Waterway.</w:t>
      </w:r>
      <w:r>
        <w:rPr>
          <w:rFonts w:ascii="Arial" w:hAnsi="Arial" w:cs="Arial"/>
        </w:rPr>
        <w:t xml:space="preserve">  A naturally existing or manmade open conduit or channel utilized for the conveyance of water.</w:t>
      </w:r>
    </w:p>
    <w:p w14:paraId="3DB39784"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 xml:space="preserve">Weir.  </w:t>
      </w:r>
      <w:r>
        <w:rPr>
          <w:rFonts w:ascii="Arial" w:hAnsi="Arial" w:cs="Arial"/>
        </w:rPr>
        <w:t xml:space="preserve">A channel-spanning structure for measuring or regulating the flow of water. </w:t>
      </w:r>
    </w:p>
    <w:p w14:paraId="2DC87388" w14:textId="77777777" w:rsidR="00C64B27" w:rsidRDefault="00C64B27">
      <w:pPr>
        <w:spacing w:before="100" w:beforeAutospacing="1" w:after="100" w:afterAutospacing="1"/>
        <w:rPr>
          <w:rFonts w:ascii="Arial" w:hAnsi="Arial" w:cs="Arial"/>
        </w:rPr>
      </w:pPr>
      <w:r>
        <w:rPr>
          <w:rFonts w:ascii="Arial" w:hAnsi="Arial" w:cs="Arial"/>
          <w:b/>
        </w:rPr>
        <w:t>Wellhead protection area.</w:t>
      </w:r>
      <w:r>
        <w:rPr>
          <w:rFonts w:ascii="Arial" w:hAnsi="Arial" w:cs="Arial"/>
        </w:rPr>
        <w:t xml:space="preserve">  Has the meaning set forth at 327 IAC 8-4.1-1(27).</w:t>
      </w:r>
    </w:p>
    <w:p w14:paraId="7E04ED69" w14:textId="77777777" w:rsidR="00C64B27" w:rsidRDefault="00C64B27">
      <w:pPr>
        <w:tabs>
          <w:tab w:val="left" w:pos="-1440"/>
          <w:tab w:val="left" w:pos="-720"/>
          <w:tab w:val="left" w:pos="0"/>
          <w:tab w:val="left" w:pos="720"/>
          <w:tab w:val="left" w:pos="1110"/>
        </w:tabs>
        <w:spacing w:before="100" w:beforeAutospacing="1" w:after="100" w:afterAutospacing="1"/>
        <w:jc w:val="both"/>
        <w:rPr>
          <w:rFonts w:ascii="Arial" w:hAnsi="Arial" w:cs="Arial"/>
        </w:rPr>
      </w:pPr>
      <w:r>
        <w:rPr>
          <w:rFonts w:ascii="Arial" w:hAnsi="Arial" w:cs="Arial"/>
          <w:b/>
        </w:rPr>
        <w:t>Wet-Bottom Detention Basin (Retention Basin)</w:t>
      </w:r>
      <w:r>
        <w:rPr>
          <w:rFonts w:ascii="Arial" w:hAnsi="Arial" w:cs="Arial"/>
        </w:rPr>
        <w:t xml:space="preserve"> - A basin designed to retain a permanent pool of water after having provided its planned detention of runoff during a storm event.</w:t>
      </w:r>
    </w:p>
    <w:p w14:paraId="1E14E083" w14:textId="77777777" w:rsidR="00C64B27" w:rsidRDefault="00C64B27">
      <w:pPr>
        <w:spacing w:before="100" w:beforeAutospacing="1" w:after="100" w:afterAutospacing="1"/>
        <w:rPr>
          <w:rFonts w:ascii="Arial" w:hAnsi="Arial" w:cs="Arial"/>
        </w:rPr>
      </w:pPr>
      <w:r>
        <w:rPr>
          <w:rFonts w:ascii="Arial" w:hAnsi="Arial" w:cs="Arial"/>
          <w:b/>
        </w:rPr>
        <w:t>Wetlands</w:t>
      </w:r>
      <w:r>
        <w:rPr>
          <w:rFonts w:ascii="Arial" w:hAnsi="Arial" w:cs="Arial"/>
        </w:rPr>
        <w:t>.  Areas that are inundated or saturated by surface water or groundwater at a frequency and duration sufficient to support, and that under normal circumstances do support, a prevalence of vegetation typically adapted for life in saturated soil conditions.</w:t>
      </w:r>
    </w:p>
    <w:p w14:paraId="21F5D5BD" w14:textId="77777777" w:rsidR="00C64B27" w:rsidRDefault="00C64B27">
      <w:pPr>
        <w:tabs>
          <w:tab w:val="left" w:pos="720"/>
        </w:tabs>
        <w:autoSpaceDE w:val="0"/>
        <w:autoSpaceDN w:val="0"/>
        <w:adjustRightInd w:val="0"/>
        <w:sectPr w:rsidR="00C64B27" w:rsidSect="00531505">
          <w:headerReference w:type="even" r:id="rId100"/>
          <w:headerReference w:type="default" r:id="rId101"/>
          <w:headerReference w:type="first" r:id="rId102"/>
          <w:type w:val="continuous"/>
          <w:pgSz w:w="12240" w:h="15840"/>
          <w:pgMar w:top="1440" w:right="1800" w:bottom="1440" w:left="1800" w:header="720" w:footer="720" w:gutter="0"/>
          <w:pgNumType w:start="1"/>
          <w:cols w:space="720"/>
          <w:noEndnote/>
        </w:sectPr>
      </w:pPr>
    </w:p>
    <w:p w14:paraId="6F156676" w14:textId="77777777" w:rsidR="00C64B27" w:rsidRDefault="00C64B27">
      <w:pPr>
        <w:tabs>
          <w:tab w:val="left" w:pos="720"/>
        </w:tabs>
        <w:autoSpaceDE w:val="0"/>
        <w:autoSpaceDN w:val="0"/>
        <w:adjustRightInd w:val="0"/>
      </w:pPr>
    </w:p>
    <w:p w14:paraId="23089C8D" w14:textId="77777777" w:rsidR="00C64B27" w:rsidRDefault="00C64B27">
      <w:pPr>
        <w:tabs>
          <w:tab w:val="left" w:pos="720"/>
        </w:tabs>
        <w:autoSpaceDE w:val="0"/>
        <w:autoSpaceDN w:val="0"/>
        <w:adjustRightInd w:val="0"/>
      </w:pPr>
    </w:p>
    <w:p w14:paraId="1C6AA56A" w14:textId="77777777" w:rsidR="00C64B27" w:rsidRDefault="00C64B27">
      <w:pPr>
        <w:tabs>
          <w:tab w:val="left" w:pos="720"/>
        </w:tabs>
        <w:autoSpaceDE w:val="0"/>
        <w:autoSpaceDN w:val="0"/>
        <w:adjustRightInd w:val="0"/>
      </w:pPr>
    </w:p>
    <w:p w14:paraId="4258A554" w14:textId="77777777" w:rsidR="00C64B27" w:rsidRDefault="00C64B27">
      <w:pPr>
        <w:tabs>
          <w:tab w:val="left" w:pos="720"/>
        </w:tabs>
        <w:autoSpaceDE w:val="0"/>
        <w:autoSpaceDN w:val="0"/>
        <w:adjustRightInd w:val="0"/>
      </w:pPr>
    </w:p>
    <w:p w14:paraId="5DCB6ED7" w14:textId="77777777" w:rsidR="00C64B27" w:rsidRDefault="00C64B27">
      <w:pPr>
        <w:tabs>
          <w:tab w:val="left" w:pos="720"/>
        </w:tabs>
        <w:autoSpaceDE w:val="0"/>
        <w:autoSpaceDN w:val="0"/>
        <w:adjustRightInd w:val="0"/>
      </w:pPr>
    </w:p>
    <w:p w14:paraId="60681A73" w14:textId="77777777" w:rsidR="00C64B27" w:rsidRDefault="00C64B27">
      <w:pPr>
        <w:tabs>
          <w:tab w:val="left" w:pos="720"/>
        </w:tabs>
        <w:autoSpaceDE w:val="0"/>
        <w:autoSpaceDN w:val="0"/>
        <w:adjustRightInd w:val="0"/>
      </w:pPr>
    </w:p>
    <w:p w14:paraId="14CBA0A5" w14:textId="77777777" w:rsidR="00C64B27" w:rsidRDefault="00C64B27">
      <w:pPr>
        <w:tabs>
          <w:tab w:val="left" w:pos="720"/>
        </w:tabs>
        <w:autoSpaceDE w:val="0"/>
        <w:autoSpaceDN w:val="0"/>
        <w:adjustRightInd w:val="0"/>
      </w:pPr>
    </w:p>
    <w:p w14:paraId="62DE9EE0" w14:textId="77777777" w:rsidR="00C64B27" w:rsidRDefault="00C64B27">
      <w:pPr>
        <w:tabs>
          <w:tab w:val="left" w:pos="720"/>
        </w:tabs>
        <w:autoSpaceDE w:val="0"/>
        <w:autoSpaceDN w:val="0"/>
        <w:adjustRightInd w:val="0"/>
      </w:pPr>
    </w:p>
    <w:p w14:paraId="1181D56A" w14:textId="77777777" w:rsidR="00C64B27" w:rsidRDefault="00C64B27">
      <w:pPr>
        <w:tabs>
          <w:tab w:val="left" w:pos="720"/>
        </w:tabs>
        <w:autoSpaceDE w:val="0"/>
        <w:autoSpaceDN w:val="0"/>
        <w:adjustRightInd w:val="0"/>
      </w:pPr>
    </w:p>
    <w:p w14:paraId="3CE4F569" w14:textId="77777777" w:rsidR="00C64B27" w:rsidRDefault="00C64B27">
      <w:pPr>
        <w:tabs>
          <w:tab w:val="left" w:pos="720"/>
        </w:tabs>
        <w:autoSpaceDE w:val="0"/>
        <w:autoSpaceDN w:val="0"/>
        <w:adjustRightInd w:val="0"/>
      </w:pPr>
    </w:p>
    <w:p w14:paraId="36A795EF" w14:textId="77777777" w:rsidR="00C64B27" w:rsidRDefault="00C64B27">
      <w:pPr>
        <w:tabs>
          <w:tab w:val="left" w:pos="720"/>
        </w:tabs>
        <w:autoSpaceDE w:val="0"/>
        <w:autoSpaceDN w:val="0"/>
        <w:adjustRightInd w:val="0"/>
      </w:pPr>
    </w:p>
    <w:p w14:paraId="562FD507" w14:textId="77777777" w:rsidR="00C64B27" w:rsidRDefault="00C64B27">
      <w:pPr>
        <w:tabs>
          <w:tab w:val="left" w:pos="720"/>
        </w:tabs>
        <w:autoSpaceDE w:val="0"/>
        <w:autoSpaceDN w:val="0"/>
        <w:adjustRightInd w:val="0"/>
      </w:pPr>
    </w:p>
    <w:p w14:paraId="040C5A45" w14:textId="77777777" w:rsidR="00C64B27" w:rsidRDefault="00C64B27">
      <w:pPr>
        <w:tabs>
          <w:tab w:val="left" w:pos="720"/>
        </w:tabs>
        <w:autoSpaceDE w:val="0"/>
        <w:autoSpaceDN w:val="0"/>
        <w:adjustRightInd w:val="0"/>
        <w:jc w:val="center"/>
        <w:rPr>
          <w:rFonts w:ascii="Copperplate Gothic Light" w:hAnsi="Copperplate Gothic Light"/>
          <w:b/>
          <w:sz w:val="48"/>
          <w:szCs w:val="48"/>
        </w:rPr>
      </w:pPr>
      <w:r>
        <w:rPr>
          <w:rFonts w:ascii="Copperplate Gothic Light" w:hAnsi="Copperplate Gothic Light"/>
          <w:b/>
          <w:sz w:val="48"/>
          <w:szCs w:val="48"/>
        </w:rPr>
        <w:t>APPENDIX B</w:t>
      </w:r>
    </w:p>
    <w:p w14:paraId="68EFABAE" w14:textId="77777777" w:rsidR="00C64B27" w:rsidRDefault="00C64B27">
      <w:pPr>
        <w:tabs>
          <w:tab w:val="left" w:pos="720"/>
        </w:tabs>
        <w:autoSpaceDE w:val="0"/>
        <w:autoSpaceDN w:val="0"/>
        <w:adjustRightInd w:val="0"/>
        <w:jc w:val="center"/>
        <w:rPr>
          <w:rFonts w:ascii="Copperplate Gothic Light" w:hAnsi="Copperplate Gothic Light"/>
          <w:b/>
          <w:sz w:val="48"/>
          <w:szCs w:val="48"/>
        </w:rPr>
      </w:pPr>
    </w:p>
    <w:p w14:paraId="4D9A2F44" w14:textId="77777777" w:rsidR="00C64B27" w:rsidRDefault="00C64B27">
      <w:pPr>
        <w:tabs>
          <w:tab w:val="left" w:pos="720"/>
        </w:tabs>
        <w:autoSpaceDE w:val="0"/>
        <w:autoSpaceDN w:val="0"/>
        <w:adjustRightInd w:val="0"/>
        <w:jc w:val="center"/>
        <w:rPr>
          <w:rFonts w:ascii="Copperplate Gothic Light" w:hAnsi="Copperplate Gothic Light"/>
          <w:sz w:val="52"/>
          <w:szCs w:val="52"/>
        </w:rPr>
      </w:pPr>
      <w:r>
        <w:rPr>
          <w:rFonts w:ascii="Copperplate Gothic Light" w:hAnsi="Copperplate Gothic Light"/>
          <w:b/>
          <w:sz w:val="48"/>
          <w:szCs w:val="48"/>
        </w:rPr>
        <w:t>FORMS</w:t>
      </w:r>
    </w:p>
    <w:p w14:paraId="2F14239D" w14:textId="77777777" w:rsidR="00C64B27" w:rsidRDefault="00C64B27">
      <w:pPr>
        <w:tabs>
          <w:tab w:val="left" w:pos="720"/>
        </w:tabs>
        <w:autoSpaceDE w:val="0"/>
        <w:autoSpaceDN w:val="0"/>
        <w:adjustRightInd w:val="0"/>
      </w:pPr>
    </w:p>
    <w:p w14:paraId="32A704B2" w14:textId="77777777" w:rsidR="00C64B27" w:rsidRDefault="00C64B27">
      <w:pPr>
        <w:tabs>
          <w:tab w:val="left" w:pos="720"/>
        </w:tabs>
        <w:autoSpaceDE w:val="0"/>
        <w:autoSpaceDN w:val="0"/>
        <w:adjustRightInd w:val="0"/>
      </w:pPr>
    </w:p>
    <w:p w14:paraId="4C6BDF27" w14:textId="77777777" w:rsidR="00C64B27" w:rsidRDefault="00C64B27">
      <w:pPr>
        <w:tabs>
          <w:tab w:val="left" w:pos="720"/>
        </w:tabs>
        <w:autoSpaceDE w:val="0"/>
        <w:autoSpaceDN w:val="0"/>
        <w:adjustRightInd w:val="0"/>
      </w:pPr>
    </w:p>
    <w:p w14:paraId="615CC7BD" w14:textId="77777777" w:rsidR="00C64B27" w:rsidRDefault="00C64B27">
      <w:pPr>
        <w:tabs>
          <w:tab w:val="left" w:pos="720"/>
        </w:tabs>
        <w:autoSpaceDE w:val="0"/>
        <w:autoSpaceDN w:val="0"/>
        <w:adjustRightInd w:val="0"/>
      </w:pPr>
    </w:p>
    <w:p w14:paraId="3F677F11" w14:textId="77777777" w:rsidR="00C64B27" w:rsidRDefault="00C64B27">
      <w:pPr>
        <w:tabs>
          <w:tab w:val="left" w:pos="720"/>
        </w:tabs>
        <w:autoSpaceDE w:val="0"/>
        <w:autoSpaceDN w:val="0"/>
        <w:adjustRightInd w:val="0"/>
      </w:pPr>
    </w:p>
    <w:p w14:paraId="00828E1D" w14:textId="387AC378" w:rsidR="00C64B27" w:rsidRDefault="00C64B27">
      <w:pPr>
        <w:tabs>
          <w:tab w:val="left" w:pos="720"/>
        </w:tabs>
        <w:autoSpaceDE w:val="0"/>
        <w:autoSpaceDN w:val="0"/>
        <w:adjustRightInd w:val="0"/>
        <w:jc w:val="center"/>
      </w:pPr>
      <w:r>
        <w:t>Application Checklist</w:t>
      </w:r>
      <w:r w:rsidR="006F520C">
        <w:t xml:space="preserve"> (Secondary/Final Stormwater Permit Application)</w:t>
      </w:r>
    </w:p>
    <w:p w14:paraId="58A9B69F" w14:textId="0BAB1705" w:rsidR="00E17ACB" w:rsidRDefault="00E17ACB">
      <w:pPr>
        <w:tabs>
          <w:tab w:val="left" w:pos="720"/>
        </w:tabs>
        <w:autoSpaceDE w:val="0"/>
        <w:autoSpaceDN w:val="0"/>
        <w:adjustRightInd w:val="0"/>
        <w:jc w:val="center"/>
      </w:pPr>
      <w:bookmarkStart w:id="29" w:name="_Hlk117256760"/>
      <w:r w:rsidRPr="00E17ACB">
        <w:t>Construction/SWPPP Technical Review</w:t>
      </w:r>
    </w:p>
    <w:p w14:paraId="2B92A755" w14:textId="77777777" w:rsidR="003C0305" w:rsidRDefault="003C0305">
      <w:pPr>
        <w:tabs>
          <w:tab w:val="left" w:pos="720"/>
        </w:tabs>
        <w:autoSpaceDE w:val="0"/>
        <w:autoSpaceDN w:val="0"/>
        <w:adjustRightInd w:val="0"/>
        <w:jc w:val="center"/>
      </w:pPr>
      <w:r>
        <w:t>BMP Maintenance Agreement</w:t>
      </w:r>
    </w:p>
    <w:p w14:paraId="342A3595" w14:textId="10AF865C" w:rsidR="00C64B27" w:rsidRDefault="00E17ACB">
      <w:pPr>
        <w:tabs>
          <w:tab w:val="left" w:pos="720"/>
        </w:tabs>
        <w:autoSpaceDE w:val="0"/>
        <w:autoSpaceDN w:val="0"/>
        <w:adjustRightInd w:val="0"/>
        <w:jc w:val="center"/>
      </w:pPr>
      <w:r>
        <w:t>Self-Monitoring Report</w:t>
      </w:r>
      <w:r w:rsidR="003456CD">
        <w:t xml:space="preserve"> </w:t>
      </w:r>
      <w:r w:rsidR="00C64B27">
        <w:t>Log</w:t>
      </w:r>
    </w:p>
    <w:bookmarkEnd w:id="29"/>
    <w:p w14:paraId="525661F8" w14:textId="77777777" w:rsidR="00C64B27" w:rsidRDefault="00C64B27">
      <w:pPr>
        <w:tabs>
          <w:tab w:val="left" w:pos="720"/>
        </w:tabs>
        <w:autoSpaceDE w:val="0"/>
        <w:autoSpaceDN w:val="0"/>
        <w:adjustRightInd w:val="0"/>
        <w:jc w:val="center"/>
      </w:pPr>
      <w:r>
        <w:t>Certification of Completion</w:t>
      </w:r>
      <w:r w:rsidR="00EB0CBE">
        <w:t xml:space="preserve"> and Compliance</w:t>
      </w:r>
    </w:p>
    <w:p w14:paraId="56F93834" w14:textId="7705FD1B" w:rsidR="00C64B27" w:rsidRDefault="00C64B27">
      <w:pPr>
        <w:tabs>
          <w:tab w:val="left" w:pos="720"/>
        </w:tabs>
        <w:autoSpaceDE w:val="0"/>
        <w:autoSpaceDN w:val="0"/>
        <w:adjustRightInd w:val="0"/>
        <w:jc w:val="center"/>
      </w:pPr>
      <w:bookmarkStart w:id="30" w:name="_Hlk117256808"/>
      <w:r>
        <w:t>Termination Inspection</w:t>
      </w:r>
      <w:r w:rsidR="00E17ACB">
        <w:t xml:space="preserve"> Checklist and Compliance Assessment</w:t>
      </w:r>
      <w:bookmarkEnd w:id="30"/>
      <w:r w:rsidR="00E17ACB">
        <w:t xml:space="preserve"> </w:t>
      </w:r>
    </w:p>
    <w:p w14:paraId="31EE019A" w14:textId="77777777" w:rsidR="00DB79F1" w:rsidRDefault="00DB79F1" w:rsidP="00DB79F1">
      <w:pPr>
        <w:tabs>
          <w:tab w:val="left" w:pos="720"/>
        </w:tabs>
        <w:autoSpaceDE w:val="0"/>
        <w:autoSpaceDN w:val="0"/>
        <w:adjustRightInd w:val="0"/>
        <w:jc w:val="center"/>
      </w:pPr>
      <w:bookmarkStart w:id="31" w:name="_Hlk117259345"/>
      <w:r>
        <w:t>Residential Lot Permit Request</w:t>
      </w:r>
    </w:p>
    <w:p w14:paraId="12C03B34" w14:textId="77777777" w:rsidR="00E7026A" w:rsidRDefault="00E7026A" w:rsidP="00DB79F1">
      <w:pPr>
        <w:tabs>
          <w:tab w:val="left" w:pos="720"/>
        </w:tabs>
        <w:autoSpaceDE w:val="0"/>
        <w:autoSpaceDN w:val="0"/>
        <w:adjustRightInd w:val="0"/>
        <w:jc w:val="center"/>
      </w:pPr>
      <w:r>
        <w:t>Commercial Lot Permit Request</w:t>
      </w:r>
    </w:p>
    <w:bookmarkEnd w:id="31"/>
    <w:p w14:paraId="73ABED97" w14:textId="77777777" w:rsidR="00C64B27" w:rsidRDefault="003456CD">
      <w:pPr>
        <w:tabs>
          <w:tab w:val="left" w:pos="720"/>
        </w:tabs>
        <w:autoSpaceDE w:val="0"/>
        <w:autoSpaceDN w:val="0"/>
        <w:adjustRightInd w:val="0"/>
        <w:jc w:val="center"/>
      </w:pPr>
      <w:r>
        <w:t>Individual Lot Stormwater Pollution Prevention Requirements</w:t>
      </w:r>
    </w:p>
    <w:p w14:paraId="25C6A06F" w14:textId="77777777" w:rsidR="00C64B27" w:rsidRDefault="00C64B27">
      <w:pPr>
        <w:tabs>
          <w:tab w:val="left" w:pos="720"/>
        </w:tabs>
        <w:autoSpaceDE w:val="0"/>
        <w:autoSpaceDN w:val="0"/>
        <w:adjustRightInd w:val="0"/>
        <w:jc w:val="center"/>
      </w:pPr>
    </w:p>
    <w:p w14:paraId="50058F6D" w14:textId="77777777" w:rsidR="00C64B27" w:rsidRDefault="00C64B27">
      <w:pPr>
        <w:tabs>
          <w:tab w:val="left" w:pos="720"/>
        </w:tabs>
        <w:autoSpaceDE w:val="0"/>
        <w:autoSpaceDN w:val="0"/>
        <w:adjustRightInd w:val="0"/>
      </w:pPr>
    </w:p>
    <w:p w14:paraId="005C1EEB" w14:textId="77777777" w:rsidR="00C64B27" w:rsidRDefault="00C64B27">
      <w:pPr>
        <w:tabs>
          <w:tab w:val="left" w:pos="720"/>
        </w:tabs>
        <w:autoSpaceDE w:val="0"/>
        <w:autoSpaceDN w:val="0"/>
        <w:adjustRightInd w:val="0"/>
      </w:pPr>
    </w:p>
    <w:p w14:paraId="691ADA6F" w14:textId="77777777" w:rsidR="00C64B27" w:rsidRDefault="00C64B27">
      <w:pPr>
        <w:tabs>
          <w:tab w:val="left" w:pos="720"/>
        </w:tabs>
        <w:autoSpaceDE w:val="0"/>
        <w:autoSpaceDN w:val="0"/>
        <w:adjustRightInd w:val="0"/>
      </w:pPr>
    </w:p>
    <w:p w14:paraId="463AD5F4" w14:textId="77777777" w:rsidR="00C64B27" w:rsidRDefault="00C64B27">
      <w:pPr>
        <w:autoSpaceDE w:val="0"/>
        <w:autoSpaceDN w:val="0"/>
        <w:adjustRightInd w:val="0"/>
        <w:sectPr w:rsidR="00C64B27">
          <w:headerReference w:type="even" r:id="rId103"/>
          <w:headerReference w:type="default" r:id="rId104"/>
          <w:footerReference w:type="default" r:id="rId105"/>
          <w:headerReference w:type="first" r:id="rId106"/>
          <w:pgSz w:w="12240" w:h="15840" w:code="1"/>
          <w:pgMar w:top="1440" w:right="1800" w:bottom="1440" w:left="1800" w:header="720" w:footer="720" w:gutter="0"/>
          <w:cols w:space="720"/>
          <w:noEndnote/>
        </w:sectPr>
      </w:pPr>
    </w:p>
    <w:p w14:paraId="26528D59" w14:textId="1AA30621" w:rsidR="00C64B27" w:rsidRDefault="00C64B27">
      <w:pPr>
        <w:autoSpaceDE w:val="0"/>
        <w:autoSpaceDN w:val="0"/>
        <w:adjustRightInd w:val="0"/>
      </w:pPr>
    </w:p>
    <w:p w14:paraId="5D558019" w14:textId="77777777" w:rsidR="00DA474F" w:rsidRDefault="00DA474F" w:rsidP="00DA474F">
      <w:bookmarkStart w:id="32" w:name="_Hlk117257396"/>
    </w:p>
    <w:tbl>
      <w:tblPr>
        <w:tblStyle w:val="TableGrid"/>
        <w:tblW w:w="5168" w:type="pct"/>
        <w:tblInd w:w="-252"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1E0" w:firstRow="1" w:lastRow="1" w:firstColumn="1" w:lastColumn="1" w:noHBand="0" w:noVBand="0"/>
      </w:tblPr>
      <w:tblGrid>
        <w:gridCol w:w="543"/>
        <w:gridCol w:w="647"/>
        <w:gridCol w:w="3301"/>
        <w:gridCol w:w="1963"/>
        <w:gridCol w:w="532"/>
        <w:gridCol w:w="1249"/>
        <w:gridCol w:w="1361"/>
      </w:tblGrid>
      <w:tr w:rsidR="00DA474F" w:rsidRPr="00931E77" w14:paraId="7E19B707" w14:textId="77777777" w:rsidTr="00F0376A">
        <w:trPr>
          <w:trHeight w:val="825"/>
        </w:trPr>
        <w:tc>
          <w:tcPr>
            <w:tcW w:w="5000" w:type="pct"/>
            <w:gridSpan w:val="7"/>
            <w:shd w:val="clear" w:color="auto" w:fill="BFBFBF" w:themeFill="background1" w:themeFillShade="BF"/>
            <w:vAlign w:val="center"/>
          </w:tcPr>
          <w:p w14:paraId="34202450" w14:textId="18A1F33E" w:rsidR="00DA474F" w:rsidRPr="009B6B6B" w:rsidRDefault="00651D36" w:rsidP="00F0376A">
            <w:pPr>
              <w:spacing w:before="60"/>
              <w:jc w:val="center"/>
              <w:rPr>
                <w:rFonts w:asciiTheme="minorHAnsi" w:hAnsiTheme="minorHAnsi" w:cs="Arial"/>
                <w:b/>
                <w:bCs/>
              </w:rPr>
            </w:pPr>
            <w:r>
              <w:rPr>
                <w:rFonts w:asciiTheme="minorHAnsi" w:hAnsiTheme="minorHAnsi" w:cs="Arial"/>
                <w:b/>
                <w:bCs/>
              </w:rPr>
              <w:t>Boone</w:t>
            </w:r>
            <w:r w:rsidR="00DA474F">
              <w:rPr>
                <w:rFonts w:asciiTheme="minorHAnsi" w:hAnsiTheme="minorHAnsi" w:cs="Arial"/>
                <w:b/>
                <w:bCs/>
              </w:rPr>
              <w:t xml:space="preserve"> County</w:t>
            </w:r>
          </w:p>
          <w:p w14:paraId="501DD3BF" w14:textId="77777777" w:rsidR="00DA474F" w:rsidRPr="004322BA" w:rsidRDefault="00DA474F" w:rsidP="00F0376A">
            <w:pPr>
              <w:jc w:val="center"/>
              <w:rPr>
                <w:rFonts w:asciiTheme="minorHAnsi" w:hAnsiTheme="minorHAnsi" w:cs="Arial"/>
                <w:b/>
                <w:bCs/>
              </w:rPr>
            </w:pPr>
            <w:r w:rsidRPr="004322BA">
              <w:rPr>
                <w:rFonts w:asciiTheme="minorHAnsi" w:hAnsiTheme="minorHAnsi" w:cs="Arial"/>
                <w:b/>
                <w:bCs/>
              </w:rPr>
              <w:t>Application/Checklist for Stormwater Permit</w:t>
            </w:r>
          </w:p>
          <w:p w14:paraId="2351398E" w14:textId="77777777" w:rsidR="00DA474F" w:rsidRPr="00931E77" w:rsidRDefault="00DA474F" w:rsidP="00F0376A">
            <w:pPr>
              <w:spacing w:after="60"/>
              <w:jc w:val="center"/>
              <w:rPr>
                <w:rFonts w:asciiTheme="minorHAnsi" w:hAnsiTheme="minorHAnsi" w:cs="Arial"/>
              </w:rPr>
            </w:pPr>
            <w:r w:rsidRPr="00931E77">
              <w:rPr>
                <w:rFonts w:asciiTheme="minorHAnsi" w:hAnsiTheme="minorHAnsi" w:cs="Arial"/>
              </w:rPr>
              <w:t>(To Be Completed by Applicant)</w:t>
            </w:r>
          </w:p>
        </w:tc>
      </w:tr>
      <w:tr w:rsidR="00DA474F" w:rsidRPr="00931E77" w14:paraId="0A801159" w14:textId="77777777" w:rsidTr="00F0376A">
        <w:tc>
          <w:tcPr>
            <w:tcW w:w="5000" w:type="pct"/>
            <w:gridSpan w:val="7"/>
          </w:tcPr>
          <w:p w14:paraId="3B8F7B75" w14:textId="77777777" w:rsidR="00DA474F" w:rsidRPr="00931E77" w:rsidRDefault="00DA474F" w:rsidP="00F0376A">
            <w:pPr>
              <w:spacing w:before="40" w:after="40"/>
              <w:rPr>
                <w:rFonts w:asciiTheme="minorHAnsi" w:hAnsiTheme="minorHAnsi" w:cs="Arial"/>
                <w:b/>
              </w:rPr>
            </w:pPr>
            <w:r w:rsidRPr="00931E77">
              <w:rPr>
                <w:rFonts w:asciiTheme="minorHAnsi" w:hAnsiTheme="minorHAnsi" w:cs="Arial"/>
              </w:rPr>
              <w:t xml:space="preserve">Project Name:  </w:t>
            </w:r>
          </w:p>
        </w:tc>
      </w:tr>
      <w:tr w:rsidR="00DA474F" w:rsidRPr="00931E77" w14:paraId="49D822F8" w14:textId="77777777" w:rsidTr="00F0376A">
        <w:tc>
          <w:tcPr>
            <w:tcW w:w="5000" w:type="pct"/>
            <w:gridSpan w:val="7"/>
          </w:tcPr>
          <w:p w14:paraId="6E262EA3" w14:textId="77777777" w:rsidR="00DA474F" w:rsidRPr="00931E77" w:rsidRDefault="00DA474F" w:rsidP="00F0376A">
            <w:pPr>
              <w:spacing w:before="40" w:after="40"/>
              <w:rPr>
                <w:rFonts w:asciiTheme="minorHAnsi" w:hAnsiTheme="minorHAnsi" w:cs="Arial"/>
                <w:b/>
              </w:rPr>
            </w:pPr>
            <w:r w:rsidRPr="00931E77">
              <w:rPr>
                <w:rFonts w:asciiTheme="minorHAnsi" w:hAnsiTheme="minorHAnsi" w:cs="Arial"/>
              </w:rPr>
              <w:t xml:space="preserve">General Location:  </w:t>
            </w:r>
          </w:p>
        </w:tc>
      </w:tr>
      <w:tr w:rsidR="00DA474F" w:rsidRPr="00931E77" w14:paraId="32BF0D5D" w14:textId="77777777" w:rsidTr="00F0376A">
        <w:tc>
          <w:tcPr>
            <w:tcW w:w="3363" w:type="pct"/>
            <w:gridSpan w:val="4"/>
          </w:tcPr>
          <w:p w14:paraId="03C25266" w14:textId="77777777" w:rsidR="00DA474F" w:rsidRPr="00931E77" w:rsidRDefault="00DA474F" w:rsidP="00F0376A">
            <w:pPr>
              <w:spacing w:before="40" w:after="40"/>
              <w:rPr>
                <w:rFonts w:asciiTheme="minorHAnsi" w:hAnsiTheme="minorHAnsi" w:cs="Arial"/>
                <w:b/>
              </w:rPr>
            </w:pPr>
            <w:r w:rsidRPr="00931E77">
              <w:rPr>
                <w:rFonts w:asciiTheme="minorHAnsi" w:hAnsiTheme="minorHAnsi" w:cs="Arial"/>
              </w:rPr>
              <w:t xml:space="preserve">Form Completed By (Name):  </w:t>
            </w:r>
          </w:p>
        </w:tc>
        <w:tc>
          <w:tcPr>
            <w:tcW w:w="1637" w:type="pct"/>
            <w:gridSpan w:val="3"/>
          </w:tcPr>
          <w:p w14:paraId="50DFBF69" w14:textId="77777777" w:rsidR="00DA474F" w:rsidRPr="00931E77" w:rsidRDefault="00DA474F" w:rsidP="00F0376A">
            <w:pPr>
              <w:spacing w:before="40" w:after="40"/>
              <w:rPr>
                <w:rFonts w:asciiTheme="minorHAnsi" w:hAnsiTheme="minorHAnsi" w:cs="Arial"/>
                <w:b/>
              </w:rPr>
            </w:pPr>
            <w:r w:rsidRPr="00931E77">
              <w:rPr>
                <w:rFonts w:asciiTheme="minorHAnsi" w:hAnsiTheme="minorHAnsi" w:cs="Arial"/>
              </w:rPr>
              <w:t xml:space="preserve">Date Completed:  </w:t>
            </w:r>
          </w:p>
        </w:tc>
      </w:tr>
      <w:tr w:rsidR="00DA474F" w:rsidRPr="00931E77" w14:paraId="0F362FAE" w14:textId="77777777" w:rsidTr="00F0376A">
        <w:tc>
          <w:tcPr>
            <w:tcW w:w="2340" w:type="pct"/>
            <w:gridSpan w:val="3"/>
          </w:tcPr>
          <w:p w14:paraId="66708A0A" w14:textId="77777777" w:rsidR="00DA474F" w:rsidRPr="00931E77" w:rsidRDefault="00DA474F" w:rsidP="00F0376A">
            <w:pPr>
              <w:spacing w:before="40" w:after="40"/>
              <w:rPr>
                <w:rFonts w:asciiTheme="minorHAnsi" w:hAnsiTheme="minorHAnsi" w:cs="Arial"/>
              </w:rPr>
            </w:pPr>
            <w:r>
              <w:rPr>
                <w:rFonts w:asciiTheme="minorHAnsi" w:hAnsiTheme="minorHAnsi" w:cs="Arial"/>
              </w:rPr>
              <w:t>Total Site Acreage:</w:t>
            </w:r>
          </w:p>
        </w:tc>
        <w:tc>
          <w:tcPr>
            <w:tcW w:w="2660" w:type="pct"/>
            <w:gridSpan w:val="4"/>
          </w:tcPr>
          <w:p w14:paraId="066C98FF" w14:textId="77777777" w:rsidR="00DA474F" w:rsidRPr="00931E77" w:rsidRDefault="00DA474F" w:rsidP="00F0376A">
            <w:pPr>
              <w:spacing w:before="40" w:after="40"/>
              <w:rPr>
                <w:rFonts w:asciiTheme="minorHAnsi" w:hAnsiTheme="minorHAnsi" w:cs="Arial"/>
              </w:rPr>
            </w:pPr>
            <w:r>
              <w:rPr>
                <w:rFonts w:asciiTheme="minorHAnsi" w:hAnsiTheme="minorHAnsi" w:cs="Arial"/>
              </w:rPr>
              <w:t>Proposed Land Disturbance Acreage:</w:t>
            </w:r>
          </w:p>
        </w:tc>
      </w:tr>
      <w:tr w:rsidR="00DA474F" w:rsidRPr="00931E77" w14:paraId="3AF09CDB" w14:textId="77777777" w:rsidTr="00F0376A">
        <w:trPr>
          <w:trHeight w:val="171"/>
        </w:trPr>
        <w:tc>
          <w:tcPr>
            <w:tcW w:w="5000" w:type="pct"/>
            <w:gridSpan w:val="7"/>
            <w:shd w:val="clear" w:color="auto" w:fill="000000"/>
            <w:vAlign w:val="center"/>
          </w:tcPr>
          <w:p w14:paraId="2CCFCCCD" w14:textId="77777777" w:rsidR="00DA474F" w:rsidRPr="00931E77" w:rsidRDefault="00DA474F" w:rsidP="00F0376A">
            <w:pPr>
              <w:spacing w:before="60" w:after="60"/>
              <w:rPr>
                <w:rFonts w:asciiTheme="minorHAnsi" w:hAnsiTheme="minorHAnsi" w:cs="Arial"/>
                <w:b/>
                <w:color w:val="FFFFFF"/>
              </w:rPr>
            </w:pPr>
            <w:r w:rsidRPr="00931E77">
              <w:rPr>
                <w:rFonts w:asciiTheme="minorHAnsi" w:hAnsiTheme="minorHAnsi" w:cs="Arial"/>
                <w:b/>
                <w:color w:val="FFFFFF"/>
              </w:rPr>
              <w:t>1.  Application Fee</w:t>
            </w:r>
          </w:p>
        </w:tc>
      </w:tr>
      <w:tr w:rsidR="00DA474F" w:rsidRPr="00931E77" w14:paraId="708A23EA" w14:textId="77777777" w:rsidTr="00F0376A">
        <w:tc>
          <w:tcPr>
            <w:tcW w:w="4291" w:type="pct"/>
            <w:gridSpan w:val="6"/>
          </w:tcPr>
          <w:p w14:paraId="3BBE42DE" w14:textId="77777777" w:rsidR="00DA474F" w:rsidRPr="00931E77" w:rsidRDefault="00DA474F" w:rsidP="00F0376A">
            <w:pPr>
              <w:spacing w:before="40" w:after="40"/>
              <w:rPr>
                <w:rFonts w:asciiTheme="minorHAnsi" w:hAnsiTheme="minorHAnsi" w:cs="Arial"/>
              </w:rPr>
            </w:pPr>
            <w:r>
              <w:rPr>
                <w:rFonts w:asciiTheme="minorHAnsi" w:hAnsiTheme="minorHAnsi" w:cs="Arial"/>
              </w:rPr>
              <w:t>Check Attached</w:t>
            </w:r>
          </w:p>
        </w:tc>
        <w:tc>
          <w:tcPr>
            <w:tcW w:w="709" w:type="pct"/>
          </w:tcPr>
          <w:p w14:paraId="0D18192A" w14:textId="77777777" w:rsidR="00DA474F" w:rsidRPr="00931E77" w:rsidRDefault="00DA474F" w:rsidP="00F0376A">
            <w:pPr>
              <w:spacing w:before="40" w:after="40"/>
              <w:rPr>
                <w:rFonts w:asciiTheme="minorHAnsi" w:hAnsiTheme="minorHAnsi" w:cs="Arial"/>
                <w:b/>
              </w:rPr>
            </w:pPr>
            <w:r w:rsidRPr="00931E77">
              <w:rPr>
                <w:rFonts w:asciiTheme="minorHAnsi" w:hAnsiTheme="minorHAnsi" w:cs="Arial"/>
                <w:bCs/>
              </w:rPr>
              <w:t>Amt. $</w:t>
            </w:r>
          </w:p>
        </w:tc>
      </w:tr>
      <w:tr w:rsidR="00DA474F" w:rsidRPr="00931E77" w14:paraId="137D3005" w14:textId="77777777" w:rsidTr="00F0376A">
        <w:trPr>
          <w:trHeight w:val="261"/>
        </w:trPr>
        <w:tc>
          <w:tcPr>
            <w:tcW w:w="5000" w:type="pct"/>
            <w:gridSpan w:val="7"/>
            <w:shd w:val="clear" w:color="auto" w:fill="000000"/>
            <w:vAlign w:val="center"/>
          </w:tcPr>
          <w:p w14:paraId="7E90C908" w14:textId="77777777" w:rsidR="00DA474F" w:rsidRPr="00931E77" w:rsidRDefault="00DA474F" w:rsidP="00F0376A">
            <w:pPr>
              <w:spacing w:before="60" w:after="60"/>
              <w:rPr>
                <w:rFonts w:asciiTheme="minorHAnsi" w:hAnsiTheme="minorHAnsi" w:cs="Arial"/>
                <w:b/>
                <w:color w:val="FFFFFF"/>
              </w:rPr>
            </w:pPr>
            <w:r w:rsidRPr="00931E77">
              <w:rPr>
                <w:rFonts w:asciiTheme="minorHAnsi" w:hAnsiTheme="minorHAnsi" w:cs="Arial"/>
                <w:b/>
                <w:color w:val="FFFFFF"/>
              </w:rPr>
              <w:t xml:space="preserve">2.  </w:t>
            </w:r>
            <w:r>
              <w:rPr>
                <w:rFonts w:asciiTheme="minorHAnsi" w:hAnsiTheme="minorHAnsi" w:cs="Arial"/>
                <w:b/>
                <w:color w:val="FFFFFF"/>
              </w:rPr>
              <w:t>Owner/Applicant Information</w:t>
            </w:r>
          </w:p>
        </w:tc>
      </w:tr>
      <w:tr w:rsidR="00DA474F" w:rsidRPr="00931E77" w14:paraId="5413D5FC" w14:textId="77777777" w:rsidTr="00F0376A">
        <w:tc>
          <w:tcPr>
            <w:tcW w:w="2340" w:type="pct"/>
            <w:gridSpan w:val="3"/>
            <w:vAlign w:val="center"/>
          </w:tcPr>
          <w:p w14:paraId="44A7E9E3" w14:textId="77777777" w:rsidR="00DA474F" w:rsidRPr="00931E77" w:rsidRDefault="00DA474F" w:rsidP="00F0376A">
            <w:pPr>
              <w:spacing w:before="40" w:after="40"/>
              <w:rPr>
                <w:rFonts w:asciiTheme="minorHAnsi" w:hAnsiTheme="minorHAnsi" w:cs="Arial"/>
              </w:rPr>
            </w:pPr>
            <w:r>
              <w:rPr>
                <w:rFonts w:asciiTheme="minorHAnsi" w:hAnsiTheme="minorHAnsi" w:cs="Arial"/>
                <w:bCs/>
              </w:rPr>
              <w:t>Owner Name:</w:t>
            </w:r>
          </w:p>
        </w:tc>
        <w:tc>
          <w:tcPr>
            <w:tcW w:w="1300" w:type="pct"/>
            <w:gridSpan w:val="2"/>
            <w:vAlign w:val="center"/>
          </w:tcPr>
          <w:p w14:paraId="78C47A89" w14:textId="77777777" w:rsidR="00DA474F" w:rsidRPr="00931E77" w:rsidRDefault="00DA474F" w:rsidP="00F0376A">
            <w:pPr>
              <w:spacing w:before="40" w:after="40"/>
              <w:rPr>
                <w:rFonts w:asciiTheme="minorHAnsi" w:hAnsiTheme="minorHAnsi" w:cs="Arial"/>
              </w:rPr>
            </w:pPr>
            <w:r>
              <w:rPr>
                <w:rFonts w:asciiTheme="minorHAnsi" w:hAnsiTheme="minorHAnsi" w:cs="Arial"/>
              </w:rPr>
              <w:t>Phone #:</w:t>
            </w:r>
          </w:p>
        </w:tc>
        <w:tc>
          <w:tcPr>
            <w:tcW w:w="1360" w:type="pct"/>
            <w:gridSpan w:val="2"/>
            <w:vAlign w:val="center"/>
          </w:tcPr>
          <w:p w14:paraId="249DC824" w14:textId="77777777" w:rsidR="00DA474F" w:rsidRPr="00931E77" w:rsidRDefault="00DA474F" w:rsidP="00F0376A">
            <w:pPr>
              <w:spacing w:before="40" w:after="40"/>
              <w:rPr>
                <w:rFonts w:asciiTheme="minorHAnsi" w:hAnsiTheme="minorHAnsi" w:cs="Arial"/>
              </w:rPr>
            </w:pPr>
            <w:r>
              <w:rPr>
                <w:rFonts w:asciiTheme="minorHAnsi" w:hAnsiTheme="minorHAnsi" w:cs="Arial"/>
              </w:rPr>
              <w:t>E-Mail:</w:t>
            </w:r>
          </w:p>
        </w:tc>
      </w:tr>
      <w:tr w:rsidR="00DA474F" w:rsidRPr="00931E77" w14:paraId="111BDF19" w14:textId="77777777" w:rsidTr="00F0376A">
        <w:tc>
          <w:tcPr>
            <w:tcW w:w="5000" w:type="pct"/>
            <w:gridSpan w:val="7"/>
            <w:vAlign w:val="center"/>
          </w:tcPr>
          <w:p w14:paraId="1804F446" w14:textId="77777777" w:rsidR="00DA474F" w:rsidRDefault="00DA474F" w:rsidP="00F0376A">
            <w:pPr>
              <w:spacing w:before="40" w:after="40"/>
              <w:rPr>
                <w:rFonts w:asciiTheme="minorHAnsi" w:hAnsiTheme="minorHAnsi" w:cs="Arial"/>
              </w:rPr>
            </w:pPr>
            <w:r>
              <w:rPr>
                <w:rFonts w:asciiTheme="minorHAnsi" w:hAnsiTheme="minorHAnsi" w:cs="Arial"/>
              </w:rPr>
              <w:t>Engineer Company Name:</w:t>
            </w:r>
          </w:p>
        </w:tc>
      </w:tr>
      <w:tr w:rsidR="00DA474F" w:rsidRPr="00931E77" w14:paraId="212BC229" w14:textId="77777777" w:rsidTr="00F0376A">
        <w:tc>
          <w:tcPr>
            <w:tcW w:w="2340" w:type="pct"/>
            <w:gridSpan w:val="3"/>
            <w:vAlign w:val="center"/>
          </w:tcPr>
          <w:p w14:paraId="754A885D" w14:textId="77777777" w:rsidR="00DA474F" w:rsidRDefault="00DA474F" w:rsidP="00F0376A">
            <w:pPr>
              <w:spacing w:before="40" w:after="40"/>
              <w:rPr>
                <w:rFonts w:asciiTheme="minorHAnsi" w:hAnsiTheme="minorHAnsi" w:cs="Arial"/>
                <w:bCs/>
              </w:rPr>
            </w:pPr>
            <w:r>
              <w:rPr>
                <w:rFonts w:asciiTheme="minorHAnsi" w:hAnsiTheme="minorHAnsi" w:cs="Arial"/>
                <w:bCs/>
              </w:rPr>
              <w:t>Engineer Name:</w:t>
            </w:r>
          </w:p>
        </w:tc>
        <w:tc>
          <w:tcPr>
            <w:tcW w:w="1300" w:type="pct"/>
            <w:gridSpan w:val="2"/>
            <w:vAlign w:val="center"/>
          </w:tcPr>
          <w:p w14:paraId="475E4029" w14:textId="77777777" w:rsidR="00DA474F" w:rsidRDefault="00DA474F" w:rsidP="00F0376A">
            <w:pPr>
              <w:spacing w:before="40" w:after="40"/>
              <w:rPr>
                <w:rFonts w:asciiTheme="minorHAnsi" w:hAnsiTheme="minorHAnsi" w:cs="Arial"/>
              </w:rPr>
            </w:pPr>
            <w:r>
              <w:rPr>
                <w:rFonts w:asciiTheme="minorHAnsi" w:hAnsiTheme="minorHAnsi" w:cs="Arial"/>
              </w:rPr>
              <w:t>Phone #:</w:t>
            </w:r>
          </w:p>
        </w:tc>
        <w:tc>
          <w:tcPr>
            <w:tcW w:w="1360" w:type="pct"/>
            <w:gridSpan w:val="2"/>
            <w:vAlign w:val="center"/>
          </w:tcPr>
          <w:p w14:paraId="05D03FC9" w14:textId="77777777" w:rsidR="00DA474F" w:rsidRDefault="00DA474F" w:rsidP="00F0376A">
            <w:pPr>
              <w:spacing w:before="40" w:after="40"/>
              <w:rPr>
                <w:rFonts w:asciiTheme="minorHAnsi" w:hAnsiTheme="minorHAnsi" w:cs="Arial"/>
              </w:rPr>
            </w:pPr>
            <w:r>
              <w:rPr>
                <w:rFonts w:asciiTheme="minorHAnsi" w:hAnsiTheme="minorHAnsi" w:cs="Arial"/>
              </w:rPr>
              <w:t>E-Mail:</w:t>
            </w:r>
          </w:p>
        </w:tc>
      </w:tr>
      <w:tr w:rsidR="00DA474F" w:rsidRPr="00931E77" w14:paraId="5761B81C" w14:textId="77777777" w:rsidTr="00F0376A">
        <w:trPr>
          <w:trHeight w:val="1254"/>
        </w:trPr>
        <w:tc>
          <w:tcPr>
            <w:tcW w:w="5000" w:type="pct"/>
            <w:gridSpan w:val="7"/>
          </w:tcPr>
          <w:p w14:paraId="26C464F4" w14:textId="77777777" w:rsidR="00DA474F" w:rsidRDefault="00DA474F" w:rsidP="00F0376A">
            <w:pPr>
              <w:spacing w:before="40" w:after="40"/>
              <w:rPr>
                <w:rFonts w:asciiTheme="minorHAnsi" w:hAnsiTheme="minorHAnsi" w:cs="Arial"/>
                <w:bCs/>
              </w:rPr>
            </w:pPr>
            <w:r>
              <w:rPr>
                <w:rFonts w:asciiTheme="minorHAnsi" w:hAnsiTheme="minorHAnsi" w:cs="Arial"/>
                <w:bCs/>
              </w:rPr>
              <w:t>Brief Project Purpose and Description:</w:t>
            </w:r>
          </w:p>
        </w:tc>
      </w:tr>
      <w:tr w:rsidR="00DA474F" w:rsidRPr="00931E77" w14:paraId="12F06AC5" w14:textId="77777777" w:rsidTr="00F0376A">
        <w:trPr>
          <w:trHeight w:val="243"/>
        </w:trPr>
        <w:tc>
          <w:tcPr>
            <w:tcW w:w="4291" w:type="pct"/>
            <w:gridSpan w:val="6"/>
            <w:tcBorders>
              <w:right w:val="single" w:sz="6" w:space="0" w:color="FFFFFF" w:themeColor="background1"/>
            </w:tcBorders>
            <w:shd w:val="clear" w:color="auto" w:fill="000000"/>
            <w:vAlign w:val="center"/>
          </w:tcPr>
          <w:p w14:paraId="5AE0F159" w14:textId="77777777" w:rsidR="00DA474F" w:rsidRPr="00931E77" w:rsidRDefault="00DA474F" w:rsidP="00F0376A">
            <w:pPr>
              <w:spacing w:before="60" w:after="60"/>
              <w:rPr>
                <w:rFonts w:asciiTheme="minorHAnsi" w:hAnsiTheme="minorHAnsi" w:cs="Arial"/>
                <w:b/>
                <w:color w:val="FFFFFF"/>
                <w:highlight w:val="black"/>
              </w:rPr>
            </w:pPr>
            <w:r w:rsidRPr="00931E77">
              <w:rPr>
                <w:rFonts w:asciiTheme="minorHAnsi" w:hAnsiTheme="minorHAnsi" w:cs="Arial"/>
                <w:b/>
                <w:color w:val="FFFFFF"/>
                <w:highlight w:val="black"/>
              </w:rPr>
              <w:t>3.  Construction Plans</w:t>
            </w:r>
            <w:r>
              <w:rPr>
                <w:rFonts w:asciiTheme="minorHAnsi" w:hAnsiTheme="minorHAnsi" w:cs="Arial"/>
                <w:b/>
                <w:color w:val="FFFFFF"/>
                <w:highlight w:val="black"/>
              </w:rPr>
              <w:t xml:space="preserve"> – General Requirements</w:t>
            </w:r>
          </w:p>
        </w:tc>
        <w:tc>
          <w:tcPr>
            <w:tcW w:w="709" w:type="pct"/>
            <w:tcBorders>
              <w:top w:val="single" w:sz="6" w:space="0" w:color="auto"/>
              <w:left w:val="single" w:sz="6" w:space="0" w:color="FFFFFF" w:themeColor="background1"/>
              <w:bottom w:val="single" w:sz="6" w:space="0" w:color="auto"/>
            </w:tcBorders>
            <w:shd w:val="clear" w:color="auto" w:fill="000000"/>
            <w:vAlign w:val="center"/>
          </w:tcPr>
          <w:p w14:paraId="0297C1BF" w14:textId="77777777" w:rsidR="00DA474F" w:rsidRPr="007F6905" w:rsidRDefault="00DA474F" w:rsidP="00F0376A">
            <w:pPr>
              <w:spacing w:before="60" w:after="60"/>
              <w:jc w:val="center"/>
              <w:rPr>
                <w:rFonts w:asciiTheme="minorHAnsi" w:hAnsiTheme="minorHAnsi" w:cs="Arial"/>
                <w:b/>
                <w:color w:val="FFFFFF"/>
                <w:spacing w:val="-4"/>
                <w:highlight w:val="black"/>
              </w:rPr>
            </w:pPr>
            <w:r w:rsidRPr="007F6905">
              <w:rPr>
                <w:rFonts w:asciiTheme="minorHAnsi" w:hAnsiTheme="minorHAnsi" w:cs="Arial"/>
                <w:b/>
                <w:color w:val="FFFFFF"/>
                <w:spacing w:val="-4"/>
                <w:highlight w:val="black"/>
              </w:rPr>
              <w:t>Page/Sheet #</w:t>
            </w:r>
          </w:p>
        </w:tc>
      </w:tr>
      <w:tr w:rsidR="00DA474F" w:rsidRPr="00931E77" w14:paraId="3E983D6D" w14:textId="77777777" w:rsidTr="00F0376A">
        <w:tc>
          <w:tcPr>
            <w:tcW w:w="4291" w:type="pct"/>
            <w:gridSpan w:val="6"/>
            <w:vAlign w:val="center"/>
          </w:tcPr>
          <w:p w14:paraId="2C3CCBC1" w14:textId="77777777" w:rsidR="00DA474F" w:rsidRPr="00D3707C" w:rsidRDefault="00DA474F" w:rsidP="00433AF3">
            <w:pPr>
              <w:pStyle w:val="ListParagraph"/>
              <w:numPr>
                <w:ilvl w:val="0"/>
                <w:numId w:val="101"/>
              </w:numPr>
              <w:spacing w:before="20" w:after="20"/>
              <w:rPr>
                <w:rFonts w:asciiTheme="minorHAnsi" w:eastAsia="Times New Roman" w:hAnsiTheme="minorHAnsi" w:cs="Arial"/>
                <w:bCs/>
                <w:sz w:val="20"/>
                <w:szCs w:val="20"/>
              </w:rPr>
            </w:pPr>
            <w:r>
              <w:rPr>
                <w:rFonts w:asciiTheme="minorHAnsi" w:hAnsiTheme="minorHAnsi" w:cs="Arial"/>
                <w:bCs/>
                <w:sz w:val="20"/>
                <w:szCs w:val="20"/>
              </w:rPr>
              <w:t xml:space="preserve"> </w:t>
            </w:r>
            <w:r w:rsidRPr="00D3707C">
              <w:rPr>
                <w:rFonts w:asciiTheme="minorHAnsi" w:hAnsiTheme="minorHAnsi"/>
                <w:bCs/>
                <w:sz w:val="20"/>
                <w:szCs w:val="20"/>
              </w:rPr>
              <w:t xml:space="preserve">Title sheet which includes location map, vicinity map, operating authority, design company name, developer name, and index of plan sheets. </w:t>
            </w:r>
          </w:p>
        </w:tc>
        <w:tc>
          <w:tcPr>
            <w:tcW w:w="709" w:type="pct"/>
            <w:vAlign w:val="center"/>
          </w:tcPr>
          <w:p w14:paraId="336180D5" w14:textId="77777777" w:rsidR="00DA474F" w:rsidRPr="00931E77" w:rsidRDefault="00DA474F" w:rsidP="00F0376A">
            <w:pPr>
              <w:spacing w:before="20" w:after="20"/>
              <w:jc w:val="center"/>
              <w:rPr>
                <w:rFonts w:asciiTheme="minorHAnsi" w:hAnsiTheme="minorHAnsi" w:cs="Arial"/>
              </w:rPr>
            </w:pPr>
          </w:p>
        </w:tc>
      </w:tr>
      <w:tr w:rsidR="00DA474F" w:rsidRPr="00931E77" w14:paraId="5B61C0AE" w14:textId="77777777" w:rsidTr="00F0376A">
        <w:trPr>
          <w:trHeight w:val="759"/>
        </w:trPr>
        <w:tc>
          <w:tcPr>
            <w:tcW w:w="4291" w:type="pct"/>
            <w:gridSpan w:val="6"/>
            <w:vAlign w:val="center"/>
          </w:tcPr>
          <w:p w14:paraId="71795476" w14:textId="77777777" w:rsidR="00DA474F" w:rsidRPr="00AB0976" w:rsidRDefault="00DA474F" w:rsidP="00433AF3">
            <w:pPr>
              <w:pStyle w:val="ListParagraph"/>
              <w:numPr>
                <w:ilvl w:val="0"/>
                <w:numId w:val="101"/>
              </w:numPr>
              <w:spacing w:before="20" w:after="20"/>
              <w:rPr>
                <w:rFonts w:asciiTheme="minorHAnsi" w:hAnsiTheme="minorHAnsi"/>
                <w:bCs/>
                <w:sz w:val="20"/>
                <w:szCs w:val="20"/>
              </w:rPr>
            </w:pPr>
            <w:r w:rsidRPr="00AB0976">
              <w:rPr>
                <w:rFonts w:asciiTheme="minorHAnsi" w:hAnsiTheme="minorHAnsi"/>
                <w:bCs/>
                <w:sz w:val="20"/>
                <w:szCs w:val="20"/>
              </w:rPr>
              <w:t xml:space="preserve">A copy of a legal boundary survey for the site, performed in accordance with Rule 12 of Title 865 of the Indiana Administrative Code or any applicable and subsequently adopted rule or regulation for the subdivision limits, including all drainage easements and wetlands. </w:t>
            </w:r>
          </w:p>
        </w:tc>
        <w:tc>
          <w:tcPr>
            <w:tcW w:w="709" w:type="pct"/>
            <w:vAlign w:val="center"/>
          </w:tcPr>
          <w:p w14:paraId="56AA3936" w14:textId="77777777" w:rsidR="00DA474F" w:rsidRPr="00931E77" w:rsidRDefault="00DA474F" w:rsidP="00F0376A">
            <w:pPr>
              <w:spacing w:before="20" w:after="20"/>
              <w:jc w:val="center"/>
              <w:rPr>
                <w:rFonts w:asciiTheme="minorHAnsi" w:hAnsiTheme="minorHAnsi" w:cs="Arial"/>
              </w:rPr>
            </w:pPr>
          </w:p>
        </w:tc>
      </w:tr>
      <w:tr w:rsidR="00DA474F" w:rsidRPr="00931E77" w14:paraId="19E58ADB" w14:textId="77777777" w:rsidTr="00F0376A">
        <w:tc>
          <w:tcPr>
            <w:tcW w:w="4291" w:type="pct"/>
            <w:gridSpan w:val="6"/>
            <w:vAlign w:val="center"/>
          </w:tcPr>
          <w:p w14:paraId="5029BAE9" w14:textId="77777777" w:rsidR="00DA474F" w:rsidRPr="00A90276" w:rsidRDefault="00DA474F" w:rsidP="00433AF3">
            <w:pPr>
              <w:pStyle w:val="ListParagraph"/>
              <w:numPr>
                <w:ilvl w:val="0"/>
                <w:numId w:val="101"/>
              </w:numPr>
              <w:spacing w:before="20" w:after="20"/>
              <w:rPr>
                <w:rFonts w:asciiTheme="minorHAnsi" w:hAnsiTheme="minorHAnsi"/>
                <w:bCs/>
                <w:sz w:val="20"/>
                <w:szCs w:val="20"/>
              </w:rPr>
            </w:pPr>
            <w:r w:rsidRPr="00A90276">
              <w:rPr>
                <w:rFonts w:asciiTheme="minorHAnsi" w:hAnsiTheme="minorHAnsi"/>
                <w:bCs/>
                <w:sz w:val="20"/>
                <w:szCs w:val="20"/>
              </w:rPr>
              <w:t xml:space="preserve">A reduced plat or project site map showing the parcel identification numbers, the lot numbers, lot boundaries, easements, and road layout and names. The reduced map must be legible and submitted on a sheet or sheets no larger than eleven (11) inches by seventeen (17) inches for all phases or sections of the project site. </w:t>
            </w:r>
          </w:p>
        </w:tc>
        <w:tc>
          <w:tcPr>
            <w:tcW w:w="709" w:type="pct"/>
            <w:vAlign w:val="center"/>
          </w:tcPr>
          <w:p w14:paraId="6BF46578" w14:textId="77777777" w:rsidR="00DA474F" w:rsidRPr="00931E77" w:rsidRDefault="00DA474F" w:rsidP="00F0376A">
            <w:pPr>
              <w:spacing w:before="20" w:after="20"/>
              <w:jc w:val="center"/>
              <w:rPr>
                <w:rFonts w:asciiTheme="minorHAnsi" w:hAnsiTheme="minorHAnsi" w:cs="Arial"/>
              </w:rPr>
            </w:pPr>
          </w:p>
        </w:tc>
      </w:tr>
      <w:tr w:rsidR="00DA474F" w:rsidRPr="00931E77" w14:paraId="18D7FB80" w14:textId="77777777" w:rsidTr="00F0376A">
        <w:tc>
          <w:tcPr>
            <w:tcW w:w="283" w:type="pct"/>
            <w:vMerge w:val="restart"/>
          </w:tcPr>
          <w:p w14:paraId="160CBA85" w14:textId="77777777" w:rsidR="00DA474F" w:rsidRPr="003546A0" w:rsidRDefault="00DA474F" w:rsidP="00433AF3">
            <w:pPr>
              <w:pStyle w:val="ListParagraph"/>
              <w:numPr>
                <w:ilvl w:val="0"/>
                <w:numId w:val="101"/>
              </w:numPr>
              <w:spacing w:before="20" w:after="20"/>
              <w:jc w:val="left"/>
              <w:rPr>
                <w:rFonts w:asciiTheme="minorHAnsi" w:hAnsiTheme="minorHAnsi" w:cs="Arial"/>
                <w:bCs/>
                <w:sz w:val="20"/>
                <w:szCs w:val="20"/>
              </w:rPr>
            </w:pPr>
          </w:p>
        </w:tc>
        <w:tc>
          <w:tcPr>
            <w:tcW w:w="4008" w:type="pct"/>
            <w:gridSpan w:val="5"/>
            <w:vAlign w:val="center"/>
          </w:tcPr>
          <w:p w14:paraId="015C3452" w14:textId="77777777" w:rsidR="00DA474F" w:rsidRPr="00931E77" w:rsidRDefault="00DA474F" w:rsidP="00F0376A">
            <w:pPr>
              <w:spacing w:before="20" w:after="20"/>
              <w:rPr>
                <w:rFonts w:asciiTheme="minorHAnsi" w:hAnsiTheme="minorHAnsi" w:cs="Arial"/>
                <w:bCs/>
              </w:rPr>
            </w:pPr>
            <w:r w:rsidRPr="003546A0">
              <w:rPr>
                <w:rFonts w:asciiTheme="minorHAnsi" w:eastAsiaTheme="minorHAnsi" w:hAnsiTheme="minorHAnsi" w:cstheme="minorBidi"/>
                <w:bCs/>
              </w:rPr>
              <w:t>An existing project site layout that must include the following information:</w:t>
            </w:r>
          </w:p>
        </w:tc>
        <w:tc>
          <w:tcPr>
            <w:tcW w:w="709" w:type="pct"/>
            <w:vAlign w:val="center"/>
          </w:tcPr>
          <w:p w14:paraId="494FE383" w14:textId="77777777" w:rsidR="00DA474F" w:rsidRPr="00931E77" w:rsidRDefault="00DA474F" w:rsidP="00F0376A">
            <w:pPr>
              <w:spacing w:before="20" w:after="20"/>
              <w:jc w:val="center"/>
              <w:rPr>
                <w:rFonts w:asciiTheme="minorHAnsi" w:hAnsiTheme="minorHAnsi" w:cs="Arial"/>
              </w:rPr>
            </w:pPr>
          </w:p>
        </w:tc>
      </w:tr>
      <w:tr w:rsidR="00DA474F" w:rsidRPr="00931E77" w14:paraId="5B25A00D" w14:textId="77777777" w:rsidTr="00F0376A">
        <w:tc>
          <w:tcPr>
            <w:tcW w:w="283" w:type="pct"/>
            <w:vMerge/>
            <w:vAlign w:val="center"/>
          </w:tcPr>
          <w:p w14:paraId="30D81373" w14:textId="77777777" w:rsidR="00DA474F" w:rsidRPr="00931E77" w:rsidRDefault="00DA474F" w:rsidP="00F0376A">
            <w:pPr>
              <w:spacing w:before="20" w:after="20"/>
              <w:jc w:val="center"/>
              <w:rPr>
                <w:rFonts w:asciiTheme="minorHAnsi" w:hAnsiTheme="minorHAnsi" w:cs="Arial"/>
                <w:bCs/>
              </w:rPr>
            </w:pPr>
          </w:p>
        </w:tc>
        <w:tc>
          <w:tcPr>
            <w:tcW w:w="337" w:type="pct"/>
          </w:tcPr>
          <w:p w14:paraId="6C6EF439" w14:textId="77777777" w:rsidR="00DA474F" w:rsidRPr="00310571" w:rsidRDefault="00DA474F" w:rsidP="00433AF3">
            <w:pPr>
              <w:pStyle w:val="ListParagraph"/>
              <w:numPr>
                <w:ilvl w:val="0"/>
                <w:numId w:val="103"/>
              </w:numPr>
              <w:spacing w:before="20" w:after="20"/>
              <w:rPr>
                <w:rFonts w:asciiTheme="minorHAnsi" w:hAnsiTheme="minorHAnsi" w:cs="Arial"/>
                <w:bCs/>
                <w:sz w:val="20"/>
                <w:szCs w:val="20"/>
              </w:rPr>
            </w:pPr>
          </w:p>
        </w:tc>
        <w:tc>
          <w:tcPr>
            <w:tcW w:w="3671" w:type="pct"/>
            <w:gridSpan w:val="4"/>
            <w:vAlign w:val="center"/>
          </w:tcPr>
          <w:p w14:paraId="779C198D" w14:textId="77777777" w:rsidR="00DA474F" w:rsidRPr="00F919C3" w:rsidRDefault="00DA474F" w:rsidP="00F0376A">
            <w:pPr>
              <w:pStyle w:val="Default"/>
              <w:spacing w:before="20" w:after="20"/>
              <w:rPr>
                <w:rFonts w:asciiTheme="minorHAnsi" w:eastAsiaTheme="minorHAnsi" w:hAnsiTheme="minorHAnsi" w:cstheme="minorBidi"/>
                <w:bCs/>
                <w:color w:val="auto"/>
                <w:sz w:val="20"/>
                <w:szCs w:val="20"/>
              </w:rPr>
            </w:pPr>
            <w:r w:rsidRPr="00F919C3">
              <w:rPr>
                <w:rFonts w:asciiTheme="minorHAnsi" w:eastAsiaTheme="minorHAnsi" w:hAnsiTheme="minorHAnsi" w:cstheme="minorBidi"/>
                <w:bCs/>
                <w:color w:val="auto"/>
                <w:sz w:val="20"/>
                <w:szCs w:val="20"/>
              </w:rPr>
              <w:t xml:space="preserve">A topographic map of the land to be developed and such adjoining land whose topography may affect the layout or drainage of the development. The contour intervals shall be one (1) foot when slopes are less than or equal to two percent (&lt;2%) and shall be two (2) feet when slopes exceed two percent (&gt;2%). All elevations shall be given in either National Geodetic Vertical Datum of 1929 (NGVD) or North American Vertical Datum of 1988 (NAVD). The horizontal datum of topographic map shall be based on Indiana State Plane Coordinates, NAD83. The map will contain a notation indicating these datum information. </w:t>
            </w:r>
          </w:p>
          <w:p w14:paraId="3A8D3753" w14:textId="77777777" w:rsidR="00DA474F" w:rsidRDefault="00DA474F" w:rsidP="00433AF3">
            <w:pPr>
              <w:pStyle w:val="Default"/>
              <w:widowControl/>
              <w:numPr>
                <w:ilvl w:val="0"/>
                <w:numId w:val="102"/>
              </w:numPr>
              <w:spacing w:before="20" w:after="20"/>
              <w:ind w:left="612"/>
              <w:rPr>
                <w:rFonts w:asciiTheme="minorHAnsi" w:eastAsiaTheme="minorHAnsi" w:hAnsiTheme="minorHAnsi" w:cstheme="minorBidi"/>
                <w:bCs/>
                <w:color w:val="auto"/>
                <w:sz w:val="20"/>
                <w:szCs w:val="20"/>
              </w:rPr>
            </w:pPr>
            <w:r w:rsidRPr="00F919C3">
              <w:rPr>
                <w:rFonts w:asciiTheme="minorHAnsi" w:eastAsiaTheme="minorHAnsi" w:hAnsiTheme="minorHAnsi" w:cstheme="minorBidi"/>
                <w:bCs/>
                <w:color w:val="auto"/>
                <w:sz w:val="20"/>
                <w:szCs w:val="20"/>
              </w:rPr>
              <w:t xml:space="preserve">If the project site is less than or equal to two (2) acres in total land area, the topographic map shall include all topography of land surrounding the site to a distance of at least one hundred (100) feet. </w:t>
            </w:r>
          </w:p>
          <w:p w14:paraId="569043CB" w14:textId="77777777" w:rsidR="00DA474F" w:rsidRPr="00994364" w:rsidRDefault="00DA474F" w:rsidP="00433AF3">
            <w:pPr>
              <w:pStyle w:val="Default"/>
              <w:widowControl/>
              <w:numPr>
                <w:ilvl w:val="0"/>
                <w:numId w:val="102"/>
              </w:numPr>
              <w:spacing w:before="20" w:after="20"/>
              <w:ind w:left="612"/>
              <w:rPr>
                <w:rFonts w:asciiTheme="minorHAnsi" w:eastAsiaTheme="minorHAnsi" w:hAnsiTheme="minorHAnsi" w:cstheme="minorBidi"/>
                <w:bCs/>
                <w:color w:val="auto"/>
                <w:sz w:val="20"/>
                <w:szCs w:val="20"/>
              </w:rPr>
            </w:pPr>
            <w:r w:rsidRPr="00994364">
              <w:rPr>
                <w:rFonts w:asciiTheme="minorHAnsi" w:eastAsiaTheme="minorHAnsi" w:hAnsiTheme="minorHAnsi" w:cstheme="minorBidi"/>
                <w:bCs/>
                <w:sz w:val="20"/>
                <w:szCs w:val="20"/>
              </w:rPr>
              <w:t xml:space="preserve">If the project site is greater than two (2) acres in total land area, the topographic map shall include all topography of land surrounding the site to a distance of at least two hundred (200) feet. </w:t>
            </w:r>
          </w:p>
        </w:tc>
        <w:tc>
          <w:tcPr>
            <w:tcW w:w="709" w:type="pct"/>
            <w:vAlign w:val="center"/>
          </w:tcPr>
          <w:p w14:paraId="77859803" w14:textId="77777777" w:rsidR="00DA474F" w:rsidRPr="00931E77" w:rsidRDefault="00DA474F" w:rsidP="00F0376A">
            <w:pPr>
              <w:spacing w:before="20" w:after="20"/>
              <w:jc w:val="center"/>
              <w:rPr>
                <w:rFonts w:asciiTheme="minorHAnsi" w:hAnsiTheme="minorHAnsi" w:cs="Arial"/>
              </w:rPr>
            </w:pPr>
          </w:p>
        </w:tc>
      </w:tr>
      <w:tr w:rsidR="00DA474F" w:rsidRPr="00931E77" w14:paraId="7BB640D6" w14:textId="77777777" w:rsidTr="00F0376A">
        <w:tc>
          <w:tcPr>
            <w:tcW w:w="283" w:type="pct"/>
            <w:vMerge/>
            <w:vAlign w:val="center"/>
          </w:tcPr>
          <w:p w14:paraId="4D7A0164" w14:textId="77777777" w:rsidR="00DA474F" w:rsidRPr="00931E77" w:rsidRDefault="00DA474F" w:rsidP="00F0376A">
            <w:pPr>
              <w:spacing w:before="20" w:after="20"/>
              <w:jc w:val="center"/>
              <w:rPr>
                <w:rFonts w:asciiTheme="minorHAnsi" w:hAnsiTheme="minorHAnsi" w:cs="Arial"/>
                <w:bCs/>
              </w:rPr>
            </w:pPr>
          </w:p>
        </w:tc>
        <w:tc>
          <w:tcPr>
            <w:tcW w:w="337" w:type="pct"/>
          </w:tcPr>
          <w:p w14:paraId="5C943E08" w14:textId="77777777" w:rsidR="00DA474F" w:rsidRPr="00310571" w:rsidRDefault="00DA474F" w:rsidP="00433AF3">
            <w:pPr>
              <w:pStyle w:val="ListParagraph"/>
              <w:numPr>
                <w:ilvl w:val="0"/>
                <w:numId w:val="103"/>
              </w:numPr>
              <w:spacing w:before="20" w:after="20"/>
              <w:rPr>
                <w:rFonts w:asciiTheme="minorHAnsi" w:hAnsiTheme="minorHAnsi" w:cs="Arial"/>
                <w:bCs/>
                <w:sz w:val="20"/>
                <w:szCs w:val="20"/>
              </w:rPr>
            </w:pPr>
          </w:p>
        </w:tc>
        <w:tc>
          <w:tcPr>
            <w:tcW w:w="3671" w:type="pct"/>
            <w:gridSpan w:val="4"/>
            <w:vAlign w:val="center"/>
          </w:tcPr>
          <w:p w14:paraId="3E1C978B" w14:textId="77777777" w:rsidR="00DA474F" w:rsidRPr="008A1C4E" w:rsidRDefault="00DA474F" w:rsidP="00F0376A">
            <w:pPr>
              <w:pStyle w:val="Default"/>
              <w:spacing w:before="20" w:after="20"/>
              <w:rPr>
                <w:rFonts w:asciiTheme="minorHAnsi" w:eastAsiaTheme="minorHAnsi" w:hAnsiTheme="minorHAnsi" w:cstheme="minorBidi"/>
                <w:bCs/>
                <w:color w:val="auto"/>
                <w:sz w:val="20"/>
                <w:szCs w:val="20"/>
              </w:rPr>
            </w:pPr>
            <w:r w:rsidRPr="00776FE7">
              <w:rPr>
                <w:rFonts w:asciiTheme="minorHAnsi" w:eastAsiaTheme="minorHAnsi" w:hAnsiTheme="minorHAnsi" w:cstheme="minorBidi"/>
                <w:bCs/>
                <w:color w:val="auto"/>
                <w:sz w:val="20"/>
                <w:szCs w:val="20"/>
              </w:rPr>
              <w:t>Location, name, and normal water level of all wetlands, lakes, ponds, and water courses on or adjacent to the project site.</w:t>
            </w:r>
            <w:r w:rsidRPr="008A1C4E">
              <w:rPr>
                <w:rFonts w:asciiTheme="minorHAnsi" w:eastAsiaTheme="minorHAnsi" w:hAnsiTheme="minorHAnsi" w:cstheme="minorBidi"/>
                <w:bCs/>
                <w:color w:val="auto"/>
                <w:sz w:val="20"/>
                <w:szCs w:val="20"/>
              </w:rPr>
              <w:t xml:space="preserve"> </w:t>
            </w:r>
          </w:p>
        </w:tc>
        <w:tc>
          <w:tcPr>
            <w:tcW w:w="709" w:type="pct"/>
            <w:vAlign w:val="center"/>
          </w:tcPr>
          <w:p w14:paraId="69EE72C8" w14:textId="77777777" w:rsidR="00DA474F" w:rsidRPr="00931E77" w:rsidRDefault="00DA474F" w:rsidP="00F0376A">
            <w:pPr>
              <w:spacing w:before="20" w:after="20"/>
              <w:jc w:val="center"/>
              <w:rPr>
                <w:rFonts w:asciiTheme="minorHAnsi" w:hAnsiTheme="minorHAnsi" w:cs="Arial"/>
              </w:rPr>
            </w:pPr>
          </w:p>
        </w:tc>
      </w:tr>
      <w:tr w:rsidR="00DA474F" w:rsidRPr="00931E77" w14:paraId="7DFC6326" w14:textId="77777777" w:rsidTr="00F0376A">
        <w:tc>
          <w:tcPr>
            <w:tcW w:w="283" w:type="pct"/>
            <w:vMerge/>
            <w:vAlign w:val="center"/>
          </w:tcPr>
          <w:p w14:paraId="19E25E4F" w14:textId="77777777" w:rsidR="00DA474F" w:rsidRPr="00931E77" w:rsidRDefault="00DA474F" w:rsidP="00F0376A">
            <w:pPr>
              <w:spacing w:before="20" w:after="20"/>
              <w:jc w:val="center"/>
              <w:rPr>
                <w:rFonts w:asciiTheme="minorHAnsi" w:hAnsiTheme="minorHAnsi" w:cs="Arial"/>
                <w:bCs/>
              </w:rPr>
            </w:pPr>
          </w:p>
        </w:tc>
        <w:tc>
          <w:tcPr>
            <w:tcW w:w="337" w:type="pct"/>
          </w:tcPr>
          <w:p w14:paraId="1C48CD40" w14:textId="77777777" w:rsidR="00DA474F" w:rsidRPr="00310571" w:rsidRDefault="00DA474F" w:rsidP="00433AF3">
            <w:pPr>
              <w:pStyle w:val="ListParagraph"/>
              <w:numPr>
                <w:ilvl w:val="0"/>
                <w:numId w:val="103"/>
              </w:numPr>
              <w:spacing w:before="20" w:after="20"/>
              <w:rPr>
                <w:rFonts w:asciiTheme="minorHAnsi" w:hAnsiTheme="minorHAnsi" w:cs="Arial"/>
                <w:bCs/>
                <w:sz w:val="20"/>
                <w:szCs w:val="20"/>
              </w:rPr>
            </w:pPr>
          </w:p>
        </w:tc>
        <w:tc>
          <w:tcPr>
            <w:tcW w:w="3671" w:type="pct"/>
            <w:gridSpan w:val="4"/>
            <w:vAlign w:val="center"/>
          </w:tcPr>
          <w:p w14:paraId="2FF6CDD8" w14:textId="77777777" w:rsidR="00DA474F" w:rsidRPr="008A1C4E" w:rsidRDefault="00DA474F" w:rsidP="00F0376A">
            <w:pPr>
              <w:pStyle w:val="Default"/>
              <w:spacing w:before="20" w:after="20"/>
              <w:rPr>
                <w:rFonts w:asciiTheme="minorHAnsi" w:eastAsiaTheme="minorHAnsi" w:hAnsiTheme="minorHAnsi" w:cstheme="minorBidi"/>
                <w:bCs/>
                <w:color w:val="auto"/>
                <w:sz w:val="20"/>
                <w:szCs w:val="20"/>
              </w:rPr>
            </w:pPr>
            <w:r w:rsidRPr="008A1C4E">
              <w:rPr>
                <w:rFonts w:asciiTheme="minorHAnsi" w:eastAsiaTheme="minorHAnsi" w:hAnsiTheme="minorHAnsi" w:cstheme="minorBidi"/>
                <w:bCs/>
                <w:color w:val="auto"/>
                <w:sz w:val="20"/>
                <w:szCs w:val="20"/>
              </w:rPr>
              <w:t xml:space="preserve">Location of storm, sanitary, combined sewer, and septic tank systems and outfalls. </w:t>
            </w:r>
          </w:p>
        </w:tc>
        <w:tc>
          <w:tcPr>
            <w:tcW w:w="709" w:type="pct"/>
            <w:vAlign w:val="center"/>
          </w:tcPr>
          <w:p w14:paraId="2A4396C9" w14:textId="77777777" w:rsidR="00DA474F" w:rsidRPr="00931E77" w:rsidRDefault="00DA474F" w:rsidP="00F0376A">
            <w:pPr>
              <w:spacing w:before="20" w:after="20"/>
              <w:jc w:val="center"/>
              <w:rPr>
                <w:rFonts w:asciiTheme="minorHAnsi" w:hAnsiTheme="minorHAnsi" w:cs="Arial"/>
              </w:rPr>
            </w:pPr>
          </w:p>
        </w:tc>
      </w:tr>
      <w:tr w:rsidR="00DA474F" w:rsidRPr="00931E77" w14:paraId="2F252290" w14:textId="77777777" w:rsidTr="00F0376A">
        <w:tc>
          <w:tcPr>
            <w:tcW w:w="283" w:type="pct"/>
            <w:vMerge/>
            <w:vAlign w:val="center"/>
          </w:tcPr>
          <w:p w14:paraId="5674A99B" w14:textId="77777777" w:rsidR="00DA474F" w:rsidRPr="00931E77" w:rsidRDefault="00DA474F" w:rsidP="00F0376A">
            <w:pPr>
              <w:spacing w:before="20" w:after="20"/>
              <w:jc w:val="center"/>
              <w:rPr>
                <w:rFonts w:asciiTheme="minorHAnsi" w:hAnsiTheme="minorHAnsi" w:cs="Arial"/>
                <w:bCs/>
              </w:rPr>
            </w:pPr>
          </w:p>
        </w:tc>
        <w:tc>
          <w:tcPr>
            <w:tcW w:w="337" w:type="pct"/>
          </w:tcPr>
          <w:p w14:paraId="549B8270" w14:textId="77777777" w:rsidR="00DA474F" w:rsidRPr="00310571" w:rsidRDefault="00DA474F" w:rsidP="00433AF3">
            <w:pPr>
              <w:pStyle w:val="ListParagraph"/>
              <w:numPr>
                <w:ilvl w:val="0"/>
                <w:numId w:val="103"/>
              </w:numPr>
              <w:spacing w:before="20" w:after="20"/>
              <w:rPr>
                <w:rFonts w:asciiTheme="minorHAnsi" w:hAnsiTheme="minorHAnsi" w:cs="Arial"/>
                <w:bCs/>
                <w:sz w:val="20"/>
                <w:szCs w:val="20"/>
              </w:rPr>
            </w:pPr>
          </w:p>
        </w:tc>
        <w:tc>
          <w:tcPr>
            <w:tcW w:w="3671" w:type="pct"/>
            <w:gridSpan w:val="4"/>
            <w:vAlign w:val="center"/>
          </w:tcPr>
          <w:p w14:paraId="6CE7E870" w14:textId="77777777" w:rsidR="00DA474F" w:rsidRPr="008A1C4E" w:rsidRDefault="00DA474F" w:rsidP="00F0376A">
            <w:pPr>
              <w:pStyle w:val="Default"/>
              <w:spacing w:before="20" w:after="20"/>
              <w:rPr>
                <w:rFonts w:asciiTheme="minorHAnsi" w:eastAsiaTheme="minorHAnsi" w:hAnsiTheme="minorHAnsi" w:cstheme="minorBidi"/>
                <w:bCs/>
                <w:color w:val="auto"/>
                <w:sz w:val="20"/>
                <w:szCs w:val="20"/>
              </w:rPr>
            </w:pPr>
            <w:r w:rsidRPr="008A1C4E">
              <w:rPr>
                <w:rFonts w:asciiTheme="minorHAnsi" w:eastAsiaTheme="minorHAnsi" w:hAnsiTheme="minorHAnsi" w:cstheme="minorBidi"/>
                <w:bCs/>
                <w:color w:val="auto"/>
                <w:sz w:val="20"/>
                <w:szCs w:val="20"/>
              </w:rPr>
              <w:t xml:space="preserve">The location of regulated drains, farm drains, inlets and outfalls, if any of record. </w:t>
            </w:r>
          </w:p>
        </w:tc>
        <w:tc>
          <w:tcPr>
            <w:tcW w:w="709" w:type="pct"/>
            <w:vAlign w:val="center"/>
          </w:tcPr>
          <w:p w14:paraId="17CD0428" w14:textId="77777777" w:rsidR="00DA474F" w:rsidRPr="00931E77" w:rsidRDefault="00DA474F" w:rsidP="00F0376A">
            <w:pPr>
              <w:spacing w:before="20" w:after="20"/>
              <w:jc w:val="center"/>
              <w:rPr>
                <w:rFonts w:asciiTheme="minorHAnsi" w:hAnsiTheme="minorHAnsi" w:cs="Arial"/>
              </w:rPr>
            </w:pPr>
          </w:p>
        </w:tc>
      </w:tr>
      <w:tr w:rsidR="00DA474F" w:rsidRPr="00931E77" w14:paraId="1FA5972A" w14:textId="77777777" w:rsidTr="00F0376A">
        <w:tc>
          <w:tcPr>
            <w:tcW w:w="283" w:type="pct"/>
            <w:vMerge/>
            <w:vAlign w:val="center"/>
          </w:tcPr>
          <w:p w14:paraId="3EABB259" w14:textId="77777777" w:rsidR="00DA474F" w:rsidRPr="00931E77" w:rsidRDefault="00DA474F" w:rsidP="00F0376A">
            <w:pPr>
              <w:spacing w:before="20" w:after="20"/>
              <w:jc w:val="center"/>
              <w:rPr>
                <w:rFonts w:asciiTheme="minorHAnsi" w:hAnsiTheme="minorHAnsi" w:cs="Arial"/>
                <w:bCs/>
              </w:rPr>
            </w:pPr>
          </w:p>
        </w:tc>
        <w:tc>
          <w:tcPr>
            <w:tcW w:w="337" w:type="pct"/>
          </w:tcPr>
          <w:p w14:paraId="5BE5D779" w14:textId="77777777" w:rsidR="00DA474F" w:rsidRPr="00310571" w:rsidRDefault="00DA474F" w:rsidP="00433AF3">
            <w:pPr>
              <w:pStyle w:val="ListParagraph"/>
              <w:numPr>
                <w:ilvl w:val="0"/>
                <w:numId w:val="103"/>
              </w:numPr>
              <w:spacing w:before="20" w:after="20"/>
              <w:rPr>
                <w:rFonts w:asciiTheme="minorHAnsi" w:hAnsiTheme="minorHAnsi" w:cs="Arial"/>
                <w:bCs/>
                <w:sz w:val="20"/>
                <w:szCs w:val="20"/>
              </w:rPr>
            </w:pPr>
          </w:p>
        </w:tc>
        <w:tc>
          <w:tcPr>
            <w:tcW w:w="3671" w:type="pct"/>
            <w:gridSpan w:val="4"/>
            <w:vAlign w:val="center"/>
          </w:tcPr>
          <w:p w14:paraId="1B882051" w14:textId="77777777" w:rsidR="00DA474F" w:rsidRPr="008A1C4E" w:rsidRDefault="00DA474F" w:rsidP="00F0376A">
            <w:pPr>
              <w:pStyle w:val="Default"/>
              <w:spacing w:before="20" w:after="20"/>
              <w:rPr>
                <w:rFonts w:asciiTheme="minorHAnsi" w:eastAsiaTheme="minorHAnsi" w:hAnsiTheme="minorHAnsi" w:cstheme="minorBidi"/>
                <w:bCs/>
                <w:color w:val="auto"/>
                <w:sz w:val="20"/>
                <w:szCs w:val="20"/>
              </w:rPr>
            </w:pPr>
            <w:r w:rsidRPr="008A1C4E">
              <w:rPr>
                <w:rFonts w:asciiTheme="minorHAnsi" w:eastAsiaTheme="minorHAnsi" w:hAnsiTheme="minorHAnsi" w:cstheme="minorBidi"/>
                <w:bCs/>
                <w:color w:val="auto"/>
                <w:sz w:val="20"/>
                <w:szCs w:val="20"/>
              </w:rPr>
              <w:t xml:space="preserve">Location of all existing cornerstones within the proposed development and a plan to protect and preserve them. </w:t>
            </w:r>
          </w:p>
        </w:tc>
        <w:tc>
          <w:tcPr>
            <w:tcW w:w="709" w:type="pct"/>
            <w:vAlign w:val="center"/>
          </w:tcPr>
          <w:p w14:paraId="504C715B" w14:textId="77777777" w:rsidR="00DA474F" w:rsidRPr="00931E77" w:rsidRDefault="00DA474F" w:rsidP="00F0376A">
            <w:pPr>
              <w:spacing w:before="20" w:after="20"/>
              <w:jc w:val="center"/>
              <w:rPr>
                <w:rFonts w:asciiTheme="minorHAnsi" w:hAnsiTheme="minorHAnsi" w:cs="Arial"/>
              </w:rPr>
            </w:pPr>
          </w:p>
        </w:tc>
      </w:tr>
      <w:tr w:rsidR="00DA474F" w:rsidRPr="00931E77" w14:paraId="65EA55C8" w14:textId="77777777" w:rsidTr="00F0376A">
        <w:tc>
          <w:tcPr>
            <w:tcW w:w="283" w:type="pct"/>
            <w:vMerge w:val="restart"/>
          </w:tcPr>
          <w:p w14:paraId="2EA4D756" w14:textId="77777777" w:rsidR="00DA474F" w:rsidRPr="004A1DB7" w:rsidRDefault="00DA474F" w:rsidP="00433AF3">
            <w:pPr>
              <w:pStyle w:val="ListParagraph"/>
              <w:numPr>
                <w:ilvl w:val="0"/>
                <w:numId w:val="101"/>
              </w:numPr>
              <w:spacing w:before="20" w:after="20"/>
              <w:jc w:val="left"/>
              <w:rPr>
                <w:rFonts w:asciiTheme="minorHAnsi" w:hAnsiTheme="minorHAnsi" w:cs="Arial"/>
                <w:bCs/>
                <w:sz w:val="20"/>
                <w:szCs w:val="20"/>
              </w:rPr>
            </w:pPr>
          </w:p>
        </w:tc>
        <w:tc>
          <w:tcPr>
            <w:tcW w:w="4008" w:type="pct"/>
            <w:gridSpan w:val="5"/>
            <w:vAlign w:val="center"/>
          </w:tcPr>
          <w:p w14:paraId="04E5D71C" w14:textId="77777777" w:rsidR="00DA474F" w:rsidRPr="008A1C4E" w:rsidRDefault="00DA474F" w:rsidP="00F0376A">
            <w:pPr>
              <w:pStyle w:val="Default"/>
              <w:spacing w:before="20" w:after="20"/>
              <w:rPr>
                <w:rFonts w:asciiTheme="minorHAnsi" w:eastAsiaTheme="minorHAnsi" w:hAnsiTheme="minorHAnsi" w:cstheme="minorBidi"/>
                <w:bCs/>
                <w:color w:val="auto"/>
                <w:sz w:val="20"/>
                <w:szCs w:val="20"/>
              </w:rPr>
            </w:pPr>
            <w:r w:rsidRPr="008A1C4E">
              <w:rPr>
                <w:rFonts w:asciiTheme="minorHAnsi" w:eastAsiaTheme="minorHAnsi" w:hAnsiTheme="minorHAnsi" w:cstheme="minorBidi"/>
                <w:bCs/>
                <w:color w:val="auto"/>
                <w:sz w:val="20"/>
                <w:szCs w:val="20"/>
              </w:rPr>
              <w:t xml:space="preserve">A grading and drainage plan, including the following information: </w:t>
            </w:r>
          </w:p>
        </w:tc>
        <w:tc>
          <w:tcPr>
            <w:tcW w:w="709" w:type="pct"/>
            <w:vAlign w:val="center"/>
          </w:tcPr>
          <w:p w14:paraId="007A10FC" w14:textId="77777777" w:rsidR="00DA474F" w:rsidRPr="00931E77" w:rsidRDefault="00DA474F" w:rsidP="00F0376A">
            <w:pPr>
              <w:spacing w:before="20" w:after="20"/>
              <w:jc w:val="center"/>
              <w:rPr>
                <w:rFonts w:asciiTheme="minorHAnsi" w:hAnsiTheme="minorHAnsi" w:cs="Arial"/>
              </w:rPr>
            </w:pPr>
          </w:p>
        </w:tc>
      </w:tr>
      <w:tr w:rsidR="00DA474F" w:rsidRPr="00931E77" w14:paraId="3EC98927" w14:textId="77777777" w:rsidTr="00F0376A">
        <w:tc>
          <w:tcPr>
            <w:tcW w:w="283" w:type="pct"/>
            <w:vMerge/>
            <w:vAlign w:val="center"/>
          </w:tcPr>
          <w:p w14:paraId="69E9C960" w14:textId="77777777" w:rsidR="00DA474F" w:rsidRPr="00931E77" w:rsidRDefault="00DA474F" w:rsidP="00F0376A">
            <w:pPr>
              <w:spacing w:before="20" w:after="20"/>
              <w:jc w:val="center"/>
              <w:rPr>
                <w:rFonts w:asciiTheme="minorHAnsi" w:hAnsiTheme="minorHAnsi" w:cs="Arial"/>
                <w:bCs/>
              </w:rPr>
            </w:pPr>
          </w:p>
        </w:tc>
        <w:tc>
          <w:tcPr>
            <w:tcW w:w="337" w:type="pct"/>
            <w:vAlign w:val="center"/>
          </w:tcPr>
          <w:p w14:paraId="48DF4682" w14:textId="77777777" w:rsidR="00DA474F" w:rsidRPr="004A3A95" w:rsidRDefault="00DA474F" w:rsidP="00433AF3">
            <w:pPr>
              <w:pStyle w:val="Default"/>
              <w:widowControl/>
              <w:numPr>
                <w:ilvl w:val="0"/>
                <w:numId w:val="104"/>
              </w:numPr>
              <w:spacing w:before="20" w:after="20"/>
              <w:rPr>
                <w:sz w:val="20"/>
                <w:szCs w:val="20"/>
              </w:rPr>
            </w:pPr>
          </w:p>
        </w:tc>
        <w:tc>
          <w:tcPr>
            <w:tcW w:w="3671" w:type="pct"/>
            <w:gridSpan w:val="4"/>
            <w:vAlign w:val="center"/>
          </w:tcPr>
          <w:p w14:paraId="38A0D2E0" w14:textId="77777777" w:rsidR="00DA474F" w:rsidRPr="008A1C4E" w:rsidRDefault="00DA474F" w:rsidP="00F0376A">
            <w:pPr>
              <w:pStyle w:val="Default"/>
              <w:spacing w:before="20" w:after="20"/>
              <w:rPr>
                <w:rFonts w:asciiTheme="minorHAnsi" w:eastAsiaTheme="minorHAnsi" w:hAnsiTheme="minorHAnsi" w:cstheme="minorBidi"/>
                <w:bCs/>
                <w:color w:val="auto"/>
                <w:sz w:val="20"/>
                <w:szCs w:val="20"/>
              </w:rPr>
            </w:pPr>
            <w:r w:rsidRPr="008A1C4E">
              <w:rPr>
                <w:rFonts w:asciiTheme="minorHAnsi" w:eastAsiaTheme="minorHAnsi" w:hAnsiTheme="minorHAnsi" w:cstheme="minorBidi"/>
                <w:bCs/>
                <w:color w:val="auto"/>
                <w:sz w:val="20"/>
                <w:szCs w:val="20"/>
              </w:rPr>
              <w:t>Location of all proposed site improvements, including roads, utilities, lot delineation and identification, proposed structures, and common areas.</w:t>
            </w:r>
          </w:p>
        </w:tc>
        <w:tc>
          <w:tcPr>
            <w:tcW w:w="709" w:type="pct"/>
            <w:vAlign w:val="center"/>
          </w:tcPr>
          <w:p w14:paraId="0CC6B990" w14:textId="77777777" w:rsidR="00DA474F" w:rsidRPr="00931E77" w:rsidRDefault="00DA474F" w:rsidP="00F0376A">
            <w:pPr>
              <w:spacing w:before="20" w:after="20"/>
              <w:jc w:val="center"/>
              <w:rPr>
                <w:rFonts w:asciiTheme="minorHAnsi" w:hAnsiTheme="minorHAnsi" w:cs="Arial"/>
              </w:rPr>
            </w:pPr>
          </w:p>
        </w:tc>
      </w:tr>
      <w:tr w:rsidR="00DA474F" w:rsidRPr="00931E77" w14:paraId="3ABE0AA7" w14:textId="77777777" w:rsidTr="00F0376A">
        <w:tc>
          <w:tcPr>
            <w:tcW w:w="283" w:type="pct"/>
            <w:vMerge/>
            <w:vAlign w:val="center"/>
          </w:tcPr>
          <w:p w14:paraId="549F6DB7" w14:textId="77777777" w:rsidR="00DA474F" w:rsidRPr="00931E77" w:rsidRDefault="00DA474F" w:rsidP="00F0376A">
            <w:pPr>
              <w:spacing w:before="20" w:after="20"/>
              <w:jc w:val="center"/>
              <w:rPr>
                <w:rFonts w:asciiTheme="minorHAnsi" w:hAnsiTheme="minorHAnsi" w:cs="Arial"/>
                <w:bCs/>
              </w:rPr>
            </w:pPr>
          </w:p>
        </w:tc>
        <w:tc>
          <w:tcPr>
            <w:tcW w:w="337" w:type="pct"/>
            <w:vAlign w:val="center"/>
          </w:tcPr>
          <w:p w14:paraId="0340E970" w14:textId="77777777" w:rsidR="00DA474F" w:rsidRPr="004A3A95" w:rsidRDefault="00DA474F" w:rsidP="00433AF3">
            <w:pPr>
              <w:pStyle w:val="Default"/>
              <w:widowControl/>
              <w:numPr>
                <w:ilvl w:val="0"/>
                <w:numId w:val="104"/>
              </w:numPr>
              <w:spacing w:before="20" w:after="20"/>
              <w:rPr>
                <w:sz w:val="20"/>
                <w:szCs w:val="20"/>
              </w:rPr>
            </w:pPr>
          </w:p>
        </w:tc>
        <w:tc>
          <w:tcPr>
            <w:tcW w:w="3671" w:type="pct"/>
            <w:gridSpan w:val="4"/>
            <w:vAlign w:val="center"/>
          </w:tcPr>
          <w:p w14:paraId="6C482D00" w14:textId="77777777" w:rsidR="00DA474F" w:rsidRPr="008A1C4E" w:rsidRDefault="00DA474F" w:rsidP="00F0376A">
            <w:pPr>
              <w:pStyle w:val="Default"/>
              <w:spacing w:before="20" w:after="20"/>
              <w:rPr>
                <w:rFonts w:asciiTheme="minorHAnsi" w:eastAsiaTheme="minorHAnsi" w:hAnsiTheme="minorHAnsi" w:cstheme="minorBidi"/>
                <w:bCs/>
                <w:color w:val="auto"/>
                <w:sz w:val="20"/>
                <w:szCs w:val="20"/>
              </w:rPr>
            </w:pPr>
            <w:r w:rsidRPr="008A1C4E">
              <w:rPr>
                <w:rFonts w:asciiTheme="minorHAnsi" w:eastAsiaTheme="minorHAnsi" w:hAnsiTheme="minorHAnsi" w:cstheme="minorBidi"/>
                <w:bCs/>
                <w:color w:val="auto"/>
                <w:sz w:val="20"/>
                <w:szCs w:val="20"/>
              </w:rPr>
              <w:t xml:space="preserve">Delineation of all proposed land disturbing activities, including off-site activities that will provide services to the project site. </w:t>
            </w:r>
          </w:p>
        </w:tc>
        <w:tc>
          <w:tcPr>
            <w:tcW w:w="709" w:type="pct"/>
            <w:vAlign w:val="center"/>
          </w:tcPr>
          <w:p w14:paraId="27F34580" w14:textId="77777777" w:rsidR="00DA474F" w:rsidRPr="00931E77" w:rsidRDefault="00DA474F" w:rsidP="00F0376A">
            <w:pPr>
              <w:spacing w:before="20" w:after="20"/>
              <w:jc w:val="center"/>
              <w:rPr>
                <w:rFonts w:asciiTheme="minorHAnsi" w:hAnsiTheme="minorHAnsi" w:cs="Arial"/>
              </w:rPr>
            </w:pPr>
          </w:p>
        </w:tc>
      </w:tr>
      <w:tr w:rsidR="00DA474F" w:rsidRPr="00931E77" w14:paraId="3BCC14F6" w14:textId="77777777" w:rsidTr="00F0376A">
        <w:tc>
          <w:tcPr>
            <w:tcW w:w="283" w:type="pct"/>
            <w:vMerge/>
            <w:vAlign w:val="center"/>
          </w:tcPr>
          <w:p w14:paraId="27AB89A1" w14:textId="77777777" w:rsidR="00DA474F" w:rsidRPr="00931E77" w:rsidRDefault="00DA474F" w:rsidP="00F0376A">
            <w:pPr>
              <w:spacing w:before="20" w:after="20"/>
              <w:jc w:val="center"/>
              <w:rPr>
                <w:rFonts w:asciiTheme="minorHAnsi" w:hAnsiTheme="minorHAnsi" w:cs="Arial"/>
                <w:bCs/>
              </w:rPr>
            </w:pPr>
          </w:p>
        </w:tc>
        <w:tc>
          <w:tcPr>
            <w:tcW w:w="337" w:type="pct"/>
            <w:vAlign w:val="center"/>
          </w:tcPr>
          <w:p w14:paraId="7ACB9A9C" w14:textId="77777777" w:rsidR="00DA474F" w:rsidRPr="004A3A95" w:rsidRDefault="00DA474F" w:rsidP="00433AF3">
            <w:pPr>
              <w:pStyle w:val="Default"/>
              <w:widowControl/>
              <w:numPr>
                <w:ilvl w:val="0"/>
                <w:numId w:val="104"/>
              </w:numPr>
              <w:spacing w:before="20" w:after="20"/>
              <w:rPr>
                <w:sz w:val="20"/>
                <w:szCs w:val="20"/>
              </w:rPr>
            </w:pPr>
          </w:p>
        </w:tc>
        <w:tc>
          <w:tcPr>
            <w:tcW w:w="3671" w:type="pct"/>
            <w:gridSpan w:val="4"/>
            <w:vAlign w:val="center"/>
          </w:tcPr>
          <w:p w14:paraId="6FF74A8E" w14:textId="77777777" w:rsidR="00DA474F" w:rsidRPr="008A1C4E" w:rsidRDefault="00DA474F" w:rsidP="00F0376A">
            <w:pPr>
              <w:pStyle w:val="Default"/>
              <w:spacing w:before="20" w:after="20"/>
              <w:rPr>
                <w:rFonts w:asciiTheme="minorHAnsi" w:eastAsiaTheme="minorHAnsi" w:hAnsiTheme="minorHAnsi" w:cstheme="minorBidi"/>
                <w:bCs/>
                <w:color w:val="auto"/>
                <w:sz w:val="20"/>
                <w:szCs w:val="20"/>
              </w:rPr>
            </w:pPr>
            <w:r w:rsidRPr="008A1C4E">
              <w:rPr>
                <w:rFonts w:asciiTheme="minorHAnsi" w:eastAsiaTheme="minorHAnsi" w:hAnsiTheme="minorHAnsi" w:cstheme="minorBidi"/>
                <w:bCs/>
                <w:color w:val="auto"/>
                <w:sz w:val="20"/>
                <w:szCs w:val="20"/>
              </w:rPr>
              <w:t xml:space="preserve">Information regarding any off-site borrow, stockpile, or disposal areas that are associated with a project site, regardless of who owns or controls those areas. Off-site disposal areas may need to have their own permits. </w:t>
            </w:r>
          </w:p>
        </w:tc>
        <w:tc>
          <w:tcPr>
            <w:tcW w:w="709" w:type="pct"/>
            <w:vAlign w:val="center"/>
          </w:tcPr>
          <w:p w14:paraId="7CF41B66" w14:textId="77777777" w:rsidR="00DA474F" w:rsidRPr="00931E77" w:rsidRDefault="00DA474F" w:rsidP="00F0376A">
            <w:pPr>
              <w:spacing w:before="20" w:after="20"/>
              <w:jc w:val="center"/>
              <w:rPr>
                <w:rFonts w:asciiTheme="minorHAnsi" w:hAnsiTheme="minorHAnsi" w:cs="Arial"/>
              </w:rPr>
            </w:pPr>
          </w:p>
        </w:tc>
      </w:tr>
      <w:tr w:rsidR="00DA474F" w:rsidRPr="00931E77" w14:paraId="6F083997" w14:textId="77777777" w:rsidTr="00F0376A">
        <w:tc>
          <w:tcPr>
            <w:tcW w:w="283" w:type="pct"/>
            <w:vMerge/>
            <w:vAlign w:val="center"/>
          </w:tcPr>
          <w:p w14:paraId="1F4CF36A" w14:textId="77777777" w:rsidR="00DA474F" w:rsidRPr="00931E77" w:rsidRDefault="00DA474F" w:rsidP="00F0376A">
            <w:pPr>
              <w:spacing w:before="20" w:after="20"/>
              <w:jc w:val="center"/>
              <w:rPr>
                <w:rFonts w:asciiTheme="minorHAnsi" w:hAnsiTheme="minorHAnsi" w:cs="Arial"/>
                <w:bCs/>
              </w:rPr>
            </w:pPr>
          </w:p>
        </w:tc>
        <w:tc>
          <w:tcPr>
            <w:tcW w:w="337" w:type="pct"/>
            <w:vAlign w:val="center"/>
          </w:tcPr>
          <w:p w14:paraId="6622FF60" w14:textId="77777777" w:rsidR="00DA474F" w:rsidRPr="004A3A95" w:rsidRDefault="00DA474F" w:rsidP="00433AF3">
            <w:pPr>
              <w:pStyle w:val="Default"/>
              <w:widowControl/>
              <w:numPr>
                <w:ilvl w:val="0"/>
                <w:numId w:val="104"/>
              </w:numPr>
              <w:spacing w:before="20" w:after="20"/>
              <w:rPr>
                <w:sz w:val="20"/>
                <w:szCs w:val="20"/>
              </w:rPr>
            </w:pPr>
          </w:p>
        </w:tc>
        <w:tc>
          <w:tcPr>
            <w:tcW w:w="3671" w:type="pct"/>
            <w:gridSpan w:val="4"/>
            <w:vAlign w:val="center"/>
          </w:tcPr>
          <w:p w14:paraId="67ABE5DB" w14:textId="77777777" w:rsidR="00DA474F" w:rsidRPr="00DB697D" w:rsidRDefault="00DA474F" w:rsidP="00F0376A">
            <w:pPr>
              <w:pStyle w:val="Default"/>
              <w:spacing w:before="20" w:after="20"/>
              <w:rPr>
                <w:rFonts w:asciiTheme="minorHAnsi" w:eastAsiaTheme="minorHAnsi" w:hAnsiTheme="minorHAnsi" w:cstheme="minorBidi"/>
                <w:bCs/>
                <w:color w:val="auto"/>
                <w:spacing w:val="-8"/>
                <w:sz w:val="20"/>
                <w:szCs w:val="20"/>
              </w:rPr>
            </w:pPr>
            <w:r w:rsidRPr="00DB697D">
              <w:rPr>
                <w:rFonts w:asciiTheme="minorHAnsi" w:eastAsiaTheme="minorHAnsi" w:hAnsiTheme="minorHAnsi" w:cstheme="minorBidi"/>
                <w:bCs/>
                <w:color w:val="auto"/>
                <w:spacing w:val="-8"/>
                <w:sz w:val="20"/>
                <w:szCs w:val="20"/>
              </w:rPr>
              <w:t xml:space="preserve">Location, size, and dimensions of all existing streams to be maintained, and new drainage systems such as culverts, bridges, storm sewers, conveyance channels, and 100-year overflow paths/ponding areas shown as hatched areas, along with the associated easements. </w:t>
            </w:r>
          </w:p>
        </w:tc>
        <w:tc>
          <w:tcPr>
            <w:tcW w:w="709" w:type="pct"/>
            <w:vAlign w:val="center"/>
          </w:tcPr>
          <w:p w14:paraId="489DF68C" w14:textId="77777777" w:rsidR="00DA474F" w:rsidRPr="00931E77" w:rsidRDefault="00DA474F" w:rsidP="00F0376A">
            <w:pPr>
              <w:spacing w:before="20" w:after="20"/>
              <w:jc w:val="center"/>
              <w:rPr>
                <w:rFonts w:asciiTheme="minorHAnsi" w:hAnsiTheme="minorHAnsi" w:cs="Arial"/>
              </w:rPr>
            </w:pPr>
          </w:p>
        </w:tc>
      </w:tr>
      <w:tr w:rsidR="00DA474F" w:rsidRPr="00931E77" w14:paraId="21310485" w14:textId="77777777" w:rsidTr="00F0376A">
        <w:tc>
          <w:tcPr>
            <w:tcW w:w="283" w:type="pct"/>
            <w:vMerge/>
            <w:vAlign w:val="center"/>
          </w:tcPr>
          <w:p w14:paraId="299642CE" w14:textId="77777777" w:rsidR="00DA474F" w:rsidRPr="00931E77" w:rsidRDefault="00DA474F" w:rsidP="00F0376A">
            <w:pPr>
              <w:spacing w:before="20" w:after="20"/>
              <w:jc w:val="center"/>
              <w:rPr>
                <w:rFonts w:asciiTheme="minorHAnsi" w:hAnsiTheme="minorHAnsi" w:cs="Arial"/>
                <w:bCs/>
              </w:rPr>
            </w:pPr>
          </w:p>
        </w:tc>
        <w:tc>
          <w:tcPr>
            <w:tcW w:w="337" w:type="pct"/>
            <w:vAlign w:val="center"/>
          </w:tcPr>
          <w:p w14:paraId="048D9083" w14:textId="77777777" w:rsidR="00DA474F" w:rsidRPr="004A3A95" w:rsidRDefault="00DA474F" w:rsidP="00433AF3">
            <w:pPr>
              <w:pStyle w:val="Default"/>
              <w:widowControl/>
              <w:numPr>
                <w:ilvl w:val="0"/>
                <w:numId w:val="104"/>
              </w:numPr>
              <w:spacing w:before="20" w:after="20"/>
              <w:rPr>
                <w:sz w:val="20"/>
                <w:szCs w:val="20"/>
              </w:rPr>
            </w:pPr>
          </w:p>
        </w:tc>
        <w:tc>
          <w:tcPr>
            <w:tcW w:w="3671" w:type="pct"/>
            <w:gridSpan w:val="4"/>
            <w:vAlign w:val="center"/>
          </w:tcPr>
          <w:p w14:paraId="45EDA37E" w14:textId="77777777" w:rsidR="00DA474F" w:rsidRPr="008A1C4E" w:rsidRDefault="00DA474F" w:rsidP="00F0376A">
            <w:pPr>
              <w:pStyle w:val="Default"/>
              <w:spacing w:before="20" w:after="20"/>
              <w:rPr>
                <w:rFonts w:asciiTheme="minorHAnsi" w:eastAsiaTheme="minorHAnsi" w:hAnsiTheme="minorHAnsi" w:cstheme="minorBidi"/>
                <w:bCs/>
                <w:color w:val="auto"/>
                <w:sz w:val="20"/>
                <w:szCs w:val="20"/>
              </w:rPr>
            </w:pPr>
            <w:r w:rsidRPr="008A1C4E">
              <w:rPr>
                <w:rFonts w:asciiTheme="minorHAnsi" w:eastAsiaTheme="minorHAnsi" w:hAnsiTheme="minorHAnsi" w:cstheme="minorBidi"/>
                <w:bCs/>
                <w:color w:val="auto"/>
                <w:sz w:val="20"/>
                <w:szCs w:val="20"/>
              </w:rPr>
              <w:t xml:space="preserve">Location, size, and dimensions of features such as permanent retention or detention facilities, including existing or manmade wetlands, used for the purpose of stormwater management. Include existing retention or detention facilities that will be maintained, enlarged, or otherwise altered and new ponds or basins to be built. </w:t>
            </w:r>
          </w:p>
        </w:tc>
        <w:tc>
          <w:tcPr>
            <w:tcW w:w="709" w:type="pct"/>
            <w:vAlign w:val="center"/>
          </w:tcPr>
          <w:p w14:paraId="48A5F190" w14:textId="77777777" w:rsidR="00DA474F" w:rsidRPr="00931E77" w:rsidRDefault="00DA474F" w:rsidP="00F0376A">
            <w:pPr>
              <w:spacing w:before="20" w:after="20"/>
              <w:jc w:val="center"/>
              <w:rPr>
                <w:rFonts w:asciiTheme="minorHAnsi" w:hAnsiTheme="minorHAnsi" w:cs="Arial"/>
              </w:rPr>
            </w:pPr>
          </w:p>
        </w:tc>
      </w:tr>
      <w:tr w:rsidR="00DA474F" w:rsidRPr="00931E77" w14:paraId="62229B32" w14:textId="77777777" w:rsidTr="00F0376A">
        <w:tc>
          <w:tcPr>
            <w:tcW w:w="283" w:type="pct"/>
            <w:vMerge/>
            <w:vAlign w:val="center"/>
          </w:tcPr>
          <w:p w14:paraId="708728AC" w14:textId="77777777" w:rsidR="00DA474F" w:rsidRPr="00931E77" w:rsidRDefault="00DA474F" w:rsidP="00F0376A">
            <w:pPr>
              <w:spacing w:before="20" w:after="20"/>
              <w:jc w:val="center"/>
              <w:rPr>
                <w:rFonts w:asciiTheme="minorHAnsi" w:hAnsiTheme="minorHAnsi" w:cs="Arial"/>
                <w:bCs/>
              </w:rPr>
            </w:pPr>
          </w:p>
        </w:tc>
        <w:tc>
          <w:tcPr>
            <w:tcW w:w="337" w:type="pct"/>
            <w:vAlign w:val="center"/>
          </w:tcPr>
          <w:p w14:paraId="0C303DD5" w14:textId="77777777" w:rsidR="00DA474F" w:rsidRPr="004A3A95" w:rsidRDefault="00DA474F" w:rsidP="00433AF3">
            <w:pPr>
              <w:pStyle w:val="Default"/>
              <w:widowControl/>
              <w:numPr>
                <w:ilvl w:val="0"/>
                <w:numId w:val="104"/>
              </w:numPr>
              <w:spacing w:before="20" w:after="20"/>
              <w:rPr>
                <w:sz w:val="20"/>
                <w:szCs w:val="20"/>
              </w:rPr>
            </w:pPr>
          </w:p>
        </w:tc>
        <w:tc>
          <w:tcPr>
            <w:tcW w:w="3671" w:type="pct"/>
            <w:gridSpan w:val="4"/>
            <w:vAlign w:val="center"/>
          </w:tcPr>
          <w:p w14:paraId="31C0C4DC" w14:textId="77777777" w:rsidR="00DA474F" w:rsidRPr="007F6905" w:rsidRDefault="00DA474F" w:rsidP="00F0376A">
            <w:pPr>
              <w:pStyle w:val="Default"/>
              <w:spacing w:before="20" w:after="20"/>
              <w:rPr>
                <w:rFonts w:asciiTheme="minorHAnsi" w:eastAsiaTheme="minorHAnsi" w:hAnsiTheme="minorHAnsi" w:cstheme="minorBidi"/>
                <w:bCs/>
                <w:color w:val="auto"/>
                <w:spacing w:val="-2"/>
                <w:sz w:val="20"/>
                <w:szCs w:val="20"/>
              </w:rPr>
            </w:pPr>
            <w:r w:rsidRPr="007F6905">
              <w:rPr>
                <w:rFonts w:asciiTheme="minorHAnsi" w:eastAsiaTheme="minorHAnsi" w:hAnsiTheme="minorHAnsi" w:cstheme="minorBidi"/>
                <w:bCs/>
                <w:color w:val="auto"/>
                <w:spacing w:val="-2"/>
                <w:sz w:val="20"/>
                <w:szCs w:val="20"/>
              </w:rPr>
              <w:t>One or more typical cross sections of all existing and proposed channels or other open drainage facilities carried to a point above the 100-year high water and showing the elevation of the existing land and the proposed changes, together with the high water elevations expected from the 100 year storm under the controlled conditions called for by this ordinance, and the relationship of structures, streets, and other facilities.</w:t>
            </w:r>
          </w:p>
        </w:tc>
        <w:tc>
          <w:tcPr>
            <w:tcW w:w="709" w:type="pct"/>
            <w:vAlign w:val="center"/>
          </w:tcPr>
          <w:p w14:paraId="4B4CF367" w14:textId="77777777" w:rsidR="00DA474F" w:rsidRPr="00931E77" w:rsidRDefault="00DA474F" w:rsidP="00F0376A">
            <w:pPr>
              <w:spacing w:before="20" w:after="20"/>
              <w:jc w:val="center"/>
              <w:rPr>
                <w:rFonts w:asciiTheme="minorHAnsi" w:hAnsiTheme="minorHAnsi" w:cs="Arial"/>
              </w:rPr>
            </w:pPr>
          </w:p>
        </w:tc>
      </w:tr>
      <w:tr w:rsidR="00DA474F" w:rsidRPr="00931E77" w14:paraId="47917674" w14:textId="77777777" w:rsidTr="00F0376A">
        <w:tc>
          <w:tcPr>
            <w:tcW w:w="283" w:type="pct"/>
            <w:vAlign w:val="center"/>
          </w:tcPr>
          <w:p w14:paraId="64A8B2C4" w14:textId="77777777" w:rsidR="00DA474F" w:rsidRPr="00B068E2" w:rsidRDefault="00DA474F" w:rsidP="00433AF3">
            <w:pPr>
              <w:pStyle w:val="ListParagraph"/>
              <w:numPr>
                <w:ilvl w:val="0"/>
                <w:numId w:val="101"/>
              </w:numPr>
              <w:spacing w:before="20" w:after="20"/>
              <w:jc w:val="center"/>
              <w:rPr>
                <w:rFonts w:asciiTheme="minorHAnsi" w:hAnsiTheme="minorHAnsi" w:cs="Arial"/>
                <w:bCs/>
                <w:sz w:val="20"/>
                <w:szCs w:val="20"/>
              </w:rPr>
            </w:pPr>
          </w:p>
        </w:tc>
        <w:tc>
          <w:tcPr>
            <w:tcW w:w="4008" w:type="pct"/>
            <w:gridSpan w:val="5"/>
            <w:vAlign w:val="center"/>
          </w:tcPr>
          <w:p w14:paraId="36DEEEBB" w14:textId="77777777" w:rsidR="00DA474F" w:rsidRPr="00755722" w:rsidRDefault="00DA474F" w:rsidP="00F0376A">
            <w:pPr>
              <w:pStyle w:val="Default"/>
              <w:spacing w:before="20" w:after="20"/>
              <w:rPr>
                <w:rFonts w:asciiTheme="minorHAnsi" w:eastAsiaTheme="minorHAnsi" w:hAnsiTheme="minorHAnsi" w:cstheme="minorBidi"/>
                <w:bCs/>
                <w:color w:val="auto"/>
                <w:sz w:val="20"/>
                <w:szCs w:val="20"/>
              </w:rPr>
            </w:pPr>
            <w:r w:rsidRPr="00755722">
              <w:rPr>
                <w:rFonts w:asciiTheme="minorHAnsi" w:eastAsiaTheme="minorHAnsi" w:hAnsiTheme="minorHAnsi" w:cstheme="minorBidi"/>
                <w:bCs/>
                <w:color w:val="auto"/>
                <w:sz w:val="20"/>
                <w:szCs w:val="20"/>
              </w:rPr>
              <w:t xml:space="preserve">Utility plan sheet(s) showing the location of all proposed utility lines for the project </w:t>
            </w:r>
          </w:p>
        </w:tc>
        <w:tc>
          <w:tcPr>
            <w:tcW w:w="709" w:type="pct"/>
            <w:vAlign w:val="center"/>
          </w:tcPr>
          <w:p w14:paraId="21795A7F" w14:textId="77777777" w:rsidR="00DA474F" w:rsidRPr="00931E77" w:rsidRDefault="00DA474F" w:rsidP="00F0376A">
            <w:pPr>
              <w:spacing w:before="20" w:after="20"/>
              <w:jc w:val="center"/>
              <w:rPr>
                <w:rFonts w:asciiTheme="minorHAnsi" w:hAnsiTheme="minorHAnsi" w:cs="Arial"/>
              </w:rPr>
            </w:pPr>
          </w:p>
        </w:tc>
      </w:tr>
      <w:tr w:rsidR="00DA474F" w:rsidRPr="00931E77" w14:paraId="596C3C6A" w14:textId="77777777" w:rsidTr="00F0376A">
        <w:tc>
          <w:tcPr>
            <w:tcW w:w="283" w:type="pct"/>
            <w:vAlign w:val="center"/>
          </w:tcPr>
          <w:p w14:paraId="327A2273" w14:textId="77777777" w:rsidR="00DA474F" w:rsidRPr="00B068E2" w:rsidRDefault="00DA474F" w:rsidP="00433AF3">
            <w:pPr>
              <w:pStyle w:val="ListParagraph"/>
              <w:numPr>
                <w:ilvl w:val="0"/>
                <w:numId w:val="101"/>
              </w:numPr>
              <w:spacing w:before="20" w:after="20"/>
              <w:jc w:val="center"/>
              <w:rPr>
                <w:rFonts w:asciiTheme="minorHAnsi" w:hAnsiTheme="minorHAnsi" w:cs="Arial"/>
                <w:bCs/>
                <w:sz w:val="20"/>
                <w:szCs w:val="20"/>
              </w:rPr>
            </w:pPr>
          </w:p>
        </w:tc>
        <w:tc>
          <w:tcPr>
            <w:tcW w:w="4008" w:type="pct"/>
            <w:gridSpan w:val="5"/>
            <w:vAlign w:val="center"/>
          </w:tcPr>
          <w:p w14:paraId="1288553F" w14:textId="77777777" w:rsidR="00DA474F" w:rsidRPr="00755722" w:rsidRDefault="00DA474F" w:rsidP="00F0376A">
            <w:pPr>
              <w:pStyle w:val="Default"/>
              <w:spacing w:before="20" w:after="20"/>
              <w:rPr>
                <w:rFonts w:asciiTheme="minorHAnsi" w:eastAsiaTheme="minorHAnsi" w:hAnsiTheme="minorHAnsi" w:cstheme="minorBidi"/>
                <w:bCs/>
                <w:color w:val="auto"/>
                <w:sz w:val="20"/>
                <w:szCs w:val="20"/>
              </w:rPr>
            </w:pPr>
            <w:r w:rsidRPr="00755722">
              <w:rPr>
                <w:rFonts w:asciiTheme="minorHAnsi" w:eastAsiaTheme="minorHAnsi" w:hAnsiTheme="minorHAnsi" w:cstheme="minorBidi"/>
                <w:bCs/>
                <w:color w:val="auto"/>
                <w:sz w:val="20"/>
                <w:szCs w:val="20"/>
              </w:rPr>
              <w:t>Storm sewer plan/profile sheet(s) showing the elevation, size, length, location of al proposed storm sewers. Existing and proposed ground grades, storm sewer structures elevations, and utility crossings also must be included.</w:t>
            </w:r>
          </w:p>
        </w:tc>
        <w:tc>
          <w:tcPr>
            <w:tcW w:w="709" w:type="pct"/>
            <w:vAlign w:val="center"/>
          </w:tcPr>
          <w:p w14:paraId="133AFF99" w14:textId="77777777" w:rsidR="00DA474F" w:rsidRPr="00931E77" w:rsidRDefault="00DA474F" w:rsidP="00F0376A">
            <w:pPr>
              <w:spacing w:before="20" w:after="20"/>
              <w:jc w:val="center"/>
              <w:rPr>
                <w:rFonts w:asciiTheme="minorHAnsi" w:hAnsiTheme="minorHAnsi" w:cs="Arial"/>
              </w:rPr>
            </w:pPr>
          </w:p>
        </w:tc>
      </w:tr>
      <w:tr w:rsidR="00DA474F" w:rsidRPr="00931E77" w14:paraId="7E64184E" w14:textId="77777777" w:rsidTr="00F0376A">
        <w:tc>
          <w:tcPr>
            <w:tcW w:w="283" w:type="pct"/>
            <w:vMerge w:val="restart"/>
          </w:tcPr>
          <w:p w14:paraId="28569250" w14:textId="77777777" w:rsidR="00DA474F" w:rsidRPr="00B068E2" w:rsidRDefault="00DA474F" w:rsidP="00433AF3">
            <w:pPr>
              <w:pStyle w:val="ListParagraph"/>
              <w:numPr>
                <w:ilvl w:val="0"/>
                <w:numId w:val="101"/>
              </w:numPr>
              <w:spacing w:before="20" w:after="20"/>
              <w:jc w:val="left"/>
              <w:rPr>
                <w:rFonts w:asciiTheme="minorHAnsi" w:hAnsiTheme="minorHAnsi" w:cs="Arial"/>
                <w:bCs/>
                <w:sz w:val="20"/>
                <w:szCs w:val="20"/>
              </w:rPr>
            </w:pPr>
          </w:p>
        </w:tc>
        <w:tc>
          <w:tcPr>
            <w:tcW w:w="4008" w:type="pct"/>
            <w:gridSpan w:val="5"/>
            <w:vAlign w:val="center"/>
          </w:tcPr>
          <w:p w14:paraId="1C37DECE" w14:textId="77777777" w:rsidR="00DA474F" w:rsidRPr="00FF7648" w:rsidRDefault="00DA474F" w:rsidP="00F0376A">
            <w:pPr>
              <w:pStyle w:val="Default"/>
              <w:spacing w:before="20" w:after="20"/>
              <w:rPr>
                <w:sz w:val="20"/>
                <w:szCs w:val="20"/>
              </w:rPr>
            </w:pPr>
            <w:r w:rsidRPr="00FF7648">
              <w:rPr>
                <w:rFonts w:asciiTheme="minorHAnsi" w:eastAsiaTheme="minorHAnsi" w:hAnsiTheme="minorHAnsi" w:cstheme="minorBidi"/>
                <w:bCs/>
                <w:color w:val="auto"/>
                <w:sz w:val="20"/>
                <w:szCs w:val="20"/>
              </w:rPr>
              <w:t>A 24-inch by 36-inch plat, including the following information:</w:t>
            </w:r>
            <w:r>
              <w:rPr>
                <w:sz w:val="20"/>
                <w:szCs w:val="20"/>
              </w:rPr>
              <w:t xml:space="preserve"> </w:t>
            </w:r>
          </w:p>
        </w:tc>
        <w:tc>
          <w:tcPr>
            <w:tcW w:w="709" w:type="pct"/>
            <w:vAlign w:val="center"/>
          </w:tcPr>
          <w:p w14:paraId="266B5336" w14:textId="77777777" w:rsidR="00DA474F" w:rsidRPr="00931E77" w:rsidRDefault="00DA474F" w:rsidP="00F0376A">
            <w:pPr>
              <w:spacing w:before="20" w:after="20"/>
              <w:jc w:val="center"/>
              <w:rPr>
                <w:rFonts w:asciiTheme="minorHAnsi" w:hAnsiTheme="minorHAnsi" w:cs="Arial"/>
              </w:rPr>
            </w:pPr>
          </w:p>
        </w:tc>
      </w:tr>
      <w:tr w:rsidR="00DA474F" w:rsidRPr="00931E77" w14:paraId="25B5FF83" w14:textId="77777777" w:rsidTr="00F0376A">
        <w:tc>
          <w:tcPr>
            <w:tcW w:w="283" w:type="pct"/>
            <w:vMerge/>
            <w:vAlign w:val="center"/>
          </w:tcPr>
          <w:p w14:paraId="6105526F" w14:textId="77777777" w:rsidR="00DA474F" w:rsidRPr="00931E77" w:rsidRDefault="00DA474F" w:rsidP="00F0376A">
            <w:pPr>
              <w:spacing w:before="20" w:after="20"/>
              <w:jc w:val="center"/>
              <w:rPr>
                <w:rFonts w:asciiTheme="minorHAnsi" w:hAnsiTheme="minorHAnsi" w:cs="Arial"/>
                <w:bCs/>
              </w:rPr>
            </w:pPr>
          </w:p>
        </w:tc>
        <w:tc>
          <w:tcPr>
            <w:tcW w:w="337" w:type="pct"/>
            <w:vAlign w:val="center"/>
          </w:tcPr>
          <w:p w14:paraId="24384DF5" w14:textId="77777777" w:rsidR="00DA474F" w:rsidRPr="00B068E2" w:rsidRDefault="00DA474F" w:rsidP="00433AF3">
            <w:pPr>
              <w:pStyle w:val="ListParagraph"/>
              <w:numPr>
                <w:ilvl w:val="0"/>
                <w:numId w:val="105"/>
              </w:numPr>
              <w:spacing w:before="20" w:after="20"/>
              <w:rPr>
                <w:rFonts w:asciiTheme="minorHAnsi" w:hAnsiTheme="minorHAnsi" w:cs="Arial"/>
                <w:bCs/>
                <w:sz w:val="20"/>
                <w:szCs w:val="20"/>
              </w:rPr>
            </w:pPr>
          </w:p>
        </w:tc>
        <w:tc>
          <w:tcPr>
            <w:tcW w:w="3671" w:type="pct"/>
            <w:gridSpan w:val="4"/>
            <w:vAlign w:val="center"/>
          </w:tcPr>
          <w:p w14:paraId="1F137D7B" w14:textId="77777777" w:rsidR="00DA474F" w:rsidRPr="00996CF7" w:rsidRDefault="00DA474F" w:rsidP="00F0376A">
            <w:pPr>
              <w:pStyle w:val="Default"/>
              <w:spacing w:before="20" w:after="20"/>
              <w:rPr>
                <w:rFonts w:asciiTheme="minorHAnsi" w:eastAsiaTheme="minorHAnsi" w:hAnsiTheme="minorHAnsi" w:cstheme="minorBidi"/>
                <w:bCs/>
                <w:color w:val="auto"/>
                <w:sz w:val="20"/>
                <w:szCs w:val="20"/>
              </w:rPr>
            </w:pPr>
            <w:r w:rsidRPr="00996CF7">
              <w:rPr>
                <w:rFonts w:asciiTheme="minorHAnsi" w:eastAsiaTheme="minorHAnsi" w:hAnsiTheme="minorHAnsi" w:cstheme="minorBidi"/>
                <w:bCs/>
                <w:color w:val="auto"/>
                <w:sz w:val="20"/>
                <w:szCs w:val="20"/>
              </w:rPr>
              <w:t xml:space="preserve">Legal description. </w:t>
            </w:r>
          </w:p>
        </w:tc>
        <w:tc>
          <w:tcPr>
            <w:tcW w:w="709" w:type="pct"/>
            <w:vAlign w:val="center"/>
          </w:tcPr>
          <w:p w14:paraId="49C1AA7B" w14:textId="77777777" w:rsidR="00DA474F" w:rsidRPr="00931E77" w:rsidRDefault="00DA474F" w:rsidP="00F0376A">
            <w:pPr>
              <w:spacing w:before="20" w:after="20"/>
              <w:jc w:val="center"/>
              <w:rPr>
                <w:rFonts w:asciiTheme="minorHAnsi" w:hAnsiTheme="minorHAnsi" w:cs="Arial"/>
              </w:rPr>
            </w:pPr>
          </w:p>
        </w:tc>
      </w:tr>
      <w:tr w:rsidR="00DA474F" w:rsidRPr="00931E77" w14:paraId="10FC8FB0" w14:textId="77777777" w:rsidTr="00F0376A">
        <w:tc>
          <w:tcPr>
            <w:tcW w:w="283" w:type="pct"/>
            <w:vMerge/>
            <w:vAlign w:val="center"/>
          </w:tcPr>
          <w:p w14:paraId="5217FB5D" w14:textId="77777777" w:rsidR="00DA474F" w:rsidRPr="00931E77" w:rsidRDefault="00DA474F" w:rsidP="00F0376A">
            <w:pPr>
              <w:spacing w:before="20" w:after="20"/>
              <w:jc w:val="center"/>
              <w:rPr>
                <w:rFonts w:asciiTheme="minorHAnsi" w:hAnsiTheme="minorHAnsi" w:cs="Arial"/>
                <w:bCs/>
              </w:rPr>
            </w:pPr>
          </w:p>
        </w:tc>
        <w:tc>
          <w:tcPr>
            <w:tcW w:w="337" w:type="pct"/>
            <w:vAlign w:val="center"/>
          </w:tcPr>
          <w:p w14:paraId="7D12F027" w14:textId="77777777" w:rsidR="00DA474F" w:rsidRPr="00B068E2" w:rsidRDefault="00DA474F" w:rsidP="00433AF3">
            <w:pPr>
              <w:pStyle w:val="ListParagraph"/>
              <w:numPr>
                <w:ilvl w:val="0"/>
                <w:numId w:val="105"/>
              </w:numPr>
              <w:spacing w:before="20" w:after="20"/>
              <w:rPr>
                <w:rFonts w:asciiTheme="minorHAnsi" w:hAnsiTheme="minorHAnsi" w:cs="Arial"/>
                <w:bCs/>
                <w:sz w:val="20"/>
                <w:szCs w:val="20"/>
              </w:rPr>
            </w:pPr>
          </w:p>
        </w:tc>
        <w:tc>
          <w:tcPr>
            <w:tcW w:w="3671" w:type="pct"/>
            <w:gridSpan w:val="4"/>
            <w:vAlign w:val="center"/>
          </w:tcPr>
          <w:p w14:paraId="5A941269" w14:textId="77777777" w:rsidR="00DA474F" w:rsidRPr="00996CF7" w:rsidRDefault="00DA474F" w:rsidP="00F0376A">
            <w:pPr>
              <w:pStyle w:val="Default"/>
              <w:spacing w:before="20" w:after="20"/>
              <w:rPr>
                <w:rFonts w:asciiTheme="minorHAnsi" w:eastAsiaTheme="minorHAnsi" w:hAnsiTheme="minorHAnsi" w:cstheme="minorBidi"/>
                <w:bCs/>
                <w:color w:val="auto"/>
                <w:sz w:val="20"/>
                <w:szCs w:val="20"/>
              </w:rPr>
            </w:pPr>
            <w:r w:rsidRPr="00996CF7">
              <w:rPr>
                <w:rFonts w:asciiTheme="minorHAnsi" w:eastAsiaTheme="minorHAnsi" w:hAnsiTheme="minorHAnsi" w:cstheme="minorBidi"/>
                <w:bCs/>
                <w:color w:val="auto"/>
                <w:sz w:val="20"/>
                <w:szCs w:val="20"/>
              </w:rPr>
              <w:t xml:space="preserve">Cross reference to Rule 12. </w:t>
            </w:r>
          </w:p>
        </w:tc>
        <w:tc>
          <w:tcPr>
            <w:tcW w:w="709" w:type="pct"/>
            <w:vAlign w:val="center"/>
          </w:tcPr>
          <w:p w14:paraId="7D9324ED" w14:textId="77777777" w:rsidR="00DA474F" w:rsidRPr="00931E77" w:rsidRDefault="00DA474F" w:rsidP="00F0376A">
            <w:pPr>
              <w:spacing w:before="20" w:after="20"/>
              <w:jc w:val="center"/>
              <w:rPr>
                <w:rFonts w:asciiTheme="minorHAnsi" w:hAnsiTheme="minorHAnsi" w:cs="Arial"/>
              </w:rPr>
            </w:pPr>
          </w:p>
        </w:tc>
      </w:tr>
      <w:tr w:rsidR="00DA474F" w:rsidRPr="00931E77" w14:paraId="2273720D" w14:textId="77777777" w:rsidTr="00F0376A">
        <w:tc>
          <w:tcPr>
            <w:tcW w:w="283" w:type="pct"/>
            <w:vMerge/>
            <w:vAlign w:val="center"/>
          </w:tcPr>
          <w:p w14:paraId="44210284" w14:textId="77777777" w:rsidR="00DA474F" w:rsidRPr="00931E77" w:rsidRDefault="00DA474F" w:rsidP="00F0376A">
            <w:pPr>
              <w:spacing w:before="20" w:after="20"/>
              <w:jc w:val="center"/>
              <w:rPr>
                <w:rFonts w:asciiTheme="minorHAnsi" w:hAnsiTheme="minorHAnsi" w:cs="Arial"/>
                <w:bCs/>
              </w:rPr>
            </w:pPr>
          </w:p>
        </w:tc>
        <w:tc>
          <w:tcPr>
            <w:tcW w:w="337" w:type="pct"/>
            <w:vAlign w:val="center"/>
          </w:tcPr>
          <w:p w14:paraId="416A68E8" w14:textId="77777777" w:rsidR="00DA474F" w:rsidRPr="00B068E2" w:rsidRDefault="00DA474F" w:rsidP="00433AF3">
            <w:pPr>
              <w:pStyle w:val="ListParagraph"/>
              <w:numPr>
                <w:ilvl w:val="0"/>
                <w:numId w:val="105"/>
              </w:numPr>
              <w:spacing w:before="20" w:after="20"/>
              <w:rPr>
                <w:rFonts w:asciiTheme="minorHAnsi" w:hAnsiTheme="minorHAnsi" w:cs="Arial"/>
                <w:bCs/>
                <w:sz w:val="20"/>
                <w:szCs w:val="20"/>
              </w:rPr>
            </w:pPr>
          </w:p>
        </w:tc>
        <w:tc>
          <w:tcPr>
            <w:tcW w:w="3671" w:type="pct"/>
            <w:gridSpan w:val="4"/>
            <w:vAlign w:val="center"/>
          </w:tcPr>
          <w:p w14:paraId="2A4755CA" w14:textId="77777777" w:rsidR="00DA474F" w:rsidRPr="00996CF7" w:rsidRDefault="00DA474F" w:rsidP="00F0376A">
            <w:pPr>
              <w:pStyle w:val="Default"/>
              <w:spacing w:before="20" w:after="20"/>
              <w:rPr>
                <w:rFonts w:asciiTheme="minorHAnsi" w:eastAsiaTheme="minorHAnsi" w:hAnsiTheme="minorHAnsi" w:cstheme="minorBidi"/>
                <w:bCs/>
                <w:color w:val="auto"/>
                <w:sz w:val="20"/>
                <w:szCs w:val="20"/>
              </w:rPr>
            </w:pPr>
            <w:r w:rsidRPr="00996CF7">
              <w:rPr>
                <w:rFonts w:asciiTheme="minorHAnsi" w:eastAsiaTheme="minorHAnsi" w:hAnsiTheme="minorHAnsi" w:cstheme="minorBidi"/>
                <w:bCs/>
                <w:color w:val="auto"/>
                <w:sz w:val="20"/>
                <w:szCs w:val="20"/>
              </w:rPr>
              <w:t xml:space="preserve">Regulated drain statement and table. </w:t>
            </w:r>
          </w:p>
        </w:tc>
        <w:tc>
          <w:tcPr>
            <w:tcW w:w="709" w:type="pct"/>
            <w:vAlign w:val="center"/>
          </w:tcPr>
          <w:p w14:paraId="0DB2E121" w14:textId="77777777" w:rsidR="00DA474F" w:rsidRPr="00931E77" w:rsidRDefault="00DA474F" w:rsidP="00F0376A">
            <w:pPr>
              <w:spacing w:before="20" w:after="20"/>
              <w:jc w:val="center"/>
              <w:rPr>
                <w:rFonts w:asciiTheme="minorHAnsi" w:hAnsiTheme="minorHAnsi" w:cs="Arial"/>
              </w:rPr>
            </w:pPr>
          </w:p>
        </w:tc>
      </w:tr>
      <w:tr w:rsidR="00DA474F" w:rsidRPr="00931E77" w14:paraId="42348F9A" w14:textId="77777777" w:rsidTr="00F0376A">
        <w:tc>
          <w:tcPr>
            <w:tcW w:w="283" w:type="pct"/>
            <w:vAlign w:val="center"/>
          </w:tcPr>
          <w:p w14:paraId="41EB2601" w14:textId="77777777" w:rsidR="00DA474F" w:rsidRPr="00996CF7" w:rsidRDefault="00DA474F" w:rsidP="00433AF3">
            <w:pPr>
              <w:pStyle w:val="ListParagraph"/>
              <w:numPr>
                <w:ilvl w:val="0"/>
                <w:numId w:val="101"/>
              </w:numPr>
              <w:spacing w:before="20" w:after="20"/>
              <w:jc w:val="center"/>
              <w:rPr>
                <w:rFonts w:asciiTheme="minorHAnsi" w:hAnsiTheme="minorHAnsi" w:cs="Arial"/>
                <w:bCs/>
                <w:sz w:val="20"/>
                <w:szCs w:val="20"/>
              </w:rPr>
            </w:pPr>
          </w:p>
        </w:tc>
        <w:tc>
          <w:tcPr>
            <w:tcW w:w="4008" w:type="pct"/>
            <w:gridSpan w:val="5"/>
            <w:vAlign w:val="center"/>
          </w:tcPr>
          <w:p w14:paraId="751DC090" w14:textId="6DD37A10" w:rsidR="00DA474F" w:rsidRPr="003E0D9D" w:rsidRDefault="00DA474F" w:rsidP="00F0376A">
            <w:pPr>
              <w:pStyle w:val="Default"/>
              <w:spacing w:before="20" w:after="20"/>
              <w:rPr>
                <w:spacing w:val="-6"/>
                <w:sz w:val="20"/>
                <w:szCs w:val="20"/>
              </w:rPr>
            </w:pPr>
            <w:r w:rsidRPr="003E0D9D">
              <w:rPr>
                <w:rFonts w:asciiTheme="minorHAnsi" w:eastAsiaTheme="minorHAnsi" w:hAnsiTheme="minorHAnsi" w:cstheme="minorBidi"/>
                <w:bCs/>
                <w:color w:val="auto"/>
                <w:spacing w:val="-6"/>
                <w:sz w:val="20"/>
                <w:szCs w:val="20"/>
              </w:rPr>
              <w:t xml:space="preserve">Any other information required by </w:t>
            </w:r>
            <w:r w:rsidR="00651D36">
              <w:rPr>
                <w:rFonts w:asciiTheme="minorHAnsi" w:eastAsiaTheme="minorHAnsi" w:hAnsiTheme="minorHAnsi" w:cstheme="minorBidi"/>
                <w:bCs/>
                <w:color w:val="auto"/>
                <w:spacing w:val="-6"/>
                <w:sz w:val="20"/>
                <w:szCs w:val="20"/>
              </w:rPr>
              <w:t>Boone</w:t>
            </w:r>
            <w:r w:rsidRPr="009B6B6B">
              <w:rPr>
                <w:rFonts w:asciiTheme="minorHAnsi" w:eastAsiaTheme="minorHAnsi" w:hAnsiTheme="minorHAnsi" w:cstheme="minorBidi"/>
                <w:bCs/>
                <w:color w:val="auto"/>
                <w:spacing w:val="-6"/>
                <w:sz w:val="20"/>
                <w:szCs w:val="20"/>
              </w:rPr>
              <w:t xml:space="preserve"> County </w:t>
            </w:r>
            <w:r w:rsidRPr="003E0D9D">
              <w:rPr>
                <w:rFonts w:asciiTheme="minorHAnsi" w:eastAsiaTheme="minorHAnsi" w:hAnsiTheme="minorHAnsi" w:cstheme="minorBidi"/>
                <w:bCs/>
                <w:color w:val="auto"/>
                <w:spacing w:val="-6"/>
                <w:sz w:val="20"/>
                <w:szCs w:val="20"/>
              </w:rPr>
              <w:t>to thoroughly evaluate the submitted material.</w:t>
            </w:r>
            <w:r w:rsidRPr="003E0D9D">
              <w:rPr>
                <w:spacing w:val="-6"/>
                <w:sz w:val="20"/>
                <w:szCs w:val="20"/>
              </w:rPr>
              <w:t xml:space="preserve"> </w:t>
            </w:r>
          </w:p>
        </w:tc>
        <w:tc>
          <w:tcPr>
            <w:tcW w:w="709" w:type="pct"/>
            <w:vAlign w:val="center"/>
          </w:tcPr>
          <w:p w14:paraId="11714A1A" w14:textId="77777777" w:rsidR="00DA474F" w:rsidRPr="00931E77" w:rsidRDefault="00DA474F" w:rsidP="00F0376A">
            <w:pPr>
              <w:spacing w:before="20" w:after="20"/>
              <w:jc w:val="center"/>
              <w:rPr>
                <w:rFonts w:asciiTheme="minorHAnsi" w:hAnsiTheme="minorHAnsi" w:cs="Arial"/>
              </w:rPr>
            </w:pPr>
          </w:p>
        </w:tc>
      </w:tr>
      <w:tr w:rsidR="00DA474F" w:rsidRPr="009A1A3D" w14:paraId="10067A40" w14:textId="77777777" w:rsidTr="00F0376A">
        <w:trPr>
          <w:trHeight w:val="243"/>
        </w:trPr>
        <w:tc>
          <w:tcPr>
            <w:tcW w:w="4291" w:type="pct"/>
            <w:gridSpan w:val="6"/>
            <w:tcBorders>
              <w:right w:val="single" w:sz="6" w:space="0" w:color="FFFFFF" w:themeColor="background1"/>
            </w:tcBorders>
            <w:shd w:val="clear" w:color="auto" w:fill="000000"/>
            <w:vAlign w:val="center"/>
          </w:tcPr>
          <w:p w14:paraId="7575DDB6" w14:textId="77777777" w:rsidR="00DA474F" w:rsidRPr="00782F17" w:rsidRDefault="00DA474F" w:rsidP="00F0376A">
            <w:pPr>
              <w:spacing w:before="60" w:after="60"/>
              <w:rPr>
                <w:rFonts w:asciiTheme="minorHAnsi" w:hAnsiTheme="minorHAnsi" w:cs="Arial"/>
                <w:bCs/>
                <w:color w:val="FFFFFF"/>
              </w:rPr>
            </w:pPr>
            <w:r w:rsidRPr="00782F17">
              <w:rPr>
                <w:rFonts w:asciiTheme="minorHAnsi" w:hAnsiTheme="minorHAnsi" w:cs="Arial"/>
                <w:b/>
                <w:color w:val="FFFFFF"/>
              </w:rPr>
              <w:t>4.  Storm Water Drainage Technical Report</w:t>
            </w:r>
          </w:p>
        </w:tc>
        <w:tc>
          <w:tcPr>
            <w:tcW w:w="709" w:type="pct"/>
            <w:tcBorders>
              <w:top w:val="single" w:sz="6" w:space="0" w:color="auto"/>
              <w:left w:val="single" w:sz="6" w:space="0" w:color="FFFFFF" w:themeColor="background1"/>
              <w:bottom w:val="single" w:sz="6" w:space="0" w:color="auto"/>
            </w:tcBorders>
            <w:shd w:val="clear" w:color="auto" w:fill="000000"/>
            <w:vAlign w:val="center"/>
          </w:tcPr>
          <w:p w14:paraId="45C775FE" w14:textId="77777777" w:rsidR="00DA474F" w:rsidRPr="007F6905" w:rsidRDefault="00DA474F" w:rsidP="00F0376A">
            <w:pPr>
              <w:spacing w:before="60" w:after="60"/>
              <w:jc w:val="center"/>
              <w:rPr>
                <w:rFonts w:asciiTheme="minorHAnsi" w:hAnsiTheme="minorHAnsi" w:cs="Arial"/>
                <w:bCs/>
                <w:color w:val="FFFFFF"/>
                <w:spacing w:val="-4"/>
              </w:rPr>
            </w:pPr>
            <w:r w:rsidRPr="007F6905">
              <w:rPr>
                <w:rFonts w:asciiTheme="minorHAnsi" w:hAnsiTheme="minorHAnsi" w:cs="Arial"/>
                <w:b/>
                <w:color w:val="FFFFFF"/>
                <w:spacing w:val="-4"/>
              </w:rPr>
              <w:t>Page/Sheet #</w:t>
            </w:r>
          </w:p>
        </w:tc>
      </w:tr>
      <w:tr w:rsidR="00DA474F" w:rsidRPr="009A1A3D" w14:paraId="2FB45CE9" w14:textId="77777777" w:rsidTr="00F0376A">
        <w:trPr>
          <w:trHeight w:val="264"/>
        </w:trPr>
        <w:tc>
          <w:tcPr>
            <w:tcW w:w="283" w:type="pct"/>
            <w:vMerge w:val="restart"/>
          </w:tcPr>
          <w:p w14:paraId="638CAF15" w14:textId="77777777" w:rsidR="00DA474F" w:rsidRPr="00935439" w:rsidRDefault="00DA474F" w:rsidP="00433AF3">
            <w:pPr>
              <w:pStyle w:val="ListParagraph"/>
              <w:numPr>
                <w:ilvl w:val="0"/>
                <w:numId w:val="106"/>
              </w:numPr>
              <w:spacing w:before="20" w:after="20"/>
              <w:jc w:val="left"/>
              <w:rPr>
                <w:rFonts w:asciiTheme="minorHAnsi" w:hAnsiTheme="minorHAnsi" w:cs="Arial"/>
                <w:sz w:val="20"/>
                <w:szCs w:val="20"/>
              </w:rPr>
            </w:pPr>
          </w:p>
        </w:tc>
        <w:tc>
          <w:tcPr>
            <w:tcW w:w="4008" w:type="pct"/>
            <w:gridSpan w:val="5"/>
            <w:vAlign w:val="center"/>
          </w:tcPr>
          <w:p w14:paraId="27259D8F" w14:textId="77777777" w:rsidR="00DA474F" w:rsidRPr="00935439" w:rsidRDefault="00DA474F" w:rsidP="00F0376A">
            <w:pPr>
              <w:pStyle w:val="Default"/>
              <w:rPr>
                <w:rFonts w:asciiTheme="minorHAnsi" w:eastAsiaTheme="minorHAnsi" w:hAnsiTheme="minorHAnsi" w:cstheme="minorBidi"/>
                <w:bCs/>
                <w:color w:val="auto"/>
                <w:sz w:val="20"/>
                <w:szCs w:val="20"/>
              </w:rPr>
            </w:pPr>
            <w:r w:rsidRPr="00935439">
              <w:rPr>
                <w:rFonts w:asciiTheme="minorHAnsi" w:eastAsiaTheme="minorHAnsi" w:hAnsiTheme="minorHAnsi" w:cstheme="minorBidi"/>
                <w:bCs/>
                <w:color w:val="auto"/>
                <w:sz w:val="20"/>
                <w:szCs w:val="20"/>
              </w:rPr>
              <w:t xml:space="preserve">A summary report, including the following information: </w:t>
            </w:r>
          </w:p>
        </w:tc>
        <w:tc>
          <w:tcPr>
            <w:tcW w:w="709" w:type="pct"/>
            <w:vAlign w:val="center"/>
          </w:tcPr>
          <w:p w14:paraId="691A4420" w14:textId="77777777" w:rsidR="00DA474F" w:rsidRPr="00935439" w:rsidRDefault="00DA474F" w:rsidP="00F0376A">
            <w:pPr>
              <w:spacing w:before="20" w:after="20"/>
              <w:jc w:val="center"/>
              <w:rPr>
                <w:rFonts w:asciiTheme="minorHAnsi" w:hAnsiTheme="minorHAnsi" w:cs="Arial"/>
                <w:bCs/>
              </w:rPr>
            </w:pPr>
          </w:p>
        </w:tc>
      </w:tr>
      <w:tr w:rsidR="00DA474F" w:rsidRPr="009A1A3D" w14:paraId="014831DF" w14:textId="77777777" w:rsidTr="00F0376A">
        <w:tc>
          <w:tcPr>
            <w:tcW w:w="283" w:type="pct"/>
            <w:vMerge/>
            <w:vAlign w:val="center"/>
          </w:tcPr>
          <w:p w14:paraId="355D35F4"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53EBAD47" w14:textId="77777777" w:rsidR="00DA474F" w:rsidRPr="00EA52D7" w:rsidRDefault="00DA474F" w:rsidP="00433AF3">
            <w:pPr>
              <w:pStyle w:val="ListParagraph"/>
              <w:numPr>
                <w:ilvl w:val="0"/>
                <w:numId w:val="107"/>
              </w:numPr>
              <w:spacing w:before="20" w:after="20"/>
              <w:rPr>
                <w:rFonts w:asciiTheme="minorHAnsi" w:hAnsiTheme="minorHAnsi"/>
                <w:bCs/>
                <w:sz w:val="20"/>
                <w:szCs w:val="20"/>
              </w:rPr>
            </w:pPr>
          </w:p>
        </w:tc>
        <w:tc>
          <w:tcPr>
            <w:tcW w:w="3671" w:type="pct"/>
            <w:gridSpan w:val="4"/>
            <w:vAlign w:val="center"/>
          </w:tcPr>
          <w:p w14:paraId="13635C41" w14:textId="77777777" w:rsidR="00DA474F" w:rsidRPr="00EA52D7" w:rsidRDefault="00DA474F" w:rsidP="00F0376A">
            <w:pPr>
              <w:pStyle w:val="Default"/>
              <w:spacing w:before="20" w:after="20"/>
              <w:rPr>
                <w:rFonts w:asciiTheme="minorHAnsi" w:eastAsiaTheme="minorHAnsi" w:hAnsiTheme="minorHAnsi" w:cstheme="minorBidi"/>
                <w:bCs/>
                <w:color w:val="auto"/>
                <w:sz w:val="20"/>
                <w:szCs w:val="20"/>
              </w:rPr>
            </w:pPr>
            <w:r w:rsidRPr="00EA52D7">
              <w:rPr>
                <w:rFonts w:asciiTheme="minorHAnsi" w:eastAsiaTheme="minorHAnsi" w:hAnsiTheme="minorHAnsi" w:cstheme="minorBidi"/>
                <w:bCs/>
                <w:color w:val="auto"/>
                <w:sz w:val="20"/>
                <w:szCs w:val="20"/>
              </w:rPr>
              <w:t xml:space="preserve">Description of the nature and purpose of the project. </w:t>
            </w:r>
          </w:p>
        </w:tc>
        <w:tc>
          <w:tcPr>
            <w:tcW w:w="709" w:type="pct"/>
            <w:vAlign w:val="center"/>
          </w:tcPr>
          <w:p w14:paraId="65D6ECD2" w14:textId="77777777" w:rsidR="00DA474F" w:rsidRPr="009A1A3D" w:rsidRDefault="00DA474F" w:rsidP="00F0376A">
            <w:pPr>
              <w:spacing w:before="20" w:after="20"/>
              <w:jc w:val="center"/>
              <w:rPr>
                <w:rFonts w:asciiTheme="minorHAnsi" w:hAnsiTheme="minorHAnsi" w:cs="Arial"/>
                <w:bCs/>
                <w:sz w:val="22"/>
                <w:szCs w:val="22"/>
              </w:rPr>
            </w:pPr>
          </w:p>
        </w:tc>
      </w:tr>
      <w:tr w:rsidR="00DA474F" w:rsidRPr="009A1A3D" w14:paraId="417F3946" w14:textId="77777777" w:rsidTr="00F0376A">
        <w:tc>
          <w:tcPr>
            <w:tcW w:w="283" w:type="pct"/>
            <w:vMerge/>
            <w:vAlign w:val="center"/>
          </w:tcPr>
          <w:p w14:paraId="49ADFBF9"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32A84FA2" w14:textId="77777777" w:rsidR="00DA474F" w:rsidRPr="00EA52D7" w:rsidRDefault="00DA474F" w:rsidP="00433AF3">
            <w:pPr>
              <w:pStyle w:val="ListParagraph"/>
              <w:numPr>
                <w:ilvl w:val="0"/>
                <w:numId w:val="107"/>
              </w:numPr>
              <w:spacing w:before="20" w:after="20"/>
              <w:rPr>
                <w:rFonts w:asciiTheme="minorHAnsi" w:hAnsiTheme="minorHAnsi"/>
                <w:bCs/>
                <w:sz w:val="20"/>
                <w:szCs w:val="20"/>
              </w:rPr>
            </w:pPr>
          </w:p>
        </w:tc>
        <w:tc>
          <w:tcPr>
            <w:tcW w:w="3671" w:type="pct"/>
            <w:gridSpan w:val="4"/>
            <w:vAlign w:val="center"/>
          </w:tcPr>
          <w:p w14:paraId="7E03C66D" w14:textId="77777777" w:rsidR="00DA474F" w:rsidRPr="00EA52D7" w:rsidRDefault="00DA474F" w:rsidP="00F0376A">
            <w:pPr>
              <w:pStyle w:val="Default"/>
              <w:spacing w:before="20" w:after="20"/>
              <w:rPr>
                <w:rFonts w:asciiTheme="minorHAnsi" w:eastAsiaTheme="minorHAnsi" w:hAnsiTheme="minorHAnsi" w:cstheme="minorBidi"/>
                <w:bCs/>
                <w:color w:val="auto"/>
                <w:sz w:val="20"/>
                <w:szCs w:val="20"/>
              </w:rPr>
            </w:pPr>
            <w:r w:rsidRPr="00EA52D7">
              <w:rPr>
                <w:rFonts w:asciiTheme="minorHAnsi" w:eastAsiaTheme="minorHAnsi" w:hAnsiTheme="minorHAnsi" w:cstheme="minorBidi"/>
                <w:bCs/>
                <w:color w:val="auto"/>
                <w:sz w:val="20"/>
                <w:szCs w:val="20"/>
              </w:rPr>
              <w:t xml:space="preserve">The significant drainage problems associated with the project. </w:t>
            </w:r>
          </w:p>
        </w:tc>
        <w:tc>
          <w:tcPr>
            <w:tcW w:w="709" w:type="pct"/>
            <w:vAlign w:val="center"/>
          </w:tcPr>
          <w:p w14:paraId="71E035DC" w14:textId="77777777" w:rsidR="00DA474F" w:rsidRPr="009A1A3D" w:rsidRDefault="00DA474F" w:rsidP="00F0376A">
            <w:pPr>
              <w:spacing w:before="20" w:after="20"/>
              <w:jc w:val="center"/>
              <w:rPr>
                <w:rFonts w:asciiTheme="minorHAnsi" w:hAnsiTheme="minorHAnsi" w:cs="Arial"/>
                <w:bCs/>
                <w:sz w:val="22"/>
                <w:szCs w:val="22"/>
              </w:rPr>
            </w:pPr>
          </w:p>
        </w:tc>
      </w:tr>
      <w:tr w:rsidR="00DA474F" w:rsidRPr="009A1A3D" w14:paraId="7944B4CF" w14:textId="77777777" w:rsidTr="00F0376A">
        <w:tc>
          <w:tcPr>
            <w:tcW w:w="283" w:type="pct"/>
            <w:vMerge/>
            <w:vAlign w:val="center"/>
          </w:tcPr>
          <w:p w14:paraId="48C5121D"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4B54BAA7" w14:textId="77777777" w:rsidR="00DA474F" w:rsidRPr="00EA52D7" w:rsidRDefault="00DA474F" w:rsidP="00433AF3">
            <w:pPr>
              <w:pStyle w:val="ListParagraph"/>
              <w:numPr>
                <w:ilvl w:val="0"/>
                <w:numId w:val="107"/>
              </w:numPr>
              <w:spacing w:before="20" w:after="20"/>
              <w:rPr>
                <w:rFonts w:asciiTheme="minorHAnsi" w:hAnsiTheme="minorHAnsi"/>
                <w:bCs/>
                <w:sz w:val="20"/>
                <w:szCs w:val="20"/>
              </w:rPr>
            </w:pPr>
          </w:p>
        </w:tc>
        <w:tc>
          <w:tcPr>
            <w:tcW w:w="3671" w:type="pct"/>
            <w:gridSpan w:val="4"/>
            <w:vAlign w:val="center"/>
          </w:tcPr>
          <w:p w14:paraId="0C896386" w14:textId="77777777" w:rsidR="00DA474F" w:rsidRPr="00EA52D7" w:rsidRDefault="00DA474F" w:rsidP="00F0376A">
            <w:pPr>
              <w:pStyle w:val="Default"/>
              <w:spacing w:before="20" w:after="20"/>
              <w:rPr>
                <w:rFonts w:asciiTheme="minorHAnsi" w:eastAsiaTheme="minorHAnsi" w:hAnsiTheme="minorHAnsi" w:cstheme="minorBidi"/>
                <w:bCs/>
                <w:color w:val="auto"/>
                <w:sz w:val="20"/>
                <w:szCs w:val="20"/>
              </w:rPr>
            </w:pPr>
            <w:r w:rsidRPr="00EA52D7">
              <w:rPr>
                <w:rFonts w:asciiTheme="minorHAnsi" w:eastAsiaTheme="minorHAnsi" w:hAnsiTheme="minorHAnsi" w:cstheme="minorBidi"/>
                <w:bCs/>
                <w:color w:val="auto"/>
                <w:sz w:val="20"/>
                <w:szCs w:val="20"/>
              </w:rPr>
              <w:t>The analysis procedure used to evaluate these problems and to propose solutions.</w:t>
            </w:r>
          </w:p>
        </w:tc>
        <w:tc>
          <w:tcPr>
            <w:tcW w:w="709" w:type="pct"/>
            <w:vAlign w:val="center"/>
          </w:tcPr>
          <w:p w14:paraId="0DBBD0C4" w14:textId="77777777" w:rsidR="00DA474F" w:rsidRPr="009A1A3D" w:rsidRDefault="00DA474F" w:rsidP="00F0376A">
            <w:pPr>
              <w:spacing w:before="20" w:after="20"/>
              <w:jc w:val="center"/>
              <w:rPr>
                <w:rFonts w:asciiTheme="minorHAnsi" w:hAnsiTheme="minorHAnsi" w:cs="Arial"/>
                <w:bCs/>
                <w:sz w:val="22"/>
                <w:szCs w:val="22"/>
              </w:rPr>
            </w:pPr>
          </w:p>
        </w:tc>
      </w:tr>
      <w:tr w:rsidR="00DA474F" w:rsidRPr="009A1A3D" w14:paraId="3A4D9773" w14:textId="77777777" w:rsidTr="00F0376A">
        <w:tc>
          <w:tcPr>
            <w:tcW w:w="283" w:type="pct"/>
            <w:vMerge/>
            <w:vAlign w:val="center"/>
          </w:tcPr>
          <w:p w14:paraId="5BD95F96"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3D34D708" w14:textId="77777777" w:rsidR="00DA474F" w:rsidRPr="00EA52D7" w:rsidRDefault="00DA474F" w:rsidP="00433AF3">
            <w:pPr>
              <w:pStyle w:val="ListParagraph"/>
              <w:numPr>
                <w:ilvl w:val="0"/>
                <w:numId w:val="107"/>
              </w:numPr>
              <w:spacing w:before="20" w:after="20"/>
              <w:rPr>
                <w:rFonts w:asciiTheme="minorHAnsi" w:hAnsiTheme="minorHAnsi"/>
                <w:bCs/>
                <w:sz w:val="20"/>
                <w:szCs w:val="20"/>
              </w:rPr>
            </w:pPr>
          </w:p>
        </w:tc>
        <w:tc>
          <w:tcPr>
            <w:tcW w:w="3671" w:type="pct"/>
            <w:gridSpan w:val="4"/>
            <w:vAlign w:val="center"/>
          </w:tcPr>
          <w:p w14:paraId="2F2A2A12" w14:textId="77777777" w:rsidR="00DA474F" w:rsidRPr="00EA52D7" w:rsidRDefault="00DA474F" w:rsidP="00F0376A">
            <w:pPr>
              <w:pStyle w:val="Default"/>
              <w:spacing w:before="20" w:after="20"/>
              <w:rPr>
                <w:rFonts w:asciiTheme="minorHAnsi" w:eastAsiaTheme="minorHAnsi" w:hAnsiTheme="minorHAnsi" w:cstheme="minorBidi"/>
                <w:bCs/>
                <w:color w:val="auto"/>
                <w:sz w:val="20"/>
                <w:szCs w:val="20"/>
              </w:rPr>
            </w:pPr>
            <w:r w:rsidRPr="00EA52D7">
              <w:rPr>
                <w:rFonts w:asciiTheme="minorHAnsi" w:eastAsiaTheme="minorHAnsi" w:hAnsiTheme="minorHAnsi" w:cstheme="minorBidi"/>
                <w:bCs/>
                <w:color w:val="auto"/>
                <w:sz w:val="20"/>
                <w:szCs w:val="20"/>
              </w:rPr>
              <w:t xml:space="preserve">Any assumptions or special conditions associated with the use of these procedures, especially the hydrologic or hydraulic methods. </w:t>
            </w:r>
          </w:p>
        </w:tc>
        <w:tc>
          <w:tcPr>
            <w:tcW w:w="709" w:type="pct"/>
            <w:vAlign w:val="center"/>
          </w:tcPr>
          <w:p w14:paraId="7F9CB80C" w14:textId="77777777" w:rsidR="00DA474F" w:rsidRPr="009A1A3D" w:rsidRDefault="00DA474F" w:rsidP="00F0376A">
            <w:pPr>
              <w:spacing w:before="20" w:after="20"/>
              <w:jc w:val="center"/>
              <w:rPr>
                <w:rFonts w:asciiTheme="minorHAnsi" w:hAnsiTheme="minorHAnsi" w:cs="Arial"/>
                <w:bCs/>
                <w:sz w:val="22"/>
                <w:szCs w:val="22"/>
              </w:rPr>
            </w:pPr>
          </w:p>
        </w:tc>
      </w:tr>
      <w:tr w:rsidR="00DA474F" w:rsidRPr="009A1A3D" w14:paraId="480F51B1" w14:textId="77777777" w:rsidTr="00F0376A">
        <w:tc>
          <w:tcPr>
            <w:tcW w:w="283" w:type="pct"/>
            <w:vMerge/>
            <w:vAlign w:val="center"/>
          </w:tcPr>
          <w:p w14:paraId="4DB7F09E"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2496AF13" w14:textId="77777777" w:rsidR="00DA474F" w:rsidRPr="00EA52D7" w:rsidRDefault="00DA474F" w:rsidP="00433AF3">
            <w:pPr>
              <w:pStyle w:val="ListParagraph"/>
              <w:numPr>
                <w:ilvl w:val="0"/>
                <w:numId w:val="107"/>
              </w:numPr>
              <w:spacing w:before="20" w:after="20"/>
              <w:rPr>
                <w:rFonts w:asciiTheme="minorHAnsi" w:hAnsiTheme="minorHAnsi"/>
                <w:bCs/>
                <w:sz w:val="20"/>
                <w:szCs w:val="20"/>
              </w:rPr>
            </w:pPr>
          </w:p>
        </w:tc>
        <w:tc>
          <w:tcPr>
            <w:tcW w:w="3671" w:type="pct"/>
            <w:gridSpan w:val="4"/>
            <w:vAlign w:val="center"/>
          </w:tcPr>
          <w:p w14:paraId="43C71EEE" w14:textId="77777777" w:rsidR="00DA474F" w:rsidRPr="00EA52D7" w:rsidRDefault="00DA474F" w:rsidP="00F0376A">
            <w:pPr>
              <w:pStyle w:val="Default"/>
              <w:spacing w:before="20" w:after="20"/>
              <w:rPr>
                <w:rFonts w:asciiTheme="minorHAnsi" w:eastAsiaTheme="minorHAnsi" w:hAnsiTheme="minorHAnsi" w:cstheme="minorBidi"/>
                <w:bCs/>
                <w:color w:val="auto"/>
                <w:sz w:val="20"/>
                <w:szCs w:val="20"/>
              </w:rPr>
            </w:pPr>
            <w:r w:rsidRPr="00EA52D7">
              <w:rPr>
                <w:rFonts w:asciiTheme="minorHAnsi" w:eastAsiaTheme="minorHAnsi" w:hAnsiTheme="minorHAnsi" w:cstheme="minorBidi"/>
                <w:bCs/>
                <w:color w:val="auto"/>
                <w:sz w:val="20"/>
                <w:szCs w:val="20"/>
              </w:rPr>
              <w:t xml:space="preserve">The proposed design of the drainage control system. </w:t>
            </w:r>
          </w:p>
        </w:tc>
        <w:tc>
          <w:tcPr>
            <w:tcW w:w="709" w:type="pct"/>
            <w:vAlign w:val="center"/>
          </w:tcPr>
          <w:p w14:paraId="48FA5EB0" w14:textId="77777777" w:rsidR="00DA474F" w:rsidRPr="009A1A3D" w:rsidRDefault="00DA474F" w:rsidP="00F0376A">
            <w:pPr>
              <w:spacing w:before="20" w:after="20"/>
              <w:jc w:val="center"/>
              <w:rPr>
                <w:rFonts w:asciiTheme="minorHAnsi" w:hAnsiTheme="minorHAnsi" w:cs="Arial"/>
                <w:bCs/>
                <w:sz w:val="22"/>
                <w:szCs w:val="22"/>
              </w:rPr>
            </w:pPr>
          </w:p>
        </w:tc>
      </w:tr>
      <w:tr w:rsidR="00DA474F" w:rsidRPr="009A1A3D" w14:paraId="5316A1D3" w14:textId="77777777" w:rsidTr="00F0376A">
        <w:tc>
          <w:tcPr>
            <w:tcW w:w="283" w:type="pct"/>
            <w:vMerge/>
            <w:vAlign w:val="center"/>
          </w:tcPr>
          <w:p w14:paraId="0EBDBF48"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205FE7AD" w14:textId="77777777" w:rsidR="00DA474F" w:rsidRPr="00EA52D7" w:rsidRDefault="00DA474F" w:rsidP="00433AF3">
            <w:pPr>
              <w:pStyle w:val="ListParagraph"/>
              <w:numPr>
                <w:ilvl w:val="0"/>
                <w:numId w:val="107"/>
              </w:numPr>
              <w:spacing w:before="20" w:after="20"/>
              <w:rPr>
                <w:rFonts w:asciiTheme="minorHAnsi" w:hAnsiTheme="minorHAnsi"/>
                <w:bCs/>
                <w:sz w:val="20"/>
                <w:szCs w:val="20"/>
              </w:rPr>
            </w:pPr>
          </w:p>
        </w:tc>
        <w:tc>
          <w:tcPr>
            <w:tcW w:w="3671" w:type="pct"/>
            <w:gridSpan w:val="4"/>
            <w:vAlign w:val="center"/>
          </w:tcPr>
          <w:p w14:paraId="1A47AC5F" w14:textId="77777777" w:rsidR="00DA474F" w:rsidRPr="00EA52D7" w:rsidRDefault="00DA474F" w:rsidP="00F0376A">
            <w:pPr>
              <w:pStyle w:val="Default"/>
              <w:spacing w:before="20" w:after="20"/>
              <w:rPr>
                <w:rFonts w:asciiTheme="minorHAnsi" w:eastAsiaTheme="minorHAnsi" w:hAnsiTheme="minorHAnsi" w:cstheme="minorBidi"/>
                <w:bCs/>
                <w:color w:val="auto"/>
                <w:sz w:val="20"/>
                <w:szCs w:val="20"/>
              </w:rPr>
            </w:pPr>
            <w:r w:rsidRPr="00EA52D7">
              <w:rPr>
                <w:rFonts w:asciiTheme="minorHAnsi" w:eastAsiaTheme="minorHAnsi" w:hAnsiTheme="minorHAnsi" w:cstheme="minorBidi"/>
                <w:bCs/>
                <w:color w:val="auto"/>
                <w:sz w:val="20"/>
                <w:szCs w:val="20"/>
              </w:rPr>
              <w:t xml:space="preserve">The results of the analysis of the proposed drainage control system showing that it does solve the project’s drainage problems. Any hydrologic or hydraulic calculations or modeling results must be adequately cited and described in the summary description. If hydrologic or hydraulic models are used, the input and output files </w:t>
            </w:r>
            <w:r w:rsidRPr="00EA52D7">
              <w:rPr>
                <w:rFonts w:asciiTheme="minorHAnsi" w:eastAsiaTheme="minorHAnsi" w:hAnsiTheme="minorHAnsi" w:cstheme="minorBidi"/>
                <w:bCs/>
                <w:color w:val="auto"/>
                <w:sz w:val="20"/>
                <w:szCs w:val="20"/>
              </w:rPr>
              <w:lastRenderedPageBreak/>
              <w:t xml:space="preserve">for all necessary runs must be included in the appendices. A map showing any drainage area subdivisions used in the analysis must accompany the report. </w:t>
            </w:r>
          </w:p>
        </w:tc>
        <w:tc>
          <w:tcPr>
            <w:tcW w:w="709" w:type="pct"/>
            <w:vAlign w:val="center"/>
          </w:tcPr>
          <w:p w14:paraId="4AAC67CB" w14:textId="77777777" w:rsidR="00DA474F" w:rsidRPr="009A1A3D" w:rsidRDefault="00DA474F" w:rsidP="00F0376A">
            <w:pPr>
              <w:spacing w:before="20" w:after="20"/>
              <w:jc w:val="center"/>
              <w:rPr>
                <w:rFonts w:asciiTheme="minorHAnsi" w:hAnsiTheme="minorHAnsi" w:cs="Arial"/>
                <w:bCs/>
                <w:sz w:val="22"/>
                <w:szCs w:val="22"/>
              </w:rPr>
            </w:pPr>
          </w:p>
        </w:tc>
      </w:tr>
      <w:tr w:rsidR="00DA474F" w:rsidRPr="009A1A3D" w14:paraId="584E1B4D" w14:textId="77777777" w:rsidTr="00F0376A">
        <w:tc>
          <w:tcPr>
            <w:tcW w:w="283" w:type="pct"/>
            <w:vMerge/>
            <w:vAlign w:val="center"/>
          </w:tcPr>
          <w:p w14:paraId="264AF5A5"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24BE7430" w14:textId="77777777" w:rsidR="00DA474F" w:rsidRPr="00EA52D7" w:rsidRDefault="00DA474F" w:rsidP="00433AF3">
            <w:pPr>
              <w:pStyle w:val="ListParagraph"/>
              <w:numPr>
                <w:ilvl w:val="0"/>
                <w:numId w:val="107"/>
              </w:numPr>
              <w:spacing w:before="20" w:after="20"/>
              <w:rPr>
                <w:rFonts w:asciiTheme="minorHAnsi" w:hAnsiTheme="minorHAnsi"/>
                <w:bCs/>
                <w:sz w:val="20"/>
                <w:szCs w:val="20"/>
              </w:rPr>
            </w:pPr>
          </w:p>
        </w:tc>
        <w:tc>
          <w:tcPr>
            <w:tcW w:w="3671" w:type="pct"/>
            <w:gridSpan w:val="4"/>
            <w:vAlign w:val="center"/>
          </w:tcPr>
          <w:p w14:paraId="397C2696" w14:textId="77777777" w:rsidR="00DA474F" w:rsidRPr="00EA52D7" w:rsidRDefault="00DA474F" w:rsidP="00F0376A">
            <w:pPr>
              <w:pStyle w:val="Default"/>
              <w:spacing w:before="20" w:after="20"/>
              <w:rPr>
                <w:rFonts w:asciiTheme="minorHAnsi" w:eastAsiaTheme="minorHAnsi" w:hAnsiTheme="minorHAnsi" w:cstheme="minorBidi"/>
                <w:bCs/>
                <w:color w:val="auto"/>
                <w:sz w:val="20"/>
                <w:szCs w:val="20"/>
              </w:rPr>
            </w:pPr>
            <w:r w:rsidRPr="00EA52D7">
              <w:rPr>
                <w:rFonts w:asciiTheme="minorHAnsi" w:eastAsiaTheme="minorHAnsi" w:hAnsiTheme="minorHAnsi" w:cstheme="minorBidi"/>
                <w:bCs/>
                <w:color w:val="auto"/>
                <w:sz w:val="20"/>
                <w:szCs w:val="20"/>
              </w:rPr>
              <w:t xml:space="preserve">Proof of Errors and Omissions Insurance for the registered professional engineer or licensed surveyor showing a minimum amount of $1,000,000 in coverage. </w:t>
            </w:r>
          </w:p>
        </w:tc>
        <w:tc>
          <w:tcPr>
            <w:tcW w:w="709" w:type="pct"/>
            <w:vAlign w:val="center"/>
          </w:tcPr>
          <w:p w14:paraId="6AE11777" w14:textId="77777777" w:rsidR="00DA474F" w:rsidRPr="009A1A3D" w:rsidRDefault="00DA474F" w:rsidP="00F0376A">
            <w:pPr>
              <w:spacing w:before="20" w:after="20"/>
              <w:jc w:val="center"/>
              <w:rPr>
                <w:rFonts w:asciiTheme="minorHAnsi" w:hAnsiTheme="minorHAnsi" w:cs="Arial"/>
                <w:bCs/>
                <w:sz w:val="22"/>
                <w:szCs w:val="22"/>
              </w:rPr>
            </w:pPr>
          </w:p>
        </w:tc>
      </w:tr>
      <w:tr w:rsidR="00DA474F" w:rsidRPr="009A1A3D" w14:paraId="11259478" w14:textId="77777777" w:rsidTr="00F0376A">
        <w:tc>
          <w:tcPr>
            <w:tcW w:w="283" w:type="pct"/>
            <w:vMerge w:val="restart"/>
          </w:tcPr>
          <w:p w14:paraId="477A488A" w14:textId="77777777" w:rsidR="00DA474F" w:rsidRPr="00EA52D7" w:rsidRDefault="00DA474F" w:rsidP="00433AF3">
            <w:pPr>
              <w:pStyle w:val="ListParagraph"/>
              <w:numPr>
                <w:ilvl w:val="0"/>
                <w:numId w:val="106"/>
              </w:numPr>
              <w:spacing w:before="20" w:after="20"/>
              <w:jc w:val="left"/>
              <w:rPr>
                <w:rFonts w:asciiTheme="minorHAnsi" w:hAnsiTheme="minorHAnsi" w:cs="Arial"/>
              </w:rPr>
            </w:pPr>
          </w:p>
        </w:tc>
        <w:tc>
          <w:tcPr>
            <w:tcW w:w="4008" w:type="pct"/>
            <w:gridSpan w:val="5"/>
            <w:vAlign w:val="center"/>
          </w:tcPr>
          <w:p w14:paraId="393DC1BB"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027C29">
              <w:rPr>
                <w:rFonts w:asciiTheme="minorHAnsi" w:eastAsiaTheme="minorHAnsi" w:hAnsiTheme="minorHAnsi" w:cstheme="minorBidi"/>
                <w:bCs/>
                <w:color w:val="auto"/>
                <w:sz w:val="20"/>
                <w:szCs w:val="20"/>
              </w:rPr>
              <w:t xml:space="preserve">A Hydrologic/Hydraulic Analysis, consistent with the methodologies and calculation included in the technical standards, and including the following information: </w:t>
            </w:r>
          </w:p>
        </w:tc>
        <w:tc>
          <w:tcPr>
            <w:tcW w:w="709" w:type="pct"/>
            <w:vAlign w:val="center"/>
          </w:tcPr>
          <w:p w14:paraId="113DF67B" w14:textId="77777777" w:rsidR="00DA474F" w:rsidRPr="009A1A3D" w:rsidRDefault="00DA474F" w:rsidP="00F0376A">
            <w:pPr>
              <w:spacing w:before="20" w:after="20"/>
              <w:jc w:val="center"/>
              <w:rPr>
                <w:rFonts w:asciiTheme="minorHAnsi" w:hAnsiTheme="minorHAnsi" w:cs="Arial"/>
                <w:bCs/>
                <w:sz w:val="22"/>
                <w:szCs w:val="22"/>
              </w:rPr>
            </w:pPr>
          </w:p>
        </w:tc>
      </w:tr>
      <w:tr w:rsidR="00DA474F" w:rsidRPr="009A1A3D" w14:paraId="70508A9B" w14:textId="77777777" w:rsidTr="00F0376A">
        <w:trPr>
          <w:trHeight w:val="441"/>
        </w:trPr>
        <w:tc>
          <w:tcPr>
            <w:tcW w:w="283" w:type="pct"/>
            <w:vMerge/>
            <w:vAlign w:val="center"/>
          </w:tcPr>
          <w:p w14:paraId="69BD7384"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24058A70" w14:textId="77777777" w:rsidR="00DA474F" w:rsidRPr="00063642" w:rsidRDefault="00DA474F" w:rsidP="00433AF3">
            <w:pPr>
              <w:pStyle w:val="ListParagraph"/>
              <w:numPr>
                <w:ilvl w:val="0"/>
                <w:numId w:val="108"/>
              </w:numPr>
              <w:spacing w:before="20" w:after="20"/>
              <w:rPr>
                <w:rFonts w:asciiTheme="minorHAnsi" w:hAnsiTheme="minorHAnsi"/>
                <w:bCs/>
                <w:sz w:val="20"/>
                <w:szCs w:val="20"/>
              </w:rPr>
            </w:pPr>
          </w:p>
        </w:tc>
        <w:tc>
          <w:tcPr>
            <w:tcW w:w="3671" w:type="pct"/>
            <w:gridSpan w:val="4"/>
            <w:vAlign w:val="center"/>
          </w:tcPr>
          <w:p w14:paraId="039CAB5B" w14:textId="77777777" w:rsidR="00DA474F" w:rsidRPr="004F57E9" w:rsidRDefault="00DA474F" w:rsidP="00F0376A">
            <w:pPr>
              <w:pStyle w:val="Default"/>
              <w:spacing w:before="20" w:after="20"/>
              <w:rPr>
                <w:rFonts w:asciiTheme="minorHAnsi" w:eastAsiaTheme="minorHAnsi" w:hAnsiTheme="minorHAnsi" w:cstheme="minorBidi"/>
                <w:bCs/>
                <w:color w:val="auto"/>
                <w:spacing w:val="-4"/>
                <w:sz w:val="20"/>
                <w:szCs w:val="20"/>
              </w:rPr>
            </w:pPr>
            <w:r w:rsidRPr="004F57E9">
              <w:rPr>
                <w:rFonts w:asciiTheme="minorHAnsi" w:eastAsiaTheme="minorHAnsi" w:hAnsiTheme="minorHAnsi" w:cstheme="minorBidi"/>
                <w:bCs/>
                <w:color w:val="auto"/>
                <w:spacing w:val="-4"/>
                <w:sz w:val="20"/>
                <w:szCs w:val="20"/>
              </w:rPr>
              <w:t xml:space="preserve">A hydraulic report detailing existing and proposed drainage patterns on the subject site. The report should include a description of present land use and proposed land use. Any off-site drainage entering the site should be addressed as well. This report should be comprehensive and detail all of the steps the engineer took during the design process. </w:t>
            </w:r>
          </w:p>
        </w:tc>
        <w:tc>
          <w:tcPr>
            <w:tcW w:w="709" w:type="pct"/>
            <w:vAlign w:val="center"/>
          </w:tcPr>
          <w:p w14:paraId="2C666C2B"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6464BF0F" w14:textId="77777777" w:rsidTr="00F0376A">
        <w:trPr>
          <w:trHeight w:val="441"/>
        </w:trPr>
        <w:tc>
          <w:tcPr>
            <w:tcW w:w="283" w:type="pct"/>
            <w:vMerge/>
            <w:vAlign w:val="center"/>
          </w:tcPr>
          <w:p w14:paraId="5CE2461B"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6FA865ED" w14:textId="77777777" w:rsidR="00DA474F" w:rsidRPr="00063642" w:rsidRDefault="00DA474F" w:rsidP="00433AF3">
            <w:pPr>
              <w:pStyle w:val="ListParagraph"/>
              <w:numPr>
                <w:ilvl w:val="0"/>
                <w:numId w:val="108"/>
              </w:numPr>
              <w:spacing w:before="20" w:after="20"/>
              <w:rPr>
                <w:rFonts w:asciiTheme="minorHAnsi" w:hAnsiTheme="minorHAnsi"/>
                <w:bCs/>
                <w:sz w:val="20"/>
                <w:szCs w:val="20"/>
              </w:rPr>
            </w:pPr>
          </w:p>
        </w:tc>
        <w:tc>
          <w:tcPr>
            <w:tcW w:w="3671" w:type="pct"/>
            <w:gridSpan w:val="4"/>
            <w:vAlign w:val="center"/>
          </w:tcPr>
          <w:p w14:paraId="2A5B396C"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027C29">
              <w:rPr>
                <w:rFonts w:asciiTheme="minorHAnsi" w:eastAsiaTheme="minorHAnsi" w:hAnsiTheme="minorHAnsi" w:cstheme="minorBidi"/>
                <w:bCs/>
                <w:color w:val="auto"/>
                <w:sz w:val="20"/>
                <w:szCs w:val="20"/>
              </w:rPr>
              <w:t xml:space="preserve">All hydrologic and hydraulic computations should be included in the submittal. These calculations should include, but are not limited to: runoff curve numbers and runoff coefficients, runoff calculations, stage-discharge relationships, times-of-concentration and storage volumes. </w:t>
            </w:r>
          </w:p>
        </w:tc>
        <w:tc>
          <w:tcPr>
            <w:tcW w:w="709" w:type="pct"/>
            <w:vAlign w:val="center"/>
          </w:tcPr>
          <w:p w14:paraId="08B6B5AF"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0AE5F6F5" w14:textId="77777777" w:rsidTr="00F0376A">
        <w:trPr>
          <w:trHeight w:val="441"/>
        </w:trPr>
        <w:tc>
          <w:tcPr>
            <w:tcW w:w="283" w:type="pct"/>
            <w:vMerge/>
            <w:vAlign w:val="center"/>
          </w:tcPr>
          <w:p w14:paraId="08027D0B"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6283B342" w14:textId="77777777" w:rsidR="00DA474F" w:rsidRPr="00063642" w:rsidRDefault="00DA474F" w:rsidP="00433AF3">
            <w:pPr>
              <w:pStyle w:val="ListParagraph"/>
              <w:numPr>
                <w:ilvl w:val="0"/>
                <w:numId w:val="108"/>
              </w:numPr>
              <w:spacing w:before="20" w:after="20"/>
              <w:rPr>
                <w:rFonts w:asciiTheme="minorHAnsi" w:hAnsiTheme="minorHAnsi"/>
                <w:bCs/>
                <w:sz w:val="20"/>
                <w:szCs w:val="20"/>
              </w:rPr>
            </w:pPr>
          </w:p>
        </w:tc>
        <w:tc>
          <w:tcPr>
            <w:tcW w:w="3671" w:type="pct"/>
            <w:gridSpan w:val="4"/>
            <w:vAlign w:val="center"/>
          </w:tcPr>
          <w:p w14:paraId="7180E7E1" w14:textId="77777777" w:rsidR="00DA474F" w:rsidRPr="00027C29" w:rsidRDefault="00DA474F" w:rsidP="00F0376A">
            <w:pPr>
              <w:pStyle w:val="Default"/>
              <w:rPr>
                <w:rFonts w:asciiTheme="minorHAnsi" w:eastAsiaTheme="minorHAnsi" w:hAnsiTheme="minorHAnsi" w:cstheme="minorBidi"/>
                <w:bCs/>
                <w:color w:val="auto"/>
                <w:sz w:val="20"/>
                <w:szCs w:val="20"/>
              </w:rPr>
            </w:pPr>
            <w:r w:rsidRPr="00027C29">
              <w:rPr>
                <w:rFonts w:asciiTheme="minorHAnsi" w:eastAsiaTheme="minorHAnsi" w:hAnsiTheme="minorHAnsi" w:cstheme="minorBidi"/>
                <w:bCs/>
                <w:color w:val="auto"/>
                <w:sz w:val="20"/>
                <w:szCs w:val="20"/>
              </w:rPr>
              <w:t xml:space="preserve">Copies of all computer runs. These computer runs should include both the input and the outputs. Electronic copies of the computer runs with input files will expedite the review process and is required to be submitted. </w:t>
            </w:r>
          </w:p>
        </w:tc>
        <w:tc>
          <w:tcPr>
            <w:tcW w:w="709" w:type="pct"/>
            <w:vAlign w:val="center"/>
          </w:tcPr>
          <w:p w14:paraId="794C9B12"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17D24EBF" w14:textId="77777777" w:rsidTr="00F0376A">
        <w:trPr>
          <w:trHeight w:val="441"/>
        </w:trPr>
        <w:tc>
          <w:tcPr>
            <w:tcW w:w="283" w:type="pct"/>
            <w:vMerge/>
            <w:vAlign w:val="center"/>
          </w:tcPr>
          <w:p w14:paraId="333FBA65"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2EDE80AC" w14:textId="77777777" w:rsidR="00DA474F" w:rsidRPr="00063642" w:rsidRDefault="00DA474F" w:rsidP="00433AF3">
            <w:pPr>
              <w:pStyle w:val="ListParagraph"/>
              <w:numPr>
                <w:ilvl w:val="0"/>
                <w:numId w:val="108"/>
              </w:numPr>
              <w:spacing w:before="20" w:after="20"/>
              <w:rPr>
                <w:rFonts w:asciiTheme="minorHAnsi" w:hAnsiTheme="minorHAnsi"/>
                <w:bCs/>
                <w:sz w:val="20"/>
                <w:szCs w:val="20"/>
              </w:rPr>
            </w:pPr>
          </w:p>
        </w:tc>
        <w:tc>
          <w:tcPr>
            <w:tcW w:w="3671" w:type="pct"/>
            <w:gridSpan w:val="4"/>
            <w:vAlign w:val="center"/>
          </w:tcPr>
          <w:p w14:paraId="28FB0101"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027C29">
              <w:rPr>
                <w:rFonts w:asciiTheme="minorHAnsi" w:eastAsiaTheme="minorHAnsi" w:hAnsiTheme="minorHAnsi" w:cstheme="minorBidi"/>
                <w:bCs/>
                <w:color w:val="auto"/>
                <w:sz w:val="20"/>
                <w:szCs w:val="20"/>
              </w:rPr>
              <w:t xml:space="preserve">A set of exhibits should be included showing the drainage sub-areas and a schematic detailing of how the computer models were set up. </w:t>
            </w:r>
          </w:p>
        </w:tc>
        <w:tc>
          <w:tcPr>
            <w:tcW w:w="709" w:type="pct"/>
            <w:vAlign w:val="center"/>
          </w:tcPr>
          <w:p w14:paraId="406257E2"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08B18140" w14:textId="77777777" w:rsidTr="00F0376A">
        <w:trPr>
          <w:trHeight w:val="441"/>
        </w:trPr>
        <w:tc>
          <w:tcPr>
            <w:tcW w:w="283" w:type="pct"/>
            <w:vMerge/>
            <w:vAlign w:val="center"/>
          </w:tcPr>
          <w:p w14:paraId="7A23C076"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489B6F38" w14:textId="77777777" w:rsidR="00DA474F" w:rsidRPr="00063642" w:rsidRDefault="00DA474F" w:rsidP="00433AF3">
            <w:pPr>
              <w:pStyle w:val="ListParagraph"/>
              <w:numPr>
                <w:ilvl w:val="0"/>
                <w:numId w:val="108"/>
              </w:numPr>
              <w:spacing w:before="20" w:after="20"/>
              <w:rPr>
                <w:rFonts w:asciiTheme="minorHAnsi" w:hAnsiTheme="minorHAnsi"/>
                <w:bCs/>
                <w:sz w:val="20"/>
                <w:szCs w:val="20"/>
              </w:rPr>
            </w:pPr>
          </w:p>
        </w:tc>
        <w:tc>
          <w:tcPr>
            <w:tcW w:w="3671" w:type="pct"/>
            <w:gridSpan w:val="4"/>
            <w:vAlign w:val="center"/>
          </w:tcPr>
          <w:p w14:paraId="0E069708"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027C29">
              <w:rPr>
                <w:rFonts w:asciiTheme="minorHAnsi" w:eastAsiaTheme="minorHAnsi" w:hAnsiTheme="minorHAnsi" w:cstheme="minorBidi"/>
                <w:bCs/>
                <w:color w:val="auto"/>
                <w:sz w:val="20"/>
                <w:szCs w:val="20"/>
              </w:rPr>
              <w:t xml:space="preserve">A conclusion which summarizes the hydraulic design and details how this design satisfies this Ordinance. </w:t>
            </w:r>
          </w:p>
        </w:tc>
        <w:tc>
          <w:tcPr>
            <w:tcW w:w="709" w:type="pct"/>
            <w:tcBorders>
              <w:bottom w:val="single" w:sz="6" w:space="0" w:color="auto"/>
            </w:tcBorders>
            <w:vAlign w:val="center"/>
          </w:tcPr>
          <w:p w14:paraId="2DDCBFA9"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58294438" w14:textId="77777777" w:rsidTr="00F0376A">
        <w:trPr>
          <w:trHeight w:val="441"/>
        </w:trPr>
        <w:tc>
          <w:tcPr>
            <w:tcW w:w="4291" w:type="pct"/>
            <w:gridSpan w:val="6"/>
            <w:tcBorders>
              <w:right w:val="single" w:sz="6" w:space="0" w:color="FFFFFF" w:themeColor="background1"/>
            </w:tcBorders>
            <w:shd w:val="clear" w:color="auto" w:fill="000000" w:themeFill="text1"/>
            <w:vAlign w:val="center"/>
          </w:tcPr>
          <w:p w14:paraId="1CB83956"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Pr>
                <w:rFonts w:asciiTheme="minorHAnsi" w:hAnsiTheme="minorHAnsi"/>
                <w:b/>
                <w:color w:val="FFFFFF"/>
                <w:sz w:val="20"/>
                <w:szCs w:val="20"/>
              </w:rPr>
              <w:t>5</w:t>
            </w:r>
            <w:r w:rsidRPr="00782F17">
              <w:rPr>
                <w:rFonts w:asciiTheme="minorHAnsi" w:hAnsiTheme="minorHAnsi"/>
                <w:b/>
                <w:color w:val="FFFFFF"/>
                <w:sz w:val="20"/>
                <w:szCs w:val="20"/>
              </w:rPr>
              <w:t>.  Storm</w:t>
            </w:r>
            <w:r>
              <w:rPr>
                <w:rFonts w:asciiTheme="minorHAnsi" w:hAnsiTheme="minorHAnsi"/>
                <w:b/>
                <w:color w:val="FFFFFF"/>
                <w:sz w:val="20"/>
                <w:szCs w:val="20"/>
              </w:rPr>
              <w:t>w</w:t>
            </w:r>
            <w:r w:rsidRPr="00782F17">
              <w:rPr>
                <w:rFonts w:asciiTheme="minorHAnsi" w:hAnsiTheme="minorHAnsi"/>
                <w:b/>
                <w:color w:val="FFFFFF"/>
                <w:sz w:val="20"/>
                <w:szCs w:val="20"/>
              </w:rPr>
              <w:t xml:space="preserve">ater </w:t>
            </w:r>
            <w:r>
              <w:rPr>
                <w:rFonts w:asciiTheme="minorHAnsi" w:hAnsiTheme="minorHAnsi"/>
                <w:b/>
                <w:color w:val="FFFFFF"/>
                <w:sz w:val="20"/>
                <w:szCs w:val="20"/>
              </w:rPr>
              <w:t>Pollution Prevention Plan for Construction Sites</w:t>
            </w:r>
          </w:p>
        </w:tc>
        <w:tc>
          <w:tcPr>
            <w:tcW w:w="709" w:type="pct"/>
            <w:tcBorders>
              <w:top w:val="single" w:sz="6" w:space="0" w:color="auto"/>
              <w:left w:val="single" w:sz="6" w:space="0" w:color="FFFFFF" w:themeColor="background1"/>
              <w:bottom w:val="single" w:sz="6" w:space="0" w:color="auto"/>
            </w:tcBorders>
            <w:shd w:val="clear" w:color="auto" w:fill="000000" w:themeFill="text1"/>
            <w:vAlign w:val="center"/>
          </w:tcPr>
          <w:p w14:paraId="627C5DD9" w14:textId="77777777" w:rsidR="00DA474F" w:rsidRPr="009A1A3D" w:rsidRDefault="00DA474F" w:rsidP="00F0376A">
            <w:pPr>
              <w:spacing w:before="20" w:after="20"/>
              <w:jc w:val="center"/>
              <w:rPr>
                <w:rFonts w:asciiTheme="minorHAnsi" w:hAnsiTheme="minorHAnsi" w:cs="Arial"/>
                <w:sz w:val="22"/>
                <w:szCs w:val="22"/>
              </w:rPr>
            </w:pPr>
            <w:r w:rsidRPr="007F6905">
              <w:rPr>
                <w:rFonts w:asciiTheme="minorHAnsi" w:hAnsiTheme="minorHAnsi" w:cs="Arial"/>
                <w:b/>
                <w:color w:val="FFFFFF"/>
                <w:spacing w:val="-4"/>
              </w:rPr>
              <w:t>Page/Sheet #</w:t>
            </w:r>
          </w:p>
        </w:tc>
      </w:tr>
      <w:tr w:rsidR="00DA474F" w:rsidRPr="009A1A3D" w14:paraId="71C46DB4" w14:textId="77777777" w:rsidTr="00F0376A">
        <w:trPr>
          <w:trHeight w:val="441"/>
        </w:trPr>
        <w:tc>
          <w:tcPr>
            <w:tcW w:w="283" w:type="pct"/>
            <w:vAlign w:val="center"/>
          </w:tcPr>
          <w:p w14:paraId="422AF1E2" w14:textId="77777777" w:rsidR="00DA474F" w:rsidRPr="009A1A3D" w:rsidRDefault="00DA474F" w:rsidP="00F0376A">
            <w:pPr>
              <w:spacing w:before="20" w:after="20"/>
              <w:jc w:val="center"/>
              <w:rPr>
                <w:rFonts w:asciiTheme="minorHAnsi" w:hAnsiTheme="minorHAnsi" w:cs="Arial"/>
                <w:sz w:val="22"/>
                <w:szCs w:val="22"/>
              </w:rPr>
            </w:pPr>
            <w:r>
              <w:rPr>
                <w:rFonts w:asciiTheme="minorHAnsi" w:hAnsiTheme="minorHAnsi" w:cs="Arial"/>
                <w:sz w:val="22"/>
                <w:szCs w:val="22"/>
              </w:rPr>
              <w:t>5.1</w:t>
            </w:r>
          </w:p>
        </w:tc>
        <w:tc>
          <w:tcPr>
            <w:tcW w:w="4008" w:type="pct"/>
            <w:gridSpan w:val="5"/>
            <w:vAlign w:val="center"/>
          </w:tcPr>
          <w:p w14:paraId="048E4744"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Pr>
                <w:rFonts w:asciiTheme="minorHAnsi" w:eastAsiaTheme="minorHAnsi" w:hAnsiTheme="minorHAnsi" w:cstheme="minorBidi"/>
                <w:bCs/>
                <w:color w:val="auto"/>
                <w:sz w:val="20"/>
                <w:szCs w:val="20"/>
              </w:rPr>
              <w:t>Construction Plan Elements (Section A in IDEM Form)</w:t>
            </w:r>
          </w:p>
        </w:tc>
        <w:tc>
          <w:tcPr>
            <w:tcW w:w="709" w:type="pct"/>
            <w:vAlign w:val="center"/>
          </w:tcPr>
          <w:p w14:paraId="6150BF36"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4C9474FE" w14:textId="77777777" w:rsidTr="00F0376A">
        <w:trPr>
          <w:trHeight w:val="441"/>
        </w:trPr>
        <w:tc>
          <w:tcPr>
            <w:tcW w:w="283" w:type="pct"/>
            <w:vMerge w:val="restart"/>
            <w:vAlign w:val="center"/>
          </w:tcPr>
          <w:p w14:paraId="17B19299"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1251A2F8"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60E5BE16"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CE23F3">
              <w:rPr>
                <w:rFonts w:asciiTheme="minorHAnsi" w:hAnsiTheme="minorHAnsi"/>
                <w:sz w:val="20"/>
                <w:szCs w:val="20"/>
              </w:rPr>
              <w:t>Index of the location of required plan elements in the construction plan</w:t>
            </w:r>
          </w:p>
        </w:tc>
        <w:tc>
          <w:tcPr>
            <w:tcW w:w="709" w:type="pct"/>
            <w:vAlign w:val="center"/>
          </w:tcPr>
          <w:p w14:paraId="68BA4275"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3A4EE279" w14:textId="77777777" w:rsidTr="00F0376A">
        <w:trPr>
          <w:trHeight w:val="441"/>
        </w:trPr>
        <w:tc>
          <w:tcPr>
            <w:tcW w:w="283" w:type="pct"/>
            <w:vMerge/>
            <w:vAlign w:val="center"/>
          </w:tcPr>
          <w:p w14:paraId="76592317"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54A41BFF"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36D2DC2E"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CE23F3">
              <w:rPr>
                <w:rFonts w:asciiTheme="minorHAnsi" w:hAnsiTheme="minorHAnsi"/>
                <w:sz w:val="20"/>
                <w:szCs w:val="20"/>
              </w:rPr>
              <w:t>A vicinity map depicting the project site location in relationship to recognizable local landmarks, towns, and major roads</w:t>
            </w:r>
          </w:p>
        </w:tc>
        <w:tc>
          <w:tcPr>
            <w:tcW w:w="709" w:type="pct"/>
            <w:vAlign w:val="center"/>
          </w:tcPr>
          <w:p w14:paraId="5255A2AF"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3AC7D9B0" w14:textId="77777777" w:rsidTr="00F0376A">
        <w:trPr>
          <w:trHeight w:val="441"/>
        </w:trPr>
        <w:tc>
          <w:tcPr>
            <w:tcW w:w="283" w:type="pct"/>
            <w:vMerge/>
            <w:vAlign w:val="center"/>
          </w:tcPr>
          <w:p w14:paraId="7F53200F"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3301D311"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680AF124"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CE23F3">
              <w:rPr>
                <w:rFonts w:asciiTheme="minorHAnsi" w:hAnsiTheme="minorHAnsi"/>
                <w:sz w:val="20"/>
                <w:szCs w:val="20"/>
              </w:rPr>
              <w:t>Narrative of the nature and purpose of the project</w:t>
            </w:r>
          </w:p>
        </w:tc>
        <w:tc>
          <w:tcPr>
            <w:tcW w:w="709" w:type="pct"/>
            <w:vAlign w:val="center"/>
          </w:tcPr>
          <w:p w14:paraId="06D1D43D"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5F15336A" w14:textId="77777777" w:rsidTr="00F0376A">
        <w:trPr>
          <w:trHeight w:val="441"/>
        </w:trPr>
        <w:tc>
          <w:tcPr>
            <w:tcW w:w="283" w:type="pct"/>
            <w:vMerge/>
            <w:vAlign w:val="center"/>
          </w:tcPr>
          <w:p w14:paraId="1FF71140"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645D95B2"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7544B882"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CE23F3">
              <w:rPr>
                <w:rFonts w:asciiTheme="minorHAnsi" w:hAnsiTheme="minorHAnsi"/>
                <w:sz w:val="20"/>
                <w:szCs w:val="20"/>
              </w:rPr>
              <w:t>Latitude and longitude to the nearest fifteen (15) seconds</w:t>
            </w:r>
          </w:p>
        </w:tc>
        <w:tc>
          <w:tcPr>
            <w:tcW w:w="709" w:type="pct"/>
            <w:vAlign w:val="center"/>
          </w:tcPr>
          <w:p w14:paraId="6867542D"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690F5270" w14:textId="77777777" w:rsidTr="00F0376A">
        <w:trPr>
          <w:trHeight w:val="441"/>
        </w:trPr>
        <w:tc>
          <w:tcPr>
            <w:tcW w:w="283" w:type="pct"/>
            <w:vMerge/>
            <w:vAlign w:val="center"/>
          </w:tcPr>
          <w:p w14:paraId="4B624705"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144B58AB"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29956766"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CE23F3">
              <w:rPr>
                <w:rFonts w:asciiTheme="minorHAnsi" w:hAnsiTheme="minorHAnsi"/>
                <w:sz w:val="20"/>
                <w:szCs w:val="20"/>
              </w:rPr>
              <w:t>Legal description of the project site</w:t>
            </w:r>
          </w:p>
        </w:tc>
        <w:tc>
          <w:tcPr>
            <w:tcW w:w="709" w:type="pct"/>
            <w:vAlign w:val="center"/>
          </w:tcPr>
          <w:p w14:paraId="63AC6E46"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6ABB326D" w14:textId="77777777" w:rsidTr="00F0376A">
        <w:trPr>
          <w:trHeight w:val="441"/>
        </w:trPr>
        <w:tc>
          <w:tcPr>
            <w:tcW w:w="283" w:type="pct"/>
            <w:vMerge/>
            <w:vAlign w:val="center"/>
          </w:tcPr>
          <w:p w14:paraId="0BDA78D1"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5759B381"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274843F1"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CE23F3">
              <w:rPr>
                <w:rFonts w:asciiTheme="minorHAnsi" w:hAnsiTheme="minorHAnsi"/>
                <w:sz w:val="20"/>
                <w:szCs w:val="20"/>
              </w:rPr>
              <w:t>11 X 17-inch plat showing building lot numbers/boundaries and road layout/names</w:t>
            </w:r>
          </w:p>
        </w:tc>
        <w:tc>
          <w:tcPr>
            <w:tcW w:w="709" w:type="pct"/>
            <w:vAlign w:val="center"/>
          </w:tcPr>
          <w:p w14:paraId="1A63337E"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3F117890" w14:textId="77777777" w:rsidTr="00F0376A">
        <w:trPr>
          <w:trHeight w:val="441"/>
        </w:trPr>
        <w:tc>
          <w:tcPr>
            <w:tcW w:w="283" w:type="pct"/>
            <w:vMerge/>
            <w:vAlign w:val="center"/>
          </w:tcPr>
          <w:p w14:paraId="2A8A6EA5"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1BC36AC3"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32E384DF"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CE23F3">
              <w:rPr>
                <w:rFonts w:asciiTheme="minorHAnsi" w:hAnsiTheme="minorHAnsi"/>
                <w:sz w:val="20"/>
                <w:szCs w:val="20"/>
              </w:rPr>
              <w:t>Boundaries of the one hundred (100) year floodplains, floodway fringes, and floodways</w:t>
            </w:r>
          </w:p>
        </w:tc>
        <w:tc>
          <w:tcPr>
            <w:tcW w:w="709" w:type="pct"/>
            <w:vAlign w:val="center"/>
          </w:tcPr>
          <w:p w14:paraId="5D6D242B"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1891A1E9" w14:textId="77777777" w:rsidTr="00F0376A">
        <w:trPr>
          <w:trHeight w:val="441"/>
        </w:trPr>
        <w:tc>
          <w:tcPr>
            <w:tcW w:w="283" w:type="pct"/>
            <w:vMerge/>
            <w:vAlign w:val="center"/>
          </w:tcPr>
          <w:p w14:paraId="1C4AF838"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03212FE6"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2B373CD5"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CE23F3">
              <w:rPr>
                <w:rFonts w:asciiTheme="minorHAnsi" w:hAnsiTheme="minorHAnsi"/>
                <w:sz w:val="20"/>
                <w:szCs w:val="20"/>
              </w:rPr>
              <w:t>Land use of all adjacent properties</w:t>
            </w:r>
          </w:p>
        </w:tc>
        <w:tc>
          <w:tcPr>
            <w:tcW w:w="709" w:type="pct"/>
            <w:vAlign w:val="center"/>
          </w:tcPr>
          <w:p w14:paraId="01258CA7"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198A9081" w14:textId="77777777" w:rsidTr="00F0376A">
        <w:trPr>
          <w:trHeight w:val="441"/>
        </w:trPr>
        <w:tc>
          <w:tcPr>
            <w:tcW w:w="283" w:type="pct"/>
            <w:vMerge/>
            <w:vAlign w:val="center"/>
          </w:tcPr>
          <w:p w14:paraId="25FD26D0"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7BC6BD42"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12577E4F"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CE23F3">
              <w:rPr>
                <w:rFonts w:asciiTheme="minorHAnsi" w:hAnsiTheme="minorHAnsi"/>
                <w:sz w:val="20"/>
                <w:szCs w:val="20"/>
              </w:rPr>
              <w:t>Identification of a U.S. EPA approved or established TMDL</w:t>
            </w:r>
          </w:p>
        </w:tc>
        <w:tc>
          <w:tcPr>
            <w:tcW w:w="709" w:type="pct"/>
            <w:vAlign w:val="center"/>
          </w:tcPr>
          <w:p w14:paraId="4195592B"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19A78AAE" w14:textId="77777777" w:rsidTr="00F0376A">
        <w:trPr>
          <w:trHeight w:val="441"/>
        </w:trPr>
        <w:tc>
          <w:tcPr>
            <w:tcW w:w="283" w:type="pct"/>
            <w:vMerge/>
            <w:vAlign w:val="center"/>
          </w:tcPr>
          <w:p w14:paraId="73D65C15"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01978CD1"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2E01D2B8"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CE23F3">
              <w:rPr>
                <w:rFonts w:asciiTheme="minorHAnsi" w:hAnsiTheme="minorHAnsi"/>
                <w:sz w:val="20"/>
                <w:szCs w:val="20"/>
              </w:rPr>
              <w:t>Name(s) of the receiving water(s)</w:t>
            </w:r>
          </w:p>
        </w:tc>
        <w:tc>
          <w:tcPr>
            <w:tcW w:w="709" w:type="pct"/>
            <w:vAlign w:val="center"/>
          </w:tcPr>
          <w:p w14:paraId="16FD9771"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0F9A6217" w14:textId="77777777" w:rsidTr="00F0376A">
        <w:trPr>
          <w:trHeight w:val="441"/>
        </w:trPr>
        <w:tc>
          <w:tcPr>
            <w:tcW w:w="283" w:type="pct"/>
            <w:vMerge/>
            <w:vAlign w:val="center"/>
          </w:tcPr>
          <w:p w14:paraId="4B7FEF05"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06015EAF"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7D9A22DB"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CE23F3">
              <w:rPr>
                <w:rFonts w:asciiTheme="minorHAnsi" w:hAnsiTheme="minorHAnsi"/>
                <w:sz w:val="20"/>
                <w:szCs w:val="20"/>
              </w:rPr>
              <w:t>Identification of discharges to a water on the current 303d list of impaired waters and the pollutant(s) for which it is impaired</w:t>
            </w:r>
          </w:p>
        </w:tc>
        <w:tc>
          <w:tcPr>
            <w:tcW w:w="709" w:type="pct"/>
            <w:vAlign w:val="center"/>
          </w:tcPr>
          <w:p w14:paraId="1D38301C"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75468A27" w14:textId="77777777" w:rsidTr="00F0376A">
        <w:trPr>
          <w:trHeight w:val="441"/>
        </w:trPr>
        <w:tc>
          <w:tcPr>
            <w:tcW w:w="283" w:type="pct"/>
            <w:vMerge/>
            <w:vAlign w:val="center"/>
          </w:tcPr>
          <w:p w14:paraId="30B1BD82"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2DC00410"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3A689981"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CE23F3">
              <w:rPr>
                <w:rFonts w:asciiTheme="minorHAnsi" w:hAnsiTheme="minorHAnsi"/>
                <w:sz w:val="20"/>
                <w:szCs w:val="20"/>
              </w:rPr>
              <w:t>Soil map of the predominant soil types</w:t>
            </w:r>
          </w:p>
        </w:tc>
        <w:tc>
          <w:tcPr>
            <w:tcW w:w="709" w:type="pct"/>
            <w:vAlign w:val="center"/>
          </w:tcPr>
          <w:p w14:paraId="59D5AC79"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35650525" w14:textId="77777777" w:rsidTr="00F0376A">
        <w:trPr>
          <w:trHeight w:val="441"/>
        </w:trPr>
        <w:tc>
          <w:tcPr>
            <w:tcW w:w="283" w:type="pct"/>
            <w:vMerge/>
            <w:vAlign w:val="center"/>
          </w:tcPr>
          <w:p w14:paraId="2E2EDF19"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57318F55"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23549423"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CE23F3">
              <w:rPr>
                <w:rFonts w:asciiTheme="minorHAnsi" w:hAnsiTheme="minorHAnsi"/>
                <w:sz w:val="20"/>
                <w:szCs w:val="20"/>
              </w:rPr>
              <w:t>Identification and location of all known wetlands, lakes and water courses on or adjacent to the project site (construction plan, existing site layout)</w:t>
            </w:r>
          </w:p>
        </w:tc>
        <w:tc>
          <w:tcPr>
            <w:tcW w:w="709" w:type="pct"/>
            <w:vAlign w:val="center"/>
          </w:tcPr>
          <w:p w14:paraId="7EC3B789"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486EF998" w14:textId="77777777" w:rsidTr="00F0376A">
        <w:trPr>
          <w:trHeight w:val="441"/>
        </w:trPr>
        <w:tc>
          <w:tcPr>
            <w:tcW w:w="283" w:type="pct"/>
            <w:vMerge/>
            <w:vAlign w:val="center"/>
          </w:tcPr>
          <w:p w14:paraId="7F833860"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6816B634"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4A58E87E"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CE23F3">
              <w:rPr>
                <w:rFonts w:asciiTheme="minorHAnsi" w:hAnsiTheme="minorHAnsi"/>
                <w:sz w:val="20"/>
                <w:szCs w:val="20"/>
              </w:rPr>
              <w:t>Identification of any other state or federal water quality permits or authorizations that are required for construction activities</w:t>
            </w:r>
          </w:p>
        </w:tc>
        <w:tc>
          <w:tcPr>
            <w:tcW w:w="709" w:type="pct"/>
            <w:vAlign w:val="center"/>
          </w:tcPr>
          <w:p w14:paraId="4FDC106D"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6EAC4CFD" w14:textId="77777777" w:rsidTr="00F0376A">
        <w:trPr>
          <w:trHeight w:val="441"/>
        </w:trPr>
        <w:tc>
          <w:tcPr>
            <w:tcW w:w="283" w:type="pct"/>
            <w:vMerge/>
            <w:vAlign w:val="center"/>
          </w:tcPr>
          <w:p w14:paraId="646A0772"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52AC8857"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3FF748F9"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CE23F3">
              <w:rPr>
                <w:rFonts w:asciiTheme="minorHAnsi" w:hAnsiTheme="minorHAnsi"/>
                <w:sz w:val="20"/>
                <w:szCs w:val="20"/>
              </w:rPr>
              <w:t>Identification and delineation of existing cover, including natural buffers</w:t>
            </w:r>
          </w:p>
        </w:tc>
        <w:tc>
          <w:tcPr>
            <w:tcW w:w="709" w:type="pct"/>
            <w:vAlign w:val="center"/>
          </w:tcPr>
          <w:p w14:paraId="0CB74A5B"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3AC89180" w14:textId="77777777" w:rsidTr="00F0376A">
        <w:trPr>
          <w:trHeight w:val="441"/>
        </w:trPr>
        <w:tc>
          <w:tcPr>
            <w:tcW w:w="283" w:type="pct"/>
            <w:vMerge/>
            <w:vAlign w:val="center"/>
          </w:tcPr>
          <w:p w14:paraId="63126E22"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551801AA"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1504C581"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CE23F3">
              <w:rPr>
                <w:rFonts w:asciiTheme="minorHAnsi" w:hAnsiTheme="minorHAnsi"/>
                <w:sz w:val="20"/>
                <w:szCs w:val="20"/>
              </w:rPr>
              <w:t>Existing topography at a contour interval appropriate to indicate drainage patterns</w:t>
            </w:r>
          </w:p>
        </w:tc>
        <w:tc>
          <w:tcPr>
            <w:tcW w:w="709" w:type="pct"/>
            <w:vAlign w:val="center"/>
          </w:tcPr>
          <w:p w14:paraId="7319AB2B"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21675681" w14:textId="77777777" w:rsidTr="00F0376A">
        <w:trPr>
          <w:trHeight w:val="441"/>
        </w:trPr>
        <w:tc>
          <w:tcPr>
            <w:tcW w:w="283" w:type="pct"/>
            <w:vMerge/>
            <w:vAlign w:val="center"/>
          </w:tcPr>
          <w:p w14:paraId="3B829F29"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1D20C28F"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0CD4B98D"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CE23F3">
              <w:rPr>
                <w:rFonts w:asciiTheme="minorHAnsi" w:hAnsiTheme="minorHAnsi"/>
                <w:sz w:val="20"/>
                <w:szCs w:val="20"/>
              </w:rPr>
              <w:t>Location(s) of where run-off enters the project site</w:t>
            </w:r>
          </w:p>
        </w:tc>
        <w:tc>
          <w:tcPr>
            <w:tcW w:w="709" w:type="pct"/>
            <w:vAlign w:val="center"/>
          </w:tcPr>
          <w:p w14:paraId="57DF0248"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0D751B70" w14:textId="77777777" w:rsidTr="00F0376A">
        <w:trPr>
          <w:trHeight w:val="441"/>
        </w:trPr>
        <w:tc>
          <w:tcPr>
            <w:tcW w:w="283" w:type="pct"/>
            <w:vMerge/>
            <w:vAlign w:val="center"/>
          </w:tcPr>
          <w:p w14:paraId="146E5E3E"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69224005"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61FEF54D"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7C784D">
              <w:rPr>
                <w:rFonts w:asciiTheme="minorHAnsi" w:hAnsiTheme="minorHAnsi"/>
                <w:sz w:val="20"/>
                <w:szCs w:val="20"/>
              </w:rPr>
              <w:t>Location(s) of where run-off discharges from the project site prior to land disturbance</w:t>
            </w:r>
          </w:p>
        </w:tc>
        <w:tc>
          <w:tcPr>
            <w:tcW w:w="709" w:type="pct"/>
            <w:vAlign w:val="center"/>
          </w:tcPr>
          <w:p w14:paraId="0D1583FC"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769B37D0" w14:textId="77777777" w:rsidTr="00F0376A">
        <w:trPr>
          <w:trHeight w:val="441"/>
        </w:trPr>
        <w:tc>
          <w:tcPr>
            <w:tcW w:w="283" w:type="pct"/>
            <w:vMerge/>
            <w:vAlign w:val="center"/>
          </w:tcPr>
          <w:p w14:paraId="60AA56B3"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01CD0805"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31B94604"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7C784D">
              <w:rPr>
                <w:rFonts w:asciiTheme="minorHAnsi" w:hAnsiTheme="minorHAnsi"/>
                <w:sz w:val="20"/>
                <w:szCs w:val="20"/>
              </w:rPr>
              <w:t>Location of all existing structures on the project site</w:t>
            </w:r>
          </w:p>
        </w:tc>
        <w:tc>
          <w:tcPr>
            <w:tcW w:w="709" w:type="pct"/>
            <w:vAlign w:val="center"/>
          </w:tcPr>
          <w:p w14:paraId="2BBFC2A6"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5A5B85E0" w14:textId="77777777" w:rsidTr="00F0376A">
        <w:trPr>
          <w:trHeight w:val="441"/>
        </w:trPr>
        <w:tc>
          <w:tcPr>
            <w:tcW w:w="283" w:type="pct"/>
            <w:vMerge/>
            <w:vAlign w:val="center"/>
          </w:tcPr>
          <w:p w14:paraId="3BB91AC7"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474513A4"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400F6221"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7C784D">
              <w:rPr>
                <w:rFonts w:asciiTheme="minorHAnsi" w:hAnsiTheme="minorHAnsi"/>
                <w:sz w:val="20"/>
                <w:szCs w:val="20"/>
              </w:rPr>
              <w:t>Existing permanent retention or detention facilities, including manmade wetlands, designed for the purpose of stormwater management</w:t>
            </w:r>
          </w:p>
        </w:tc>
        <w:tc>
          <w:tcPr>
            <w:tcW w:w="709" w:type="pct"/>
            <w:vAlign w:val="center"/>
          </w:tcPr>
          <w:p w14:paraId="293466E1"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56F3BC1C" w14:textId="77777777" w:rsidTr="00F0376A">
        <w:trPr>
          <w:trHeight w:val="441"/>
        </w:trPr>
        <w:tc>
          <w:tcPr>
            <w:tcW w:w="283" w:type="pct"/>
            <w:vMerge/>
            <w:vAlign w:val="center"/>
          </w:tcPr>
          <w:p w14:paraId="042BCECD"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1FA93B95"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3A5F83F1"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7C784D">
              <w:rPr>
                <w:rFonts w:asciiTheme="minorHAnsi" w:hAnsiTheme="minorHAnsi"/>
                <w:sz w:val="20"/>
                <w:szCs w:val="20"/>
              </w:rPr>
              <w:t>Locations where stormwater may be directly discharged into ground water, such as abandoned wells, sinkholes, or karst features</w:t>
            </w:r>
          </w:p>
        </w:tc>
        <w:tc>
          <w:tcPr>
            <w:tcW w:w="709" w:type="pct"/>
            <w:vAlign w:val="center"/>
          </w:tcPr>
          <w:p w14:paraId="7D5592F5"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7168B0AC" w14:textId="77777777" w:rsidTr="00F0376A">
        <w:trPr>
          <w:trHeight w:val="441"/>
        </w:trPr>
        <w:tc>
          <w:tcPr>
            <w:tcW w:w="283" w:type="pct"/>
            <w:vMerge/>
            <w:vAlign w:val="center"/>
          </w:tcPr>
          <w:p w14:paraId="5F8468CB"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75B51FCA"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409185BD"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7C784D">
              <w:rPr>
                <w:rFonts w:asciiTheme="minorHAnsi" w:hAnsiTheme="minorHAnsi"/>
                <w:sz w:val="20"/>
                <w:szCs w:val="20"/>
              </w:rPr>
              <w:t>Size of the project area expressed in acres</w:t>
            </w:r>
          </w:p>
        </w:tc>
        <w:tc>
          <w:tcPr>
            <w:tcW w:w="709" w:type="pct"/>
            <w:vAlign w:val="center"/>
          </w:tcPr>
          <w:p w14:paraId="29C47928"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3A1410FE" w14:textId="77777777" w:rsidTr="00F0376A">
        <w:trPr>
          <w:trHeight w:val="441"/>
        </w:trPr>
        <w:tc>
          <w:tcPr>
            <w:tcW w:w="283" w:type="pct"/>
            <w:vMerge/>
            <w:vAlign w:val="center"/>
          </w:tcPr>
          <w:p w14:paraId="584E98B7"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5A45836A"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37CF58AB"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7C784D">
              <w:rPr>
                <w:rFonts w:asciiTheme="minorHAnsi" w:hAnsiTheme="minorHAnsi"/>
                <w:sz w:val="20"/>
                <w:szCs w:val="20"/>
              </w:rPr>
              <w:t>Total expected land disturbance expressed in acres</w:t>
            </w:r>
          </w:p>
        </w:tc>
        <w:tc>
          <w:tcPr>
            <w:tcW w:w="709" w:type="pct"/>
            <w:vAlign w:val="center"/>
          </w:tcPr>
          <w:p w14:paraId="288965D3"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27837040" w14:textId="77777777" w:rsidTr="00F0376A">
        <w:trPr>
          <w:trHeight w:val="441"/>
        </w:trPr>
        <w:tc>
          <w:tcPr>
            <w:tcW w:w="283" w:type="pct"/>
            <w:vMerge/>
            <w:vAlign w:val="center"/>
          </w:tcPr>
          <w:p w14:paraId="2EDCA2BC"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615BE48E"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1D5C08C2"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7C784D">
              <w:rPr>
                <w:rFonts w:asciiTheme="minorHAnsi" w:hAnsiTheme="minorHAnsi"/>
                <w:sz w:val="20"/>
                <w:szCs w:val="20"/>
              </w:rPr>
              <w:t>Proposed final topography</w:t>
            </w:r>
          </w:p>
        </w:tc>
        <w:tc>
          <w:tcPr>
            <w:tcW w:w="709" w:type="pct"/>
            <w:vAlign w:val="center"/>
          </w:tcPr>
          <w:p w14:paraId="6EC8C6E7"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57B1E3CF" w14:textId="77777777" w:rsidTr="00F0376A">
        <w:trPr>
          <w:trHeight w:val="441"/>
        </w:trPr>
        <w:tc>
          <w:tcPr>
            <w:tcW w:w="283" w:type="pct"/>
            <w:vMerge/>
            <w:vAlign w:val="center"/>
          </w:tcPr>
          <w:p w14:paraId="7876031D"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626274C2"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76260ED0"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7C784D">
              <w:rPr>
                <w:rFonts w:asciiTheme="minorHAnsi" w:hAnsiTheme="minorHAnsi"/>
                <w:sz w:val="20"/>
                <w:szCs w:val="20"/>
              </w:rPr>
              <w:t>Locations and approximate boundaries of all disturbed areas</w:t>
            </w:r>
          </w:p>
        </w:tc>
        <w:tc>
          <w:tcPr>
            <w:tcW w:w="709" w:type="pct"/>
            <w:vAlign w:val="center"/>
          </w:tcPr>
          <w:p w14:paraId="2D1347B0"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1F2B8667" w14:textId="77777777" w:rsidTr="00F0376A">
        <w:trPr>
          <w:trHeight w:val="441"/>
        </w:trPr>
        <w:tc>
          <w:tcPr>
            <w:tcW w:w="283" w:type="pct"/>
            <w:vMerge/>
            <w:vAlign w:val="center"/>
          </w:tcPr>
          <w:p w14:paraId="5E7D50DE"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0894383B"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393DF245"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7C784D">
              <w:rPr>
                <w:rFonts w:asciiTheme="minorHAnsi" w:hAnsiTheme="minorHAnsi"/>
                <w:sz w:val="20"/>
                <w:szCs w:val="20"/>
              </w:rPr>
              <w:t>Location, size, and dimensions of all stormwater drainage systems, such as culverts, storm sewers, and conveyance channels</w:t>
            </w:r>
          </w:p>
        </w:tc>
        <w:tc>
          <w:tcPr>
            <w:tcW w:w="709" w:type="pct"/>
            <w:vAlign w:val="center"/>
          </w:tcPr>
          <w:p w14:paraId="18841BCF"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06172AC2" w14:textId="77777777" w:rsidTr="00F0376A">
        <w:trPr>
          <w:trHeight w:val="441"/>
        </w:trPr>
        <w:tc>
          <w:tcPr>
            <w:tcW w:w="283" w:type="pct"/>
            <w:vMerge/>
            <w:vAlign w:val="center"/>
          </w:tcPr>
          <w:p w14:paraId="63CFEBB7"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3A92C491"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2B8BB689"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7C784D">
              <w:rPr>
                <w:rFonts w:asciiTheme="minorHAnsi" w:hAnsiTheme="minorHAnsi"/>
                <w:sz w:val="20"/>
                <w:szCs w:val="20"/>
              </w:rPr>
              <w:t>Locations of specific points where stormwater and non-stormwater discharges will leave the project site</w:t>
            </w:r>
          </w:p>
        </w:tc>
        <w:tc>
          <w:tcPr>
            <w:tcW w:w="709" w:type="pct"/>
            <w:vAlign w:val="center"/>
          </w:tcPr>
          <w:p w14:paraId="29E660AA"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16963EB1" w14:textId="77777777" w:rsidTr="00F0376A">
        <w:trPr>
          <w:trHeight w:val="441"/>
        </w:trPr>
        <w:tc>
          <w:tcPr>
            <w:tcW w:w="283" w:type="pct"/>
            <w:vMerge/>
            <w:vAlign w:val="center"/>
          </w:tcPr>
          <w:p w14:paraId="41D01584"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66D635E7"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42DECDAA"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7C784D">
              <w:rPr>
                <w:rFonts w:asciiTheme="minorHAnsi" w:hAnsiTheme="minorHAnsi"/>
                <w:sz w:val="20"/>
                <w:szCs w:val="20"/>
              </w:rPr>
              <w:t>Location of all proposed site improvements, including roads, utilities, lot delineation and identification, proposed structures, and common areas</w:t>
            </w:r>
          </w:p>
        </w:tc>
        <w:tc>
          <w:tcPr>
            <w:tcW w:w="709" w:type="pct"/>
            <w:vAlign w:val="center"/>
          </w:tcPr>
          <w:p w14:paraId="7884B810"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524EA8DD" w14:textId="77777777" w:rsidTr="00F0376A">
        <w:trPr>
          <w:trHeight w:val="441"/>
        </w:trPr>
        <w:tc>
          <w:tcPr>
            <w:tcW w:w="283" w:type="pct"/>
            <w:vMerge/>
            <w:vAlign w:val="center"/>
          </w:tcPr>
          <w:p w14:paraId="1CEFCFF7"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3709EB08"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128A6382"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7C784D">
              <w:rPr>
                <w:rFonts w:asciiTheme="minorHAnsi" w:hAnsiTheme="minorHAnsi"/>
                <w:sz w:val="20"/>
                <w:szCs w:val="20"/>
              </w:rPr>
              <w:t>Location of all on-site soil stockpiles and borrow areas</w:t>
            </w:r>
          </w:p>
        </w:tc>
        <w:tc>
          <w:tcPr>
            <w:tcW w:w="709" w:type="pct"/>
            <w:vAlign w:val="center"/>
          </w:tcPr>
          <w:p w14:paraId="62181E48"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4C4EA788" w14:textId="77777777" w:rsidTr="00F0376A">
        <w:trPr>
          <w:trHeight w:val="441"/>
        </w:trPr>
        <w:tc>
          <w:tcPr>
            <w:tcW w:w="283" w:type="pct"/>
            <w:vMerge/>
            <w:vAlign w:val="center"/>
          </w:tcPr>
          <w:p w14:paraId="2EB11807"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5AF3940A"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4D83391F"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7C784D">
              <w:rPr>
                <w:rFonts w:asciiTheme="minorHAnsi" w:hAnsiTheme="minorHAnsi"/>
                <w:sz w:val="20"/>
                <w:szCs w:val="20"/>
              </w:rPr>
              <w:t>Construction support activities that are expected to be part of the project</w:t>
            </w:r>
          </w:p>
        </w:tc>
        <w:tc>
          <w:tcPr>
            <w:tcW w:w="709" w:type="pct"/>
            <w:vAlign w:val="center"/>
          </w:tcPr>
          <w:p w14:paraId="3E332CE8"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7C9FBBE8" w14:textId="77777777" w:rsidTr="00F0376A">
        <w:trPr>
          <w:trHeight w:val="441"/>
        </w:trPr>
        <w:tc>
          <w:tcPr>
            <w:tcW w:w="283" w:type="pct"/>
            <w:vMerge/>
            <w:vAlign w:val="center"/>
          </w:tcPr>
          <w:p w14:paraId="007DF1CA"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7AB17CA4" w14:textId="77777777" w:rsidR="00DA474F" w:rsidRPr="00063642" w:rsidRDefault="00DA474F" w:rsidP="00433AF3">
            <w:pPr>
              <w:pStyle w:val="ListParagraph"/>
              <w:numPr>
                <w:ilvl w:val="0"/>
                <w:numId w:val="119"/>
              </w:numPr>
              <w:spacing w:before="20" w:after="20"/>
              <w:jc w:val="center"/>
              <w:rPr>
                <w:rFonts w:asciiTheme="minorHAnsi" w:hAnsiTheme="minorHAnsi"/>
                <w:bCs/>
                <w:sz w:val="20"/>
                <w:szCs w:val="20"/>
              </w:rPr>
            </w:pPr>
          </w:p>
        </w:tc>
        <w:tc>
          <w:tcPr>
            <w:tcW w:w="3671" w:type="pct"/>
            <w:gridSpan w:val="4"/>
            <w:vAlign w:val="center"/>
          </w:tcPr>
          <w:p w14:paraId="06078A81"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7C784D">
              <w:rPr>
                <w:rFonts w:asciiTheme="minorHAnsi" w:hAnsiTheme="minorHAnsi"/>
                <w:sz w:val="20"/>
                <w:szCs w:val="20"/>
              </w:rPr>
              <w:t>Location of any in-stream activities that are planned for the project including, but not limited to stream crossings and pump arounds</w:t>
            </w:r>
          </w:p>
        </w:tc>
        <w:tc>
          <w:tcPr>
            <w:tcW w:w="709" w:type="pct"/>
            <w:vAlign w:val="center"/>
          </w:tcPr>
          <w:p w14:paraId="6A593DAB"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1077E34E" w14:textId="77777777" w:rsidTr="00F0376A">
        <w:trPr>
          <w:trHeight w:val="441"/>
        </w:trPr>
        <w:tc>
          <w:tcPr>
            <w:tcW w:w="283" w:type="pct"/>
            <w:vAlign w:val="center"/>
          </w:tcPr>
          <w:p w14:paraId="16F8BDFA" w14:textId="77777777" w:rsidR="00DA474F" w:rsidRPr="009A1A3D" w:rsidRDefault="00DA474F" w:rsidP="00F0376A">
            <w:pPr>
              <w:spacing w:before="20" w:after="20"/>
              <w:jc w:val="center"/>
              <w:rPr>
                <w:rFonts w:asciiTheme="minorHAnsi" w:hAnsiTheme="minorHAnsi" w:cs="Arial"/>
                <w:sz w:val="22"/>
                <w:szCs w:val="22"/>
              </w:rPr>
            </w:pPr>
            <w:r>
              <w:rPr>
                <w:rFonts w:asciiTheme="minorHAnsi" w:hAnsiTheme="minorHAnsi" w:cs="Arial"/>
                <w:sz w:val="22"/>
                <w:szCs w:val="22"/>
              </w:rPr>
              <w:t>5.2</w:t>
            </w:r>
          </w:p>
        </w:tc>
        <w:tc>
          <w:tcPr>
            <w:tcW w:w="4008" w:type="pct"/>
            <w:gridSpan w:val="5"/>
            <w:vAlign w:val="center"/>
          </w:tcPr>
          <w:p w14:paraId="5F9CDBB0"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Pr>
                <w:rFonts w:asciiTheme="minorHAnsi" w:eastAsiaTheme="minorHAnsi" w:hAnsiTheme="minorHAnsi" w:cstheme="minorBidi"/>
                <w:bCs/>
                <w:color w:val="auto"/>
                <w:sz w:val="20"/>
                <w:szCs w:val="20"/>
              </w:rPr>
              <w:t>Erosion and Sediment Control/Project Site Management (Section B in IDEM Form)</w:t>
            </w:r>
          </w:p>
        </w:tc>
        <w:tc>
          <w:tcPr>
            <w:tcW w:w="709" w:type="pct"/>
            <w:vAlign w:val="center"/>
          </w:tcPr>
          <w:p w14:paraId="1FA4CDCD"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3FDD9E07" w14:textId="77777777" w:rsidTr="00F0376A">
        <w:trPr>
          <w:trHeight w:val="441"/>
        </w:trPr>
        <w:tc>
          <w:tcPr>
            <w:tcW w:w="283" w:type="pct"/>
            <w:vMerge w:val="restart"/>
            <w:vAlign w:val="center"/>
          </w:tcPr>
          <w:p w14:paraId="6257D2CB"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5E3E9D12" w14:textId="77777777" w:rsidR="00DA474F" w:rsidRPr="00063642" w:rsidRDefault="00DA474F" w:rsidP="00433AF3">
            <w:pPr>
              <w:pStyle w:val="ListParagraph"/>
              <w:numPr>
                <w:ilvl w:val="0"/>
                <w:numId w:val="117"/>
              </w:numPr>
              <w:spacing w:before="20" w:after="20"/>
              <w:jc w:val="center"/>
              <w:rPr>
                <w:rFonts w:asciiTheme="minorHAnsi" w:hAnsiTheme="minorHAnsi"/>
                <w:bCs/>
                <w:sz w:val="20"/>
                <w:szCs w:val="20"/>
              </w:rPr>
            </w:pPr>
          </w:p>
        </w:tc>
        <w:tc>
          <w:tcPr>
            <w:tcW w:w="3671" w:type="pct"/>
            <w:gridSpan w:val="4"/>
            <w:vAlign w:val="center"/>
          </w:tcPr>
          <w:p w14:paraId="231CA7E3"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0B5B8A">
              <w:rPr>
                <w:rFonts w:asciiTheme="minorHAnsi" w:hAnsiTheme="minorHAnsi"/>
                <w:sz w:val="20"/>
                <w:szCs w:val="20"/>
              </w:rPr>
              <w:t>Description of the potential pollutant generating sources and pollutants, including all potential non-stormwater discharges</w:t>
            </w:r>
          </w:p>
        </w:tc>
        <w:tc>
          <w:tcPr>
            <w:tcW w:w="709" w:type="pct"/>
            <w:vAlign w:val="center"/>
          </w:tcPr>
          <w:p w14:paraId="1D617BF8"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7B66D4DE" w14:textId="77777777" w:rsidTr="00F0376A">
        <w:trPr>
          <w:trHeight w:val="441"/>
        </w:trPr>
        <w:tc>
          <w:tcPr>
            <w:tcW w:w="283" w:type="pct"/>
            <w:vMerge/>
            <w:vAlign w:val="center"/>
          </w:tcPr>
          <w:p w14:paraId="34045094" w14:textId="77777777" w:rsidR="00DA474F" w:rsidRPr="009A1A3D" w:rsidRDefault="00DA474F" w:rsidP="00F0376A">
            <w:pPr>
              <w:spacing w:before="20" w:after="20"/>
              <w:jc w:val="center"/>
              <w:rPr>
                <w:rFonts w:asciiTheme="minorHAnsi" w:hAnsiTheme="minorHAnsi" w:cs="Arial"/>
                <w:sz w:val="22"/>
                <w:szCs w:val="22"/>
              </w:rPr>
            </w:pPr>
          </w:p>
        </w:tc>
        <w:tc>
          <w:tcPr>
            <w:tcW w:w="4717" w:type="pct"/>
            <w:gridSpan w:val="6"/>
            <w:vAlign w:val="center"/>
          </w:tcPr>
          <w:p w14:paraId="24941608" w14:textId="77777777" w:rsidR="00DA474F" w:rsidRDefault="00DA474F" w:rsidP="00F0376A">
            <w:pPr>
              <w:spacing w:before="20" w:after="20"/>
              <w:jc w:val="center"/>
              <w:rPr>
                <w:rFonts w:asciiTheme="minorHAnsi" w:hAnsiTheme="minorHAnsi" w:cs="Arial"/>
                <w:sz w:val="16"/>
                <w:szCs w:val="16"/>
              </w:rPr>
            </w:pPr>
            <w:r w:rsidRPr="003B23CD">
              <w:rPr>
                <w:rFonts w:asciiTheme="minorHAnsi" w:hAnsiTheme="minorHAnsi" w:cs="Arial"/>
                <w:sz w:val="16"/>
                <w:szCs w:val="16"/>
              </w:rPr>
              <w:t xml:space="preserve">Where applicable, Items in </w:t>
            </w:r>
            <w:r>
              <w:rPr>
                <w:rFonts w:asciiTheme="minorHAnsi" w:hAnsiTheme="minorHAnsi" w:cs="Arial"/>
                <w:sz w:val="16"/>
                <w:szCs w:val="16"/>
              </w:rPr>
              <w:t>B</w:t>
            </w:r>
            <w:r w:rsidRPr="003B23CD">
              <w:rPr>
                <w:rFonts w:asciiTheme="minorHAnsi" w:hAnsiTheme="minorHAnsi" w:cs="Arial"/>
                <w:sz w:val="16"/>
                <w:szCs w:val="16"/>
              </w:rPr>
              <w:t xml:space="preserve">2 through </w:t>
            </w:r>
            <w:r>
              <w:rPr>
                <w:rFonts w:asciiTheme="minorHAnsi" w:hAnsiTheme="minorHAnsi" w:cs="Arial"/>
                <w:sz w:val="16"/>
                <w:szCs w:val="16"/>
              </w:rPr>
              <w:t>B</w:t>
            </w:r>
            <w:r w:rsidRPr="003B23CD">
              <w:rPr>
                <w:rFonts w:asciiTheme="minorHAnsi" w:hAnsiTheme="minorHAnsi" w:cs="Arial"/>
                <w:sz w:val="16"/>
                <w:szCs w:val="16"/>
              </w:rPr>
              <w:t>10 below will be evaluated for</w:t>
            </w:r>
          </w:p>
          <w:p w14:paraId="601E09B2" w14:textId="77777777" w:rsidR="00DA474F" w:rsidRPr="009A1A3D" w:rsidRDefault="00DA474F" w:rsidP="00F0376A">
            <w:pPr>
              <w:spacing w:before="20" w:after="20"/>
              <w:jc w:val="center"/>
              <w:rPr>
                <w:rFonts w:asciiTheme="minorHAnsi" w:hAnsiTheme="minorHAnsi" w:cs="Arial"/>
                <w:sz w:val="22"/>
                <w:szCs w:val="22"/>
              </w:rPr>
            </w:pPr>
            <w:r>
              <w:rPr>
                <w:rFonts w:asciiTheme="minorHAnsi" w:hAnsiTheme="minorHAnsi" w:cs="Arial"/>
                <w:sz w:val="16"/>
                <w:szCs w:val="16"/>
              </w:rPr>
              <w:t>l</w:t>
            </w:r>
            <w:r w:rsidRPr="003B23CD">
              <w:rPr>
                <w:rFonts w:asciiTheme="minorHAnsi" w:hAnsiTheme="minorHAnsi" w:cs="Arial"/>
                <w:sz w:val="16"/>
                <w:szCs w:val="16"/>
              </w:rPr>
              <w:t xml:space="preserve">ocation, dimensions, detailed specifications, and construction details </w:t>
            </w:r>
          </w:p>
        </w:tc>
      </w:tr>
      <w:tr w:rsidR="00DA474F" w:rsidRPr="009A1A3D" w14:paraId="08E21304" w14:textId="77777777" w:rsidTr="00F0376A">
        <w:trPr>
          <w:trHeight w:val="441"/>
        </w:trPr>
        <w:tc>
          <w:tcPr>
            <w:tcW w:w="283" w:type="pct"/>
            <w:vMerge/>
            <w:vAlign w:val="center"/>
          </w:tcPr>
          <w:p w14:paraId="3301355F"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50694691" w14:textId="77777777" w:rsidR="00DA474F" w:rsidRPr="00063642" w:rsidRDefault="00DA474F" w:rsidP="00433AF3">
            <w:pPr>
              <w:pStyle w:val="ListParagraph"/>
              <w:numPr>
                <w:ilvl w:val="0"/>
                <w:numId w:val="117"/>
              </w:numPr>
              <w:spacing w:before="20" w:after="20"/>
              <w:jc w:val="center"/>
              <w:rPr>
                <w:rFonts w:asciiTheme="minorHAnsi" w:hAnsiTheme="minorHAnsi"/>
                <w:bCs/>
                <w:sz w:val="20"/>
                <w:szCs w:val="20"/>
              </w:rPr>
            </w:pPr>
          </w:p>
        </w:tc>
        <w:tc>
          <w:tcPr>
            <w:tcW w:w="3671" w:type="pct"/>
            <w:gridSpan w:val="4"/>
            <w:vAlign w:val="center"/>
          </w:tcPr>
          <w:p w14:paraId="71C50655"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0B5B8A">
              <w:rPr>
                <w:rFonts w:asciiTheme="minorHAnsi" w:hAnsiTheme="minorHAnsi"/>
                <w:sz w:val="20"/>
                <w:szCs w:val="20"/>
              </w:rPr>
              <w:t>Stable construction entrance locations and specifications</w:t>
            </w:r>
          </w:p>
        </w:tc>
        <w:tc>
          <w:tcPr>
            <w:tcW w:w="709" w:type="pct"/>
            <w:vAlign w:val="center"/>
          </w:tcPr>
          <w:p w14:paraId="2E90ED08"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1D6B93F6" w14:textId="77777777" w:rsidTr="00F0376A">
        <w:trPr>
          <w:trHeight w:val="441"/>
        </w:trPr>
        <w:tc>
          <w:tcPr>
            <w:tcW w:w="283" w:type="pct"/>
            <w:vMerge/>
            <w:vAlign w:val="center"/>
          </w:tcPr>
          <w:p w14:paraId="64004263"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78FFCA2B" w14:textId="77777777" w:rsidR="00DA474F" w:rsidRPr="00063642" w:rsidRDefault="00DA474F" w:rsidP="00433AF3">
            <w:pPr>
              <w:pStyle w:val="ListParagraph"/>
              <w:numPr>
                <w:ilvl w:val="0"/>
                <w:numId w:val="117"/>
              </w:numPr>
              <w:spacing w:before="20" w:after="20"/>
              <w:jc w:val="center"/>
              <w:rPr>
                <w:rFonts w:asciiTheme="minorHAnsi" w:hAnsiTheme="minorHAnsi"/>
                <w:bCs/>
                <w:sz w:val="20"/>
                <w:szCs w:val="20"/>
              </w:rPr>
            </w:pPr>
          </w:p>
        </w:tc>
        <w:tc>
          <w:tcPr>
            <w:tcW w:w="3671" w:type="pct"/>
            <w:gridSpan w:val="4"/>
            <w:vAlign w:val="center"/>
          </w:tcPr>
          <w:p w14:paraId="07FBDDA5"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0B5B8A">
              <w:rPr>
                <w:rFonts w:asciiTheme="minorHAnsi" w:hAnsiTheme="minorHAnsi"/>
                <w:sz w:val="20"/>
                <w:szCs w:val="20"/>
              </w:rPr>
              <w:t>Specifications for temporary and permanent stabilization</w:t>
            </w:r>
          </w:p>
        </w:tc>
        <w:tc>
          <w:tcPr>
            <w:tcW w:w="709" w:type="pct"/>
            <w:vAlign w:val="center"/>
          </w:tcPr>
          <w:p w14:paraId="6472A688"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4BA5A7F3" w14:textId="77777777" w:rsidTr="00F0376A">
        <w:trPr>
          <w:trHeight w:val="441"/>
        </w:trPr>
        <w:tc>
          <w:tcPr>
            <w:tcW w:w="283" w:type="pct"/>
            <w:vMerge/>
            <w:vAlign w:val="center"/>
          </w:tcPr>
          <w:p w14:paraId="43181511"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0DECF8B5" w14:textId="77777777" w:rsidR="00DA474F" w:rsidRPr="00063642" w:rsidRDefault="00DA474F" w:rsidP="00433AF3">
            <w:pPr>
              <w:pStyle w:val="ListParagraph"/>
              <w:numPr>
                <w:ilvl w:val="0"/>
                <w:numId w:val="117"/>
              </w:numPr>
              <w:spacing w:before="20" w:after="20"/>
              <w:jc w:val="center"/>
              <w:rPr>
                <w:rFonts w:asciiTheme="minorHAnsi" w:hAnsiTheme="minorHAnsi"/>
                <w:bCs/>
                <w:sz w:val="20"/>
                <w:szCs w:val="20"/>
              </w:rPr>
            </w:pPr>
          </w:p>
        </w:tc>
        <w:tc>
          <w:tcPr>
            <w:tcW w:w="3671" w:type="pct"/>
            <w:gridSpan w:val="4"/>
            <w:vAlign w:val="center"/>
          </w:tcPr>
          <w:p w14:paraId="570DEED3"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0B5B8A">
              <w:rPr>
                <w:rFonts w:asciiTheme="minorHAnsi" w:hAnsiTheme="minorHAnsi"/>
                <w:sz w:val="20"/>
                <w:szCs w:val="20"/>
              </w:rPr>
              <w:t>Sediment control measures for concentrated flow areas</w:t>
            </w:r>
          </w:p>
        </w:tc>
        <w:tc>
          <w:tcPr>
            <w:tcW w:w="709" w:type="pct"/>
            <w:vAlign w:val="center"/>
          </w:tcPr>
          <w:p w14:paraId="4C9001E6"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6D1C1A8D" w14:textId="77777777" w:rsidTr="00F0376A">
        <w:trPr>
          <w:trHeight w:val="441"/>
        </w:trPr>
        <w:tc>
          <w:tcPr>
            <w:tcW w:w="283" w:type="pct"/>
            <w:vMerge/>
            <w:vAlign w:val="center"/>
          </w:tcPr>
          <w:p w14:paraId="2D28F57D"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175E7895" w14:textId="77777777" w:rsidR="00DA474F" w:rsidRPr="00063642" w:rsidRDefault="00DA474F" w:rsidP="00433AF3">
            <w:pPr>
              <w:pStyle w:val="ListParagraph"/>
              <w:numPr>
                <w:ilvl w:val="0"/>
                <w:numId w:val="117"/>
              </w:numPr>
              <w:spacing w:before="20" w:after="20"/>
              <w:jc w:val="center"/>
              <w:rPr>
                <w:rFonts w:asciiTheme="minorHAnsi" w:hAnsiTheme="minorHAnsi"/>
                <w:bCs/>
                <w:sz w:val="20"/>
                <w:szCs w:val="20"/>
              </w:rPr>
            </w:pPr>
          </w:p>
        </w:tc>
        <w:tc>
          <w:tcPr>
            <w:tcW w:w="3671" w:type="pct"/>
            <w:gridSpan w:val="4"/>
            <w:vAlign w:val="center"/>
          </w:tcPr>
          <w:p w14:paraId="1E449A23"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0B5B8A">
              <w:rPr>
                <w:rFonts w:asciiTheme="minorHAnsi" w:hAnsiTheme="minorHAnsi"/>
                <w:sz w:val="20"/>
                <w:szCs w:val="20"/>
              </w:rPr>
              <w:t>Sediment control measures for sheet flow areas</w:t>
            </w:r>
          </w:p>
        </w:tc>
        <w:tc>
          <w:tcPr>
            <w:tcW w:w="709" w:type="pct"/>
            <w:vAlign w:val="center"/>
          </w:tcPr>
          <w:p w14:paraId="48D9F86C"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3F261B03" w14:textId="77777777" w:rsidTr="00F0376A">
        <w:trPr>
          <w:trHeight w:val="441"/>
        </w:trPr>
        <w:tc>
          <w:tcPr>
            <w:tcW w:w="283" w:type="pct"/>
            <w:vMerge/>
            <w:vAlign w:val="center"/>
          </w:tcPr>
          <w:p w14:paraId="6A3392D3"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57948F61" w14:textId="77777777" w:rsidR="00DA474F" w:rsidRPr="00063642" w:rsidRDefault="00DA474F" w:rsidP="00433AF3">
            <w:pPr>
              <w:pStyle w:val="ListParagraph"/>
              <w:numPr>
                <w:ilvl w:val="0"/>
                <w:numId w:val="117"/>
              </w:numPr>
              <w:spacing w:before="20" w:after="20"/>
              <w:jc w:val="center"/>
              <w:rPr>
                <w:rFonts w:asciiTheme="minorHAnsi" w:hAnsiTheme="minorHAnsi"/>
                <w:bCs/>
                <w:sz w:val="20"/>
                <w:szCs w:val="20"/>
              </w:rPr>
            </w:pPr>
          </w:p>
        </w:tc>
        <w:tc>
          <w:tcPr>
            <w:tcW w:w="3671" w:type="pct"/>
            <w:gridSpan w:val="4"/>
            <w:vAlign w:val="center"/>
          </w:tcPr>
          <w:p w14:paraId="794D5733"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0B5B8A">
              <w:rPr>
                <w:rFonts w:asciiTheme="minorHAnsi" w:hAnsiTheme="minorHAnsi"/>
                <w:sz w:val="20"/>
                <w:szCs w:val="20"/>
              </w:rPr>
              <w:t>Run-off control measures</w:t>
            </w:r>
          </w:p>
        </w:tc>
        <w:tc>
          <w:tcPr>
            <w:tcW w:w="709" w:type="pct"/>
            <w:vAlign w:val="center"/>
          </w:tcPr>
          <w:p w14:paraId="27172D00"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1729CDCD" w14:textId="77777777" w:rsidTr="00F0376A">
        <w:trPr>
          <w:trHeight w:val="441"/>
        </w:trPr>
        <w:tc>
          <w:tcPr>
            <w:tcW w:w="283" w:type="pct"/>
            <w:vMerge/>
            <w:vAlign w:val="center"/>
          </w:tcPr>
          <w:p w14:paraId="33E71CE7"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444CA974" w14:textId="77777777" w:rsidR="00DA474F" w:rsidRPr="00063642" w:rsidRDefault="00DA474F" w:rsidP="00433AF3">
            <w:pPr>
              <w:pStyle w:val="ListParagraph"/>
              <w:numPr>
                <w:ilvl w:val="0"/>
                <w:numId w:val="117"/>
              </w:numPr>
              <w:spacing w:before="20" w:after="20"/>
              <w:jc w:val="center"/>
              <w:rPr>
                <w:rFonts w:asciiTheme="minorHAnsi" w:hAnsiTheme="minorHAnsi"/>
                <w:bCs/>
                <w:sz w:val="20"/>
                <w:szCs w:val="20"/>
              </w:rPr>
            </w:pPr>
          </w:p>
        </w:tc>
        <w:tc>
          <w:tcPr>
            <w:tcW w:w="3671" w:type="pct"/>
            <w:gridSpan w:val="4"/>
            <w:vAlign w:val="center"/>
          </w:tcPr>
          <w:p w14:paraId="4C0D9152"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0B5B8A">
              <w:rPr>
                <w:rFonts w:asciiTheme="minorHAnsi" w:hAnsiTheme="minorHAnsi"/>
                <w:sz w:val="20"/>
                <w:szCs w:val="20"/>
              </w:rPr>
              <w:t>Stormwater outlet protection locations and specifications</w:t>
            </w:r>
          </w:p>
        </w:tc>
        <w:tc>
          <w:tcPr>
            <w:tcW w:w="709" w:type="pct"/>
            <w:vAlign w:val="center"/>
          </w:tcPr>
          <w:p w14:paraId="3F8CC9E3"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347289F0" w14:textId="77777777" w:rsidTr="00F0376A">
        <w:trPr>
          <w:trHeight w:val="441"/>
        </w:trPr>
        <w:tc>
          <w:tcPr>
            <w:tcW w:w="283" w:type="pct"/>
            <w:vMerge/>
            <w:vAlign w:val="center"/>
          </w:tcPr>
          <w:p w14:paraId="39C8FE20"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6EC9E47E" w14:textId="77777777" w:rsidR="00DA474F" w:rsidRPr="00063642" w:rsidRDefault="00DA474F" w:rsidP="00433AF3">
            <w:pPr>
              <w:pStyle w:val="ListParagraph"/>
              <w:numPr>
                <w:ilvl w:val="0"/>
                <w:numId w:val="117"/>
              </w:numPr>
              <w:spacing w:before="20" w:after="20"/>
              <w:jc w:val="center"/>
              <w:rPr>
                <w:rFonts w:asciiTheme="minorHAnsi" w:hAnsiTheme="minorHAnsi"/>
                <w:bCs/>
                <w:sz w:val="20"/>
                <w:szCs w:val="20"/>
              </w:rPr>
            </w:pPr>
          </w:p>
        </w:tc>
        <w:tc>
          <w:tcPr>
            <w:tcW w:w="3671" w:type="pct"/>
            <w:gridSpan w:val="4"/>
            <w:vAlign w:val="center"/>
          </w:tcPr>
          <w:p w14:paraId="524FB1EE"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0B5B8A">
              <w:rPr>
                <w:rFonts w:asciiTheme="minorHAnsi" w:hAnsiTheme="minorHAnsi"/>
                <w:sz w:val="20"/>
                <w:szCs w:val="20"/>
              </w:rPr>
              <w:t>Grade stabilization structure locations and specifications</w:t>
            </w:r>
          </w:p>
        </w:tc>
        <w:tc>
          <w:tcPr>
            <w:tcW w:w="709" w:type="pct"/>
            <w:vAlign w:val="center"/>
          </w:tcPr>
          <w:p w14:paraId="5669D08D"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60688738" w14:textId="77777777" w:rsidTr="00F0376A">
        <w:trPr>
          <w:trHeight w:val="441"/>
        </w:trPr>
        <w:tc>
          <w:tcPr>
            <w:tcW w:w="283" w:type="pct"/>
            <w:vMerge/>
            <w:vAlign w:val="center"/>
          </w:tcPr>
          <w:p w14:paraId="2922986D"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2F3E5814" w14:textId="77777777" w:rsidR="00DA474F" w:rsidRPr="00063642" w:rsidRDefault="00DA474F" w:rsidP="00433AF3">
            <w:pPr>
              <w:pStyle w:val="ListParagraph"/>
              <w:numPr>
                <w:ilvl w:val="0"/>
                <w:numId w:val="117"/>
              </w:numPr>
              <w:spacing w:before="20" w:after="20"/>
              <w:jc w:val="center"/>
              <w:rPr>
                <w:rFonts w:asciiTheme="minorHAnsi" w:hAnsiTheme="minorHAnsi"/>
                <w:bCs/>
                <w:sz w:val="20"/>
                <w:szCs w:val="20"/>
              </w:rPr>
            </w:pPr>
          </w:p>
        </w:tc>
        <w:tc>
          <w:tcPr>
            <w:tcW w:w="3671" w:type="pct"/>
            <w:gridSpan w:val="4"/>
            <w:vAlign w:val="center"/>
          </w:tcPr>
          <w:p w14:paraId="05C5BFE0"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0B5B8A">
              <w:rPr>
                <w:rFonts w:asciiTheme="minorHAnsi" w:hAnsiTheme="minorHAnsi"/>
                <w:sz w:val="20"/>
                <w:szCs w:val="20"/>
              </w:rPr>
              <w:t>Dewatering applications and management methods</w:t>
            </w:r>
          </w:p>
        </w:tc>
        <w:tc>
          <w:tcPr>
            <w:tcW w:w="709" w:type="pct"/>
            <w:vAlign w:val="center"/>
          </w:tcPr>
          <w:p w14:paraId="0E5EA83B"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4F1C4D4E" w14:textId="77777777" w:rsidTr="00F0376A">
        <w:trPr>
          <w:trHeight w:val="441"/>
        </w:trPr>
        <w:tc>
          <w:tcPr>
            <w:tcW w:w="283" w:type="pct"/>
            <w:vMerge/>
            <w:vAlign w:val="center"/>
          </w:tcPr>
          <w:p w14:paraId="25185A7E"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325463DF" w14:textId="77777777" w:rsidR="00DA474F" w:rsidRPr="00063642" w:rsidRDefault="00DA474F" w:rsidP="00433AF3">
            <w:pPr>
              <w:pStyle w:val="ListParagraph"/>
              <w:numPr>
                <w:ilvl w:val="0"/>
                <w:numId w:val="117"/>
              </w:numPr>
              <w:spacing w:before="20" w:after="20"/>
              <w:jc w:val="center"/>
              <w:rPr>
                <w:rFonts w:asciiTheme="minorHAnsi" w:hAnsiTheme="minorHAnsi"/>
                <w:bCs/>
                <w:sz w:val="20"/>
                <w:szCs w:val="20"/>
              </w:rPr>
            </w:pPr>
          </w:p>
        </w:tc>
        <w:tc>
          <w:tcPr>
            <w:tcW w:w="3671" w:type="pct"/>
            <w:gridSpan w:val="4"/>
            <w:vAlign w:val="center"/>
          </w:tcPr>
          <w:p w14:paraId="6A884284"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0B5B8A">
              <w:rPr>
                <w:rFonts w:asciiTheme="minorHAnsi" w:hAnsiTheme="minorHAnsi"/>
                <w:sz w:val="20"/>
                <w:szCs w:val="20"/>
              </w:rPr>
              <w:t>Measures utilized for work within waterbodies</w:t>
            </w:r>
          </w:p>
        </w:tc>
        <w:tc>
          <w:tcPr>
            <w:tcW w:w="709" w:type="pct"/>
            <w:vAlign w:val="center"/>
          </w:tcPr>
          <w:p w14:paraId="086CC05C"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11087A73" w14:textId="77777777" w:rsidTr="00F0376A">
        <w:trPr>
          <w:trHeight w:val="441"/>
        </w:trPr>
        <w:tc>
          <w:tcPr>
            <w:tcW w:w="283" w:type="pct"/>
            <w:vMerge/>
            <w:vAlign w:val="center"/>
          </w:tcPr>
          <w:p w14:paraId="0BCE98E8"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0FCCC185" w14:textId="77777777" w:rsidR="00DA474F" w:rsidRPr="00EA4F52" w:rsidRDefault="00DA474F" w:rsidP="00433AF3">
            <w:pPr>
              <w:pStyle w:val="ListParagraph"/>
              <w:numPr>
                <w:ilvl w:val="0"/>
                <w:numId w:val="117"/>
              </w:numPr>
              <w:spacing w:before="20" w:after="20" w:line="276" w:lineRule="auto"/>
              <w:jc w:val="center"/>
              <w:rPr>
                <w:rFonts w:asciiTheme="minorHAnsi" w:hAnsiTheme="minorHAnsi"/>
                <w:bCs/>
                <w:sz w:val="20"/>
                <w:szCs w:val="20"/>
              </w:rPr>
            </w:pPr>
          </w:p>
        </w:tc>
        <w:tc>
          <w:tcPr>
            <w:tcW w:w="3671" w:type="pct"/>
            <w:gridSpan w:val="4"/>
            <w:vAlign w:val="center"/>
          </w:tcPr>
          <w:p w14:paraId="3D28B880"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0B5B8A">
              <w:rPr>
                <w:rFonts w:asciiTheme="minorHAnsi" w:hAnsiTheme="minorHAnsi"/>
                <w:sz w:val="20"/>
                <w:szCs w:val="20"/>
              </w:rPr>
              <w:t>Maintenance guidelines for each proposed temporary stormwater quality measure</w:t>
            </w:r>
          </w:p>
        </w:tc>
        <w:tc>
          <w:tcPr>
            <w:tcW w:w="709" w:type="pct"/>
            <w:vAlign w:val="center"/>
          </w:tcPr>
          <w:p w14:paraId="5E3ACE48"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3883BB85" w14:textId="77777777" w:rsidTr="00F0376A">
        <w:trPr>
          <w:trHeight w:val="441"/>
        </w:trPr>
        <w:tc>
          <w:tcPr>
            <w:tcW w:w="283" w:type="pct"/>
            <w:vMerge/>
            <w:vAlign w:val="center"/>
          </w:tcPr>
          <w:p w14:paraId="0D4E3C89"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0D751470" w14:textId="77777777" w:rsidR="00DA474F" w:rsidRPr="00063642" w:rsidRDefault="00DA474F" w:rsidP="00433AF3">
            <w:pPr>
              <w:pStyle w:val="ListParagraph"/>
              <w:numPr>
                <w:ilvl w:val="0"/>
                <w:numId w:val="117"/>
              </w:numPr>
              <w:spacing w:before="20" w:after="20"/>
              <w:jc w:val="center"/>
              <w:rPr>
                <w:rFonts w:asciiTheme="minorHAnsi" w:hAnsiTheme="minorHAnsi"/>
                <w:bCs/>
                <w:sz w:val="20"/>
                <w:szCs w:val="20"/>
              </w:rPr>
            </w:pPr>
          </w:p>
        </w:tc>
        <w:tc>
          <w:tcPr>
            <w:tcW w:w="3671" w:type="pct"/>
            <w:gridSpan w:val="4"/>
            <w:vAlign w:val="center"/>
          </w:tcPr>
          <w:p w14:paraId="5F9DB6CC"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0B5B8A">
              <w:rPr>
                <w:rFonts w:asciiTheme="minorHAnsi" w:hAnsiTheme="minorHAnsi"/>
                <w:sz w:val="20"/>
                <w:szCs w:val="20"/>
              </w:rPr>
              <w:t>Planned construction sequence describing the relationship between implementation of stormwater quality measures in relation to land disturbance</w:t>
            </w:r>
          </w:p>
        </w:tc>
        <w:tc>
          <w:tcPr>
            <w:tcW w:w="709" w:type="pct"/>
            <w:vAlign w:val="center"/>
          </w:tcPr>
          <w:p w14:paraId="407A8D18"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08895756" w14:textId="77777777" w:rsidTr="00F0376A">
        <w:trPr>
          <w:trHeight w:val="441"/>
        </w:trPr>
        <w:tc>
          <w:tcPr>
            <w:tcW w:w="283" w:type="pct"/>
            <w:vMerge/>
            <w:vAlign w:val="center"/>
          </w:tcPr>
          <w:p w14:paraId="30BDA313"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7625EDDC" w14:textId="77777777" w:rsidR="00DA474F" w:rsidRPr="00063642" w:rsidRDefault="00DA474F" w:rsidP="00433AF3">
            <w:pPr>
              <w:pStyle w:val="ListParagraph"/>
              <w:numPr>
                <w:ilvl w:val="0"/>
                <w:numId w:val="117"/>
              </w:numPr>
              <w:spacing w:before="20" w:after="20"/>
              <w:jc w:val="center"/>
              <w:rPr>
                <w:rFonts w:asciiTheme="minorHAnsi" w:hAnsiTheme="minorHAnsi"/>
                <w:bCs/>
                <w:sz w:val="20"/>
                <w:szCs w:val="20"/>
              </w:rPr>
            </w:pPr>
          </w:p>
        </w:tc>
        <w:tc>
          <w:tcPr>
            <w:tcW w:w="3671" w:type="pct"/>
            <w:gridSpan w:val="4"/>
            <w:vAlign w:val="center"/>
          </w:tcPr>
          <w:p w14:paraId="28230896"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0B5B8A">
              <w:rPr>
                <w:rFonts w:asciiTheme="minorHAnsi" w:hAnsiTheme="minorHAnsi"/>
                <w:sz w:val="20"/>
                <w:szCs w:val="20"/>
              </w:rPr>
              <w:t>Provisions for erosion and sediment control on individual building lots regulated under the proposed project</w:t>
            </w:r>
          </w:p>
        </w:tc>
        <w:tc>
          <w:tcPr>
            <w:tcW w:w="709" w:type="pct"/>
            <w:vAlign w:val="center"/>
          </w:tcPr>
          <w:p w14:paraId="630D191D"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353333F4" w14:textId="77777777" w:rsidTr="00F0376A">
        <w:trPr>
          <w:trHeight w:val="441"/>
        </w:trPr>
        <w:tc>
          <w:tcPr>
            <w:tcW w:w="283" w:type="pct"/>
            <w:vMerge/>
            <w:vAlign w:val="center"/>
          </w:tcPr>
          <w:p w14:paraId="17E84401"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448591F6" w14:textId="77777777" w:rsidR="00DA474F" w:rsidRPr="00063642" w:rsidRDefault="00DA474F" w:rsidP="00433AF3">
            <w:pPr>
              <w:pStyle w:val="ListParagraph"/>
              <w:numPr>
                <w:ilvl w:val="0"/>
                <w:numId w:val="117"/>
              </w:numPr>
              <w:spacing w:before="20" w:after="20"/>
              <w:jc w:val="center"/>
              <w:rPr>
                <w:rFonts w:asciiTheme="minorHAnsi" w:hAnsiTheme="minorHAnsi"/>
                <w:bCs/>
                <w:sz w:val="20"/>
                <w:szCs w:val="20"/>
              </w:rPr>
            </w:pPr>
          </w:p>
        </w:tc>
        <w:tc>
          <w:tcPr>
            <w:tcW w:w="3671" w:type="pct"/>
            <w:gridSpan w:val="4"/>
            <w:vAlign w:val="center"/>
          </w:tcPr>
          <w:p w14:paraId="533D5BAA"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5402F4">
              <w:rPr>
                <w:rFonts w:asciiTheme="minorHAnsi" w:hAnsiTheme="minorHAnsi"/>
                <w:spacing w:val="-4"/>
                <w:sz w:val="20"/>
                <w:szCs w:val="20"/>
              </w:rPr>
              <w:t>Material handling, spill prevention and spill response plan meeting requirements in 327 IAC 2-6.1</w:t>
            </w:r>
          </w:p>
        </w:tc>
        <w:tc>
          <w:tcPr>
            <w:tcW w:w="709" w:type="pct"/>
            <w:vAlign w:val="center"/>
          </w:tcPr>
          <w:p w14:paraId="73F265AB"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510E76C2" w14:textId="77777777" w:rsidTr="00F0376A">
        <w:trPr>
          <w:trHeight w:val="441"/>
        </w:trPr>
        <w:tc>
          <w:tcPr>
            <w:tcW w:w="283" w:type="pct"/>
            <w:vMerge/>
            <w:vAlign w:val="center"/>
          </w:tcPr>
          <w:p w14:paraId="085CE199"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6E4768C5" w14:textId="77777777" w:rsidR="00DA474F" w:rsidRPr="00063642" w:rsidRDefault="00DA474F" w:rsidP="00433AF3">
            <w:pPr>
              <w:pStyle w:val="ListParagraph"/>
              <w:numPr>
                <w:ilvl w:val="0"/>
                <w:numId w:val="117"/>
              </w:numPr>
              <w:spacing w:before="20" w:after="20"/>
              <w:jc w:val="center"/>
              <w:rPr>
                <w:rFonts w:asciiTheme="minorHAnsi" w:hAnsiTheme="minorHAnsi"/>
                <w:bCs/>
                <w:sz w:val="20"/>
                <w:szCs w:val="20"/>
              </w:rPr>
            </w:pPr>
          </w:p>
        </w:tc>
        <w:tc>
          <w:tcPr>
            <w:tcW w:w="3671" w:type="pct"/>
            <w:gridSpan w:val="4"/>
            <w:vAlign w:val="center"/>
          </w:tcPr>
          <w:p w14:paraId="448B44A1"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0B5B8A">
              <w:rPr>
                <w:rFonts w:asciiTheme="minorHAnsi" w:hAnsiTheme="minorHAnsi"/>
                <w:sz w:val="20"/>
                <w:szCs w:val="20"/>
              </w:rPr>
              <w:t>Material handling and storage procedures associated with construction activity</w:t>
            </w:r>
          </w:p>
        </w:tc>
        <w:tc>
          <w:tcPr>
            <w:tcW w:w="709" w:type="pct"/>
            <w:tcBorders>
              <w:bottom w:val="single" w:sz="6" w:space="0" w:color="auto"/>
            </w:tcBorders>
            <w:vAlign w:val="center"/>
          </w:tcPr>
          <w:p w14:paraId="2DD4A018"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063A952C" w14:textId="77777777" w:rsidTr="00F0376A">
        <w:trPr>
          <w:trHeight w:val="441"/>
        </w:trPr>
        <w:tc>
          <w:tcPr>
            <w:tcW w:w="4291" w:type="pct"/>
            <w:gridSpan w:val="6"/>
            <w:tcBorders>
              <w:right w:val="single" w:sz="6" w:space="0" w:color="FFFFFF" w:themeColor="background1"/>
            </w:tcBorders>
            <w:shd w:val="clear" w:color="auto" w:fill="000000" w:themeFill="text1"/>
            <w:vAlign w:val="center"/>
          </w:tcPr>
          <w:p w14:paraId="32EED99A"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Pr>
                <w:rFonts w:asciiTheme="minorHAnsi" w:hAnsiTheme="minorHAnsi"/>
                <w:b/>
                <w:color w:val="FFFFFF"/>
                <w:sz w:val="20"/>
                <w:szCs w:val="20"/>
              </w:rPr>
              <w:t>6</w:t>
            </w:r>
            <w:r w:rsidRPr="00782F17">
              <w:rPr>
                <w:rFonts w:asciiTheme="minorHAnsi" w:hAnsiTheme="minorHAnsi"/>
                <w:b/>
                <w:color w:val="FFFFFF"/>
                <w:sz w:val="20"/>
                <w:szCs w:val="20"/>
              </w:rPr>
              <w:t xml:space="preserve">.  </w:t>
            </w:r>
            <w:r>
              <w:rPr>
                <w:rFonts w:asciiTheme="minorHAnsi" w:hAnsiTheme="minorHAnsi"/>
                <w:b/>
                <w:color w:val="FFFFFF"/>
                <w:sz w:val="20"/>
                <w:szCs w:val="20"/>
              </w:rPr>
              <w:t xml:space="preserve">Post-Construction </w:t>
            </w:r>
            <w:r w:rsidRPr="00782F17">
              <w:rPr>
                <w:rFonts w:asciiTheme="minorHAnsi" w:hAnsiTheme="minorHAnsi"/>
                <w:b/>
                <w:color w:val="FFFFFF"/>
                <w:sz w:val="20"/>
                <w:szCs w:val="20"/>
              </w:rPr>
              <w:t>Storm</w:t>
            </w:r>
            <w:r>
              <w:rPr>
                <w:rFonts w:asciiTheme="minorHAnsi" w:hAnsiTheme="minorHAnsi"/>
                <w:b/>
                <w:color w:val="FFFFFF"/>
                <w:sz w:val="20"/>
                <w:szCs w:val="20"/>
              </w:rPr>
              <w:t>w</w:t>
            </w:r>
            <w:r w:rsidRPr="00782F17">
              <w:rPr>
                <w:rFonts w:asciiTheme="minorHAnsi" w:hAnsiTheme="minorHAnsi"/>
                <w:b/>
                <w:color w:val="FFFFFF"/>
                <w:sz w:val="20"/>
                <w:szCs w:val="20"/>
              </w:rPr>
              <w:t xml:space="preserve">ater </w:t>
            </w:r>
            <w:r>
              <w:rPr>
                <w:rFonts w:asciiTheme="minorHAnsi" w:hAnsiTheme="minorHAnsi"/>
                <w:b/>
                <w:color w:val="FFFFFF"/>
                <w:sz w:val="20"/>
                <w:szCs w:val="20"/>
              </w:rPr>
              <w:t>Pollution Prevention Plan</w:t>
            </w:r>
          </w:p>
        </w:tc>
        <w:tc>
          <w:tcPr>
            <w:tcW w:w="709" w:type="pct"/>
            <w:tcBorders>
              <w:top w:val="single" w:sz="6" w:space="0" w:color="auto"/>
              <w:left w:val="single" w:sz="6" w:space="0" w:color="FFFFFF" w:themeColor="background1"/>
              <w:bottom w:val="single" w:sz="6" w:space="0" w:color="auto"/>
            </w:tcBorders>
            <w:shd w:val="clear" w:color="auto" w:fill="000000" w:themeFill="text1"/>
            <w:vAlign w:val="center"/>
          </w:tcPr>
          <w:p w14:paraId="101EBCB8" w14:textId="77777777" w:rsidR="00DA474F" w:rsidRPr="009A1A3D" w:rsidRDefault="00DA474F" w:rsidP="00F0376A">
            <w:pPr>
              <w:spacing w:before="20" w:after="20"/>
              <w:jc w:val="center"/>
              <w:rPr>
                <w:rFonts w:asciiTheme="minorHAnsi" w:hAnsiTheme="minorHAnsi" w:cs="Arial"/>
                <w:sz w:val="22"/>
                <w:szCs w:val="22"/>
              </w:rPr>
            </w:pPr>
            <w:r w:rsidRPr="007F6905">
              <w:rPr>
                <w:rFonts w:asciiTheme="minorHAnsi" w:hAnsiTheme="minorHAnsi" w:cs="Arial"/>
                <w:b/>
                <w:color w:val="FFFFFF"/>
                <w:spacing w:val="-4"/>
              </w:rPr>
              <w:t>Page/Sheet #</w:t>
            </w:r>
          </w:p>
        </w:tc>
      </w:tr>
      <w:tr w:rsidR="00DA474F" w:rsidRPr="009A1A3D" w14:paraId="6624B9AA" w14:textId="77777777" w:rsidTr="00F0376A">
        <w:trPr>
          <w:trHeight w:val="441"/>
        </w:trPr>
        <w:tc>
          <w:tcPr>
            <w:tcW w:w="283" w:type="pct"/>
            <w:vAlign w:val="center"/>
          </w:tcPr>
          <w:p w14:paraId="1079608D" w14:textId="77777777" w:rsidR="00DA474F" w:rsidRPr="009A1A3D" w:rsidRDefault="00DA474F" w:rsidP="00F0376A">
            <w:pPr>
              <w:spacing w:before="20" w:after="20"/>
              <w:jc w:val="center"/>
              <w:rPr>
                <w:rFonts w:asciiTheme="minorHAnsi" w:hAnsiTheme="minorHAnsi" w:cs="Arial"/>
                <w:sz w:val="22"/>
                <w:szCs w:val="22"/>
              </w:rPr>
            </w:pPr>
            <w:r>
              <w:rPr>
                <w:rFonts w:asciiTheme="minorHAnsi" w:hAnsiTheme="minorHAnsi" w:cs="Arial"/>
                <w:sz w:val="22"/>
                <w:szCs w:val="22"/>
              </w:rPr>
              <w:t>6.1</w:t>
            </w:r>
          </w:p>
        </w:tc>
        <w:tc>
          <w:tcPr>
            <w:tcW w:w="4008" w:type="pct"/>
            <w:gridSpan w:val="5"/>
            <w:vAlign w:val="center"/>
          </w:tcPr>
          <w:p w14:paraId="1B79B11B"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Pr>
                <w:rFonts w:asciiTheme="minorHAnsi" w:eastAsiaTheme="minorHAnsi" w:hAnsiTheme="minorHAnsi" w:cstheme="minorBidi"/>
                <w:bCs/>
                <w:color w:val="auto"/>
                <w:sz w:val="20"/>
                <w:szCs w:val="20"/>
              </w:rPr>
              <w:t>SWPPP – Post-Construction (Section C in IDEM Form)</w:t>
            </w:r>
          </w:p>
        </w:tc>
        <w:tc>
          <w:tcPr>
            <w:tcW w:w="709" w:type="pct"/>
            <w:vAlign w:val="center"/>
          </w:tcPr>
          <w:p w14:paraId="268C0EE9"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1B3EDF2B" w14:textId="77777777" w:rsidTr="00F0376A">
        <w:trPr>
          <w:trHeight w:val="441"/>
        </w:trPr>
        <w:tc>
          <w:tcPr>
            <w:tcW w:w="283" w:type="pct"/>
            <w:vMerge w:val="restart"/>
            <w:vAlign w:val="center"/>
          </w:tcPr>
          <w:p w14:paraId="29F3915D"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001C7821" w14:textId="77777777" w:rsidR="00DA474F" w:rsidRPr="006F65DE" w:rsidRDefault="00DA474F" w:rsidP="00433AF3">
            <w:pPr>
              <w:pStyle w:val="ListParagraph"/>
              <w:numPr>
                <w:ilvl w:val="0"/>
                <w:numId w:val="118"/>
              </w:numPr>
              <w:spacing w:before="20" w:after="20" w:line="276" w:lineRule="auto"/>
              <w:jc w:val="center"/>
              <w:rPr>
                <w:rFonts w:asciiTheme="minorHAnsi" w:hAnsiTheme="minorHAnsi"/>
                <w:bCs/>
                <w:sz w:val="20"/>
                <w:szCs w:val="20"/>
              </w:rPr>
            </w:pPr>
          </w:p>
        </w:tc>
        <w:tc>
          <w:tcPr>
            <w:tcW w:w="3671" w:type="pct"/>
            <w:gridSpan w:val="4"/>
            <w:vAlign w:val="center"/>
          </w:tcPr>
          <w:p w14:paraId="5F392735"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177A41">
              <w:rPr>
                <w:rFonts w:asciiTheme="minorHAnsi" w:hAnsiTheme="minorHAnsi"/>
                <w:sz w:val="20"/>
                <w:szCs w:val="20"/>
              </w:rPr>
              <w:t>Description of pollutants and their sources associated with the proposed land use</w:t>
            </w:r>
          </w:p>
        </w:tc>
        <w:tc>
          <w:tcPr>
            <w:tcW w:w="709" w:type="pct"/>
            <w:vAlign w:val="center"/>
          </w:tcPr>
          <w:p w14:paraId="2EA21651"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559F60EA" w14:textId="77777777" w:rsidTr="00F0376A">
        <w:trPr>
          <w:trHeight w:val="441"/>
        </w:trPr>
        <w:tc>
          <w:tcPr>
            <w:tcW w:w="283" w:type="pct"/>
            <w:vMerge/>
            <w:vAlign w:val="center"/>
          </w:tcPr>
          <w:p w14:paraId="560441DF"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7C5FEC43" w14:textId="77777777" w:rsidR="00DA474F" w:rsidRPr="006F65DE" w:rsidRDefault="00DA474F" w:rsidP="00433AF3">
            <w:pPr>
              <w:pStyle w:val="ListParagraph"/>
              <w:numPr>
                <w:ilvl w:val="0"/>
                <w:numId w:val="118"/>
              </w:numPr>
              <w:spacing w:before="20" w:after="20" w:line="276" w:lineRule="auto"/>
              <w:jc w:val="center"/>
              <w:rPr>
                <w:rFonts w:asciiTheme="minorHAnsi" w:hAnsiTheme="minorHAnsi"/>
                <w:bCs/>
                <w:sz w:val="20"/>
                <w:szCs w:val="20"/>
              </w:rPr>
            </w:pPr>
          </w:p>
        </w:tc>
        <w:tc>
          <w:tcPr>
            <w:tcW w:w="3671" w:type="pct"/>
            <w:gridSpan w:val="4"/>
            <w:vAlign w:val="center"/>
          </w:tcPr>
          <w:p w14:paraId="06F7C7E5"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177A41">
              <w:rPr>
                <w:rFonts w:asciiTheme="minorHAnsi" w:hAnsiTheme="minorHAnsi"/>
                <w:sz w:val="20"/>
                <w:szCs w:val="20"/>
              </w:rPr>
              <w:t>Description of proposed post-construction stormwater measures</w:t>
            </w:r>
          </w:p>
        </w:tc>
        <w:tc>
          <w:tcPr>
            <w:tcW w:w="709" w:type="pct"/>
            <w:vAlign w:val="center"/>
          </w:tcPr>
          <w:p w14:paraId="6ABC51EA"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2D374494" w14:textId="77777777" w:rsidTr="00F0376A">
        <w:trPr>
          <w:trHeight w:val="441"/>
        </w:trPr>
        <w:tc>
          <w:tcPr>
            <w:tcW w:w="283" w:type="pct"/>
            <w:vMerge/>
            <w:vAlign w:val="center"/>
          </w:tcPr>
          <w:p w14:paraId="5E55C1DB"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1AFAC807" w14:textId="77777777" w:rsidR="00DA474F" w:rsidRPr="006F65DE" w:rsidRDefault="00DA474F" w:rsidP="00433AF3">
            <w:pPr>
              <w:pStyle w:val="ListParagraph"/>
              <w:numPr>
                <w:ilvl w:val="0"/>
                <w:numId w:val="118"/>
              </w:numPr>
              <w:spacing w:before="20" w:after="20" w:line="276" w:lineRule="auto"/>
              <w:jc w:val="center"/>
              <w:rPr>
                <w:rFonts w:asciiTheme="minorHAnsi" w:hAnsiTheme="minorHAnsi"/>
                <w:bCs/>
                <w:sz w:val="20"/>
                <w:szCs w:val="20"/>
              </w:rPr>
            </w:pPr>
          </w:p>
        </w:tc>
        <w:tc>
          <w:tcPr>
            <w:tcW w:w="3671" w:type="pct"/>
            <w:gridSpan w:val="4"/>
            <w:vAlign w:val="center"/>
          </w:tcPr>
          <w:p w14:paraId="21D86360"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177A41">
              <w:rPr>
                <w:rFonts w:asciiTheme="minorHAnsi" w:hAnsiTheme="minorHAnsi"/>
                <w:sz w:val="20"/>
                <w:szCs w:val="20"/>
              </w:rPr>
              <w:t>Plan details for each stormwater measure</w:t>
            </w:r>
          </w:p>
        </w:tc>
        <w:tc>
          <w:tcPr>
            <w:tcW w:w="709" w:type="pct"/>
            <w:vAlign w:val="center"/>
          </w:tcPr>
          <w:p w14:paraId="05692183"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0A7E5F96" w14:textId="77777777" w:rsidTr="00F0376A">
        <w:trPr>
          <w:trHeight w:val="441"/>
        </w:trPr>
        <w:tc>
          <w:tcPr>
            <w:tcW w:w="283" w:type="pct"/>
            <w:vMerge/>
            <w:vAlign w:val="center"/>
          </w:tcPr>
          <w:p w14:paraId="3C4EBF20"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340714E7" w14:textId="77777777" w:rsidR="00DA474F" w:rsidRPr="006F65DE" w:rsidRDefault="00DA474F" w:rsidP="00433AF3">
            <w:pPr>
              <w:pStyle w:val="ListParagraph"/>
              <w:numPr>
                <w:ilvl w:val="0"/>
                <w:numId w:val="118"/>
              </w:numPr>
              <w:spacing w:before="20" w:after="20" w:line="276" w:lineRule="auto"/>
              <w:jc w:val="center"/>
              <w:rPr>
                <w:rFonts w:asciiTheme="minorHAnsi" w:hAnsiTheme="minorHAnsi"/>
                <w:bCs/>
                <w:sz w:val="20"/>
                <w:szCs w:val="20"/>
              </w:rPr>
            </w:pPr>
          </w:p>
        </w:tc>
        <w:tc>
          <w:tcPr>
            <w:tcW w:w="3671" w:type="pct"/>
            <w:gridSpan w:val="4"/>
            <w:vAlign w:val="center"/>
          </w:tcPr>
          <w:p w14:paraId="0EB9B970"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177A41">
              <w:rPr>
                <w:rFonts w:asciiTheme="minorHAnsi" w:hAnsiTheme="minorHAnsi"/>
                <w:sz w:val="20"/>
                <w:szCs w:val="20"/>
              </w:rPr>
              <w:t>Sequence describing stormwater measure implementation</w:t>
            </w:r>
          </w:p>
        </w:tc>
        <w:tc>
          <w:tcPr>
            <w:tcW w:w="709" w:type="pct"/>
            <w:vAlign w:val="center"/>
          </w:tcPr>
          <w:p w14:paraId="060BB729"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3C3781B5" w14:textId="77777777" w:rsidTr="00F0376A">
        <w:trPr>
          <w:trHeight w:val="441"/>
        </w:trPr>
        <w:tc>
          <w:tcPr>
            <w:tcW w:w="283" w:type="pct"/>
            <w:vMerge/>
            <w:vAlign w:val="center"/>
          </w:tcPr>
          <w:p w14:paraId="2D25C01B"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1C4791A5" w14:textId="77777777" w:rsidR="00DA474F" w:rsidRPr="006F65DE" w:rsidRDefault="00DA474F" w:rsidP="00433AF3">
            <w:pPr>
              <w:pStyle w:val="ListParagraph"/>
              <w:numPr>
                <w:ilvl w:val="0"/>
                <w:numId w:val="118"/>
              </w:numPr>
              <w:spacing w:before="20" w:after="20" w:line="276" w:lineRule="auto"/>
              <w:jc w:val="center"/>
              <w:rPr>
                <w:rFonts w:asciiTheme="minorHAnsi" w:hAnsiTheme="minorHAnsi"/>
                <w:bCs/>
                <w:sz w:val="20"/>
                <w:szCs w:val="20"/>
              </w:rPr>
            </w:pPr>
          </w:p>
        </w:tc>
        <w:tc>
          <w:tcPr>
            <w:tcW w:w="3671" w:type="pct"/>
            <w:gridSpan w:val="4"/>
            <w:vAlign w:val="center"/>
          </w:tcPr>
          <w:p w14:paraId="00AB2583"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177A41">
              <w:rPr>
                <w:rFonts w:asciiTheme="minorHAnsi" w:hAnsiTheme="minorHAnsi"/>
                <w:sz w:val="20"/>
                <w:szCs w:val="20"/>
              </w:rPr>
              <w:t>Maintenance guidelines for proposed post-construction stormwater measures</w:t>
            </w:r>
          </w:p>
        </w:tc>
        <w:tc>
          <w:tcPr>
            <w:tcW w:w="709" w:type="pct"/>
            <w:vAlign w:val="center"/>
          </w:tcPr>
          <w:p w14:paraId="40CAB967"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68D10D42" w14:textId="77777777" w:rsidTr="00F0376A">
        <w:trPr>
          <w:trHeight w:val="441"/>
        </w:trPr>
        <w:tc>
          <w:tcPr>
            <w:tcW w:w="283" w:type="pct"/>
            <w:vMerge/>
            <w:vAlign w:val="center"/>
          </w:tcPr>
          <w:p w14:paraId="3877C12A" w14:textId="77777777" w:rsidR="00DA474F" w:rsidRPr="009A1A3D" w:rsidRDefault="00DA474F" w:rsidP="00F0376A">
            <w:pPr>
              <w:spacing w:before="20" w:after="20"/>
              <w:jc w:val="center"/>
              <w:rPr>
                <w:rFonts w:asciiTheme="minorHAnsi" w:hAnsiTheme="minorHAnsi" w:cs="Arial"/>
                <w:sz w:val="22"/>
                <w:szCs w:val="22"/>
              </w:rPr>
            </w:pPr>
          </w:p>
        </w:tc>
        <w:tc>
          <w:tcPr>
            <w:tcW w:w="337" w:type="pct"/>
            <w:vAlign w:val="center"/>
          </w:tcPr>
          <w:p w14:paraId="653A3BE0" w14:textId="77777777" w:rsidR="00DA474F" w:rsidRPr="006F65DE" w:rsidRDefault="00DA474F" w:rsidP="00433AF3">
            <w:pPr>
              <w:pStyle w:val="ListParagraph"/>
              <w:numPr>
                <w:ilvl w:val="0"/>
                <w:numId w:val="118"/>
              </w:numPr>
              <w:spacing w:before="20" w:after="20" w:line="276" w:lineRule="auto"/>
              <w:jc w:val="center"/>
              <w:rPr>
                <w:rFonts w:asciiTheme="minorHAnsi" w:hAnsiTheme="minorHAnsi"/>
                <w:bCs/>
                <w:sz w:val="20"/>
                <w:szCs w:val="20"/>
              </w:rPr>
            </w:pPr>
          </w:p>
        </w:tc>
        <w:tc>
          <w:tcPr>
            <w:tcW w:w="3671" w:type="pct"/>
            <w:gridSpan w:val="4"/>
            <w:vAlign w:val="center"/>
          </w:tcPr>
          <w:p w14:paraId="0617F57E" w14:textId="77777777" w:rsidR="00DA474F" w:rsidRPr="00027C29" w:rsidRDefault="00DA474F" w:rsidP="00F0376A">
            <w:pPr>
              <w:pStyle w:val="Default"/>
              <w:spacing w:before="20" w:after="20"/>
              <w:rPr>
                <w:rFonts w:asciiTheme="minorHAnsi" w:eastAsiaTheme="minorHAnsi" w:hAnsiTheme="minorHAnsi" w:cstheme="minorBidi"/>
                <w:bCs/>
                <w:color w:val="auto"/>
                <w:sz w:val="20"/>
                <w:szCs w:val="20"/>
              </w:rPr>
            </w:pPr>
            <w:r w:rsidRPr="00177A41">
              <w:rPr>
                <w:rFonts w:asciiTheme="minorHAnsi" w:hAnsiTheme="minorHAnsi"/>
                <w:sz w:val="20"/>
                <w:szCs w:val="20"/>
              </w:rPr>
              <w:t>Entity that will be responsible for operation and maintenance of the post-construction stormwater measures</w:t>
            </w:r>
          </w:p>
        </w:tc>
        <w:tc>
          <w:tcPr>
            <w:tcW w:w="709" w:type="pct"/>
            <w:vAlign w:val="center"/>
          </w:tcPr>
          <w:p w14:paraId="60319293" w14:textId="77777777" w:rsidR="00DA474F" w:rsidRPr="009A1A3D" w:rsidRDefault="00DA474F" w:rsidP="00F0376A">
            <w:pPr>
              <w:spacing w:before="20" w:after="20"/>
              <w:jc w:val="center"/>
              <w:rPr>
                <w:rFonts w:asciiTheme="minorHAnsi" w:hAnsiTheme="minorHAnsi" w:cs="Arial"/>
                <w:sz w:val="22"/>
                <w:szCs w:val="22"/>
              </w:rPr>
            </w:pPr>
          </w:p>
        </w:tc>
      </w:tr>
      <w:tr w:rsidR="00DA474F" w:rsidRPr="009A1A3D" w14:paraId="3F7A7FDE" w14:textId="77777777" w:rsidTr="00F0376A">
        <w:trPr>
          <w:trHeight w:val="179"/>
        </w:trPr>
        <w:tc>
          <w:tcPr>
            <w:tcW w:w="4291" w:type="pct"/>
            <w:gridSpan w:val="6"/>
            <w:tcBorders>
              <w:right w:val="single" w:sz="4" w:space="0" w:color="FFFFFF" w:themeColor="background1"/>
            </w:tcBorders>
            <w:shd w:val="clear" w:color="auto" w:fill="000000" w:themeFill="text1"/>
            <w:vAlign w:val="center"/>
          </w:tcPr>
          <w:p w14:paraId="36F6807B" w14:textId="77777777" w:rsidR="00DA474F" w:rsidRPr="00782F17" w:rsidRDefault="00DA474F" w:rsidP="00F0376A">
            <w:pPr>
              <w:pStyle w:val="Default"/>
              <w:rPr>
                <w:rFonts w:asciiTheme="minorHAnsi" w:hAnsiTheme="minorHAnsi" w:cstheme="minorHAnsi"/>
                <w:sz w:val="20"/>
                <w:szCs w:val="20"/>
              </w:rPr>
            </w:pPr>
            <w:r>
              <w:rPr>
                <w:rFonts w:asciiTheme="minorHAnsi" w:hAnsiTheme="minorHAnsi" w:cstheme="minorHAnsi"/>
                <w:b/>
                <w:bCs/>
                <w:color w:val="FFFFFF" w:themeColor="background1"/>
                <w:sz w:val="20"/>
                <w:szCs w:val="20"/>
              </w:rPr>
              <w:t xml:space="preserve">7. </w:t>
            </w:r>
            <w:r w:rsidRPr="00782F17">
              <w:rPr>
                <w:rFonts w:asciiTheme="minorHAnsi" w:hAnsiTheme="minorHAnsi" w:cstheme="minorHAnsi"/>
                <w:b/>
                <w:bCs/>
                <w:color w:val="FFFFFF" w:themeColor="background1"/>
                <w:sz w:val="20"/>
                <w:szCs w:val="20"/>
              </w:rPr>
              <w:t xml:space="preserve">Project Check-in Checklist </w:t>
            </w:r>
          </w:p>
        </w:tc>
        <w:tc>
          <w:tcPr>
            <w:tcW w:w="709" w:type="pct"/>
            <w:tcBorders>
              <w:top w:val="single" w:sz="6" w:space="0" w:color="auto"/>
              <w:left w:val="single" w:sz="4" w:space="0" w:color="FFFFFF" w:themeColor="background1"/>
              <w:bottom w:val="single" w:sz="6" w:space="0" w:color="auto"/>
            </w:tcBorders>
            <w:shd w:val="clear" w:color="auto" w:fill="000000" w:themeFill="text1"/>
            <w:vAlign w:val="center"/>
          </w:tcPr>
          <w:p w14:paraId="29ABD0EB" w14:textId="77777777" w:rsidR="00DA474F" w:rsidRPr="007F6905" w:rsidRDefault="00DA474F" w:rsidP="00F0376A">
            <w:pPr>
              <w:spacing w:before="60" w:after="60"/>
              <w:jc w:val="center"/>
              <w:rPr>
                <w:rFonts w:asciiTheme="minorHAnsi" w:hAnsiTheme="minorHAnsi" w:cstheme="minorHAnsi"/>
                <w:spacing w:val="-4"/>
              </w:rPr>
            </w:pPr>
            <w:r w:rsidRPr="007F6905">
              <w:rPr>
                <w:rFonts w:asciiTheme="minorHAnsi" w:hAnsiTheme="minorHAnsi" w:cstheme="minorHAnsi"/>
                <w:b/>
                <w:color w:val="FFFFFF"/>
                <w:spacing w:val="-4"/>
              </w:rPr>
              <w:t>Page/Sheet #</w:t>
            </w:r>
          </w:p>
        </w:tc>
      </w:tr>
      <w:tr w:rsidR="00DA474F" w:rsidRPr="009A1A3D" w14:paraId="0D5F276D" w14:textId="77777777" w:rsidTr="00F0376A">
        <w:tc>
          <w:tcPr>
            <w:tcW w:w="4291" w:type="pct"/>
            <w:gridSpan w:val="6"/>
            <w:vAlign w:val="center"/>
          </w:tcPr>
          <w:p w14:paraId="59883FD6" w14:textId="77777777" w:rsidR="00DA474F" w:rsidRPr="00922F3E" w:rsidRDefault="00DA474F" w:rsidP="00F0376A">
            <w:pPr>
              <w:pStyle w:val="Default"/>
              <w:spacing w:before="20" w:after="20"/>
              <w:rPr>
                <w:sz w:val="20"/>
                <w:szCs w:val="20"/>
              </w:rPr>
            </w:pPr>
            <w:r w:rsidRPr="00922F3E">
              <w:rPr>
                <w:rFonts w:asciiTheme="minorHAnsi" w:eastAsiaTheme="minorHAnsi" w:hAnsiTheme="minorHAnsi" w:cstheme="minorBidi"/>
                <w:bCs/>
                <w:color w:val="auto"/>
                <w:sz w:val="20"/>
                <w:szCs w:val="20"/>
              </w:rPr>
              <w:t>Must be completed and all items listed must be provided at project submittal.</w:t>
            </w:r>
          </w:p>
        </w:tc>
        <w:tc>
          <w:tcPr>
            <w:tcW w:w="709" w:type="pct"/>
            <w:vAlign w:val="center"/>
          </w:tcPr>
          <w:p w14:paraId="5B05ECED" w14:textId="77777777" w:rsidR="00DA474F" w:rsidRPr="009A1A3D" w:rsidRDefault="00DA474F" w:rsidP="00F0376A">
            <w:pPr>
              <w:spacing w:before="20" w:after="20"/>
              <w:jc w:val="center"/>
              <w:rPr>
                <w:rFonts w:asciiTheme="minorHAnsi" w:hAnsiTheme="minorHAnsi" w:cs="Arial"/>
                <w:sz w:val="22"/>
                <w:szCs w:val="22"/>
              </w:rPr>
            </w:pPr>
          </w:p>
        </w:tc>
      </w:tr>
    </w:tbl>
    <w:p w14:paraId="16784695" w14:textId="77777777" w:rsidR="00DA474F" w:rsidRPr="00922F3E" w:rsidRDefault="00DA474F" w:rsidP="00DA474F">
      <w:pPr>
        <w:rPr>
          <w:rFonts w:eastAsiaTheme="minorEastAsia" w:cs="Arial"/>
        </w:rPr>
      </w:pPr>
    </w:p>
    <w:p w14:paraId="7681D8E7" w14:textId="77777777" w:rsidR="00E03C57" w:rsidRDefault="00E03C57">
      <w:pPr>
        <w:autoSpaceDE w:val="0"/>
        <w:autoSpaceDN w:val="0"/>
        <w:adjustRightInd w:val="0"/>
      </w:pPr>
    </w:p>
    <w:p w14:paraId="48054641" w14:textId="16633200" w:rsidR="00DA474F" w:rsidRDefault="00DA474F">
      <w:pPr>
        <w:autoSpaceDE w:val="0"/>
        <w:autoSpaceDN w:val="0"/>
        <w:adjustRightInd w:val="0"/>
        <w:sectPr w:rsidR="00DA474F">
          <w:headerReference w:type="even" r:id="rId107"/>
          <w:headerReference w:type="default" r:id="rId108"/>
          <w:footerReference w:type="default" r:id="rId109"/>
          <w:headerReference w:type="first" r:id="rId110"/>
          <w:pgSz w:w="12240" w:h="15840" w:code="1"/>
          <w:pgMar w:top="1152" w:right="1440" w:bottom="1152" w:left="1440" w:header="720" w:footer="720" w:gutter="0"/>
          <w:pgNumType w:start="1"/>
          <w:cols w:space="720"/>
          <w:noEndnote/>
        </w:sectPr>
      </w:pPr>
    </w:p>
    <w:tbl>
      <w:tblPr>
        <w:tblW w:w="11407" w:type="dxa"/>
        <w:tblInd w:w="108" w:type="dxa"/>
        <w:tblLayout w:type="fixed"/>
        <w:tblLook w:val="01E0" w:firstRow="1" w:lastRow="1" w:firstColumn="1" w:lastColumn="1" w:noHBand="0" w:noVBand="0"/>
      </w:tblPr>
      <w:tblGrid>
        <w:gridCol w:w="5107"/>
        <w:gridCol w:w="3690"/>
        <w:gridCol w:w="2610"/>
      </w:tblGrid>
      <w:tr w:rsidR="00651D36" w:rsidRPr="00687E1E" w14:paraId="6DE37719" w14:textId="77777777" w:rsidTr="00F0376A">
        <w:trPr>
          <w:trHeight w:val="1430"/>
        </w:trPr>
        <w:tc>
          <w:tcPr>
            <w:tcW w:w="5107" w:type="dxa"/>
            <w:tcBorders>
              <w:top w:val="single" w:sz="4" w:space="0" w:color="000000"/>
              <w:left w:val="single" w:sz="4" w:space="0" w:color="000000"/>
              <w:bottom w:val="single" w:sz="4" w:space="0" w:color="auto"/>
              <w:right w:val="single" w:sz="4" w:space="0" w:color="000000"/>
            </w:tcBorders>
            <w:vAlign w:val="center"/>
          </w:tcPr>
          <w:p w14:paraId="32EA3DCD" w14:textId="16A1F459" w:rsidR="00651D36" w:rsidRPr="00482C48" w:rsidRDefault="00651D36" w:rsidP="00F0376A">
            <w:pPr>
              <w:ind w:left="949"/>
              <w:jc w:val="center"/>
              <w:rPr>
                <w:rFonts w:cs="Arial"/>
                <w:sz w:val="28"/>
                <w:szCs w:val="28"/>
              </w:rPr>
            </w:pPr>
            <w:r>
              <w:rPr>
                <w:rFonts w:cs="Arial"/>
                <w:sz w:val="28"/>
                <w:szCs w:val="28"/>
              </w:rPr>
              <w:lastRenderedPageBreak/>
              <w:t>Boone County, Indiana Surveyor’s Office</w:t>
            </w:r>
          </w:p>
        </w:tc>
        <w:tc>
          <w:tcPr>
            <w:tcW w:w="6300" w:type="dxa"/>
            <w:gridSpan w:val="2"/>
            <w:tcBorders>
              <w:top w:val="single" w:sz="4" w:space="0" w:color="000000"/>
              <w:left w:val="single" w:sz="4" w:space="0" w:color="000000"/>
              <w:bottom w:val="single" w:sz="4" w:space="0" w:color="auto"/>
              <w:right w:val="single" w:sz="4" w:space="0" w:color="000000"/>
            </w:tcBorders>
            <w:vAlign w:val="center"/>
          </w:tcPr>
          <w:p w14:paraId="5F51ADC0" w14:textId="77777777" w:rsidR="00651D36" w:rsidRPr="00387A2A" w:rsidRDefault="00651D36" w:rsidP="00F0376A">
            <w:pPr>
              <w:rPr>
                <w:rFonts w:asciiTheme="minorHAnsi" w:hAnsiTheme="minorHAnsi" w:cstheme="minorHAnsi"/>
                <w:b/>
                <w:bCs/>
              </w:rPr>
            </w:pPr>
            <w:r w:rsidRPr="004D52F0">
              <w:rPr>
                <w:rFonts w:asciiTheme="minorHAnsi" w:hAnsiTheme="minorHAnsi" w:cstheme="minorHAnsi"/>
                <w:b/>
                <w:bCs/>
              </w:rPr>
              <w:t>Construction/ Stormwater Pollution Prevention Plan Technical Review</w:t>
            </w:r>
          </w:p>
          <w:sdt>
            <w:sdtPr>
              <w:rPr>
                <w:rStyle w:val="Style1"/>
              </w:rPr>
              <w:id w:val="859164816"/>
              <w:placeholder>
                <w:docPart w:val="B0F9D171731B4A128D1797489A9EEFB3"/>
              </w:placeholder>
            </w:sdtPr>
            <w:sdtEndPr>
              <w:rPr>
                <w:rStyle w:val="DefaultParagraphFont"/>
                <w:rFonts w:asciiTheme="minorHAnsi" w:hAnsiTheme="minorHAnsi" w:cstheme="minorHAnsi"/>
                <w:b w:val="0"/>
                <w:sz w:val="18"/>
                <w:szCs w:val="18"/>
              </w:rPr>
            </w:sdtEndPr>
            <w:sdtContent>
              <w:p w14:paraId="5B837524" w14:textId="33355085" w:rsidR="00651D36" w:rsidRDefault="00651D36" w:rsidP="00F0376A">
                <w:pPr>
                  <w:rPr>
                    <w:rStyle w:val="Style1"/>
                  </w:rPr>
                </w:pPr>
                <w:r>
                  <w:rPr>
                    <w:rStyle w:val="Style1"/>
                  </w:rPr>
                  <w:t>Boone County Stormwater Technical Standards</w:t>
                </w:r>
              </w:p>
            </w:sdtContent>
          </w:sdt>
          <w:sdt>
            <w:sdtPr>
              <w:rPr>
                <w:rFonts w:asciiTheme="minorHAnsi" w:hAnsiTheme="minorHAnsi" w:cstheme="minorHAnsi"/>
                <w:sz w:val="18"/>
                <w:szCs w:val="18"/>
              </w:rPr>
              <w:id w:val="-1692222694"/>
              <w:placeholder>
                <w:docPart w:val="8B54EE7DC70D4F4AAC1C0A3271DAE13B"/>
              </w:placeholder>
            </w:sdtPr>
            <w:sdtEndPr/>
            <w:sdtContent>
              <w:p w14:paraId="5D31D07A" w14:textId="77777777" w:rsidR="00651D36" w:rsidRDefault="00651D36" w:rsidP="00F0376A">
                <w:pPr>
                  <w:rPr>
                    <w:rFonts w:asciiTheme="minorHAnsi" w:hAnsiTheme="minorHAnsi" w:cstheme="minorHAnsi"/>
                    <w:b/>
                    <w:bCs/>
                    <w:sz w:val="18"/>
                    <w:szCs w:val="18"/>
                  </w:rPr>
                </w:pPr>
                <w:r>
                  <w:rPr>
                    <w:rFonts w:asciiTheme="minorHAnsi" w:hAnsiTheme="minorHAnsi" w:cstheme="minorHAnsi"/>
                    <w:sz w:val="18"/>
                    <w:szCs w:val="18"/>
                  </w:rPr>
                  <w:t xml:space="preserve"> </w:t>
                </w:r>
              </w:p>
            </w:sdtContent>
          </w:sdt>
          <w:p w14:paraId="5B17AF76" w14:textId="77777777" w:rsidR="00651D36" w:rsidRPr="00CE73C7" w:rsidRDefault="00651D36" w:rsidP="00F0376A">
            <w:pPr>
              <w:rPr>
                <w:rFonts w:asciiTheme="minorHAnsi" w:hAnsiTheme="minorHAnsi" w:cstheme="minorHAnsi"/>
                <w:b/>
                <w:bCs/>
                <w:sz w:val="18"/>
                <w:szCs w:val="18"/>
              </w:rPr>
            </w:pPr>
            <w:r>
              <w:rPr>
                <w:rFonts w:asciiTheme="minorHAnsi" w:hAnsiTheme="minorHAnsi" w:cstheme="minorHAnsi"/>
                <w:b/>
                <w:bCs/>
                <w:sz w:val="18"/>
                <w:szCs w:val="18"/>
              </w:rPr>
              <w:t xml:space="preserve">IDEM </w:t>
            </w:r>
            <w:r w:rsidRPr="00CE73C7">
              <w:rPr>
                <w:rFonts w:asciiTheme="minorHAnsi" w:hAnsiTheme="minorHAnsi" w:cstheme="minorHAnsi"/>
                <w:b/>
                <w:bCs/>
                <w:sz w:val="18"/>
                <w:szCs w:val="18"/>
              </w:rPr>
              <w:t>Construction Stormwater General Permit:</w:t>
            </w:r>
          </w:p>
          <w:p w14:paraId="36B32539" w14:textId="77777777" w:rsidR="00651D36" w:rsidRDefault="00850817" w:rsidP="00F0376A">
            <w:pPr>
              <w:rPr>
                <w:rFonts w:asciiTheme="minorHAnsi" w:hAnsiTheme="minorHAnsi" w:cstheme="minorHAnsi"/>
                <w:sz w:val="18"/>
                <w:szCs w:val="18"/>
              </w:rPr>
            </w:pPr>
            <w:hyperlink r:id="rId111" w:history="1">
              <w:r w:rsidR="00651D36" w:rsidRPr="000274AB">
                <w:rPr>
                  <w:rStyle w:val="Hyperlink"/>
                  <w:rFonts w:asciiTheme="minorHAnsi" w:hAnsiTheme="minorHAnsi" w:cstheme="minorHAnsi"/>
                  <w:sz w:val="18"/>
                  <w:szCs w:val="18"/>
                </w:rPr>
                <w:t>https://www.in.gov/idem/stormwater/construction-land-disturbance-permitting/</w:t>
              </w:r>
            </w:hyperlink>
          </w:p>
          <w:p w14:paraId="11A7D001" w14:textId="77777777" w:rsidR="00651D36" w:rsidRPr="0073077F" w:rsidRDefault="00651D36" w:rsidP="00F0376A">
            <w:pPr>
              <w:rPr>
                <w:rFonts w:asciiTheme="minorHAnsi" w:hAnsiTheme="minorHAnsi" w:cstheme="minorHAnsi"/>
                <w:sz w:val="18"/>
                <w:szCs w:val="18"/>
              </w:rPr>
            </w:pPr>
            <w:r w:rsidRPr="0073077F">
              <w:rPr>
                <w:rFonts w:asciiTheme="minorHAnsi" w:hAnsiTheme="minorHAnsi" w:cstheme="minorHAnsi"/>
                <w:sz w:val="18"/>
                <w:szCs w:val="18"/>
              </w:rPr>
              <w:t xml:space="preserve">(INRA00000 effective </w:t>
            </w:r>
            <w:r>
              <w:rPr>
                <w:rFonts w:asciiTheme="minorHAnsi" w:hAnsiTheme="minorHAnsi" w:cstheme="minorHAnsi"/>
                <w:sz w:val="18"/>
                <w:szCs w:val="18"/>
              </w:rPr>
              <w:t>12</w:t>
            </w:r>
            <w:r w:rsidRPr="0073077F">
              <w:rPr>
                <w:rFonts w:asciiTheme="minorHAnsi" w:hAnsiTheme="minorHAnsi" w:cstheme="minorHAnsi"/>
                <w:sz w:val="18"/>
                <w:szCs w:val="18"/>
              </w:rPr>
              <w:t>/</w:t>
            </w:r>
            <w:r>
              <w:rPr>
                <w:rFonts w:asciiTheme="minorHAnsi" w:hAnsiTheme="minorHAnsi" w:cstheme="minorHAnsi"/>
                <w:sz w:val="18"/>
                <w:szCs w:val="18"/>
              </w:rPr>
              <w:t>18</w:t>
            </w:r>
            <w:r w:rsidRPr="0073077F">
              <w:rPr>
                <w:rFonts w:asciiTheme="minorHAnsi" w:hAnsiTheme="minorHAnsi" w:cstheme="minorHAnsi"/>
                <w:sz w:val="18"/>
                <w:szCs w:val="18"/>
              </w:rPr>
              <w:t>/2021)</w:t>
            </w:r>
          </w:p>
        </w:tc>
      </w:tr>
      <w:tr w:rsidR="00651D36" w:rsidRPr="00687E1E" w14:paraId="6B9E9867" w14:textId="77777777" w:rsidTr="00F0376A">
        <w:trPr>
          <w:trHeight w:val="431"/>
        </w:trPr>
        <w:tc>
          <w:tcPr>
            <w:tcW w:w="1140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4A5CF7E3" w14:textId="77777777" w:rsidR="00651D36" w:rsidRPr="003D3397" w:rsidRDefault="00651D36" w:rsidP="00F0376A">
            <w:pPr>
              <w:rPr>
                <w:rFonts w:asciiTheme="minorHAnsi" w:hAnsiTheme="minorHAnsi" w:cstheme="minorHAnsi"/>
                <w:b/>
                <w:sz w:val="28"/>
                <w:szCs w:val="28"/>
              </w:rPr>
            </w:pPr>
            <w:r w:rsidRPr="007B1E8B">
              <w:rPr>
                <w:rFonts w:cs="Arial"/>
                <w:i/>
              </w:rPr>
              <w:t xml:space="preserve"> </w:t>
            </w:r>
            <w:r w:rsidRPr="003D3397">
              <w:rPr>
                <w:rFonts w:asciiTheme="minorHAnsi" w:hAnsiTheme="minorHAnsi" w:cstheme="minorHAnsi"/>
                <w:b/>
                <w:sz w:val="28"/>
                <w:szCs w:val="28"/>
              </w:rPr>
              <w:t>Construction/Stormwater Pollution Prevention Plan Technical Review and Comment</w:t>
            </w:r>
          </w:p>
        </w:tc>
      </w:tr>
      <w:tr w:rsidR="00651D36" w:rsidRPr="00687E1E" w14:paraId="7E0FB936" w14:textId="77777777" w:rsidTr="00F0376A">
        <w:trPr>
          <w:trHeight w:val="1088"/>
        </w:trPr>
        <w:tc>
          <w:tcPr>
            <w:tcW w:w="8797" w:type="dxa"/>
            <w:gridSpan w:val="2"/>
            <w:tcBorders>
              <w:top w:val="single" w:sz="4" w:space="0" w:color="auto"/>
              <w:left w:val="single" w:sz="4" w:space="0" w:color="auto"/>
              <w:right w:val="single" w:sz="4" w:space="0" w:color="auto"/>
            </w:tcBorders>
          </w:tcPr>
          <w:p w14:paraId="3E49988F" w14:textId="77777777" w:rsidR="00651D36" w:rsidRPr="0079329A" w:rsidRDefault="00651D36" w:rsidP="00F0376A">
            <w:pPr>
              <w:spacing w:before="40" w:after="40"/>
              <w:rPr>
                <w:rFonts w:asciiTheme="minorHAnsi" w:hAnsiTheme="minorHAnsi" w:cstheme="minorHAnsi"/>
                <w:b/>
                <w:bCs/>
                <w:noProof/>
                <w:sz w:val="22"/>
                <w:szCs w:val="22"/>
              </w:rPr>
            </w:pPr>
            <w:r w:rsidRPr="00E51E34">
              <w:rPr>
                <w:rFonts w:asciiTheme="minorHAnsi" w:hAnsiTheme="minorHAnsi" w:cstheme="minorHAnsi"/>
                <w:b/>
                <w:bCs/>
                <w:sz w:val="22"/>
                <w:szCs w:val="22"/>
              </w:rPr>
              <w:t>Project Name:</w:t>
            </w:r>
            <w:r w:rsidRPr="00ED0F6D">
              <w:rPr>
                <w:rFonts w:asciiTheme="minorHAnsi" w:hAnsiTheme="minorHAnsi" w:cstheme="minorHAnsi"/>
                <w:b/>
                <w:bCs/>
                <w:noProof/>
                <w:sz w:val="22"/>
                <w:szCs w:val="22"/>
              </w:rPr>
              <w:t xml:space="preserve"> </w:t>
            </w:r>
            <w:r>
              <w:rPr>
                <w:rFonts w:asciiTheme="minorHAnsi" w:hAnsiTheme="minorHAnsi" w:cstheme="minorHAnsi"/>
                <w:b/>
                <w:bCs/>
                <w:noProof/>
                <w:sz w:val="22"/>
                <w:szCs w:val="22"/>
              </w:rPr>
              <w:t xml:space="preserve">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r w:rsidRPr="00ED0F6D">
              <w:rPr>
                <w:rFonts w:asciiTheme="minorHAnsi" w:hAnsiTheme="minorHAnsi" w:cstheme="minorHAnsi"/>
                <w:b/>
                <w:bCs/>
                <w:noProof/>
                <w:sz w:val="22"/>
                <w:szCs w:val="22"/>
              </w:rPr>
              <w:t xml:space="preserve">       </w:t>
            </w:r>
          </w:p>
          <w:p w14:paraId="286E8A94" w14:textId="77777777" w:rsidR="00651D36" w:rsidRDefault="00651D36" w:rsidP="00F0376A">
            <w:pPr>
              <w:spacing w:before="40" w:after="40"/>
              <w:rPr>
                <w:rFonts w:asciiTheme="minorHAnsi" w:hAnsiTheme="minorHAnsi" w:cstheme="minorHAnsi"/>
                <w:b/>
                <w:sz w:val="22"/>
                <w:szCs w:val="22"/>
              </w:rPr>
            </w:pPr>
            <w:r>
              <w:rPr>
                <w:rFonts w:asciiTheme="minorHAnsi" w:hAnsiTheme="minorHAnsi" w:cstheme="minorHAnsi"/>
                <w:b/>
                <w:sz w:val="22"/>
                <w:szCs w:val="22"/>
              </w:rPr>
              <w:t xml:space="preserve">Scope of Project: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p>
          <w:p w14:paraId="33C7276F" w14:textId="77777777" w:rsidR="00651D36" w:rsidRPr="00E51E34" w:rsidRDefault="00651D36" w:rsidP="00F0376A">
            <w:pPr>
              <w:spacing w:before="40" w:after="40"/>
              <w:rPr>
                <w:rFonts w:asciiTheme="minorHAnsi" w:hAnsiTheme="minorHAnsi" w:cstheme="minorHAnsi"/>
                <w:sz w:val="22"/>
                <w:szCs w:val="22"/>
              </w:rPr>
            </w:pPr>
            <w:r w:rsidRPr="00ED0F6D">
              <w:rPr>
                <w:rFonts w:asciiTheme="minorHAnsi" w:hAnsiTheme="minorHAnsi" w:cstheme="minorHAnsi"/>
                <w:b/>
                <w:sz w:val="22"/>
                <w:szCs w:val="22"/>
              </w:rPr>
              <w:t>County(ies):</w:t>
            </w:r>
            <w:r w:rsidRPr="00ED0F6D">
              <w:rPr>
                <w:rFonts w:asciiTheme="minorHAnsi" w:hAnsiTheme="minorHAnsi" w:cstheme="minorHAnsi"/>
                <w:sz w:val="22"/>
                <w:szCs w:val="22"/>
              </w:rPr>
              <w:t xml:space="preserve"> </w:t>
            </w:r>
            <w:r>
              <w:rPr>
                <w:rFonts w:asciiTheme="minorHAnsi" w:hAnsiTheme="minorHAnsi" w:cstheme="minorHAnsi"/>
                <w:sz w:val="22"/>
                <w:szCs w:val="22"/>
              </w:rPr>
              <w:t xml:space="preserve">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r w:rsidRPr="00ED0F6D">
              <w:rPr>
                <w:rFonts w:asciiTheme="minorHAnsi" w:hAnsiTheme="minorHAnsi" w:cstheme="minorHAnsi"/>
                <w:sz w:val="22"/>
                <w:szCs w:val="22"/>
              </w:rPr>
              <w:t xml:space="preserve"> </w:t>
            </w:r>
          </w:p>
          <w:p w14:paraId="7A4094BA" w14:textId="77777777" w:rsidR="00651D36" w:rsidRDefault="00651D36" w:rsidP="00F0376A">
            <w:pPr>
              <w:spacing w:before="40" w:after="40"/>
              <w:rPr>
                <w:rFonts w:asciiTheme="minorHAnsi" w:hAnsiTheme="minorHAnsi" w:cstheme="minorHAnsi"/>
                <w:b/>
                <w:bCs/>
                <w:color w:val="0000FF"/>
                <w:sz w:val="22"/>
                <w:szCs w:val="22"/>
              </w:rPr>
            </w:pPr>
            <w:r w:rsidRPr="00E51E34">
              <w:rPr>
                <w:rFonts w:asciiTheme="minorHAnsi" w:hAnsiTheme="minorHAnsi" w:cstheme="minorHAnsi"/>
                <w:b/>
                <w:bCs/>
                <w:sz w:val="22"/>
                <w:szCs w:val="22"/>
              </w:rPr>
              <w:t>Latitude</w:t>
            </w:r>
            <w:r>
              <w:rPr>
                <w:rFonts w:asciiTheme="minorHAnsi" w:hAnsiTheme="minorHAnsi" w:cstheme="minorHAnsi"/>
                <w:b/>
                <w:bCs/>
                <w:sz w:val="22"/>
                <w:szCs w:val="22"/>
              </w:rPr>
              <w:t xml:space="preserve">: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r>
              <w:rPr>
                <w:rFonts w:asciiTheme="minorHAnsi" w:hAnsiTheme="minorHAnsi" w:cstheme="minorHAnsi"/>
                <w:b/>
                <w:bCs/>
                <w:sz w:val="22"/>
                <w:szCs w:val="22"/>
              </w:rPr>
              <w:t xml:space="preserve">    </w:t>
            </w:r>
            <w:r w:rsidRPr="00E51E34">
              <w:rPr>
                <w:rFonts w:asciiTheme="minorHAnsi" w:hAnsiTheme="minorHAnsi" w:cstheme="minorHAnsi"/>
                <w:b/>
                <w:bCs/>
                <w:sz w:val="22"/>
                <w:szCs w:val="22"/>
              </w:rPr>
              <w:t>Longitude</w:t>
            </w:r>
            <w:r>
              <w:rPr>
                <w:rFonts w:asciiTheme="minorHAnsi" w:hAnsiTheme="minorHAnsi" w:cstheme="minorHAnsi"/>
                <w:b/>
                <w:bCs/>
                <w:sz w:val="22"/>
                <w:szCs w:val="22"/>
              </w:rPr>
              <w:t xml:space="preserve">: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p>
        </w:tc>
        <w:tc>
          <w:tcPr>
            <w:tcW w:w="2610" w:type="dxa"/>
            <w:tcBorders>
              <w:top w:val="single" w:sz="4" w:space="0" w:color="auto"/>
              <w:left w:val="single" w:sz="4" w:space="0" w:color="auto"/>
              <w:right w:val="single" w:sz="4" w:space="0" w:color="auto"/>
            </w:tcBorders>
            <w:vAlign w:val="center"/>
          </w:tcPr>
          <w:p w14:paraId="1A96A7BF" w14:textId="77777777" w:rsidR="00651D36" w:rsidRDefault="00651D36" w:rsidP="00F0376A">
            <w:pPr>
              <w:tabs>
                <w:tab w:val="center" w:pos="4680"/>
              </w:tabs>
              <w:spacing w:after="40"/>
              <w:rPr>
                <w:rFonts w:asciiTheme="minorHAnsi" w:hAnsiTheme="minorHAnsi" w:cstheme="minorHAnsi"/>
                <w:b/>
                <w:bCs/>
                <w:noProof/>
                <w:sz w:val="22"/>
                <w:szCs w:val="22"/>
              </w:rPr>
            </w:pPr>
            <w:r>
              <w:rPr>
                <w:rFonts w:asciiTheme="minorHAnsi" w:hAnsiTheme="minorHAnsi" w:cstheme="minorHAnsi"/>
                <w:b/>
                <w:bCs/>
                <w:noProof/>
                <w:sz w:val="22"/>
                <w:szCs w:val="22"/>
              </w:rPr>
              <w:t>Plan Submittal</w:t>
            </w:r>
            <w:r w:rsidRPr="003D3397">
              <w:rPr>
                <w:rFonts w:asciiTheme="minorHAnsi" w:hAnsiTheme="minorHAnsi" w:cstheme="minorHAnsi"/>
                <w:b/>
                <w:bCs/>
                <w:noProof/>
                <w:sz w:val="22"/>
                <w:szCs w:val="22"/>
              </w:rPr>
              <w:t xml:space="preserve"> Date:</w:t>
            </w:r>
            <w:r w:rsidRPr="003D3397">
              <w:rPr>
                <w:rFonts w:asciiTheme="minorHAnsi" w:hAnsiTheme="minorHAnsi" w:cstheme="minorHAnsi"/>
                <w:bCs/>
                <w:noProof/>
                <w:sz w:val="22"/>
                <w:szCs w:val="22"/>
              </w:rPr>
              <w:t xml:space="preserve"> </w:t>
            </w:r>
            <w:r>
              <w:rPr>
                <w:rFonts w:asciiTheme="minorHAnsi" w:hAnsiTheme="minorHAnsi" w:cstheme="minorHAnsi"/>
                <w:bCs/>
                <w:noProof/>
                <w:sz w:val="22"/>
                <w:szCs w:val="22"/>
              </w:rPr>
              <w:br/>
            </w:r>
            <w:sdt>
              <w:sdtPr>
                <w:rPr>
                  <w:rFonts w:asciiTheme="minorHAnsi" w:hAnsiTheme="minorHAnsi" w:cstheme="minorHAnsi"/>
                  <w:b/>
                  <w:noProof/>
                  <w:color w:val="0000CC"/>
                  <w:sz w:val="22"/>
                  <w:szCs w:val="22"/>
                </w:rPr>
                <w:id w:val="724878466"/>
                <w:placeholder>
                  <w:docPart w:val="58DE0F6554164031864CC2D5F2195B86"/>
                </w:placeholder>
                <w:date>
                  <w:dateFormat w:val="MMMM d, yyyy"/>
                  <w:lid w:val="en-US"/>
                  <w:storeMappedDataAs w:val="dateTime"/>
                  <w:calendar w:val="gregorian"/>
                </w:date>
              </w:sdtPr>
              <w:sdtEndPr/>
              <w:sdtContent>
                <w:r w:rsidRPr="00261D77">
                  <w:rPr>
                    <w:rFonts w:asciiTheme="minorHAnsi" w:hAnsiTheme="minorHAnsi" w:cstheme="minorHAnsi"/>
                    <w:b/>
                    <w:noProof/>
                    <w:color w:val="0000CC"/>
                    <w:sz w:val="22"/>
                    <w:szCs w:val="22"/>
                  </w:rPr>
                  <w:t>Click here to enter a date.</w:t>
                </w:r>
              </w:sdtContent>
            </w:sdt>
          </w:p>
          <w:p w14:paraId="20AE0DC0" w14:textId="77777777" w:rsidR="00651D36" w:rsidRDefault="00651D36" w:rsidP="00F0376A">
            <w:pPr>
              <w:tabs>
                <w:tab w:val="center" w:pos="4680"/>
              </w:tabs>
              <w:rPr>
                <w:rFonts w:asciiTheme="minorHAnsi" w:hAnsiTheme="minorHAnsi" w:cstheme="minorHAnsi"/>
                <w:b/>
                <w:bCs/>
                <w:noProof/>
                <w:sz w:val="22"/>
                <w:szCs w:val="22"/>
              </w:rPr>
            </w:pPr>
            <w:r>
              <w:rPr>
                <w:rFonts w:asciiTheme="minorHAnsi" w:hAnsiTheme="minorHAnsi" w:cstheme="minorHAnsi"/>
                <w:b/>
                <w:bCs/>
                <w:noProof/>
                <w:sz w:val="22"/>
                <w:szCs w:val="22"/>
              </w:rPr>
              <w:t>Plan Review</w:t>
            </w:r>
            <w:r w:rsidRPr="003D3397">
              <w:rPr>
                <w:rFonts w:asciiTheme="minorHAnsi" w:hAnsiTheme="minorHAnsi" w:cstheme="minorHAnsi"/>
                <w:b/>
                <w:bCs/>
                <w:noProof/>
                <w:sz w:val="22"/>
                <w:szCs w:val="22"/>
              </w:rPr>
              <w:t xml:space="preserve"> Date:</w:t>
            </w:r>
          </w:p>
          <w:p w14:paraId="50523D8A" w14:textId="77777777" w:rsidR="00651D36" w:rsidRPr="00A0502E" w:rsidRDefault="00850817" w:rsidP="00F0376A">
            <w:pPr>
              <w:tabs>
                <w:tab w:val="center" w:pos="4680"/>
              </w:tabs>
              <w:rPr>
                <w:rFonts w:cs="Arial"/>
                <w:strike/>
                <w:color w:val="000000"/>
              </w:rPr>
            </w:pPr>
            <w:sdt>
              <w:sdtPr>
                <w:rPr>
                  <w:rFonts w:asciiTheme="minorHAnsi" w:hAnsiTheme="minorHAnsi" w:cstheme="minorHAnsi"/>
                  <w:b/>
                  <w:noProof/>
                  <w:color w:val="0000CC"/>
                  <w:sz w:val="22"/>
                  <w:szCs w:val="22"/>
                </w:rPr>
                <w:id w:val="203767580"/>
                <w:placeholder>
                  <w:docPart w:val="FBA1A18F0B564AECB51B7A87F0C4BD9F"/>
                </w:placeholder>
                <w:date>
                  <w:dateFormat w:val="MMMM d, yyyy"/>
                  <w:lid w:val="en-US"/>
                  <w:storeMappedDataAs w:val="dateTime"/>
                  <w:calendar w:val="gregorian"/>
                </w:date>
              </w:sdtPr>
              <w:sdtEndPr/>
              <w:sdtContent>
                <w:r w:rsidR="00651D36" w:rsidRPr="00261D77">
                  <w:rPr>
                    <w:rFonts w:asciiTheme="minorHAnsi" w:hAnsiTheme="minorHAnsi" w:cstheme="minorHAnsi"/>
                    <w:b/>
                    <w:noProof/>
                    <w:color w:val="0000CC"/>
                    <w:sz w:val="22"/>
                    <w:szCs w:val="22"/>
                  </w:rPr>
                  <w:t>Click here to enter a date.</w:t>
                </w:r>
              </w:sdtContent>
            </w:sdt>
          </w:p>
        </w:tc>
      </w:tr>
      <w:tr w:rsidR="00651D36" w:rsidRPr="0051047D" w14:paraId="3608673C" w14:textId="77777777" w:rsidTr="00F0376A">
        <w:trPr>
          <w:trHeight w:val="512"/>
        </w:trPr>
        <w:tc>
          <w:tcPr>
            <w:tcW w:w="11407" w:type="dxa"/>
            <w:gridSpan w:val="3"/>
            <w:tcBorders>
              <w:top w:val="single" w:sz="4" w:space="0" w:color="auto"/>
              <w:left w:val="single" w:sz="4" w:space="0" w:color="auto"/>
              <w:bottom w:val="single" w:sz="4" w:space="0" w:color="auto"/>
              <w:right w:val="single" w:sz="4" w:space="0" w:color="auto"/>
            </w:tcBorders>
          </w:tcPr>
          <w:p w14:paraId="3C4143E7" w14:textId="77777777" w:rsidR="00651D36" w:rsidRDefault="00651D36" w:rsidP="00F0376A">
            <w:pPr>
              <w:tabs>
                <w:tab w:val="center" w:pos="4680"/>
              </w:tabs>
              <w:spacing w:before="40" w:after="40"/>
              <w:rPr>
                <w:rFonts w:asciiTheme="minorHAnsi" w:hAnsiTheme="minorHAnsi" w:cstheme="minorHAnsi"/>
                <w:b/>
                <w:sz w:val="22"/>
                <w:szCs w:val="22"/>
              </w:rPr>
            </w:pPr>
            <w:r w:rsidRPr="003D3397">
              <w:rPr>
                <w:rFonts w:asciiTheme="minorHAnsi" w:hAnsiTheme="minorHAnsi" w:cstheme="minorHAnsi"/>
                <w:b/>
                <w:sz w:val="22"/>
                <w:szCs w:val="22"/>
              </w:rPr>
              <w:t>Plan Preparer:</w:t>
            </w:r>
            <w:r>
              <w:rPr>
                <w:rFonts w:asciiTheme="minorHAnsi" w:hAnsiTheme="minorHAnsi" w:cstheme="minorHAnsi"/>
                <w:b/>
                <w:sz w:val="22"/>
                <w:szCs w:val="22"/>
              </w:rPr>
              <w:t xml:space="preserve">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r>
              <w:rPr>
                <w:rFonts w:asciiTheme="minorHAnsi" w:hAnsiTheme="minorHAnsi" w:cstheme="minorHAnsi"/>
                <w:b/>
                <w:sz w:val="22"/>
                <w:szCs w:val="22"/>
              </w:rPr>
              <w:t xml:space="preserve">                                                                      Affiliation: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p>
          <w:p w14:paraId="2ED6D55A" w14:textId="77777777" w:rsidR="00651D36" w:rsidRDefault="00651D36" w:rsidP="00F0376A">
            <w:pPr>
              <w:tabs>
                <w:tab w:val="center" w:pos="4680"/>
              </w:tabs>
              <w:spacing w:before="40" w:after="40"/>
              <w:rPr>
                <w:rFonts w:asciiTheme="minorHAnsi" w:hAnsiTheme="minorHAnsi" w:cstheme="minorHAnsi"/>
                <w:b/>
                <w:sz w:val="22"/>
                <w:szCs w:val="22"/>
              </w:rPr>
            </w:pPr>
            <w:r>
              <w:rPr>
                <w:rFonts w:asciiTheme="minorHAnsi" w:hAnsiTheme="minorHAnsi" w:cstheme="minorHAnsi"/>
                <w:b/>
                <w:sz w:val="22"/>
                <w:szCs w:val="22"/>
              </w:rPr>
              <w:t xml:space="preserve">Address: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p>
          <w:p w14:paraId="02C3AEC6" w14:textId="77777777" w:rsidR="00651D36" w:rsidRDefault="00651D36" w:rsidP="00F0376A">
            <w:pPr>
              <w:tabs>
                <w:tab w:val="center" w:pos="4680"/>
              </w:tabs>
              <w:spacing w:before="40" w:after="40"/>
              <w:rPr>
                <w:rFonts w:asciiTheme="minorHAnsi" w:hAnsiTheme="minorHAnsi" w:cstheme="minorHAnsi"/>
                <w:b/>
                <w:sz w:val="22"/>
                <w:szCs w:val="22"/>
              </w:rPr>
            </w:pPr>
            <w:r>
              <w:rPr>
                <w:rFonts w:asciiTheme="minorHAnsi" w:hAnsiTheme="minorHAnsi" w:cstheme="minorHAnsi"/>
                <w:b/>
                <w:sz w:val="22"/>
                <w:szCs w:val="22"/>
              </w:rPr>
              <w:t xml:space="preserve">City: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r>
              <w:rPr>
                <w:rFonts w:asciiTheme="minorHAnsi" w:hAnsiTheme="minorHAnsi" w:cstheme="minorHAnsi"/>
                <w:b/>
                <w:sz w:val="22"/>
                <w:szCs w:val="22"/>
              </w:rPr>
              <w:t xml:space="preserve">                                         State: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r>
              <w:rPr>
                <w:rFonts w:asciiTheme="minorHAnsi" w:hAnsiTheme="minorHAnsi" w:cstheme="minorHAnsi"/>
                <w:b/>
                <w:sz w:val="22"/>
                <w:szCs w:val="22"/>
              </w:rPr>
              <w:t xml:space="preserve">                                         Zip: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p>
          <w:p w14:paraId="28148393" w14:textId="77777777" w:rsidR="00651D36" w:rsidRPr="003D3397" w:rsidRDefault="00651D36" w:rsidP="00F0376A">
            <w:pPr>
              <w:tabs>
                <w:tab w:val="center" w:pos="4680"/>
              </w:tabs>
              <w:spacing w:before="40" w:after="40"/>
              <w:rPr>
                <w:rFonts w:asciiTheme="minorHAnsi" w:hAnsiTheme="minorHAnsi" w:cstheme="minorHAnsi"/>
                <w:b/>
                <w:sz w:val="22"/>
                <w:szCs w:val="22"/>
              </w:rPr>
            </w:pPr>
            <w:r>
              <w:rPr>
                <w:rFonts w:asciiTheme="minorHAnsi" w:hAnsiTheme="minorHAnsi" w:cstheme="minorHAnsi"/>
                <w:b/>
                <w:sz w:val="22"/>
                <w:szCs w:val="22"/>
              </w:rPr>
              <w:t xml:space="preserve">Phone: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r>
              <w:rPr>
                <w:rFonts w:asciiTheme="minorHAnsi" w:hAnsiTheme="minorHAnsi" w:cstheme="minorHAnsi"/>
                <w:bCs/>
                <w:noProof/>
                <w:color w:val="0000CC"/>
                <w:sz w:val="22"/>
                <w:szCs w:val="22"/>
              </w:rPr>
              <w:t xml:space="preserve">                   </w:t>
            </w:r>
            <w:r>
              <w:rPr>
                <w:rFonts w:asciiTheme="minorHAnsi" w:hAnsiTheme="minorHAnsi" w:cstheme="minorHAnsi"/>
                <w:b/>
                <w:sz w:val="22"/>
                <w:szCs w:val="22"/>
              </w:rPr>
              <w:t xml:space="preserve">Cell Phone: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r>
              <w:rPr>
                <w:rFonts w:asciiTheme="minorHAnsi" w:hAnsiTheme="minorHAnsi" w:cstheme="minorHAnsi"/>
                <w:b/>
                <w:sz w:val="22"/>
                <w:szCs w:val="22"/>
              </w:rPr>
              <w:t xml:space="preserve">                               Email: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p>
        </w:tc>
      </w:tr>
      <w:tr w:rsidR="00651D36" w:rsidRPr="0051047D" w14:paraId="42202AD0" w14:textId="77777777" w:rsidTr="00F0376A">
        <w:trPr>
          <w:trHeight w:val="386"/>
        </w:trPr>
        <w:tc>
          <w:tcPr>
            <w:tcW w:w="11407" w:type="dxa"/>
            <w:gridSpan w:val="3"/>
            <w:tcBorders>
              <w:top w:val="single" w:sz="4" w:space="0" w:color="auto"/>
              <w:left w:val="single" w:sz="4" w:space="0" w:color="auto"/>
              <w:bottom w:val="single" w:sz="4" w:space="0" w:color="auto"/>
              <w:right w:val="single" w:sz="4" w:space="0" w:color="auto"/>
            </w:tcBorders>
          </w:tcPr>
          <w:p w14:paraId="7B6D488D" w14:textId="77777777" w:rsidR="00651D36" w:rsidRDefault="00651D36" w:rsidP="00F0376A">
            <w:pPr>
              <w:tabs>
                <w:tab w:val="center" w:pos="4680"/>
              </w:tabs>
              <w:spacing w:before="40" w:after="40"/>
              <w:rPr>
                <w:rFonts w:asciiTheme="minorHAnsi" w:hAnsiTheme="minorHAnsi" w:cstheme="minorHAnsi"/>
                <w:b/>
                <w:sz w:val="22"/>
                <w:szCs w:val="22"/>
              </w:rPr>
            </w:pPr>
            <w:r w:rsidRPr="003D3397">
              <w:rPr>
                <w:rFonts w:asciiTheme="minorHAnsi" w:hAnsiTheme="minorHAnsi" w:cstheme="minorHAnsi"/>
                <w:b/>
                <w:sz w:val="22"/>
                <w:szCs w:val="22"/>
              </w:rPr>
              <w:t>Project Site Owner:</w:t>
            </w:r>
            <w:r>
              <w:rPr>
                <w:rFonts w:asciiTheme="minorHAnsi" w:hAnsiTheme="minorHAnsi" w:cstheme="minorHAnsi"/>
                <w:b/>
                <w:sz w:val="22"/>
                <w:szCs w:val="22"/>
              </w:rPr>
              <w:t xml:space="preserve">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r>
              <w:rPr>
                <w:rFonts w:asciiTheme="minorHAnsi" w:hAnsiTheme="minorHAnsi" w:cstheme="minorHAnsi"/>
                <w:b/>
                <w:sz w:val="22"/>
                <w:szCs w:val="22"/>
              </w:rPr>
              <w:t xml:space="preserve">                         Company Name (if applicable):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p>
          <w:p w14:paraId="2A854EAC" w14:textId="77777777" w:rsidR="00651D36" w:rsidRDefault="00651D36" w:rsidP="00F0376A">
            <w:pPr>
              <w:tabs>
                <w:tab w:val="center" w:pos="4680"/>
              </w:tabs>
              <w:spacing w:before="40" w:after="40"/>
              <w:rPr>
                <w:rFonts w:asciiTheme="minorHAnsi" w:hAnsiTheme="minorHAnsi" w:cstheme="minorHAnsi"/>
                <w:b/>
                <w:sz w:val="22"/>
                <w:szCs w:val="22"/>
              </w:rPr>
            </w:pPr>
            <w:r>
              <w:rPr>
                <w:rFonts w:asciiTheme="minorHAnsi" w:hAnsiTheme="minorHAnsi" w:cstheme="minorHAnsi"/>
                <w:b/>
                <w:sz w:val="22"/>
                <w:szCs w:val="22"/>
              </w:rPr>
              <w:t xml:space="preserve">Address: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r>
              <w:rPr>
                <w:rFonts w:asciiTheme="minorHAnsi" w:hAnsiTheme="minorHAnsi" w:cstheme="minorHAnsi"/>
                <w:b/>
                <w:sz w:val="22"/>
                <w:szCs w:val="22"/>
              </w:rPr>
              <w:t xml:space="preserve"> </w:t>
            </w:r>
          </w:p>
          <w:p w14:paraId="5727E34A" w14:textId="77777777" w:rsidR="00651D36" w:rsidRDefault="00651D36" w:rsidP="00F0376A">
            <w:pPr>
              <w:tabs>
                <w:tab w:val="center" w:pos="4680"/>
              </w:tabs>
              <w:spacing w:before="40" w:after="40"/>
              <w:rPr>
                <w:rFonts w:asciiTheme="minorHAnsi" w:hAnsiTheme="minorHAnsi" w:cstheme="minorHAnsi"/>
                <w:b/>
                <w:sz w:val="22"/>
                <w:szCs w:val="22"/>
              </w:rPr>
            </w:pPr>
            <w:r>
              <w:rPr>
                <w:rFonts w:asciiTheme="minorHAnsi" w:hAnsiTheme="minorHAnsi" w:cstheme="minorHAnsi"/>
                <w:b/>
                <w:sz w:val="22"/>
                <w:szCs w:val="22"/>
              </w:rPr>
              <w:t xml:space="preserve">City: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r>
              <w:rPr>
                <w:rFonts w:asciiTheme="minorHAnsi" w:hAnsiTheme="minorHAnsi" w:cstheme="minorHAnsi"/>
                <w:b/>
                <w:sz w:val="22"/>
                <w:szCs w:val="22"/>
              </w:rPr>
              <w:t xml:space="preserve">                                         State: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r>
              <w:rPr>
                <w:rFonts w:asciiTheme="minorHAnsi" w:hAnsiTheme="minorHAnsi" w:cstheme="minorHAnsi"/>
                <w:b/>
                <w:sz w:val="22"/>
                <w:szCs w:val="22"/>
              </w:rPr>
              <w:t xml:space="preserve">                                         Zip: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p>
          <w:p w14:paraId="304780AD" w14:textId="77777777" w:rsidR="00651D36" w:rsidRPr="003D3397" w:rsidRDefault="00651D36" w:rsidP="00F0376A">
            <w:pPr>
              <w:tabs>
                <w:tab w:val="center" w:pos="4680"/>
              </w:tabs>
              <w:spacing w:before="40" w:after="40"/>
              <w:rPr>
                <w:rFonts w:asciiTheme="minorHAnsi" w:hAnsiTheme="minorHAnsi" w:cstheme="minorHAnsi"/>
                <w:b/>
                <w:sz w:val="22"/>
                <w:szCs w:val="22"/>
              </w:rPr>
            </w:pPr>
            <w:r>
              <w:rPr>
                <w:rFonts w:asciiTheme="minorHAnsi" w:hAnsiTheme="minorHAnsi" w:cstheme="minorHAnsi"/>
                <w:b/>
                <w:sz w:val="22"/>
                <w:szCs w:val="22"/>
              </w:rPr>
              <w:t xml:space="preserve">Phone: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r>
              <w:rPr>
                <w:rFonts w:asciiTheme="minorHAnsi" w:hAnsiTheme="minorHAnsi" w:cstheme="minorHAnsi"/>
                <w:b/>
                <w:sz w:val="22"/>
                <w:szCs w:val="22"/>
              </w:rPr>
              <w:t xml:space="preserve">                     Cell Phone: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r>
              <w:rPr>
                <w:rFonts w:asciiTheme="minorHAnsi" w:hAnsiTheme="minorHAnsi" w:cstheme="minorHAnsi"/>
                <w:b/>
                <w:sz w:val="22"/>
                <w:szCs w:val="22"/>
              </w:rPr>
              <w:t xml:space="preserve">                                 Email: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p>
        </w:tc>
      </w:tr>
      <w:tr w:rsidR="00651D36" w:rsidRPr="0051047D" w14:paraId="502D6CBF" w14:textId="77777777" w:rsidTr="00F0376A">
        <w:trPr>
          <w:trHeight w:val="386"/>
        </w:trPr>
        <w:tc>
          <w:tcPr>
            <w:tcW w:w="11407" w:type="dxa"/>
            <w:gridSpan w:val="3"/>
            <w:tcBorders>
              <w:top w:val="single" w:sz="4" w:space="0" w:color="auto"/>
              <w:left w:val="single" w:sz="4" w:space="0" w:color="auto"/>
              <w:bottom w:val="single" w:sz="4" w:space="0" w:color="auto"/>
              <w:right w:val="single" w:sz="4" w:space="0" w:color="auto"/>
            </w:tcBorders>
          </w:tcPr>
          <w:p w14:paraId="67174FB7" w14:textId="77777777" w:rsidR="00651D36" w:rsidRDefault="00651D36" w:rsidP="00F0376A">
            <w:pPr>
              <w:spacing w:before="40" w:after="40"/>
              <w:rPr>
                <w:rFonts w:asciiTheme="minorHAnsi" w:hAnsiTheme="minorHAnsi" w:cstheme="minorHAnsi"/>
                <w:b/>
                <w:sz w:val="22"/>
                <w:szCs w:val="22"/>
              </w:rPr>
            </w:pPr>
            <w:r w:rsidRPr="003D3397">
              <w:rPr>
                <w:rFonts w:asciiTheme="minorHAnsi" w:hAnsiTheme="minorHAnsi" w:cstheme="minorHAnsi"/>
                <w:b/>
                <w:sz w:val="22"/>
                <w:szCs w:val="22"/>
              </w:rPr>
              <w:t>Plan Reviewer:</w:t>
            </w:r>
            <w:r>
              <w:rPr>
                <w:rFonts w:asciiTheme="minorHAnsi" w:hAnsiTheme="minorHAnsi" w:cstheme="minorHAnsi"/>
                <w:b/>
                <w:sz w:val="22"/>
                <w:szCs w:val="22"/>
              </w:rPr>
              <w:t xml:space="preserve">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r>
              <w:rPr>
                <w:rFonts w:asciiTheme="minorHAnsi" w:hAnsiTheme="minorHAnsi" w:cstheme="minorHAnsi"/>
                <w:b/>
                <w:sz w:val="22"/>
                <w:szCs w:val="22"/>
              </w:rPr>
              <w:t xml:space="preserve">                         Affiliation: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r>
              <w:rPr>
                <w:rFonts w:asciiTheme="minorHAnsi" w:hAnsiTheme="minorHAnsi" w:cstheme="minorHAnsi"/>
                <w:b/>
                <w:sz w:val="22"/>
                <w:szCs w:val="22"/>
              </w:rPr>
              <w:t xml:space="preserve">                                      On behalf of: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p>
          <w:p w14:paraId="045A1DBD" w14:textId="77777777" w:rsidR="00651D36" w:rsidRDefault="00651D36" w:rsidP="00F0376A">
            <w:pPr>
              <w:tabs>
                <w:tab w:val="center" w:pos="4680"/>
              </w:tabs>
              <w:spacing w:before="40" w:after="40"/>
              <w:rPr>
                <w:rFonts w:asciiTheme="minorHAnsi" w:hAnsiTheme="minorHAnsi" w:cstheme="minorHAnsi"/>
                <w:b/>
                <w:sz w:val="22"/>
                <w:szCs w:val="22"/>
              </w:rPr>
            </w:pPr>
            <w:r>
              <w:rPr>
                <w:rFonts w:asciiTheme="minorHAnsi" w:hAnsiTheme="minorHAnsi" w:cstheme="minorHAnsi"/>
                <w:b/>
                <w:sz w:val="22"/>
                <w:szCs w:val="22"/>
              </w:rPr>
              <w:t xml:space="preserve">Address: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r>
              <w:rPr>
                <w:rFonts w:asciiTheme="minorHAnsi" w:hAnsiTheme="minorHAnsi" w:cstheme="minorHAnsi"/>
                <w:b/>
                <w:sz w:val="22"/>
                <w:szCs w:val="22"/>
              </w:rPr>
              <w:t xml:space="preserve"> </w:t>
            </w:r>
          </w:p>
          <w:p w14:paraId="1033919D" w14:textId="77777777" w:rsidR="00651D36" w:rsidRDefault="00651D36" w:rsidP="00F0376A">
            <w:pPr>
              <w:tabs>
                <w:tab w:val="center" w:pos="4680"/>
              </w:tabs>
              <w:spacing w:before="40" w:after="40"/>
              <w:rPr>
                <w:rFonts w:asciiTheme="minorHAnsi" w:hAnsiTheme="minorHAnsi" w:cstheme="minorHAnsi"/>
                <w:b/>
                <w:sz w:val="22"/>
                <w:szCs w:val="22"/>
              </w:rPr>
            </w:pPr>
            <w:r>
              <w:rPr>
                <w:rFonts w:asciiTheme="minorHAnsi" w:hAnsiTheme="minorHAnsi" w:cstheme="minorHAnsi"/>
                <w:b/>
                <w:sz w:val="22"/>
                <w:szCs w:val="22"/>
              </w:rPr>
              <w:t xml:space="preserve">City: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r>
              <w:rPr>
                <w:rFonts w:asciiTheme="minorHAnsi" w:hAnsiTheme="minorHAnsi" w:cstheme="minorHAnsi"/>
                <w:b/>
                <w:sz w:val="22"/>
                <w:szCs w:val="22"/>
              </w:rPr>
              <w:t xml:space="preserve">                                         State: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r>
              <w:rPr>
                <w:rFonts w:asciiTheme="minorHAnsi" w:hAnsiTheme="minorHAnsi" w:cstheme="minorHAnsi"/>
                <w:b/>
                <w:sz w:val="22"/>
                <w:szCs w:val="22"/>
              </w:rPr>
              <w:t xml:space="preserve">                                          Zip: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p>
          <w:p w14:paraId="2565DF1F" w14:textId="77777777" w:rsidR="00651D36" w:rsidRPr="003D3397" w:rsidRDefault="00651D36" w:rsidP="00F0376A">
            <w:pPr>
              <w:tabs>
                <w:tab w:val="center" w:pos="4680"/>
              </w:tabs>
              <w:spacing w:before="40" w:after="40"/>
              <w:rPr>
                <w:rFonts w:asciiTheme="minorHAnsi" w:hAnsiTheme="minorHAnsi" w:cstheme="minorHAnsi"/>
                <w:b/>
                <w:sz w:val="22"/>
                <w:szCs w:val="22"/>
              </w:rPr>
            </w:pPr>
            <w:r>
              <w:rPr>
                <w:rFonts w:asciiTheme="minorHAnsi" w:hAnsiTheme="minorHAnsi" w:cstheme="minorHAnsi"/>
                <w:b/>
                <w:sz w:val="22"/>
                <w:szCs w:val="22"/>
              </w:rPr>
              <w:t xml:space="preserve">Phone: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r>
              <w:rPr>
                <w:rFonts w:asciiTheme="minorHAnsi" w:hAnsiTheme="minorHAnsi" w:cstheme="minorHAnsi"/>
                <w:b/>
                <w:sz w:val="22"/>
                <w:szCs w:val="22"/>
              </w:rPr>
              <w:t xml:space="preserve">                   Cell Phone: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r>
              <w:rPr>
                <w:rFonts w:asciiTheme="minorHAnsi" w:hAnsiTheme="minorHAnsi" w:cstheme="minorHAnsi"/>
                <w:b/>
                <w:sz w:val="22"/>
                <w:szCs w:val="22"/>
              </w:rPr>
              <w:t xml:space="preserve">                                 Email:  </w:t>
            </w:r>
            <w:r w:rsidRPr="00F72B07">
              <w:rPr>
                <w:rFonts w:asciiTheme="minorHAnsi" w:hAnsiTheme="minorHAnsi" w:cstheme="minorHAnsi"/>
                <w:bCs/>
                <w:noProof/>
                <w:color w:val="0000CC"/>
                <w:sz w:val="22"/>
                <w:szCs w:val="22"/>
              </w:rPr>
              <w:fldChar w:fldCharType="begin">
                <w:ffData>
                  <w:name w:val="Text1"/>
                  <w:enabled/>
                  <w:calcOnExit w:val="0"/>
                  <w:textInput/>
                </w:ffData>
              </w:fldChar>
            </w:r>
            <w:r w:rsidRPr="00F72B07">
              <w:rPr>
                <w:rFonts w:asciiTheme="minorHAnsi" w:hAnsiTheme="minorHAnsi" w:cstheme="minorHAnsi"/>
                <w:bCs/>
                <w:noProof/>
                <w:color w:val="0000CC"/>
                <w:sz w:val="22"/>
                <w:szCs w:val="22"/>
              </w:rPr>
              <w:instrText xml:space="preserve"> FORMTEXT </w:instrText>
            </w:r>
            <w:r w:rsidRPr="00F72B07">
              <w:rPr>
                <w:rFonts w:asciiTheme="minorHAnsi" w:hAnsiTheme="minorHAnsi" w:cstheme="minorHAnsi"/>
                <w:bCs/>
                <w:noProof/>
                <w:color w:val="0000CC"/>
                <w:sz w:val="22"/>
                <w:szCs w:val="22"/>
              </w:rPr>
            </w:r>
            <w:r w:rsidRPr="00F72B07">
              <w:rPr>
                <w:rFonts w:asciiTheme="minorHAnsi" w:hAnsiTheme="minorHAnsi" w:cstheme="minorHAnsi"/>
                <w:bCs/>
                <w:noProof/>
                <w:color w:val="0000CC"/>
                <w:sz w:val="22"/>
                <w:szCs w:val="22"/>
              </w:rPr>
              <w:fldChar w:fldCharType="separate"/>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t> </w:t>
            </w:r>
            <w:r w:rsidRPr="00F72B07">
              <w:rPr>
                <w:rFonts w:asciiTheme="minorHAnsi" w:hAnsiTheme="minorHAnsi" w:cstheme="minorHAnsi"/>
                <w:bCs/>
                <w:noProof/>
                <w:color w:val="0000CC"/>
                <w:sz w:val="22"/>
                <w:szCs w:val="22"/>
              </w:rPr>
              <w:fldChar w:fldCharType="end"/>
            </w:r>
            <w:r>
              <w:rPr>
                <w:rFonts w:asciiTheme="minorHAnsi" w:hAnsiTheme="minorHAnsi" w:cstheme="minorHAnsi"/>
                <w:b/>
                <w:sz w:val="22"/>
                <w:szCs w:val="22"/>
              </w:rPr>
              <w:t xml:space="preserve">    </w:t>
            </w:r>
          </w:p>
        </w:tc>
      </w:tr>
    </w:tbl>
    <w:p w14:paraId="79B1B5F9" w14:textId="77777777" w:rsidR="00651D36" w:rsidRPr="00A80CC0" w:rsidRDefault="00651D36" w:rsidP="00651D36">
      <w:pPr>
        <w:rPr>
          <w:sz w:val="8"/>
          <w:szCs w:val="8"/>
        </w:rPr>
      </w:pPr>
    </w:p>
    <w:tbl>
      <w:tblPr>
        <w:tblW w:w="11407" w:type="dxa"/>
        <w:tblInd w:w="108" w:type="dxa"/>
        <w:tblLayout w:type="fixed"/>
        <w:tblLook w:val="0000" w:firstRow="0" w:lastRow="0" w:firstColumn="0" w:lastColumn="0" w:noHBand="0" w:noVBand="0"/>
      </w:tblPr>
      <w:tblGrid>
        <w:gridCol w:w="517"/>
        <w:gridCol w:w="1890"/>
        <w:gridCol w:w="9000"/>
      </w:tblGrid>
      <w:tr w:rsidR="00651D36" w:rsidRPr="00687E1E" w14:paraId="3C2DCC52" w14:textId="77777777" w:rsidTr="00F0376A">
        <w:trPr>
          <w:trHeight w:val="317"/>
        </w:trPr>
        <w:tc>
          <w:tcPr>
            <w:tcW w:w="11407" w:type="dxa"/>
            <w:gridSpan w:val="3"/>
            <w:tcBorders>
              <w:top w:val="single" w:sz="4" w:space="0" w:color="000000"/>
              <w:left w:val="single" w:sz="4" w:space="0" w:color="000000"/>
              <w:bottom w:val="single" w:sz="4" w:space="0" w:color="000000"/>
              <w:right w:val="single" w:sz="4" w:space="0" w:color="000000"/>
            </w:tcBorders>
            <w:shd w:val="clear" w:color="auto" w:fill="FFFFCC"/>
            <w:vAlign w:val="center"/>
          </w:tcPr>
          <w:p w14:paraId="319F0273" w14:textId="77777777" w:rsidR="00651D36" w:rsidRPr="007B7FEB" w:rsidRDefault="00651D36" w:rsidP="00F0376A">
            <w:pPr>
              <w:tabs>
                <w:tab w:val="center" w:pos="4680"/>
              </w:tabs>
              <w:rPr>
                <w:rFonts w:asciiTheme="minorHAnsi" w:hAnsiTheme="minorHAnsi" w:cstheme="minorHAnsi"/>
                <w:b/>
                <w:sz w:val="22"/>
                <w:szCs w:val="22"/>
              </w:rPr>
            </w:pPr>
            <w:r w:rsidRPr="007B7FEB">
              <w:rPr>
                <w:rFonts w:asciiTheme="minorHAnsi" w:hAnsiTheme="minorHAnsi" w:cstheme="minorHAnsi"/>
                <w:b/>
                <w:sz w:val="22"/>
                <w:szCs w:val="22"/>
              </w:rPr>
              <w:t>Plan Review Status:</w:t>
            </w:r>
          </w:p>
        </w:tc>
      </w:tr>
      <w:tr w:rsidR="00651D36" w:rsidRPr="00687E1E" w14:paraId="1F5E5C75" w14:textId="77777777" w:rsidTr="00F0376A">
        <w:trPr>
          <w:trHeight w:val="418"/>
        </w:trPr>
        <w:tc>
          <w:tcPr>
            <w:tcW w:w="5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437C3" w14:textId="77777777" w:rsidR="00651D36" w:rsidRPr="00502B4E" w:rsidRDefault="00850817" w:rsidP="00F0376A">
            <w:pPr>
              <w:tabs>
                <w:tab w:val="center" w:pos="4680"/>
              </w:tabs>
              <w:spacing w:before="40" w:after="40"/>
              <w:rPr>
                <w:rFonts w:asciiTheme="minorHAnsi" w:hAnsiTheme="minorHAnsi" w:cstheme="minorHAnsi"/>
                <w:b/>
                <w:sz w:val="24"/>
                <w:szCs w:val="24"/>
              </w:rPr>
            </w:pPr>
            <w:sdt>
              <w:sdtPr>
                <w:rPr>
                  <w:rFonts w:asciiTheme="minorHAnsi" w:eastAsia="MS Gothic" w:hAnsiTheme="minorHAnsi"/>
                  <w:b/>
                  <w:bCs/>
                  <w:color w:val="000000"/>
                  <w:sz w:val="24"/>
                  <w:szCs w:val="24"/>
                </w:rPr>
                <w:id w:val="1745602732"/>
                <w14:checkbox>
                  <w14:checked w14:val="0"/>
                  <w14:checkedState w14:val="2612" w14:font="MS Gothic"/>
                  <w14:uncheckedState w14:val="2610" w14:font="MS Gothic"/>
                </w14:checkbox>
              </w:sdtPr>
              <w:sdtEndPr/>
              <w:sdtContent>
                <w:r w:rsidR="00651D36">
                  <w:rPr>
                    <w:rFonts w:ascii="MS Gothic" w:eastAsia="MS Gothic" w:hAnsi="MS Gothic" w:hint="eastAsia"/>
                    <w:b/>
                    <w:bCs/>
                    <w:color w:val="000000"/>
                    <w:sz w:val="24"/>
                    <w:szCs w:val="24"/>
                  </w:rPr>
                  <w:t>☐</w:t>
                </w:r>
              </w:sdtContent>
            </w:sdt>
            <w:r w:rsidR="00651D36" w:rsidRPr="00502B4E">
              <w:rPr>
                <w:rFonts w:asciiTheme="minorHAnsi" w:hAnsiTheme="minorHAnsi" w:cstheme="minorHAnsi"/>
                <w:b/>
                <w:sz w:val="24"/>
                <w:szCs w:val="24"/>
              </w:rPr>
              <w:t xml:space="preserve"> </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C02BD" w14:textId="77777777" w:rsidR="00651D36" w:rsidRPr="00CE651F" w:rsidRDefault="00651D36" w:rsidP="00F0376A">
            <w:pPr>
              <w:tabs>
                <w:tab w:val="center" w:pos="4680"/>
              </w:tabs>
              <w:spacing w:before="40" w:after="40"/>
              <w:rPr>
                <w:rFonts w:asciiTheme="minorHAnsi" w:hAnsiTheme="minorHAnsi" w:cstheme="minorHAnsi"/>
                <w:b/>
              </w:rPr>
            </w:pPr>
            <w:r w:rsidRPr="00CE651F">
              <w:rPr>
                <w:rFonts w:asciiTheme="minorHAnsi" w:hAnsiTheme="minorHAnsi" w:cstheme="minorHAnsi"/>
                <w:b/>
              </w:rPr>
              <w:t>Plan is Adequate</w:t>
            </w:r>
          </w:p>
        </w:tc>
        <w:tc>
          <w:tcPr>
            <w:tcW w:w="9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1F0C4" w14:textId="3BB0CF1D" w:rsidR="00651D36" w:rsidRPr="00056028" w:rsidRDefault="00651D36" w:rsidP="00F0376A">
            <w:pPr>
              <w:tabs>
                <w:tab w:val="center" w:pos="4680"/>
              </w:tabs>
              <w:rPr>
                <w:rFonts w:asciiTheme="minorHAnsi" w:hAnsiTheme="minorHAnsi" w:cstheme="minorHAnsi"/>
                <w:bCs/>
              </w:rPr>
            </w:pPr>
            <w:r w:rsidRPr="00056028">
              <w:rPr>
                <w:rFonts w:asciiTheme="minorHAnsi" w:hAnsiTheme="minorHAnsi" w:cstheme="minorHAnsi"/>
                <w:bCs/>
              </w:rPr>
              <w:t xml:space="preserve">A comprehensive plan review has been completed and it has been determined that the plan satisfies the minimum requirements </w:t>
            </w:r>
            <w:r>
              <w:rPr>
                <w:rFonts w:asciiTheme="minorHAnsi" w:hAnsiTheme="minorHAnsi" w:cstheme="minorHAnsi"/>
                <w:bCs/>
              </w:rPr>
              <w:t xml:space="preserve">of the </w:t>
            </w:r>
            <w:sdt>
              <w:sdtPr>
                <w:rPr>
                  <w:rFonts w:asciiTheme="minorHAnsi" w:hAnsiTheme="minorHAnsi" w:cstheme="minorHAnsi"/>
                  <w:bCs/>
                </w:rPr>
                <w:id w:val="-649053106"/>
                <w:placeholder>
                  <w:docPart w:val="EB43FB1EFBC94BBE8ADBB96DB0BCF05E"/>
                </w:placeholder>
              </w:sdtPr>
              <w:sdtEndPr/>
              <w:sdtContent>
                <w:r>
                  <w:rPr>
                    <w:rFonts w:asciiTheme="minorHAnsi" w:hAnsiTheme="minorHAnsi" w:cstheme="minorHAnsi"/>
                    <w:bCs/>
                  </w:rPr>
                  <w:t>Boone County Stormwater Ordinance and Technical Standards</w:t>
                </w:r>
              </w:sdtContent>
            </w:sdt>
            <w:r>
              <w:rPr>
                <w:rFonts w:asciiTheme="minorHAnsi" w:hAnsiTheme="minorHAnsi" w:cstheme="minorHAnsi"/>
                <w:bCs/>
              </w:rPr>
              <w:t xml:space="preserve"> and the </w:t>
            </w:r>
            <w:r w:rsidRPr="00056028">
              <w:rPr>
                <w:rFonts w:asciiTheme="minorHAnsi" w:hAnsiTheme="minorHAnsi" w:cstheme="minorHAnsi"/>
                <w:bCs/>
              </w:rPr>
              <w:t xml:space="preserve">Construction Stormwater General Permit INRA00000 (Effective </w:t>
            </w:r>
            <w:r>
              <w:rPr>
                <w:rFonts w:asciiTheme="minorHAnsi" w:hAnsiTheme="minorHAnsi" w:cstheme="minorHAnsi"/>
                <w:bCs/>
              </w:rPr>
              <w:t>12</w:t>
            </w:r>
            <w:r w:rsidRPr="00056028">
              <w:rPr>
                <w:rFonts w:asciiTheme="minorHAnsi" w:hAnsiTheme="minorHAnsi" w:cstheme="minorHAnsi"/>
                <w:bCs/>
              </w:rPr>
              <w:t>-</w:t>
            </w:r>
            <w:r>
              <w:rPr>
                <w:rFonts w:asciiTheme="minorHAnsi" w:hAnsiTheme="minorHAnsi" w:cstheme="minorHAnsi"/>
                <w:bCs/>
              </w:rPr>
              <w:t>18-</w:t>
            </w:r>
            <w:r w:rsidRPr="00056028">
              <w:rPr>
                <w:rFonts w:asciiTheme="minorHAnsi" w:hAnsiTheme="minorHAnsi" w:cstheme="minorHAnsi"/>
                <w:bCs/>
              </w:rPr>
              <w:t>2021)</w:t>
            </w:r>
            <w:r>
              <w:rPr>
                <w:rFonts w:asciiTheme="minorHAnsi" w:hAnsiTheme="minorHAnsi" w:cstheme="minorHAnsi"/>
                <w:bCs/>
              </w:rPr>
              <w:t>.</w:t>
            </w:r>
          </w:p>
        </w:tc>
      </w:tr>
      <w:tr w:rsidR="00651D36" w:rsidRPr="00687E1E" w14:paraId="0DFE3EB2" w14:textId="77777777" w:rsidTr="00F0376A">
        <w:trPr>
          <w:trHeight w:val="418"/>
        </w:trPr>
        <w:tc>
          <w:tcPr>
            <w:tcW w:w="5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DB266" w14:textId="77777777" w:rsidR="00651D36" w:rsidRDefault="00850817" w:rsidP="00F0376A">
            <w:pPr>
              <w:tabs>
                <w:tab w:val="center" w:pos="4680"/>
              </w:tabs>
              <w:spacing w:before="40" w:after="40"/>
              <w:rPr>
                <w:rFonts w:asciiTheme="minorHAnsi" w:eastAsia="MS Gothic" w:hAnsiTheme="minorHAnsi"/>
                <w:b/>
                <w:bCs/>
                <w:color w:val="000000"/>
                <w:sz w:val="24"/>
                <w:szCs w:val="24"/>
              </w:rPr>
            </w:pPr>
            <w:sdt>
              <w:sdtPr>
                <w:rPr>
                  <w:rFonts w:asciiTheme="minorHAnsi" w:eastAsia="MS Gothic" w:hAnsiTheme="minorHAnsi"/>
                  <w:b/>
                  <w:bCs/>
                  <w:color w:val="000000"/>
                  <w:sz w:val="24"/>
                  <w:szCs w:val="24"/>
                </w:rPr>
                <w:id w:val="-886177477"/>
                <w14:checkbox>
                  <w14:checked w14:val="0"/>
                  <w14:checkedState w14:val="2612" w14:font="MS Gothic"/>
                  <w14:uncheckedState w14:val="2610" w14:font="MS Gothic"/>
                </w14:checkbox>
              </w:sdtPr>
              <w:sdtEndPr/>
              <w:sdtContent>
                <w:r w:rsidR="00651D36">
                  <w:rPr>
                    <w:rFonts w:ascii="MS Gothic" w:eastAsia="MS Gothic" w:hAnsi="MS Gothic" w:hint="eastAsia"/>
                    <w:b/>
                    <w:bCs/>
                    <w:color w:val="000000"/>
                    <w:sz w:val="24"/>
                    <w:szCs w:val="24"/>
                  </w:rPr>
                  <w:t>☐</w:t>
                </w:r>
              </w:sdtContent>
            </w:sdt>
            <w:r w:rsidR="00651D36" w:rsidRPr="00502B4E">
              <w:rPr>
                <w:rFonts w:asciiTheme="minorHAnsi" w:hAnsiTheme="minorHAnsi" w:cstheme="minorHAnsi"/>
                <w:b/>
                <w:sz w:val="24"/>
                <w:szCs w:val="24"/>
              </w:rPr>
              <w:t xml:space="preserve">  </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1A7E1" w14:textId="77777777" w:rsidR="00651D36" w:rsidRPr="00CE651F" w:rsidRDefault="00651D36" w:rsidP="00F0376A">
            <w:pPr>
              <w:tabs>
                <w:tab w:val="center" w:pos="4680"/>
              </w:tabs>
              <w:spacing w:before="40" w:after="40"/>
              <w:rPr>
                <w:rFonts w:asciiTheme="minorHAnsi" w:hAnsiTheme="minorHAnsi" w:cstheme="minorHAnsi"/>
                <w:b/>
              </w:rPr>
            </w:pPr>
            <w:r w:rsidRPr="00CE651F">
              <w:rPr>
                <w:rFonts w:asciiTheme="minorHAnsi" w:hAnsiTheme="minorHAnsi" w:cstheme="minorHAnsi"/>
                <w:b/>
              </w:rPr>
              <w:t>Preliminary Review</w:t>
            </w:r>
          </w:p>
        </w:tc>
        <w:tc>
          <w:tcPr>
            <w:tcW w:w="9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23EC1" w14:textId="77777777" w:rsidR="00651D36" w:rsidRPr="00056028" w:rsidRDefault="00651D36" w:rsidP="00F0376A">
            <w:pPr>
              <w:tabs>
                <w:tab w:val="center" w:pos="4680"/>
              </w:tabs>
              <w:rPr>
                <w:rFonts w:asciiTheme="minorHAnsi" w:hAnsiTheme="minorHAnsi" w:cstheme="minorHAnsi"/>
                <w:bCs/>
              </w:rPr>
            </w:pPr>
            <w:r w:rsidRPr="00056028">
              <w:rPr>
                <w:rFonts w:asciiTheme="minorHAnsi" w:hAnsiTheme="minorHAnsi" w:cstheme="minorHAnsi"/>
                <w:bCs/>
              </w:rPr>
              <w:t xml:space="preserve">A comprehensive review will not be completed at this time.  The </w:t>
            </w:r>
            <w:r>
              <w:rPr>
                <w:rFonts w:asciiTheme="minorHAnsi" w:hAnsiTheme="minorHAnsi" w:cstheme="minorHAnsi"/>
                <w:bCs/>
              </w:rPr>
              <w:t xml:space="preserve">plan </w:t>
            </w:r>
            <w:r w:rsidRPr="00056028">
              <w:rPr>
                <w:rFonts w:asciiTheme="minorHAnsi" w:hAnsiTheme="minorHAnsi" w:cstheme="minorHAnsi"/>
                <w:bCs/>
              </w:rPr>
              <w:t>review authority reserves the right to perform a comprehensive review at a later date</w:t>
            </w:r>
            <w:r>
              <w:rPr>
                <w:rFonts w:asciiTheme="minorHAnsi" w:hAnsiTheme="minorHAnsi" w:cstheme="minorHAnsi"/>
                <w:bCs/>
              </w:rPr>
              <w:t>,</w:t>
            </w:r>
            <w:r w:rsidRPr="00056028">
              <w:rPr>
                <w:rFonts w:asciiTheme="minorHAnsi" w:hAnsiTheme="minorHAnsi" w:cstheme="minorHAnsi"/>
                <w:bCs/>
              </w:rPr>
              <w:t xml:space="preserve"> and revisions may be required at that time</w:t>
            </w:r>
            <w:r>
              <w:rPr>
                <w:rFonts w:asciiTheme="minorHAnsi" w:hAnsiTheme="minorHAnsi" w:cstheme="minorHAnsi"/>
                <w:bCs/>
              </w:rPr>
              <w:t>.</w:t>
            </w:r>
          </w:p>
        </w:tc>
      </w:tr>
      <w:tr w:rsidR="00651D36" w:rsidRPr="00687E1E" w14:paraId="20CA9497" w14:textId="77777777" w:rsidTr="00F0376A">
        <w:trPr>
          <w:trHeight w:val="418"/>
        </w:trPr>
        <w:tc>
          <w:tcPr>
            <w:tcW w:w="5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7D833" w14:textId="77777777" w:rsidR="00651D36" w:rsidRPr="00502B4E" w:rsidRDefault="00850817" w:rsidP="00F0376A">
            <w:pPr>
              <w:tabs>
                <w:tab w:val="center" w:pos="4680"/>
              </w:tabs>
              <w:spacing w:before="40" w:after="40"/>
              <w:rPr>
                <w:rFonts w:asciiTheme="minorHAnsi" w:eastAsia="MS Gothic" w:hAnsiTheme="minorHAnsi"/>
                <w:b/>
                <w:bCs/>
                <w:color w:val="000000"/>
                <w:sz w:val="24"/>
                <w:szCs w:val="24"/>
              </w:rPr>
            </w:pPr>
            <w:sdt>
              <w:sdtPr>
                <w:rPr>
                  <w:rFonts w:asciiTheme="minorHAnsi" w:eastAsia="MS Gothic" w:hAnsiTheme="minorHAnsi"/>
                  <w:b/>
                  <w:bCs/>
                  <w:color w:val="000000"/>
                  <w:sz w:val="24"/>
                  <w:szCs w:val="24"/>
                </w:rPr>
                <w:id w:val="2107772943"/>
                <w14:checkbox>
                  <w14:checked w14:val="0"/>
                  <w14:checkedState w14:val="2612" w14:font="MS Gothic"/>
                  <w14:uncheckedState w14:val="2610" w14:font="MS Gothic"/>
                </w14:checkbox>
              </w:sdtPr>
              <w:sdtEndPr/>
              <w:sdtContent>
                <w:r w:rsidR="00651D36">
                  <w:rPr>
                    <w:rFonts w:ascii="MS Gothic" w:eastAsia="MS Gothic" w:hAnsi="MS Gothic" w:hint="eastAsia"/>
                    <w:b/>
                    <w:bCs/>
                    <w:color w:val="000000"/>
                    <w:sz w:val="24"/>
                    <w:szCs w:val="24"/>
                  </w:rPr>
                  <w:t>☐</w:t>
                </w:r>
              </w:sdtContent>
            </w:sdt>
            <w:r w:rsidR="00651D36" w:rsidRPr="00502B4E">
              <w:rPr>
                <w:rFonts w:asciiTheme="minorHAnsi" w:hAnsiTheme="minorHAnsi" w:cstheme="minorHAnsi"/>
                <w:b/>
                <w:sz w:val="24"/>
                <w:szCs w:val="24"/>
              </w:rPr>
              <w:t xml:space="preserve">  </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E1CCE" w14:textId="77777777" w:rsidR="00651D36" w:rsidRPr="00F148B6" w:rsidRDefault="00651D36" w:rsidP="00F0376A">
            <w:pPr>
              <w:tabs>
                <w:tab w:val="center" w:pos="4680"/>
              </w:tabs>
              <w:spacing w:before="40" w:after="40"/>
              <w:rPr>
                <w:rFonts w:asciiTheme="minorHAnsi" w:hAnsiTheme="minorHAnsi" w:cstheme="minorHAnsi"/>
                <w:b/>
                <w:color w:val="0000CC"/>
              </w:rPr>
            </w:pPr>
            <w:r w:rsidRPr="00F148B6">
              <w:rPr>
                <w:rFonts w:asciiTheme="minorHAnsi" w:hAnsiTheme="minorHAnsi" w:cstheme="minorHAnsi"/>
                <w:b/>
                <w:color w:val="0000CC"/>
              </w:rPr>
              <w:t>Conditional Acceptance</w:t>
            </w:r>
          </w:p>
        </w:tc>
        <w:tc>
          <w:tcPr>
            <w:tcW w:w="9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3E37B" w14:textId="77777777" w:rsidR="00651D36" w:rsidRPr="00056028" w:rsidRDefault="00651D36" w:rsidP="00F0376A">
            <w:pPr>
              <w:tabs>
                <w:tab w:val="center" w:pos="4680"/>
              </w:tabs>
              <w:rPr>
                <w:rFonts w:asciiTheme="minorHAnsi" w:hAnsiTheme="minorHAnsi" w:cstheme="minorHAnsi"/>
                <w:bCs/>
              </w:rPr>
            </w:pPr>
            <w:r w:rsidRPr="00056028">
              <w:rPr>
                <w:rFonts w:asciiTheme="minorHAnsi" w:hAnsiTheme="minorHAnsi" w:cstheme="minorHAnsi"/>
                <w:bCs/>
              </w:rPr>
              <w:t>Acceptance of the plan is conditional. The conditional acceptance is contingent upon addressing the issues identified in the comment section</w:t>
            </w:r>
            <w:r>
              <w:rPr>
                <w:rFonts w:asciiTheme="minorHAnsi" w:hAnsiTheme="minorHAnsi" w:cstheme="minorHAnsi"/>
                <w:bCs/>
              </w:rPr>
              <w:t>s</w:t>
            </w:r>
            <w:r w:rsidRPr="00056028">
              <w:rPr>
                <w:rFonts w:asciiTheme="minorHAnsi" w:hAnsiTheme="minorHAnsi" w:cstheme="minorHAnsi"/>
                <w:bCs/>
              </w:rPr>
              <w:t>.</w:t>
            </w:r>
          </w:p>
        </w:tc>
      </w:tr>
      <w:tr w:rsidR="00651D36" w:rsidRPr="00687E1E" w14:paraId="66A786BC" w14:textId="77777777" w:rsidTr="00F0376A">
        <w:trPr>
          <w:trHeight w:val="418"/>
        </w:trPr>
        <w:tc>
          <w:tcPr>
            <w:tcW w:w="5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33375" w14:textId="77777777" w:rsidR="00651D36" w:rsidRPr="00502B4E" w:rsidRDefault="00850817" w:rsidP="00F0376A">
            <w:pPr>
              <w:tabs>
                <w:tab w:val="center" w:pos="4680"/>
              </w:tabs>
              <w:spacing w:before="40" w:after="40"/>
              <w:rPr>
                <w:rFonts w:asciiTheme="minorHAnsi" w:eastAsia="MS Gothic" w:hAnsiTheme="minorHAnsi"/>
                <w:b/>
                <w:bCs/>
                <w:color w:val="000000"/>
                <w:sz w:val="24"/>
                <w:szCs w:val="24"/>
              </w:rPr>
            </w:pPr>
            <w:sdt>
              <w:sdtPr>
                <w:rPr>
                  <w:rFonts w:asciiTheme="minorHAnsi" w:eastAsia="MS Gothic" w:hAnsiTheme="minorHAnsi"/>
                  <w:b/>
                  <w:bCs/>
                  <w:color w:val="000000"/>
                  <w:sz w:val="24"/>
                  <w:szCs w:val="24"/>
                </w:rPr>
                <w:id w:val="1771968856"/>
                <w14:checkbox>
                  <w14:checked w14:val="0"/>
                  <w14:checkedState w14:val="2612" w14:font="MS Gothic"/>
                  <w14:uncheckedState w14:val="2610" w14:font="MS Gothic"/>
                </w14:checkbox>
              </w:sdtPr>
              <w:sdtEndPr/>
              <w:sdtContent>
                <w:r w:rsidR="00651D36">
                  <w:rPr>
                    <w:rFonts w:ascii="MS Gothic" w:eastAsia="MS Gothic" w:hAnsi="MS Gothic" w:hint="eastAsia"/>
                    <w:b/>
                    <w:bCs/>
                    <w:color w:val="000000"/>
                    <w:sz w:val="24"/>
                    <w:szCs w:val="24"/>
                  </w:rPr>
                  <w:t>☐</w:t>
                </w:r>
              </w:sdtContent>
            </w:sdt>
            <w:r w:rsidR="00651D36" w:rsidRPr="00502B4E">
              <w:rPr>
                <w:rFonts w:asciiTheme="minorHAnsi" w:hAnsiTheme="minorHAnsi" w:cstheme="minorHAnsi"/>
                <w:b/>
                <w:sz w:val="24"/>
                <w:szCs w:val="24"/>
              </w:rPr>
              <w:t xml:space="preserve">  </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9D7BB" w14:textId="77777777" w:rsidR="00651D36" w:rsidRPr="00CE651F" w:rsidRDefault="00651D36" w:rsidP="00F0376A">
            <w:pPr>
              <w:tabs>
                <w:tab w:val="center" w:pos="4680"/>
              </w:tabs>
              <w:spacing w:before="40" w:after="40"/>
              <w:rPr>
                <w:rFonts w:asciiTheme="minorHAnsi" w:hAnsiTheme="minorHAnsi" w:cstheme="minorHAnsi"/>
                <w:b/>
              </w:rPr>
            </w:pPr>
            <w:r w:rsidRPr="001A50A3">
              <w:rPr>
                <w:rFonts w:asciiTheme="minorHAnsi" w:hAnsiTheme="minorHAnsi" w:cstheme="minorHAnsi"/>
                <w:b/>
                <w:color w:val="FF0000"/>
              </w:rPr>
              <w:t>Plan is Deficient</w:t>
            </w:r>
          </w:p>
        </w:tc>
        <w:tc>
          <w:tcPr>
            <w:tcW w:w="9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62509" w14:textId="77777777" w:rsidR="00651D36" w:rsidRPr="00056028" w:rsidRDefault="00651D36" w:rsidP="00F0376A">
            <w:pPr>
              <w:tabs>
                <w:tab w:val="center" w:pos="4680"/>
              </w:tabs>
              <w:rPr>
                <w:rFonts w:asciiTheme="minorHAnsi" w:hAnsiTheme="minorHAnsi" w:cstheme="minorHAnsi"/>
                <w:bCs/>
              </w:rPr>
            </w:pPr>
            <w:r w:rsidRPr="00056028">
              <w:rPr>
                <w:rFonts w:asciiTheme="minorHAnsi" w:hAnsiTheme="minorHAnsi" w:cstheme="minorHAnsi"/>
                <w:bCs/>
              </w:rPr>
              <w:t>Significant deficiencies were identified and must be addressed.</w:t>
            </w:r>
            <w:r>
              <w:rPr>
                <w:rFonts w:asciiTheme="minorHAnsi" w:hAnsiTheme="minorHAnsi" w:cstheme="minorHAnsi"/>
                <w:bCs/>
              </w:rPr>
              <w:t xml:space="preserve"> Refer to the comment sections.</w:t>
            </w:r>
          </w:p>
        </w:tc>
      </w:tr>
      <w:tr w:rsidR="00651D36" w:rsidRPr="00687E1E" w14:paraId="54AEEDB8" w14:textId="77777777" w:rsidTr="00F0376A">
        <w:trPr>
          <w:trHeight w:val="317"/>
        </w:trPr>
        <w:tc>
          <w:tcPr>
            <w:tcW w:w="11407" w:type="dxa"/>
            <w:gridSpan w:val="3"/>
            <w:tcBorders>
              <w:top w:val="single" w:sz="4" w:space="0" w:color="000000"/>
              <w:left w:val="single" w:sz="4" w:space="0" w:color="000000"/>
              <w:bottom w:val="single" w:sz="4" w:space="0" w:color="000000"/>
              <w:right w:val="single" w:sz="4" w:space="0" w:color="000000"/>
            </w:tcBorders>
            <w:shd w:val="clear" w:color="auto" w:fill="FFFFCC"/>
            <w:vAlign w:val="center"/>
          </w:tcPr>
          <w:p w14:paraId="43E8CA8A" w14:textId="77777777" w:rsidR="00651D36" w:rsidRPr="007B7FEB" w:rsidRDefault="00651D36" w:rsidP="00F0376A">
            <w:pPr>
              <w:tabs>
                <w:tab w:val="center" w:pos="4680"/>
              </w:tabs>
              <w:ind w:left="16"/>
              <w:rPr>
                <w:rFonts w:asciiTheme="minorHAnsi" w:hAnsiTheme="minorHAnsi" w:cstheme="minorHAnsi"/>
                <w:b/>
                <w:sz w:val="22"/>
                <w:szCs w:val="22"/>
              </w:rPr>
            </w:pPr>
            <w:r w:rsidRPr="007B7FEB">
              <w:rPr>
                <w:rFonts w:asciiTheme="minorHAnsi" w:hAnsiTheme="minorHAnsi" w:cstheme="minorHAnsi"/>
                <w:b/>
                <w:sz w:val="22"/>
                <w:szCs w:val="22"/>
              </w:rPr>
              <w:t>Action:</w:t>
            </w:r>
          </w:p>
        </w:tc>
      </w:tr>
      <w:tr w:rsidR="00651D36" w:rsidRPr="00091E61" w14:paraId="024E9296" w14:textId="77777777" w:rsidTr="00F0376A">
        <w:trPr>
          <w:trHeight w:val="418"/>
        </w:trPr>
        <w:tc>
          <w:tcPr>
            <w:tcW w:w="5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280A9" w14:textId="77777777" w:rsidR="00651D36" w:rsidRPr="00502B4E" w:rsidRDefault="00850817" w:rsidP="00F0376A">
            <w:pPr>
              <w:tabs>
                <w:tab w:val="center" w:pos="4680"/>
              </w:tabs>
              <w:spacing w:before="40" w:after="40"/>
              <w:rPr>
                <w:rFonts w:asciiTheme="minorHAnsi" w:hAnsiTheme="minorHAnsi" w:cstheme="minorHAnsi"/>
                <w:b/>
                <w:sz w:val="24"/>
                <w:szCs w:val="24"/>
              </w:rPr>
            </w:pPr>
            <w:sdt>
              <w:sdtPr>
                <w:rPr>
                  <w:rFonts w:asciiTheme="minorHAnsi" w:eastAsia="MS Gothic" w:hAnsiTheme="minorHAnsi"/>
                  <w:b/>
                  <w:bCs/>
                  <w:color w:val="000000"/>
                  <w:sz w:val="24"/>
                  <w:szCs w:val="24"/>
                </w:rPr>
                <w:id w:val="-1842071358"/>
                <w14:checkbox>
                  <w14:checked w14:val="0"/>
                  <w14:checkedState w14:val="2612" w14:font="MS Gothic"/>
                  <w14:uncheckedState w14:val="2610" w14:font="MS Gothic"/>
                </w14:checkbox>
              </w:sdtPr>
              <w:sdtEndPr/>
              <w:sdtContent>
                <w:r w:rsidR="00651D36">
                  <w:rPr>
                    <w:rFonts w:ascii="MS Gothic" w:eastAsia="MS Gothic" w:hAnsi="MS Gothic" w:hint="eastAsia"/>
                    <w:b/>
                    <w:bCs/>
                    <w:color w:val="000000"/>
                    <w:sz w:val="24"/>
                    <w:szCs w:val="24"/>
                  </w:rPr>
                  <w:t>☐</w:t>
                </w:r>
              </w:sdtContent>
            </w:sdt>
          </w:p>
        </w:tc>
        <w:tc>
          <w:tcPr>
            <w:tcW w:w="10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6EC4E9" w14:textId="77777777" w:rsidR="00651D36" w:rsidRPr="00CE651F" w:rsidRDefault="00651D36" w:rsidP="00F0376A">
            <w:pPr>
              <w:tabs>
                <w:tab w:val="center" w:pos="4680"/>
              </w:tabs>
              <w:ind w:left="432" w:hanging="432"/>
              <w:rPr>
                <w:rFonts w:asciiTheme="minorHAnsi" w:hAnsiTheme="minorHAnsi" w:cstheme="minorHAnsi"/>
                <w:b/>
                <w:bCs/>
                <w:color w:val="000000"/>
              </w:rPr>
            </w:pPr>
            <w:r w:rsidRPr="00CE651F">
              <w:rPr>
                <w:rFonts w:asciiTheme="minorHAnsi" w:hAnsiTheme="minorHAnsi" w:cstheme="minorHAnsi"/>
                <w:b/>
                <w:bCs/>
                <w:color w:val="000000"/>
              </w:rPr>
              <w:t xml:space="preserve">Submit </w:t>
            </w:r>
            <w:r>
              <w:rPr>
                <w:rFonts w:asciiTheme="minorHAnsi" w:hAnsiTheme="minorHAnsi" w:cstheme="minorHAnsi"/>
                <w:b/>
                <w:bCs/>
                <w:color w:val="000000"/>
              </w:rPr>
              <w:t xml:space="preserve">a </w:t>
            </w:r>
            <w:r w:rsidRPr="00CE651F">
              <w:rPr>
                <w:rFonts w:asciiTheme="minorHAnsi" w:hAnsiTheme="minorHAnsi" w:cstheme="minorHAnsi"/>
                <w:b/>
                <w:bCs/>
                <w:color w:val="000000"/>
              </w:rPr>
              <w:t xml:space="preserve">Notice of Intent:  </w:t>
            </w:r>
          </w:p>
          <w:p w14:paraId="4D84FF9A" w14:textId="77777777" w:rsidR="00651D36" w:rsidRPr="00120891" w:rsidRDefault="00651D36" w:rsidP="00433AF3">
            <w:pPr>
              <w:pStyle w:val="ListParagraph"/>
              <w:numPr>
                <w:ilvl w:val="0"/>
                <w:numId w:val="114"/>
              </w:numPr>
              <w:tabs>
                <w:tab w:val="center" w:pos="4680"/>
              </w:tabs>
              <w:spacing w:after="80"/>
              <w:ind w:left="245" w:hanging="245"/>
              <w:jc w:val="left"/>
              <w:rPr>
                <w:rFonts w:asciiTheme="minorHAnsi" w:hAnsiTheme="minorHAnsi" w:cstheme="minorHAnsi"/>
                <w:strike/>
              </w:rPr>
            </w:pPr>
            <w:r w:rsidRPr="00CE651F">
              <w:rPr>
                <w:rFonts w:asciiTheme="minorHAnsi" w:hAnsiTheme="minorHAnsi" w:cstheme="minorHAnsi"/>
                <w:color w:val="000000"/>
              </w:rPr>
              <w:t xml:space="preserve">Submit the Notice of Intent (NOI) online through the IDEM Regulatory </w:t>
            </w:r>
            <w:r>
              <w:rPr>
                <w:rFonts w:asciiTheme="minorHAnsi" w:hAnsiTheme="minorHAnsi" w:cstheme="minorHAnsi"/>
                <w:color w:val="000000"/>
              </w:rPr>
              <w:t>e</w:t>
            </w:r>
            <w:r w:rsidRPr="00CE651F">
              <w:rPr>
                <w:rFonts w:asciiTheme="minorHAnsi" w:hAnsiTheme="minorHAnsi" w:cstheme="minorHAnsi"/>
                <w:color w:val="000000"/>
              </w:rPr>
              <w:t>Portal</w:t>
            </w:r>
            <w:r>
              <w:rPr>
                <w:rFonts w:asciiTheme="minorHAnsi" w:hAnsiTheme="minorHAnsi" w:cstheme="minorHAnsi"/>
                <w:color w:val="000000"/>
              </w:rPr>
              <w:t>. It is required to upload a copy of this review form when submitting the NOI through the IDEM Regulatory ePortal:</w:t>
            </w:r>
            <w:r w:rsidRPr="00CE651F">
              <w:rPr>
                <w:rFonts w:asciiTheme="minorHAnsi" w:hAnsiTheme="minorHAnsi" w:cstheme="minorHAnsi"/>
                <w:color w:val="000000"/>
              </w:rPr>
              <w:t xml:space="preserve"> (</w:t>
            </w:r>
            <w:hyperlink r:id="rId112" w:history="1">
              <w:r w:rsidRPr="00161344">
                <w:rPr>
                  <w:rStyle w:val="Hyperlink"/>
                  <w:rFonts w:asciiTheme="minorHAnsi" w:hAnsiTheme="minorHAnsi" w:cstheme="minorHAnsi"/>
                </w:rPr>
                <w:t>https://stormwater.idem.in.gov/ncore/external/home</w:t>
              </w:r>
            </w:hyperlink>
            <w:r w:rsidRPr="00CE651F">
              <w:rPr>
                <w:rFonts w:asciiTheme="minorHAnsi" w:hAnsiTheme="minorHAnsi" w:cstheme="minorHAnsi"/>
                <w:color w:val="000000"/>
              </w:rPr>
              <w:t>)</w:t>
            </w:r>
          </w:p>
        </w:tc>
      </w:tr>
      <w:tr w:rsidR="00651D36" w:rsidRPr="00091E61" w14:paraId="16E00B07" w14:textId="77777777" w:rsidTr="004B244E">
        <w:trPr>
          <w:trHeight w:val="476"/>
        </w:trPr>
        <w:tc>
          <w:tcPr>
            <w:tcW w:w="5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A3D97" w14:textId="77777777" w:rsidR="00651D36" w:rsidRPr="00502B4E" w:rsidRDefault="00850817" w:rsidP="00F0376A">
            <w:pPr>
              <w:tabs>
                <w:tab w:val="center" w:pos="4680"/>
              </w:tabs>
              <w:spacing w:before="40" w:after="40"/>
              <w:rPr>
                <w:rFonts w:asciiTheme="minorHAnsi" w:hAnsiTheme="minorHAnsi" w:cstheme="minorHAnsi"/>
                <w:b/>
                <w:sz w:val="24"/>
                <w:szCs w:val="24"/>
              </w:rPr>
            </w:pPr>
            <w:sdt>
              <w:sdtPr>
                <w:rPr>
                  <w:rFonts w:asciiTheme="minorHAnsi" w:eastAsia="MS Gothic" w:hAnsiTheme="minorHAnsi"/>
                  <w:b/>
                  <w:bCs/>
                  <w:color w:val="000000"/>
                  <w:sz w:val="24"/>
                  <w:szCs w:val="24"/>
                </w:rPr>
                <w:id w:val="-1232540121"/>
                <w14:checkbox>
                  <w14:checked w14:val="0"/>
                  <w14:checkedState w14:val="2612" w14:font="MS Gothic"/>
                  <w14:uncheckedState w14:val="2610" w14:font="MS Gothic"/>
                </w14:checkbox>
              </w:sdtPr>
              <w:sdtEndPr/>
              <w:sdtContent>
                <w:r w:rsidR="00651D36">
                  <w:rPr>
                    <w:rFonts w:ascii="MS Gothic" w:eastAsia="MS Gothic" w:hAnsi="MS Gothic" w:hint="eastAsia"/>
                    <w:b/>
                    <w:bCs/>
                    <w:color w:val="000000"/>
                    <w:sz w:val="24"/>
                    <w:szCs w:val="24"/>
                  </w:rPr>
                  <w:t>☐</w:t>
                </w:r>
              </w:sdtContent>
            </w:sdt>
          </w:p>
        </w:tc>
        <w:tc>
          <w:tcPr>
            <w:tcW w:w="10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F98D11" w14:textId="77777777" w:rsidR="00651D36" w:rsidRDefault="00651D36" w:rsidP="00F0376A">
            <w:pPr>
              <w:tabs>
                <w:tab w:val="center" w:pos="4680"/>
              </w:tabs>
              <w:ind w:left="2506" w:hanging="2506"/>
              <w:rPr>
                <w:rFonts w:asciiTheme="minorHAnsi" w:hAnsiTheme="minorHAnsi" w:cstheme="minorHAnsi"/>
                <w:color w:val="000000"/>
              </w:rPr>
            </w:pPr>
            <w:r w:rsidRPr="00CE651F">
              <w:rPr>
                <w:rFonts w:asciiTheme="minorHAnsi" w:hAnsiTheme="minorHAnsi" w:cstheme="minorHAnsi"/>
                <w:b/>
                <w:bCs/>
                <w:color w:val="FF0000"/>
              </w:rPr>
              <w:t>Do not file a Notice of Intent</w:t>
            </w:r>
            <w:r>
              <w:rPr>
                <w:rFonts w:asciiTheme="minorHAnsi" w:hAnsiTheme="minorHAnsi" w:cstheme="minorHAnsi"/>
                <w:b/>
                <w:bCs/>
                <w:color w:val="FF0000"/>
              </w:rPr>
              <w:t xml:space="preserve"> or commence land-disturbing activities</w:t>
            </w:r>
            <w:r w:rsidRPr="00CE651F">
              <w:rPr>
                <w:rFonts w:asciiTheme="minorHAnsi" w:hAnsiTheme="minorHAnsi" w:cstheme="minorHAnsi"/>
                <w:b/>
                <w:bCs/>
                <w:color w:val="FF0000"/>
              </w:rPr>
              <w:t>:</w:t>
            </w:r>
            <w:r w:rsidRPr="00CE651F">
              <w:rPr>
                <w:rFonts w:asciiTheme="minorHAnsi" w:hAnsiTheme="minorHAnsi" w:cstheme="minorHAnsi"/>
                <w:b/>
                <w:bCs/>
                <w:color w:val="000000"/>
              </w:rPr>
              <w:t xml:space="preserve">  </w:t>
            </w:r>
            <w:r w:rsidRPr="000703CE">
              <w:rPr>
                <w:rFonts w:asciiTheme="minorHAnsi" w:hAnsiTheme="minorHAnsi" w:cstheme="minorHAnsi"/>
                <w:color w:val="000000"/>
              </w:rPr>
              <w:t>D</w:t>
            </w:r>
            <w:r w:rsidRPr="00257EF3">
              <w:rPr>
                <w:rFonts w:asciiTheme="minorHAnsi" w:hAnsiTheme="minorHAnsi" w:cstheme="minorHAnsi"/>
                <w:color w:val="000000"/>
              </w:rPr>
              <w:t xml:space="preserve">eficiencies </w:t>
            </w:r>
            <w:r>
              <w:rPr>
                <w:rFonts w:asciiTheme="minorHAnsi" w:hAnsiTheme="minorHAnsi" w:cstheme="minorHAnsi"/>
                <w:color w:val="000000"/>
              </w:rPr>
              <w:t xml:space="preserve">must be </w:t>
            </w:r>
            <w:r w:rsidRPr="00257EF3">
              <w:rPr>
                <w:rFonts w:asciiTheme="minorHAnsi" w:hAnsiTheme="minorHAnsi" w:cstheme="minorHAnsi"/>
                <w:color w:val="000000"/>
              </w:rPr>
              <w:t xml:space="preserve">adequately addressed and </w:t>
            </w:r>
            <w:r>
              <w:rPr>
                <w:rFonts w:asciiTheme="minorHAnsi" w:hAnsiTheme="minorHAnsi" w:cstheme="minorHAnsi"/>
                <w:color w:val="000000"/>
              </w:rPr>
              <w:t>an</w:t>
            </w:r>
          </w:p>
          <w:p w14:paraId="53A5B365" w14:textId="77777777" w:rsidR="00651D36" w:rsidRPr="00CE651F" w:rsidRDefault="00651D36" w:rsidP="00F0376A">
            <w:pPr>
              <w:tabs>
                <w:tab w:val="center" w:pos="4680"/>
              </w:tabs>
              <w:spacing w:after="80"/>
              <w:ind w:left="2506" w:hanging="2506"/>
              <w:rPr>
                <w:rFonts w:asciiTheme="minorHAnsi" w:hAnsiTheme="minorHAnsi" w:cstheme="minorHAnsi"/>
                <w:color w:val="000000"/>
              </w:rPr>
            </w:pPr>
            <w:r>
              <w:rPr>
                <w:rFonts w:asciiTheme="minorHAnsi" w:hAnsiTheme="minorHAnsi" w:cstheme="minorHAnsi"/>
                <w:color w:val="000000"/>
              </w:rPr>
              <w:t xml:space="preserve">acceptable </w:t>
            </w:r>
            <w:r w:rsidRPr="00257EF3">
              <w:rPr>
                <w:rFonts w:asciiTheme="minorHAnsi" w:hAnsiTheme="minorHAnsi" w:cstheme="minorHAnsi"/>
                <w:color w:val="000000"/>
              </w:rPr>
              <w:t xml:space="preserve">plan review </w:t>
            </w:r>
            <w:r>
              <w:rPr>
                <w:rFonts w:asciiTheme="minorHAnsi" w:hAnsiTheme="minorHAnsi" w:cstheme="minorHAnsi"/>
                <w:color w:val="000000"/>
              </w:rPr>
              <w:t>completed</w:t>
            </w:r>
            <w:r w:rsidRPr="00257EF3">
              <w:rPr>
                <w:rFonts w:asciiTheme="minorHAnsi" w:hAnsiTheme="minorHAnsi" w:cstheme="minorHAnsi"/>
                <w:color w:val="000000"/>
              </w:rPr>
              <w:t>.</w:t>
            </w:r>
          </w:p>
        </w:tc>
      </w:tr>
      <w:tr w:rsidR="00651D36" w:rsidRPr="00091E61" w14:paraId="5E36E188" w14:textId="77777777" w:rsidTr="004B244E">
        <w:trPr>
          <w:trHeight w:val="350"/>
        </w:trPr>
        <w:tc>
          <w:tcPr>
            <w:tcW w:w="5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3BD26" w14:textId="77777777" w:rsidR="00651D36" w:rsidRPr="00502B4E" w:rsidRDefault="00850817" w:rsidP="00F0376A">
            <w:pPr>
              <w:tabs>
                <w:tab w:val="center" w:pos="4680"/>
              </w:tabs>
              <w:spacing w:before="40" w:after="40"/>
              <w:rPr>
                <w:rFonts w:asciiTheme="minorHAnsi" w:hAnsiTheme="minorHAnsi" w:cstheme="minorHAnsi"/>
                <w:b/>
                <w:sz w:val="24"/>
                <w:szCs w:val="24"/>
              </w:rPr>
            </w:pPr>
            <w:sdt>
              <w:sdtPr>
                <w:rPr>
                  <w:rFonts w:asciiTheme="minorHAnsi" w:eastAsia="MS Gothic" w:hAnsiTheme="minorHAnsi"/>
                  <w:b/>
                  <w:bCs/>
                  <w:color w:val="000000"/>
                  <w:sz w:val="24"/>
                  <w:szCs w:val="24"/>
                </w:rPr>
                <w:id w:val="-895899562"/>
                <w14:checkbox>
                  <w14:checked w14:val="0"/>
                  <w14:checkedState w14:val="2612" w14:font="MS Gothic"/>
                  <w14:uncheckedState w14:val="2610" w14:font="MS Gothic"/>
                </w14:checkbox>
              </w:sdtPr>
              <w:sdtEndPr/>
              <w:sdtContent>
                <w:r w:rsidR="00651D36">
                  <w:rPr>
                    <w:rFonts w:ascii="MS Gothic" w:eastAsia="MS Gothic" w:hAnsi="MS Gothic" w:hint="eastAsia"/>
                    <w:b/>
                    <w:bCs/>
                    <w:color w:val="000000"/>
                    <w:sz w:val="24"/>
                    <w:szCs w:val="24"/>
                  </w:rPr>
                  <w:t>☐</w:t>
                </w:r>
              </w:sdtContent>
            </w:sdt>
          </w:p>
        </w:tc>
        <w:tc>
          <w:tcPr>
            <w:tcW w:w="10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4C17BA" w14:textId="77777777" w:rsidR="00651D36" w:rsidRPr="00CE651F" w:rsidRDefault="00651D36" w:rsidP="00F0376A">
            <w:pPr>
              <w:tabs>
                <w:tab w:val="center" w:pos="4680"/>
              </w:tabs>
              <w:ind w:left="432" w:hanging="432"/>
              <w:rPr>
                <w:rFonts w:asciiTheme="minorHAnsi" w:hAnsiTheme="minorHAnsi" w:cstheme="minorHAnsi"/>
                <w:color w:val="000000"/>
              </w:rPr>
            </w:pPr>
            <w:r w:rsidRPr="00CF4423">
              <w:rPr>
                <w:rFonts w:asciiTheme="minorHAnsi" w:hAnsiTheme="minorHAnsi" w:cstheme="minorHAnsi"/>
                <w:b/>
                <w:bCs/>
                <w:color w:val="000000"/>
              </w:rPr>
              <w:t>Comments:</w:t>
            </w:r>
            <w:r>
              <w:rPr>
                <w:rFonts w:asciiTheme="minorHAnsi" w:hAnsiTheme="minorHAnsi" w:cstheme="minorHAnsi"/>
                <w:color w:val="000000"/>
              </w:rPr>
              <w:t xml:space="preserve"> Refer to Plan Review Comments Sections of this document.</w:t>
            </w:r>
          </w:p>
        </w:tc>
      </w:tr>
      <w:tr w:rsidR="00651D36" w:rsidRPr="00091E61" w14:paraId="3454F020" w14:textId="77777777" w:rsidTr="004B244E">
        <w:trPr>
          <w:trHeight w:val="314"/>
        </w:trPr>
        <w:tc>
          <w:tcPr>
            <w:tcW w:w="5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709A0" w14:textId="3CAAB595" w:rsidR="00651D36" w:rsidRPr="00502B4E" w:rsidRDefault="00850817" w:rsidP="00F0376A">
            <w:pPr>
              <w:tabs>
                <w:tab w:val="center" w:pos="4680"/>
              </w:tabs>
              <w:spacing w:before="40" w:after="40"/>
              <w:rPr>
                <w:rFonts w:asciiTheme="minorHAnsi" w:hAnsiTheme="minorHAnsi" w:cstheme="minorHAnsi"/>
                <w:b/>
                <w:sz w:val="24"/>
                <w:szCs w:val="24"/>
              </w:rPr>
            </w:pPr>
            <w:sdt>
              <w:sdtPr>
                <w:rPr>
                  <w:rFonts w:asciiTheme="minorHAnsi" w:eastAsia="MS Gothic" w:hAnsiTheme="minorHAnsi"/>
                  <w:b/>
                  <w:bCs/>
                  <w:color w:val="000000"/>
                  <w:sz w:val="24"/>
                  <w:szCs w:val="24"/>
                </w:rPr>
                <w:id w:val="1587115618"/>
                <w14:checkbox>
                  <w14:checked w14:val="0"/>
                  <w14:checkedState w14:val="2612" w14:font="MS Gothic"/>
                  <w14:uncheckedState w14:val="2610" w14:font="MS Gothic"/>
                </w14:checkbox>
              </w:sdtPr>
              <w:sdtEndPr/>
              <w:sdtContent>
                <w:r w:rsidR="004B244E">
                  <w:rPr>
                    <w:rFonts w:ascii="MS Gothic" w:eastAsia="MS Gothic" w:hAnsi="MS Gothic" w:hint="eastAsia"/>
                    <w:b/>
                    <w:bCs/>
                    <w:color w:val="000000"/>
                    <w:sz w:val="24"/>
                    <w:szCs w:val="24"/>
                  </w:rPr>
                  <w:t>☐</w:t>
                </w:r>
              </w:sdtContent>
            </w:sdt>
          </w:p>
        </w:tc>
        <w:tc>
          <w:tcPr>
            <w:tcW w:w="10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B93C8E" w14:textId="13F0D653" w:rsidR="00651D36" w:rsidRPr="00CE651F" w:rsidRDefault="00651D36" w:rsidP="00F0376A">
            <w:pPr>
              <w:tabs>
                <w:tab w:val="center" w:pos="4680"/>
              </w:tabs>
              <w:spacing w:after="60"/>
              <w:ind w:left="432" w:hanging="432"/>
              <w:rPr>
                <w:rFonts w:asciiTheme="minorHAnsi" w:hAnsiTheme="minorHAnsi" w:cstheme="minorHAnsi"/>
                <w:color w:val="000000"/>
              </w:rPr>
            </w:pPr>
            <w:r w:rsidRPr="00CF4423">
              <w:rPr>
                <w:rFonts w:asciiTheme="minorHAnsi" w:hAnsiTheme="minorHAnsi" w:cstheme="minorHAnsi"/>
                <w:b/>
                <w:bCs/>
                <w:color w:val="000000"/>
              </w:rPr>
              <w:t>Revisions</w:t>
            </w:r>
            <w:r>
              <w:rPr>
                <w:rFonts w:asciiTheme="minorHAnsi" w:hAnsiTheme="minorHAnsi" w:cstheme="minorHAnsi"/>
                <w:b/>
                <w:bCs/>
                <w:color w:val="000000"/>
              </w:rPr>
              <w:t>:</w:t>
            </w:r>
            <w:r w:rsidRPr="00BB083C">
              <w:rPr>
                <w:rFonts w:asciiTheme="minorHAnsi" w:hAnsiTheme="minorHAnsi" w:cstheme="minorHAnsi"/>
                <w:color w:val="000000"/>
              </w:rPr>
              <w:t xml:space="preserve"> </w:t>
            </w:r>
            <w:r>
              <w:rPr>
                <w:rFonts w:asciiTheme="minorHAnsi" w:hAnsiTheme="minorHAnsi" w:cstheme="minorHAnsi"/>
                <w:color w:val="000000"/>
              </w:rPr>
              <w:t xml:space="preserve"> </w:t>
            </w:r>
            <w:r w:rsidRPr="00BB083C">
              <w:rPr>
                <w:rFonts w:asciiTheme="minorHAnsi" w:eastAsia="MS Gothic" w:hAnsiTheme="minorHAnsi"/>
                <w:color w:val="000000"/>
              </w:rPr>
              <w:t>Update and submit the revised Construction/Stormwater Pollution Prevention Plan</w:t>
            </w:r>
            <w:r>
              <w:rPr>
                <w:rFonts w:asciiTheme="minorHAnsi" w:eastAsia="MS Gothic" w:hAnsiTheme="minorHAnsi"/>
                <w:color w:val="000000"/>
              </w:rPr>
              <w:t xml:space="preserve"> as indicated below</w:t>
            </w:r>
            <w:r w:rsidRPr="00BB083C">
              <w:rPr>
                <w:rFonts w:asciiTheme="minorHAnsi" w:eastAsia="MS Gothic" w:hAnsiTheme="minorHAnsi"/>
                <w:color w:val="000000"/>
              </w:rPr>
              <w:t>.</w:t>
            </w:r>
            <w:r w:rsidRPr="00BB083C">
              <w:rPr>
                <w:rFonts w:asciiTheme="minorHAnsi" w:hAnsiTheme="minorHAnsi" w:cstheme="minorHAnsi"/>
                <w:color w:val="000000"/>
              </w:rPr>
              <w:t xml:space="preserve"> </w:t>
            </w:r>
            <w:r>
              <w:rPr>
                <w:rFonts w:asciiTheme="minorHAnsi" w:hAnsiTheme="minorHAnsi" w:cstheme="minorHAnsi"/>
                <w:color w:val="000000"/>
              </w:rPr>
              <w:t xml:space="preserve">         </w:t>
            </w:r>
          </w:p>
        </w:tc>
      </w:tr>
      <w:tr w:rsidR="00651D36" w:rsidRPr="00091E61" w14:paraId="78E54E07" w14:textId="77777777" w:rsidTr="00F0376A">
        <w:trPr>
          <w:trHeight w:val="206"/>
        </w:trPr>
        <w:tc>
          <w:tcPr>
            <w:tcW w:w="5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CBB9D" w14:textId="77777777" w:rsidR="00651D36" w:rsidRPr="00016F2B" w:rsidRDefault="00651D36" w:rsidP="00F0376A">
            <w:pPr>
              <w:tabs>
                <w:tab w:val="center" w:pos="4680"/>
              </w:tabs>
              <w:spacing w:before="40" w:after="40"/>
              <w:rPr>
                <w:rFonts w:asciiTheme="minorHAnsi" w:hAnsiTheme="minorHAnsi" w:cstheme="minorHAnsi"/>
                <w:bCs/>
                <w:sz w:val="22"/>
                <w:szCs w:val="22"/>
              </w:rPr>
            </w:pPr>
          </w:p>
        </w:tc>
        <w:tc>
          <w:tcPr>
            <w:tcW w:w="10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065485" w14:textId="77777777" w:rsidR="00651D36" w:rsidRPr="00016F2B" w:rsidRDefault="00850817" w:rsidP="00F0376A">
            <w:pPr>
              <w:tabs>
                <w:tab w:val="center" w:pos="4680"/>
              </w:tabs>
              <w:ind w:left="432" w:hanging="432"/>
              <w:rPr>
                <w:rFonts w:asciiTheme="minorHAnsi" w:hAnsiTheme="minorHAnsi" w:cstheme="minorHAnsi"/>
                <w:bCs/>
                <w:color w:val="000000"/>
              </w:rPr>
            </w:pPr>
            <w:sdt>
              <w:sdtPr>
                <w:rPr>
                  <w:rFonts w:asciiTheme="minorHAnsi" w:eastAsia="MS Gothic" w:hAnsiTheme="minorHAnsi"/>
                  <w:b/>
                  <w:color w:val="000000"/>
                  <w:sz w:val="24"/>
                  <w:szCs w:val="24"/>
                </w:rPr>
                <w:id w:val="-283114739"/>
                <w14:checkbox>
                  <w14:checked w14:val="0"/>
                  <w14:checkedState w14:val="2612" w14:font="MS Gothic"/>
                  <w14:uncheckedState w14:val="2610" w14:font="MS Gothic"/>
                </w14:checkbox>
              </w:sdtPr>
              <w:sdtEndPr/>
              <w:sdtContent>
                <w:r w:rsidR="00651D36">
                  <w:rPr>
                    <w:rFonts w:ascii="MS Gothic" w:eastAsia="MS Gothic" w:hAnsi="MS Gothic" w:hint="eastAsia"/>
                    <w:b/>
                    <w:color w:val="000000"/>
                    <w:sz w:val="24"/>
                    <w:szCs w:val="24"/>
                  </w:rPr>
                  <w:t>☐</w:t>
                </w:r>
              </w:sdtContent>
            </w:sdt>
            <w:r w:rsidR="00651D36" w:rsidRPr="00016F2B">
              <w:rPr>
                <w:rFonts w:asciiTheme="minorHAnsi" w:hAnsiTheme="minorHAnsi" w:cstheme="minorHAnsi"/>
                <w:bCs/>
                <w:color w:val="000000"/>
              </w:rPr>
              <w:t xml:space="preserve"> </w:t>
            </w:r>
            <w:r w:rsidR="00651D36">
              <w:rPr>
                <w:rFonts w:asciiTheme="minorHAnsi" w:hAnsiTheme="minorHAnsi" w:cstheme="minorHAnsi"/>
                <w:bCs/>
                <w:color w:val="000000"/>
              </w:rPr>
              <w:t>Update and s</w:t>
            </w:r>
            <w:r w:rsidR="00651D36" w:rsidRPr="00016F2B">
              <w:rPr>
                <w:rFonts w:asciiTheme="minorHAnsi" w:hAnsiTheme="minorHAnsi" w:cstheme="minorHAnsi"/>
                <w:bCs/>
                <w:color w:val="000000"/>
              </w:rPr>
              <w:t xml:space="preserve">ubmit a </w:t>
            </w:r>
            <w:r w:rsidR="00651D36">
              <w:rPr>
                <w:rFonts w:asciiTheme="minorHAnsi" w:hAnsiTheme="minorHAnsi" w:cstheme="minorHAnsi"/>
                <w:bCs/>
                <w:color w:val="000000"/>
              </w:rPr>
              <w:t>c</w:t>
            </w:r>
            <w:r w:rsidR="00651D36" w:rsidRPr="00016F2B">
              <w:rPr>
                <w:rFonts w:asciiTheme="minorHAnsi" w:hAnsiTheme="minorHAnsi" w:cstheme="minorHAnsi"/>
                <w:bCs/>
                <w:color w:val="000000"/>
              </w:rPr>
              <w:t xml:space="preserve">omplete </w:t>
            </w:r>
            <w:r w:rsidR="00651D36">
              <w:rPr>
                <w:rFonts w:asciiTheme="minorHAnsi" w:hAnsiTheme="minorHAnsi" w:cstheme="minorHAnsi"/>
                <w:bCs/>
                <w:color w:val="000000"/>
              </w:rPr>
              <w:t>p</w:t>
            </w:r>
            <w:r w:rsidR="00651D36" w:rsidRPr="00016F2B">
              <w:rPr>
                <w:rFonts w:asciiTheme="minorHAnsi" w:hAnsiTheme="minorHAnsi" w:cstheme="minorHAnsi"/>
                <w:bCs/>
                <w:color w:val="000000"/>
              </w:rPr>
              <w:t xml:space="preserve">lan </w:t>
            </w:r>
            <w:r w:rsidR="00651D36">
              <w:rPr>
                <w:rFonts w:asciiTheme="minorHAnsi" w:hAnsiTheme="minorHAnsi" w:cstheme="minorHAnsi"/>
                <w:bCs/>
                <w:color w:val="000000"/>
              </w:rPr>
              <w:t>s</w:t>
            </w:r>
            <w:r w:rsidR="00651D36" w:rsidRPr="00016F2B">
              <w:rPr>
                <w:rFonts w:asciiTheme="minorHAnsi" w:hAnsiTheme="minorHAnsi" w:cstheme="minorHAnsi"/>
                <w:bCs/>
                <w:color w:val="000000"/>
              </w:rPr>
              <w:t xml:space="preserve">et </w:t>
            </w:r>
            <w:r w:rsidR="00651D36">
              <w:rPr>
                <w:rFonts w:asciiTheme="minorHAnsi" w:hAnsiTheme="minorHAnsi" w:cstheme="minorHAnsi"/>
                <w:bCs/>
                <w:color w:val="000000"/>
              </w:rPr>
              <w:t>that addresses plan deficiencies.</w:t>
            </w:r>
          </w:p>
        </w:tc>
      </w:tr>
      <w:tr w:rsidR="00651D36" w:rsidRPr="00091E61" w14:paraId="4D95AD52" w14:textId="77777777" w:rsidTr="00F0376A">
        <w:trPr>
          <w:trHeight w:val="418"/>
        </w:trPr>
        <w:tc>
          <w:tcPr>
            <w:tcW w:w="5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F48F9" w14:textId="77777777" w:rsidR="00651D36" w:rsidRPr="00016F2B" w:rsidRDefault="00651D36" w:rsidP="00F0376A">
            <w:pPr>
              <w:tabs>
                <w:tab w:val="center" w:pos="4680"/>
              </w:tabs>
              <w:spacing w:before="40" w:after="40"/>
              <w:rPr>
                <w:rFonts w:asciiTheme="minorHAnsi" w:hAnsiTheme="minorHAnsi" w:cstheme="minorHAnsi"/>
                <w:bCs/>
                <w:sz w:val="22"/>
                <w:szCs w:val="22"/>
              </w:rPr>
            </w:pPr>
          </w:p>
        </w:tc>
        <w:tc>
          <w:tcPr>
            <w:tcW w:w="10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CF379F" w14:textId="77777777" w:rsidR="00651D36" w:rsidRPr="00016F2B" w:rsidRDefault="00850817" w:rsidP="00F0376A">
            <w:pPr>
              <w:tabs>
                <w:tab w:val="center" w:pos="4680"/>
              </w:tabs>
              <w:ind w:left="432" w:hanging="432"/>
              <w:rPr>
                <w:rFonts w:asciiTheme="minorHAnsi" w:hAnsiTheme="minorHAnsi" w:cstheme="minorHAnsi"/>
                <w:bCs/>
                <w:color w:val="000000"/>
                <w:sz w:val="22"/>
                <w:szCs w:val="22"/>
              </w:rPr>
            </w:pPr>
            <w:sdt>
              <w:sdtPr>
                <w:rPr>
                  <w:rFonts w:asciiTheme="minorHAnsi" w:eastAsia="MS Gothic" w:hAnsiTheme="minorHAnsi"/>
                  <w:b/>
                  <w:color w:val="000000"/>
                  <w:sz w:val="24"/>
                  <w:szCs w:val="24"/>
                </w:rPr>
                <w:id w:val="1539080304"/>
                <w14:checkbox>
                  <w14:checked w14:val="0"/>
                  <w14:checkedState w14:val="2612" w14:font="MS Gothic"/>
                  <w14:uncheckedState w14:val="2610" w14:font="MS Gothic"/>
                </w14:checkbox>
              </w:sdtPr>
              <w:sdtEndPr/>
              <w:sdtContent>
                <w:r w:rsidR="00651D36">
                  <w:rPr>
                    <w:rFonts w:ascii="MS Gothic" w:eastAsia="MS Gothic" w:hAnsi="MS Gothic" w:hint="eastAsia"/>
                    <w:b/>
                    <w:color w:val="000000"/>
                    <w:sz w:val="24"/>
                    <w:szCs w:val="24"/>
                  </w:rPr>
                  <w:t>☐</w:t>
                </w:r>
              </w:sdtContent>
            </w:sdt>
            <w:r w:rsidR="00651D36" w:rsidRPr="00016F2B">
              <w:rPr>
                <w:rFonts w:asciiTheme="minorHAnsi" w:eastAsia="MS Gothic" w:hAnsiTheme="minorHAnsi"/>
                <w:bCs/>
                <w:color w:val="000000"/>
                <w:sz w:val="24"/>
                <w:szCs w:val="24"/>
              </w:rPr>
              <w:t xml:space="preserve"> </w:t>
            </w:r>
            <w:r w:rsidR="00651D36" w:rsidRPr="001209A9">
              <w:rPr>
                <w:rFonts w:asciiTheme="minorHAnsi" w:hAnsiTheme="minorHAnsi" w:cstheme="minorHAnsi"/>
                <w:bCs/>
                <w:color w:val="000000"/>
              </w:rPr>
              <w:t xml:space="preserve">Update and </w:t>
            </w:r>
            <w:r w:rsidR="00651D36">
              <w:rPr>
                <w:rFonts w:asciiTheme="minorHAnsi" w:hAnsiTheme="minorHAnsi" w:cstheme="minorHAnsi"/>
                <w:bCs/>
                <w:color w:val="000000"/>
              </w:rPr>
              <w:t>s</w:t>
            </w:r>
            <w:r w:rsidR="00651D36" w:rsidRPr="001209A9">
              <w:rPr>
                <w:rFonts w:asciiTheme="minorHAnsi" w:hAnsiTheme="minorHAnsi" w:cstheme="minorHAnsi"/>
                <w:bCs/>
                <w:color w:val="000000"/>
              </w:rPr>
              <w:t>ubmit</w:t>
            </w:r>
            <w:r w:rsidR="00651D36" w:rsidRPr="001209A9">
              <w:rPr>
                <w:rFonts w:asciiTheme="minorHAnsi" w:eastAsia="MS Gothic" w:hAnsiTheme="minorHAnsi" w:cstheme="minorHAnsi"/>
                <w:color w:val="000000"/>
              </w:rPr>
              <w:t xml:space="preserve"> a document (narrative and/or plan sheets) that address plan deficiencies.</w:t>
            </w:r>
          </w:p>
        </w:tc>
      </w:tr>
      <w:tr w:rsidR="00651D36" w:rsidRPr="00091E61" w14:paraId="44879362" w14:textId="77777777" w:rsidTr="00F0376A">
        <w:trPr>
          <w:trHeight w:val="418"/>
        </w:trPr>
        <w:tc>
          <w:tcPr>
            <w:tcW w:w="5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70579" w14:textId="77777777" w:rsidR="00651D36" w:rsidRPr="003D3397" w:rsidRDefault="00651D36" w:rsidP="00F0376A">
            <w:pPr>
              <w:tabs>
                <w:tab w:val="center" w:pos="4680"/>
              </w:tabs>
              <w:spacing w:before="40" w:after="40"/>
              <w:rPr>
                <w:rFonts w:asciiTheme="minorHAnsi" w:hAnsiTheme="minorHAnsi" w:cstheme="minorHAnsi"/>
                <w:b/>
                <w:sz w:val="22"/>
                <w:szCs w:val="22"/>
              </w:rPr>
            </w:pPr>
            <w:r>
              <w:br w:type="page"/>
            </w:r>
          </w:p>
        </w:tc>
        <w:tc>
          <w:tcPr>
            <w:tcW w:w="108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09AEE7" w14:textId="77777777" w:rsidR="00651D36" w:rsidRPr="00B949FB" w:rsidRDefault="00850817" w:rsidP="00F0376A">
            <w:pPr>
              <w:tabs>
                <w:tab w:val="center" w:pos="4680"/>
              </w:tabs>
              <w:ind w:left="432" w:hanging="432"/>
              <w:rPr>
                <w:rFonts w:asciiTheme="minorHAnsi" w:eastAsia="MS Gothic" w:hAnsiTheme="minorHAnsi"/>
                <w:b/>
                <w:color w:val="000000"/>
                <w:sz w:val="24"/>
                <w:szCs w:val="24"/>
              </w:rPr>
            </w:pPr>
            <w:sdt>
              <w:sdtPr>
                <w:rPr>
                  <w:rFonts w:asciiTheme="minorHAnsi" w:eastAsia="MS Gothic" w:hAnsiTheme="minorHAnsi"/>
                  <w:b/>
                  <w:color w:val="000000"/>
                  <w:sz w:val="24"/>
                  <w:szCs w:val="24"/>
                </w:rPr>
                <w:id w:val="-1323120079"/>
                <w14:checkbox>
                  <w14:checked w14:val="0"/>
                  <w14:checkedState w14:val="2612" w14:font="MS Gothic"/>
                  <w14:uncheckedState w14:val="2610" w14:font="MS Gothic"/>
                </w14:checkbox>
              </w:sdtPr>
              <w:sdtEndPr/>
              <w:sdtContent>
                <w:r w:rsidR="00651D36">
                  <w:rPr>
                    <w:rFonts w:ascii="MS Gothic" w:eastAsia="MS Gothic" w:hAnsi="MS Gothic" w:hint="eastAsia"/>
                    <w:b/>
                    <w:color w:val="000000"/>
                    <w:sz w:val="24"/>
                    <w:szCs w:val="24"/>
                  </w:rPr>
                  <w:t>☐</w:t>
                </w:r>
              </w:sdtContent>
            </w:sdt>
            <w:r w:rsidR="00651D36" w:rsidRPr="00016F2B">
              <w:rPr>
                <w:rFonts w:asciiTheme="minorHAnsi" w:eastAsia="MS Gothic" w:hAnsiTheme="minorHAnsi"/>
                <w:bCs/>
                <w:color w:val="000000"/>
                <w:sz w:val="24"/>
                <w:szCs w:val="24"/>
              </w:rPr>
              <w:t xml:space="preserve"> </w:t>
            </w:r>
            <w:r w:rsidR="00651D36">
              <w:rPr>
                <w:rFonts w:asciiTheme="minorHAnsi" w:eastAsia="MS Gothic" w:hAnsiTheme="minorHAnsi"/>
                <w:bCs/>
                <w:color w:val="000000"/>
              </w:rPr>
              <w:t xml:space="preserve">Update and submit a complete plan set that addresses plan deficiencies.  </w:t>
            </w:r>
            <w:r w:rsidR="00651D36" w:rsidRPr="009D31BD">
              <w:rPr>
                <w:rFonts w:asciiTheme="minorHAnsi" w:eastAsia="MS Gothic" w:hAnsiTheme="minorHAnsi"/>
                <w:bCs/>
                <w:color w:val="000000"/>
              </w:rPr>
              <w:t xml:space="preserve">A comprehensive </w:t>
            </w:r>
            <w:r w:rsidR="00651D36">
              <w:rPr>
                <w:rFonts w:asciiTheme="minorHAnsi" w:eastAsia="MS Gothic" w:hAnsiTheme="minorHAnsi"/>
                <w:bCs/>
                <w:color w:val="000000"/>
              </w:rPr>
              <w:t xml:space="preserve">plan </w:t>
            </w:r>
            <w:r w:rsidR="00651D36" w:rsidRPr="009D31BD">
              <w:rPr>
                <w:rFonts w:asciiTheme="minorHAnsi" w:eastAsia="MS Gothic" w:hAnsiTheme="minorHAnsi"/>
                <w:bCs/>
                <w:color w:val="000000"/>
              </w:rPr>
              <w:t>review will not be completed.</w:t>
            </w:r>
            <w:r w:rsidR="00651D36" w:rsidRPr="002A0545">
              <w:rPr>
                <w:rFonts w:asciiTheme="minorHAnsi" w:eastAsia="MS Gothic" w:hAnsiTheme="minorHAnsi"/>
                <w:bCs/>
                <w:color w:val="000000"/>
                <w:highlight w:val="yellow"/>
              </w:rPr>
              <w:t xml:space="preserve"> </w:t>
            </w:r>
          </w:p>
        </w:tc>
      </w:tr>
    </w:tbl>
    <w:p w14:paraId="202E01AD" w14:textId="77777777" w:rsidR="00651D36" w:rsidRDefault="00651D36" w:rsidP="00651D36"/>
    <w:tbl>
      <w:tblPr>
        <w:tblW w:w="11317" w:type="dxa"/>
        <w:tblInd w:w="108" w:type="dxa"/>
        <w:tblLayout w:type="fixed"/>
        <w:tblLook w:val="0000" w:firstRow="0" w:lastRow="0" w:firstColumn="0" w:lastColumn="0" w:noHBand="0" w:noVBand="0"/>
      </w:tblPr>
      <w:tblGrid>
        <w:gridCol w:w="432"/>
        <w:gridCol w:w="432"/>
        <w:gridCol w:w="432"/>
        <w:gridCol w:w="481"/>
        <w:gridCol w:w="9540"/>
      </w:tblGrid>
      <w:tr w:rsidR="00651D36" w:rsidRPr="00687E1E" w14:paraId="30FBE573" w14:textId="77777777" w:rsidTr="00F0376A">
        <w:trPr>
          <w:cantSplit/>
          <w:trHeight w:val="350"/>
        </w:trPr>
        <w:tc>
          <w:tcPr>
            <w:tcW w:w="11317" w:type="dxa"/>
            <w:gridSpan w:val="5"/>
            <w:tcBorders>
              <w:top w:val="single" w:sz="4" w:space="0" w:color="000000"/>
              <w:left w:val="single" w:sz="4" w:space="0" w:color="000000"/>
              <w:bottom w:val="single" w:sz="4" w:space="0" w:color="000000"/>
              <w:right w:val="single" w:sz="4" w:space="0" w:color="000000"/>
            </w:tcBorders>
            <w:shd w:val="clear" w:color="auto" w:fill="FFFFCC"/>
            <w:vAlign w:val="center"/>
          </w:tcPr>
          <w:p w14:paraId="200312FB" w14:textId="77777777" w:rsidR="00651D36" w:rsidRPr="00C66C49" w:rsidRDefault="00651D36" w:rsidP="00F0376A">
            <w:pPr>
              <w:tabs>
                <w:tab w:val="center" w:pos="4680"/>
              </w:tabs>
              <w:spacing w:before="40" w:after="40"/>
              <w:rPr>
                <w:rFonts w:asciiTheme="minorHAnsi" w:hAnsiTheme="minorHAnsi" w:cstheme="minorHAnsi"/>
                <w:b/>
                <w:sz w:val="24"/>
                <w:szCs w:val="24"/>
              </w:rPr>
            </w:pPr>
            <w:r>
              <w:rPr>
                <w:rFonts w:asciiTheme="minorHAnsi" w:hAnsiTheme="minorHAnsi" w:cstheme="minorHAnsi"/>
                <w:b/>
                <w:sz w:val="24"/>
                <w:szCs w:val="24"/>
              </w:rPr>
              <w:t>Plan Review Information</w:t>
            </w:r>
          </w:p>
        </w:tc>
      </w:tr>
      <w:tr w:rsidR="00651D36" w:rsidRPr="00687E1E" w14:paraId="6C7D21FD" w14:textId="77777777" w:rsidTr="00F0376A">
        <w:trPr>
          <w:cantSplit/>
          <w:trHeight w:val="350"/>
        </w:trPr>
        <w:tc>
          <w:tcPr>
            <w:tcW w:w="113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A9E4471" w14:textId="77777777" w:rsidR="00651D36" w:rsidRDefault="00651D36" w:rsidP="00433AF3">
            <w:pPr>
              <w:pStyle w:val="ListParagraph"/>
              <w:numPr>
                <w:ilvl w:val="0"/>
                <w:numId w:val="116"/>
              </w:numPr>
              <w:tabs>
                <w:tab w:val="center" w:pos="4680"/>
              </w:tabs>
              <w:spacing w:before="40" w:after="40"/>
              <w:ind w:left="225" w:hanging="180"/>
              <w:jc w:val="left"/>
              <w:rPr>
                <w:rFonts w:asciiTheme="minorHAnsi" w:hAnsiTheme="minorHAnsi" w:cs="Arial"/>
                <w:i/>
                <w:iCs/>
              </w:rPr>
            </w:pPr>
            <w:r w:rsidRPr="00413AD2">
              <w:rPr>
                <w:rFonts w:asciiTheme="minorHAnsi" w:hAnsiTheme="minorHAnsi" w:cs="Arial"/>
                <w:i/>
                <w:iCs/>
              </w:rPr>
              <w:t xml:space="preserve">The technical review and comment </w:t>
            </w:r>
            <w:r>
              <w:rPr>
                <w:rFonts w:asciiTheme="minorHAnsi" w:hAnsiTheme="minorHAnsi" w:cs="Arial"/>
                <w:i/>
                <w:iCs/>
              </w:rPr>
              <w:t>is</w:t>
            </w:r>
            <w:r w:rsidRPr="00413AD2">
              <w:rPr>
                <w:rFonts w:asciiTheme="minorHAnsi" w:hAnsiTheme="minorHAnsi" w:cs="Arial"/>
                <w:i/>
                <w:iCs/>
              </w:rPr>
              <w:t xml:space="preserve"> intended to evaluate the completeness of the Construction/Stormwater Pollution Prevention Plan for the project.  The Plan submitted was not reviewed for the adequacy of engineering design.  All measures included in the plan, as well as those recommended in the comments should be evaluated as to their feasibility by a qualified individual with structural measures designed by a qualified engineer. The Plan has not been reviewed for other local, state, or federal permits that may be required to proceed with this project. </w:t>
            </w:r>
          </w:p>
          <w:p w14:paraId="34B490D2" w14:textId="77777777" w:rsidR="00651D36" w:rsidRDefault="00651D36" w:rsidP="00433AF3">
            <w:pPr>
              <w:pStyle w:val="ListParagraph"/>
              <w:numPr>
                <w:ilvl w:val="0"/>
                <w:numId w:val="116"/>
              </w:numPr>
              <w:tabs>
                <w:tab w:val="center" w:pos="4680"/>
              </w:tabs>
              <w:spacing w:before="40" w:after="40"/>
              <w:ind w:left="225" w:hanging="180"/>
              <w:jc w:val="left"/>
              <w:rPr>
                <w:rFonts w:asciiTheme="minorHAnsi" w:hAnsiTheme="minorHAnsi" w:cs="Arial"/>
                <w:i/>
                <w:iCs/>
              </w:rPr>
            </w:pPr>
            <w:r w:rsidRPr="00413AD2">
              <w:rPr>
                <w:rFonts w:asciiTheme="minorHAnsi" w:hAnsiTheme="minorHAnsi" w:cs="Arial"/>
                <w:i/>
                <w:iCs/>
              </w:rPr>
              <w:t>Additional information, including design calculations may be requested to further evaluate the plan.</w:t>
            </w:r>
          </w:p>
          <w:p w14:paraId="0E24A61A" w14:textId="77777777" w:rsidR="00651D36" w:rsidRPr="00655950" w:rsidRDefault="00651D36" w:rsidP="00433AF3">
            <w:pPr>
              <w:pStyle w:val="ListParagraph"/>
              <w:numPr>
                <w:ilvl w:val="0"/>
                <w:numId w:val="116"/>
              </w:numPr>
              <w:tabs>
                <w:tab w:val="center" w:pos="4680"/>
              </w:tabs>
              <w:spacing w:before="40" w:after="40"/>
              <w:ind w:left="225" w:hanging="180"/>
              <w:jc w:val="left"/>
              <w:rPr>
                <w:rFonts w:asciiTheme="minorHAnsi" w:hAnsiTheme="minorHAnsi" w:cstheme="minorHAnsi"/>
                <w:b/>
                <w:szCs w:val="24"/>
              </w:rPr>
            </w:pPr>
            <w:r w:rsidRPr="00413AD2">
              <w:rPr>
                <w:rFonts w:asciiTheme="minorHAnsi" w:hAnsiTheme="minorHAnsi" w:cs="Arial"/>
                <w:i/>
                <w:iCs/>
              </w:rPr>
              <w:t>All proposed stormwater pollution prevention measures and those referenced in this review must meet the design criteria and standards set forth in the "Indiana Stormwater Quality Manual" from the Indiana Department of Environmental Management or similar Guidance Documents.</w:t>
            </w:r>
          </w:p>
          <w:p w14:paraId="2F04F6CF" w14:textId="77777777" w:rsidR="00651D36" w:rsidRPr="00413AD2" w:rsidRDefault="00651D36" w:rsidP="00433AF3">
            <w:pPr>
              <w:pStyle w:val="ListParagraph"/>
              <w:numPr>
                <w:ilvl w:val="0"/>
                <w:numId w:val="116"/>
              </w:numPr>
              <w:tabs>
                <w:tab w:val="center" w:pos="4680"/>
              </w:tabs>
              <w:spacing w:before="40" w:after="40"/>
              <w:ind w:left="225" w:hanging="180"/>
              <w:jc w:val="left"/>
              <w:rPr>
                <w:rFonts w:asciiTheme="minorHAnsi" w:hAnsiTheme="minorHAnsi" w:cstheme="minorHAnsi"/>
                <w:b/>
                <w:szCs w:val="24"/>
              </w:rPr>
            </w:pPr>
            <w:r w:rsidRPr="00413AD2">
              <w:rPr>
                <w:rFonts w:asciiTheme="minorHAnsi" w:hAnsiTheme="minorHAnsi" w:cstheme="minorHAnsi"/>
                <w:bCs/>
                <w:i/>
                <w:iCs/>
              </w:rPr>
              <w:t>Construction activities and unforeseen weather conditions may affect the performance of the erosion and sediment control system</w:t>
            </w:r>
            <w:r>
              <w:rPr>
                <w:rFonts w:asciiTheme="minorHAnsi" w:hAnsiTheme="minorHAnsi" w:cstheme="minorHAnsi"/>
                <w:bCs/>
                <w:i/>
                <w:iCs/>
              </w:rPr>
              <w:t xml:space="preserve">, </w:t>
            </w:r>
            <w:r w:rsidRPr="00413AD2">
              <w:rPr>
                <w:rFonts w:asciiTheme="minorHAnsi" w:hAnsiTheme="minorHAnsi" w:cstheme="minorHAnsi"/>
                <w:bCs/>
                <w:i/>
                <w:iCs/>
              </w:rPr>
              <w:t>individual measures</w:t>
            </w:r>
            <w:r>
              <w:rPr>
                <w:rFonts w:asciiTheme="minorHAnsi" w:hAnsiTheme="minorHAnsi" w:cstheme="minorHAnsi"/>
                <w:bCs/>
                <w:i/>
                <w:iCs/>
              </w:rPr>
              <w:t>,</w:t>
            </w:r>
            <w:r w:rsidRPr="00413AD2">
              <w:rPr>
                <w:rFonts w:asciiTheme="minorHAnsi" w:hAnsiTheme="minorHAnsi" w:cstheme="minorHAnsi"/>
                <w:bCs/>
                <w:i/>
                <w:iCs/>
              </w:rPr>
              <w:t xml:space="preserve"> or the effectiveness of the plan.  The plan must be a flexible document, with provisions to modify or substitute measures as necessary</w:t>
            </w:r>
            <w:r>
              <w:rPr>
                <w:rFonts w:asciiTheme="minorHAnsi" w:hAnsiTheme="minorHAnsi" w:cstheme="minorHAnsi"/>
                <w:bCs/>
                <w:i/>
                <w:iCs/>
              </w:rPr>
              <w:t xml:space="preserve"> to ensure compliance</w:t>
            </w:r>
            <w:r w:rsidRPr="00413AD2">
              <w:rPr>
                <w:rFonts w:asciiTheme="minorHAnsi" w:hAnsiTheme="minorHAnsi" w:cstheme="minorHAnsi"/>
                <w:bCs/>
                <w:i/>
                <w:iCs/>
              </w:rPr>
              <w:t>.</w:t>
            </w:r>
          </w:p>
        </w:tc>
      </w:tr>
      <w:tr w:rsidR="00651D36" w:rsidRPr="00687E1E" w14:paraId="35648946" w14:textId="77777777" w:rsidTr="00F0376A">
        <w:trPr>
          <w:cantSplit/>
          <w:trHeight w:val="350"/>
        </w:trPr>
        <w:tc>
          <w:tcPr>
            <w:tcW w:w="11317" w:type="dxa"/>
            <w:gridSpan w:val="5"/>
            <w:tcBorders>
              <w:top w:val="single" w:sz="4" w:space="0" w:color="000000"/>
              <w:left w:val="single" w:sz="4" w:space="0" w:color="000000"/>
              <w:bottom w:val="single" w:sz="4" w:space="0" w:color="000000"/>
              <w:right w:val="single" w:sz="4" w:space="0" w:color="000000"/>
            </w:tcBorders>
            <w:shd w:val="clear" w:color="auto" w:fill="FFFFCC"/>
            <w:vAlign w:val="center"/>
          </w:tcPr>
          <w:p w14:paraId="178DC8FE" w14:textId="77777777" w:rsidR="00651D36" w:rsidRPr="00515E11" w:rsidRDefault="00651D36" w:rsidP="00F0376A">
            <w:pPr>
              <w:tabs>
                <w:tab w:val="center" w:pos="4680"/>
              </w:tabs>
              <w:spacing w:before="40" w:after="40"/>
              <w:rPr>
                <w:rFonts w:asciiTheme="minorHAnsi" w:hAnsiTheme="minorHAnsi" w:cstheme="minorHAnsi"/>
                <w:b/>
                <w:sz w:val="24"/>
                <w:szCs w:val="24"/>
              </w:rPr>
            </w:pPr>
            <w:r w:rsidRPr="00C66C49">
              <w:rPr>
                <w:rFonts w:asciiTheme="minorHAnsi" w:hAnsiTheme="minorHAnsi" w:cstheme="minorHAnsi"/>
                <w:b/>
                <w:sz w:val="24"/>
                <w:szCs w:val="24"/>
              </w:rPr>
              <w:t xml:space="preserve">Section </w:t>
            </w:r>
            <w:r>
              <w:rPr>
                <w:rFonts w:asciiTheme="minorHAnsi" w:hAnsiTheme="minorHAnsi" w:cstheme="minorHAnsi"/>
                <w:b/>
                <w:sz w:val="24"/>
                <w:szCs w:val="24"/>
              </w:rPr>
              <w:t>A</w:t>
            </w:r>
            <w:r w:rsidRPr="00C66C49">
              <w:rPr>
                <w:rFonts w:asciiTheme="minorHAnsi" w:hAnsiTheme="minorHAnsi" w:cstheme="minorHAnsi"/>
                <w:b/>
                <w:sz w:val="24"/>
                <w:szCs w:val="24"/>
              </w:rPr>
              <w:t xml:space="preserve">:  </w:t>
            </w:r>
            <w:r>
              <w:rPr>
                <w:rFonts w:asciiTheme="minorHAnsi" w:hAnsiTheme="minorHAnsi" w:cstheme="minorHAnsi"/>
                <w:b/>
                <w:sz w:val="24"/>
                <w:szCs w:val="24"/>
              </w:rPr>
              <w:t>Construction Plan Elements</w:t>
            </w:r>
          </w:p>
        </w:tc>
      </w:tr>
      <w:tr w:rsidR="00651D36" w:rsidRPr="00687E1E" w14:paraId="66299B0D" w14:textId="77777777" w:rsidTr="00F0376A">
        <w:trPr>
          <w:cantSplit/>
          <w:trHeight w:val="1151"/>
        </w:trPr>
        <w:tc>
          <w:tcPr>
            <w:tcW w:w="43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CF30377" w14:textId="77777777" w:rsidR="00651D36" w:rsidRPr="00E11121" w:rsidRDefault="00651D36" w:rsidP="00F0376A">
            <w:pPr>
              <w:tabs>
                <w:tab w:val="center" w:pos="4680"/>
              </w:tabs>
              <w:ind w:left="43" w:right="113"/>
              <w:jc w:val="center"/>
              <w:rPr>
                <w:rFonts w:asciiTheme="minorHAnsi" w:hAnsiTheme="minorHAnsi" w:cs="Arial"/>
                <w:b/>
                <w:bCs/>
                <w:sz w:val="24"/>
                <w:szCs w:val="24"/>
              </w:rPr>
            </w:pPr>
            <w:r w:rsidRPr="00E11121">
              <w:rPr>
                <w:rFonts w:asciiTheme="minorHAnsi" w:hAnsiTheme="minorHAnsi" w:cs="Arial"/>
                <w:b/>
                <w:bCs/>
                <w:sz w:val="24"/>
                <w:szCs w:val="24"/>
              </w:rPr>
              <w:t>Adequate</w:t>
            </w:r>
          </w:p>
        </w:tc>
        <w:tc>
          <w:tcPr>
            <w:tcW w:w="43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1D8DF8C" w14:textId="77777777" w:rsidR="00651D36" w:rsidRPr="00E11121" w:rsidRDefault="00651D36" w:rsidP="00F0376A">
            <w:pPr>
              <w:tabs>
                <w:tab w:val="center" w:pos="4680"/>
              </w:tabs>
              <w:ind w:left="43" w:right="113"/>
              <w:jc w:val="center"/>
              <w:rPr>
                <w:rFonts w:asciiTheme="minorHAnsi" w:hAnsiTheme="minorHAnsi" w:cs="Arial"/>
                <w:b/>
                <w:bCs/>
                <w:sz w:val="24"/>
                <w:szCs w:val="24"/>
              </w:rPr>
            </w:pPr>
            <w:r w:rsidRPr="00E11121">
              <w:rPr>
                <w:rFonts w:asciiTheme="minorHAnsi" w:hAnsiTheme="minorHAnsi" w:cs="Arial"/>
                <w:b/>
                <w:bCs/>
                <w:sz w:val="24"/>
                <w:szCs w:val="24"/>
              </w:rPr>
              <w:t>Deficient</w:t>
            </w:r>
          </w:p>
        </w:tc>
        <w:tc>
          <w:tcPr>
            <w:tcW w:w="43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804C651" w14:textId="77777777" w:rsidR="00651D36" w:rsidRPr="00E11121" w:rsidRDefault="00651D36" w:rsidP="00F0376A">
            <w:pPr>
              <w:tabs>
                <w:tab w:val="center" w:pos="4680"/>
              </w:tabs>
              <w:ind w:left="43" w:right="113"/>
              <w:jc w:val="center"/>
              <w:rPr>
                <w:rFonts w:asciiTheme="minorHAnsi" w:hAnsiTheme="minorHAnsi" w:cs="Arial"/>
                <w:b/>
                <w:bCs/>
                <w:sz w:val="24"/>
                <w:szCs w:val="24"/>
              </w:rPr>
            </w:pPr>
            <w:r>
              <w:rPr>
                <w:rFonts w:asciiTheme="minorHAnsi" w:hAnsiTheme="minorHAnsi" w:cs="Arial"/>
                <w:b/>
                <w:bCs/>
                <w:sz w:val="24"/>
                <w:szCs w:val="24"/>
              </w:rPr>
              <w:t>NA</w:t>
            </w: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38DDB4" w14:textId="77777777" w:rsidR="00651D36" w:rsidRPr="00FB6A27" w:rsidRDefault="00651D36" w:rsidP="00F0376A">
            <w:pPr>
              <w:tabs>
                <w:tab w:val="center" w:pos="4680"/>
              </w:tabs>
              <w:jc w:val="center"/>
              <w:rPr>
                <w:rFonts w:asciiTheme="minorHAnsi" w:hAnsiTheme="minorHAnsi" w:cs="Arial"/>
                <w:b/>
                <w:bCs/>
                <w:sz w:val="40"/>
                <w:szCs w:val="40"/>
              </w:rPr>
            </w:pPr>
            <w:r w:rsidRPr="00FB6A27">
              <w:rPr>
                <w:rFonts w:asciiTheme="minorHAnsi" w:hAnsiTheme="minorHAnsi" w:cs="Arial"/>
                <w:b/>
                <w:bCs/>
                <w:sz w:val="40"/>
                <w:szCs w:val="40"/>
              </w:rPr>
              <w:t>A</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E18C8" w14:textId="77777777" w:rsidR="00651D36" w:rsidRPr="00515E11" w:rsidRDefault="00651D36" w:rsidP="00F0376A">
            <w:pPr>
              <w:tabs>
                <w:tab w:val="center" w:pos="4680"/>
              </w:tabs>
              <w:spacing w:before="40" w:after="40"/>
              <w:rPr>
                <w:rFonts w:asciiTheme="minorHAnsi" w:hAnsiTheme="minorHAnsi" w:cs="Arial"/>
                <w:i/>
                <w:iCs/>
              </w:rPr>
            </w:pPr>
            <w:r>
              <w:rPr>
                <w:rFonts w:asciiTheme="minorHAnsi" w:hAnsiTheme="minorHAnsi" w:cs="Arial"/>
                <w:i/>
                <w:iCs/>
              </w:rPr>
              <w:t xml:space="preserve">The construction plan elements include general information associated with the project site that are critical for the evaluation of the stormwater pollution prevention plan component. This information includes, but is not limited to an index, resource information, reference maps, grading information, project layout and design, and drainage plan  </w:t>
            </w:r>
          </w:p>
        </w:tc>
      </w:tr>
      <w:tr w:rsidR="00651D36" w:rsidRPr="00687E1E" w14:paraId="4F4DA0DB"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E3F3A" w14:textId="77777777" w:rsidR="00651D36" w:rsidRPr="002B036A"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772827816"/>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C776D" w14:textId="77777777" w:rsidR="00651D36" w:rsidRPr="002B036A"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417448046"/>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E64E4" w14:textId="77777777" w:rsidR="00651D36" w:rsidRPr="002B036A" w:rsidRDefault="00850817" w:rsidP="00F0376A">
            <w:pPr>
              <w:tabs>
                <w:tab w:val="center" w:pos="4680"/>
              </w:tabs>
              <w:ind w:right="144"/>
              <w:rPr>
                <w:rFonts w:asciiTheme="minorHAnsi" w:hAnsiTheme="minorHAnsi" w:cstheme="minorHAnsi"/>
                <w:sz w:val="28"/>
                <w:szCs w:val="28"/>
              </w:rPr>
            </w:pPr>
            <w:sdt>
              <w:sdtPr>
                <w:rPr>
                  <w:rFonts w:asciiTheme="minorHAnsi" w:eastAsia="MS Gothic" w:hAnsiTheme="minorHAnsi" w:cstheme="minorHAnsi"/>
                  <w:b/>
                  <w:bCs/>
                  <w:color w:val="000000"/>
                  <w:sz w:val="28"/>
                  <w:szCs w:val="28"/>
                </w:rPr>
                <w:id w:val="-1564401645"/>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165ED" w14:textId="77777777" w:rsidR="00651D36" w:rsidRPr="004F6A91" w:rsidRDefault="00651D36" w:rsidP="00F0376A">
            <w:pPr>
              <w:tabs>
                <w:tab w:val="center" w:pos="4680"/>
              </w:tabs>
              <w:jc w:val="center"/>
              <w:rPr>
                <w:rFonts w:asciiTheme="minorHAnsi" w:hAnsiTheme="minorHAnsi" w:cs="Arial"/>
                <w:b/>
                <w:bCs/>
                <w:sz w:val="22"/>
                <w:szCs w:val="22"/>
              </w:rPr>
            </w:pPr>
            <w:r w:rsidRPr="004F6A91">
              <w:rPr>
                <w:rFonts w:asciiTheme="minorHAnsi" w:hAnsiTheme="minorHAnsi" w:cs="Arial"/>
                <w:b/>
                <w:bCs/>
                <w:sz w:val="22"/>
                <w:szCs w:val="22"/>
              </w:rPr>
              <w:t>1</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032E7" w14:textId="77777777" w:rsidR="00651D36" w:rsidRPr="00922771" w:rsidRDefault="00651D36" w:rsidP="00F0376A">
            <w:pPr>
              <w:tabs>
                <w:tab w:val="center" w:pos="4680"/>
              </w:tabs>
              <w:spacing w:after="40"/>
              <w:ind w:left="45"/>
              <w:rPr>
                <w:rFonts w:asciiTheme="minorHAnsi" w:hAnsiTheme="minorHAnsi" w:cs="Arial"/>
              </w:rPr>
            </w:pPr>
            <w:r w:rsidRPr="00922771">
              <w:rPr>
                <w:rFonts w:asciiTheme="minorHAnsi" w:hAnsiTheme="minorHAnsi" w:cs="Arial"/>
              </w:rPr>
              <w:t>Index of the location of required plan elements in the construction plan</w:t>
            </w:r>
          </w:p>
        </w:tc>
      </w:tr>
      <w:tr w:rsidR="00651D36" w:rsidRPr="00687E1E" w14:paraId="5DF2C28A"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0E2B3"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663397388"/>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5D182"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205028237"/>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33208"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2134443293"/>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33387" w14:textId="77777777" w:rsidR="00651D36" w:rsidRPr="003F1D1B" w:rsidRDefault="00651D36" w:rsidP="00F0376A">
            <w:pPr>
              <w:tabs>
                <w:tab w:val="center" w:pos="4680"/>
              </w:tabs>
              <w:jc w:val="center"/>
              <w:rPr>
                <w:rFonts w:asciiTheme="minorHAnsi" w:hAnsiTheme="minorHAnsi" w:cs="Arial"/>
                <w:b/>
                <w:bCs/>
                <w:sz w:val="22"/>
                <w:szCs w:val="22"/>
              </w:rPr>
            </w:pPr>
            <w:r w:rsidRPr="003F1D1B">
              <w:rPr>
                <w:rFonts w:asciiTheme="minorHAnsi" w:hAnsiTheme="minorHAnsi" w:cs="Arial"/>
                <w:b/>
                <w:bCs/>
                <w:sz w:val="22"/>
                <w:szCs w:val="22"/>
              </w:rPr>
              <w:t>2</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C74A0"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A vicinity map depicting the project site location in relationship to recognizable local landmarks, towns, and major roads</w:t>
            </w:r>
          </w:p>
        </w:tc>
      </w:tr>
      <w:tr w:rsidR="00651D36" w:rsidRPr="00687E1E" w14:paraId="1C8DC13E"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E0C9D"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906796946"/>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6ACC4"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655488652"/>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EAADA"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629367884"/>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D4A42" w14:textId="77777777" w:rsidR="00651D36" w:rsidRPr="003F1D1B" w:rsidRDefault="00651D36" w:rsidP="00F0376A">
            <w:pPr>
              <w:tabs>
                <w:tab w:val="center" w:pos="4680"/>
              </w:tabs>
              <w:jc w:val="center"/>
              <w:rPr>
                <w:rFonts w:asciiTheme="minorHAnsi" w:hAnsiTheme="minorHAnsi" w:cs="Arial"/>
                <w:b/>
                <w:bCs/>
                <w:sz w:val="22"/>
                <w:szCs w:val="22"/>
              </w:rPr>
            </w:pPr>
            <w:r w:rsidRPr="003F1D1B">
              <w:rPr>
                <w:rFonts w:asciiTheme="minorHAnsi" w:hAnsiTheme="minorHAnsi" w:cs="Arial"/>
                <w:b/>
                <w:bCs/>
                <w:sz w:val="22"/>
                <w:szCs w:val="22"/>
              </w:rPr>
              <w:t>3</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69061"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Narrative of the nature and purpose of the project</w:t>
            </w:r>
          </w:p>
        </w:tc>
      </w:tr>
      <w:tr w:rsidR="00651D36" w:rsidRPr="00687E1E" w14:paraId="6EDFA263"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B1F80"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284399600"/>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418EA"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099304445"/>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C9151"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27727642"/>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F8EC5" w14:textId="77777777" w:rsidR="00651D36" w:rsidRPr="003F1D1B" w:rsidRDefault="00651D36" w:rsidP="00F0376A">
            <w:pPr>
              <w:tabs>
                <w:tab w:val="center" w:pos="4680"/>
              </w:tabs>
              <w:jc w:val="center"/>
              <w:rPr>
                <w:rFonts w:asciiTheme="minorHAnsi" w:hAnsiTheme="minorHAnsi" w:cs="Arial"/>
                <w:b/>
                <w:bCs/>
                <w:sz w:val="22"/>
                <w:szCs w:val="22"/>
              </w:rPr>
            </w:pPr>
            <w:r w:rsidRPr="003F1D1B">
              <w:rPr>
                <w:rFonts w:asciiTheme="minorHAnsi" w:hAnsiTheme="minorHAnsi" w:cs="Arial"/>
                <w:b/>
                <w:bCs/>
                <w:sz w:val="22"/>
                <w:szCs w:val="22"/>
              </w:rPr>
              <w:t>4</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4D3D7"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Latitude and longitude to the nearest fifteen (15) seconds</w:t>
            </w:r>
          </w:p>
        </w:tc>
      </w:tr>
      <w:tr w:rsidR="00651D36" w:rsidRPr="00687E1E" w14:paraId="02E5A0C3"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5B484"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728510169"/>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AEBDF"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2032527947"/>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77B2A"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293201448"/>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CDA18" w14:textId="77777777" w:rsidR="00651D36" w:rsidRPr="003F1D1B" w:rsidRDefault="00651D36" w:rsidP="00F0376A">
            <w:pPr>
              <w:tabs>
                <w:tab w:val="center" w:pos="4680"/>
              </w:tabs>
              <w:jc w:val="center"/>
              <w:rPr>
                <w:rFonts w:asciiTheme="minorHAnsi" w:hAnsiTheme="minorHAnsi" w:cs="Arial"/>
                <w:b/>
                <w:bCs/>
                <w:sz w:val="22"/>
                <w:szCs w:val="22"/>
              </w:rPr>
            </w:pPr>
            <w:r w:rsidRPr="003F1D1B">
              <w:rPr>
                <w:rFonts w:asciiTheme="minorHAnsi" w:hAnsiTheme="minorHAnsi" w:cs="Arial"/>
                <w:b/>
                <w:bCs/>
                <w:sz w:val="22"/>
                <w:szCs w:val="22"/>
              </w:rPr>
              <w:t>5</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78A68"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Legal description of the project site</w:t>
            </w:r>
          </w:p>
        </w:tc>
      </w:tr>
      <w:tr w:rsidR="00651D36" w:rsidRPr="00687E1E" w14:paraId="690E3E38"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4F84F"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717233470"/>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6D3A1"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264759037"/>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1ABAB"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990285548"/>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39358" w14:textId="77777777" w:rsidR="00651D36" w:rsidRPr="003F1D1B" w:rsidRDefault="00651D36" w:rsidP="00F0376A">
            <w:pPr>
              <w:tabs>
                <w:tab w:val="center" w:pos="4680"/>
              </w:tabs>
              <w:jc w:val="center"/>
              <w:rPr>
                <w:rFonts w:asciiTheme="minorHAnsi" w:hAnsiTheme="minorHAnsi" w:cs="Arial"/>
                <w:b/>
                <w:bCs/>
                <w:sz w:val="22"/>
                <w:szCs w:val="22"/>
              </w:rPr>
            </w:pPr>
            <w:r w:rsidRPr="003F1D1B">
              <w:rPr>
                <w:rFonts w:asciiTheme="minorHAnsi" w:hAnsiTheme="minorHAnsi" w:cs="Arial"/>
                <w:b/>
                <w:bCs/>
                <w:sz w:val="22"/>
                <w:szCs w:val="22"/>
              </w:rPr>
              <w:t>6</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850BD" w14:textId="77777777" w:rsidR="00651D36" w:rsidRPr="003F1D1B" w:rsidRDefault="00651D36" w:rsidP="00F0376A">
            <w:pPr>
              <w:tabs>
                <w:tab w:val="center" w:pos="4680"/>
              </w:tabs>
              <w:spacing w:after="40"/>
              <w:ind w:left="45"/>
              <w:rPr>
                <w:rFonts w:asciiTheme="minorHAnsi" w:hAnsiTheme="minorHAnsi" w:cs="Arial"/>
              </w:rPr>
            </w:pPr>
            <w:r>
              <w:rPr>
                <w:rFonts w:asciiTheme="minorHAnsi" w:hAnsiTheme="minorHAnsi" w:cs="Arial"/>
              </w:rPr>
              <w:t>11 X 17-inch plat showing building lot numbers/boundaries and road layout/names</w:t>
            </w:r>
          </w:p>
        </w:tc>
      </w:tr>
      <w:tr w:rsidR="00651D36" w:rsidRPr="00687E1E" w14:paraId="7CBC344B"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5E932"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109204164"/>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010DB"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261301591"/>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39EC4"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445772471"/>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E8CB0" w14:textId="77777777" w:rsidR="00651D36" w:rsidRPr="003F1D1B" w:rsidRDefault="00651D36" w:rsidP="00F0376A">
            <w:pPr>
              <w:tabs>
                <w:tab w:val="center" w:pos="4680"/>
              </w:tabs>
              <w:jc w:val="center"/>
              <w:rPr>
                <w:rFonts w:asciiTheme="minorHAnsi" w:hAnsiTheme="minorHAnsi" w:cs="Arial"/>
                <w:b/>
                <w:bCs/>
                <w:sz w:val="22"/>
                <w:szCs w:val="22"/>
              </w:rPr>
            </w:pPr>
            <w:r w:rsidRPr="003F1D1B">
              <w:rPr>
                <w:rFonts w:asciiTheme="minorHAnsi" w:hAnsiTheme="minorHAnsi" w:cs="Arial"/>
                <w:b/>
                <w:bCs/>
                <w:sz w:val="22"/>
                <w:szCs w:val="22"/>
              </w:rPr>
              <w:t>7</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7FA5B"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Boundaries of the one hundred (100) year floodplains, floodway fringes, and floodways</w:t>
            </w:r>
          </w:p>
        </w:tc>
      </w:tr>
      <w:tr w:rsidR="00651D36" w:rsidRPr="00687E1E" w14:paraId="78A9FD3D"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F2D23"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49695107"/>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3765A"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345436718"/>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01DFC"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2033949735"/>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B045E" w14:textId="77777777" w:rsidR="00651D36" w:rsidRPr="003F1D1B"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8</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3705A"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Land use of all adjacent properties</w:t>
            </w:r>
          </w:p>
        </w:tc>
      </w:tr>
      <w:tr w:rsidR="00651D36" w:rsidRPr="00687E1E" w14:paraId="1A1E9736"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5177B"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910845510"/>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28926"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794753001"/>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44AE0"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406754548"/>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94593" w14:textId="77777777" w:rsidR="00651D36" w:rsidRPr="003F1D1B"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9</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ED5D9"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Identification of a U.S. EPA approved or established TMDL</w:t>
            </w:r>
          </w:p>
        </w:tc>
      </w:tr>
      <w:tr w:rsidR="00651D36" w:rsidRPr="00687E1E" w14:paraId="39290C82"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BC0FF"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581064535"/>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7A9F6"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670988196"/>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02C76"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833447721"/>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6B2DD" w14:textId="77777777" w:rsidR="00651D36" w:rsidRPr="003F1D1B"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10</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895D6"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Name(s) of the receiving water(s)</w:t>
            </w:r>
          </w:p>
        </w:tc>
      </w:tr>
      <w:tr w:rsidR="00651D36" w:rsidRPr="00687E1E" w14:paraId="656292A4"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1A1ED"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999189728"/>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E04F8"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644852855"/>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1924E"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187900618"/>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6AFFA" w14:textId="77777777" w:rsidR="00651D36" w:rsidRPr="003F1D1B"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11</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9C40B"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Identification of discharges to a water on the current 303d list of impaired waters and the pollutant(s) for which it is impaired</w:t>
            </w:r>
          </w:p>
        </w:tc>
      </w:tr>
      <w:tr w:rsidR="00651D36" w:rsidRPr="00687E1E" w14:paraId="3DD9F3B8"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083B5"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372499756"/>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98055"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585371464"/>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D24F3"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631698983"/>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F89F2" w14:textId="77777777" w:rsidR="00651D36" w:rsidRPr="003F1D1B"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12</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BD291"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Soil map of the predominant soil types</w:t>
            </w:r>
          </w:p>
        </w:tc>
      </w:tr>
      <w:tr w:rsidR="00651D36" w:rsidRPr="00687E1E" w14:paraId="2CCE9511"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7BB2C"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344781627"/>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48550"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562719258"/>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B317E"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82662049"/>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68A0A" w14:textId="77777777" w:rsidR="00651D36" w:rsidRPr="003F1D1B"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13</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A5E40"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Identification and location of all known wetlands, lakes and water courses on or adjacent to the project site (construction plan, existing site layout)</w:t>
            </w:r>
          </w:p>
        </w:tc>
      </w:tr>
      <w:tr w:rsidR="00651D36" w:rsidRPr="00687E1E" w14:paraId="3E853552"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98286"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083341270"/>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0FDE3"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742128656"/>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8B193"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462104773"/>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13283" w14:textId="77777777" w:rsidR="00651D36" w:rsidRPr="003F1D1B"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14</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BAAD2"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Identification of any other state or federal water quality permits or authorizations that are required for construction activities</w:t>
            </w:r>
          </w:p>
        </w:tc>
      </w:tr>
      <w:tr w:rsidR="00651D36" w:rsidRPr="00687E1E" w14:paraId="3606D9B5"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B6E85"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335994027"/>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BB517"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277556090"/>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F05DA"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260846184"/>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05582" w14:textId="77777777" w:rsidR="00651D36" w:rsidRPr="003F1D1B"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15</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D49D8"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 xml:space="preserve">Identification and delineation of </w:t>
            </w:r>
            <w:r>
              <w:rPr>
                <w:rFonts w:asciiTheme="minorHAnsi" w:hAnsiTheme="minorHAnsi" w:cs="Arial"/>
              </w:rPr>
              <w:t>existing cover, including natural buffers</w:t>
            </w:r>
          </w:p>
        </w:tc>
      </w:tr>
      <w:tr w:rsidR="00651D36" w:rsidRPr="00687E1E" w14:paraId="720F2F92"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AC05B"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634626999"/>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24776"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213919650"/>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C62FE"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988668763"/>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E7E0A" w14:textId="77777777" w:rsidR="00651D36" w:rsidRPr="003F1D1B"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16</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648AF"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Existing topography at a contour interval appropriate to indicate drainage patterns</w:t>
            </w:r>
          </w:p>
        </w:tc>
      </w:tr>
      <w:tr w:rsidR="00651D36" w:rsidRPr="00687E1E" w14:paraId="6B6630F9"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0F79D"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2061241954"/>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81A5F"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405063714"/>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8B4A2"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981119524"/>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68A16" w14:textId="77777777" w:rsidR="00651D36" w:rsidRPr="003F1D1B"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17</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C42A9"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Location(s) of where run-off enters the project site</w:t>
            </w:r>
          </w:p>
        </w:tc>
      </w:tr>
      <w:tr w:rsidR="00651D36" w:rsidRPr="00687E1E" w14:paraId="5B63312F"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1A9A8"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2088033217"/>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66CC6"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741639368"/>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79A23"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874184022"/>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0D8A6" w14:textId="77777777" w:rsidR="00651D36" w:rsidRPr="003F1D1B"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18</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45163"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 xml:space="preserve">Location(s) of where run-off discharges from the project site prior to </w:t>
            </w:r>
            <w:r>
              <w:rPr>
                <w:rFonts w:asciiTheme="minorHAnsi" w:hAnsiTheme="minorHAnsi" w:cs="Arial"/>
              </w:rPr>
              <w:t>land disturbance</w:t>
            </w:r>
          </w:p>
        </w:tc>
      </w:tr>
      <w:tr w:rsidR="00651D36" w:rsidRPr="00687E1E" w14:paraId="3BA70F2C"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2B969"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980677487"/>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FA2BF"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08282322"/>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35CAA"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450046860"/>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6D985" w14:textId="77777777" w:rsidR="00651D36" w:rsidRPr="003F1D1B"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19</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3B583"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Location of all existing structures on the project site</w:t>
            </w:r>
          </w:p>
        </w:tc>
      </w:tr>
      <w:tr w:rsidR="00651D36" w:rsidRPr="00687E1E" w14:paraId="0871F1B3"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DE7C0"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782384699"/>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05F48"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360871954"/>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41F47"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811089464"/>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0C3A2" w14:textId="77777777" w:rsidR="00651D36"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20</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DD35A" w14:textId="77777777" w:rsidR="00651D36" w:rsidRPr="003F1D1B" w:rsidRDefault="00651D36" w:rsidP="00F0376A">
            <w:pPr>
              <w:tabs>
                <w:tab w:val="center" w:pos="4680"/>
              </w:tabs>
              <w:spacing w:after="40"/>
              <w:ind w:left="45"/>
              <w:rPr>
                <w:rFonts w:asciiTheme="minorHAnsi" w:hAnsiTheme="minorHAnsi" w:cs="Arial"/>
              </w:rPr>
            </w:pPr>
            <w:r>
              <w:rPr>
                <w:rFonts w:asciiTheme="minorHAnsi" w:hAnsiTheme="minorHAnsi" w:cs="Arial"/>
              </w:rPr>
              <w:t>Existing permanent retention or detention facilities, including manmade wetlands, designed for the purpose of stormwater management</w:t>
            </w:r>
          </w:p>
        </w:tc>
      </w:tr>
      <w:tr w:rsidR="00651D36" w:rsidRPr="00687E1E" w14:paraId="0A528239"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216E1"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278083138"/>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467B7"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931281228"/>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BB73D"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483356239"/>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17E3F" w14:textId="77777777" w:rsidR="00651D36" w:rsidRPr="003F1D1B"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21</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4FD9E"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Locations where stormwater may be directly discharged into ground water, such as abandoned wells, sinkholes, or karst features</w:t>
            </w:r>
          </w:p>
        </w:tc>
      </w:tr>
      <w:tr w:rsidR="00651D36" w:rsidRPr="00687E1E" w14:paraId="7836B345"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A86CC"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869013950"/>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1FB88"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321306655"/>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B4574"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659044794"/>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4640F" w14:textId="77777777" w:rsidR="00651D36" w:rsidRPr="003F1D1B"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22</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F6307"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Size of the project area expressed in acres</w:t>
            </w:r>
          </w:p>
        </w:tc>
      </w:tr>
      <w:tr w:rsidR="00651D36" w:rsidRPr="003F1D1B" w14:paraId="656A7002" w14:textId="77777777" w:rsidTr="00F0376A">
        <w:trPr>
          <w:cantSplit/>
          <w:trHeight w:val="1151"/>
        </w:trPr>
        <w:tc>
          <w:tcPr>
            <w:tcW w:w="43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58852F4" w14:textId="77777777" w:rsidR="00651D36" w:rsidRDefault="00651D36" w:rsidP="00F0376A">
            <w:pPr>
              <w:tabs>
                <w:tab w:val="center" w:pos="4680"/>
              </w:tabs>
              <w:ind w:right="144"/>
              <w:jc w:val="center"/>
              <w:rPr>
                <w:rFonts w:asciiTheme="minorHAnsi" w:eastAsia="MS Gothic" w:hAnsiTheme="minorHAnsi" w:cstheme="minorHAnsi"/>
                <w:b/>
                <w:bCs/>
                <w:color w:val="000000"/>
                <w:sz w:val="28"/>
                <w:szCs w:val="28"/>
              </w:rPr>
            </w:pPr>
            <w:r w:rsidRPr="00E11121">
              <w:rPr>
                <w:rFonts w:asciiTheme="minorHAnsi" w:hAnsiTheme="minorHAnsi" w:cs="Arial"/>
                <w:b/>
                <w:bCs/>
                <w:sz w:val="24"/>
                <w:szCs w:val="24"/>
              </w:rPr>
              <w:t>Adequate</w:t>
            </w:r>
          </w:p>
        </w:tc>
        <w:tc>
          <w:tcPr>
            <w:tcW w:w="43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9E34244" w14:textId="77777777" w:rsidR="00651D36" w:rsidRDefault="00651D36" w:rsidP="00F0376A">
            <w:pPr>
              <w:tabs>
                <w:tab w:val="center" w:pos="4680"/>
              </w:tabs>
              <w:ind w:right="144"/>
              <w:jc w:val="center"/>
              <w:rPr>
                <w:rFonts w:asciiTheme="minorHAnsi" w:eastAsia="MS Gothic" w:hAnsiTheme="minorHAnsi" w:cstheme="minorHAnsi"/>
                <w:b/>
                <w:bCs/>
                <w:color w:val="000000"/>
                <w:sz w:val="28"/>
                <w:szCs w:val="28"/>
              </w:rPr>
            </w:pPr>
            <w:r w:rsidRPr="00E11121">
              <w:rPr>
                <w:rFonts w:asciiTheme="minorHAnsi" w:hAnsiTheme="minorHAnsi" w:cs="Arial"/>
                <w:b/>
                <w:bCs/>
                <w:sz w:val="24"/>
                <w:szCs w:val="24"/>
              </w:rPr>
              <w:t>Deficient</w:t>
            </w:r>
          </w:p>
        </w:tc>
        <w:tc>
          <w:tcPr>
            <w:tcW w:w="43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5E720C8F" w14:textId="77777777" w:rsidR="00651D36" w:rsidRDefault="00651D36" w:rsidP="00F0376A">
            <w:pPr>
              <w:tabs>
                <w:tab w:val="center" w:pos="4680"/>
              </w:tabs>
              <w:ind w:right="144"/>
              <w:jc w:val="center"/>
              <w:rPr>
                <w:rFonts w:asciiTheme="minorHAnsi" w:eastAsia="MS Gothic" w:hAnsiTheme="minorHAnsi" w:cstheme="minorHAnsi"/>
                <w:b/>
                <w:bCs/>
                <w:color w:val="000000"/>
                <w:sz w:val="28"/>
                <w:szCs w:val="28"/>
              </w:rPr>
            </w:pPr>
            <w:r>
              <w:rPr>
                <w:rFonts w:asciiTheme="minorHAnsi" w:hAnsiTheme="minorHAnsi" w:cs="Arial"/>
                <w:b/>
                <w:bCs/>
                <w:sz w:val="24"/>
                <w:szCs w:val="24"/>
              </w:rPr>
              <w:t>NA</w:t>
            </w: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58AC54" w14:textId="77777777" w:rsidR="00651D36" w:rsidRDefault="00651D36" w:rsidP="00F0376A">
            <w:pPr>
              <w:tabs>
                <w:tab w:val="center" w:pos="4680"/>
              </w:tabs>
              <w:jc w:val="center"/>
              <w:rPr>
                <w:rFonts w:asciiTheme="minorHAnsi" w:hAnsiTheme="minorHAnsi" w:cs="Arial"/>
                <w:b/>
                <w:bCs/>
                <w:sz w:val="22"/>
                <w:szCs w:val="22"/>
              </w:rPr>
            </w:pPr>
            <w:r w:rsidRPr="00FB6A27">
              <w:rPr>
                <w:rFonts w:asciiTheme="minorHAnsi" w:hAnsiTheme="minorHAnsi" w:cs="Arial"/>
                <w:b/>
                <w:bCs/>
                <w:sz w:val="40"/>
                <w:szCs w:val="40"/>
              </w:rPr>
              <w:t>A</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7FF4F" w14:textId="77777777" w:rsidR="00651D36" w:rsidRPr="003F1D1B" w:rsidRDefault="00651D36" w:rsidP="00F0376A">
            <w:pPr>
              <w:tabs>
                <w:tab w:val="center" w:pos="4680"/>
              </w:tabs>
              <w:spacing w:after="40"/>
              <w:ind w:left="45"/>
              <w:rPr>
                <w:rFonts w:asciiTheme="minorHAnsi" w:hAnsiTheme="minorHAnsi" w:cs="Arial"/>
              </w:rPr>
            </w:pPr>
            <w:r>
              <w:rPr>
                <w:rFonts w:asciiTheme="minorHAnsi" w:hAnsiTheme="minorHAnsi" w:cs="Arial"/>
                <w:i/>
                <w:iCs/>
              </w:rPr>
              <w:t xml:space="preserve">The construction plan elements include general information associated with the project site that are critical for the evaluation of the stormwater pollution prevention plan component. This information includes, but is not limited to an index, resource information, reference maps, grading information, project layout and design, and drainage plan  </w:t>
            </w:r>
          </w:p>
        </w:tc>
      </w:tr>
      <w:tr w:rsidR="00651D36" w:rsidRPr="00687E1E" w14:paraId="08948B6B"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7F5A9"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42431607"/>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834AE"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375687586"/>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9BA59"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255986347"/>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EB895" w14:textId="77777777" w:rsidR="00651D36" w:rsidRPr="003F1D1B"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23</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BF436"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Total expected land disturbance expressed in acres</w:t>
            </w:r>
          </w:p>
        </w:tc>
      </w:tr>
      <w:tr w:rsidR="00651D36" w:rsidRPr="00687E1E" w14:paraId="30B11BFA"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54C81"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479968658"/>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4D963"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81358575"/>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493B8"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505210502"/>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3AAC5" w14:textId="77777777" w:rsidR="00651D36" w:rsidRPr="003F1D1B"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24</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B38DB" w14:textId="77777777" w:rsidR="00651D36" w:rsidRPr="003F1D1B" w:rsidRDefault="00651D36" w:rsidP="00F0376A">
            <w:pPr>
              <w:tabs>
                <w:tab w:val="center" w:pos="4680"/>
              </w:tabs>
              <w:spacing w:before="40" w:after="40"/>
              <w:ind w:left="45"/>
              <w:rPr>
                <w:rFonts w:asciiTheme="minorHAnsi" w:hAnsiTheme="minorHAnsi" w:cs="Arial"/>
              </w:rPr>
            </w:pPr>
            <w:r w:rsidRPr="003F1D1B">
              <w:rPr>
                <w:rFonts w:asciiTheme="minorHAnsi" w:hAnsiTheme="minorHAnsi" w:cs="Arial"/>
              </w:rPr>
              <w:t xml:space="preserve">Proposed </w:t>
            </w:r>
            <w:r>
              <w:rPr>
                <w:rFonts w:asciiTheme="minorHAnsi" w:hAnsiTheme="minorHAnsi" w:cs="Arial"/>
              </w:rPr>
              <w:t xml:space="preserve">final </w:t>
            </w:r>
            <w:r w:rsidRPr="003F1D1B">
              <w:rPr>
                <w:rFonts w:asciiTheme="minorHAnsi" w:hAnsiTheme="minorHAnsi" w:cs="Arial"/>
              </w:rPr>
              <w:t>topography</w:t>
            </w:r>
          </w:p>
        </w:tc>
      </w:tr>
      <w:tr w:rsidR="00651D36" w:rsidRPr="00687E1E" w14:paraId="7E736FDD"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B0750"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326664435"/>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4321A"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461305655"/>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2BF19"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2051331520"/>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A1000" w14:textId="77777777" w:rsidR="00651D36" w:rsidRPr="003F1D1B"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25</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4BBBF" w14:textId="77777777" w:rsidR="00651D36" w:rsidRPr="003F1D1B" w:rsidRDefault="00651D36" w:rsidP="00F0376A">
            <w:pPr>
              <w:tabs>
                <w:tab w:val="center" w:pos="4680"/>
              </w:tabs>
              <w:spacing w:after="40"/>
              <w:ind w:left="45"/>
              <w:rPr>
                <w:rFonts w:asciiTheme="minorHAnsi" w:hAnsiTheme="minorHAnsi" w:cs="Arial"/>
              </w:rPr>
            </w:pPr>
            <w:r>
              <w:rPr>
                <w:rFonts w:asciiTheme="minorHAnsi" w:hAnsiTheme="minorHAnsi" w:cs="Arial"/>
              </w:rPr>
              <w:t>Locations and approximate boundaries of all disturbed areas</w:t>
            </w:r>
          </w:p>
        </w:tc>
      </w:tr>
      <w:tr w:rsidR="00651D36" w:rsidRPr="00687E1E" w14:paraId="322DE5AA"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77D8D"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648202837"/>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86543"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504905061"/>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1896A"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481051311"/>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18BB1" w14:textId="77777777" w:rsidR="00651D36" w:rsidRPr="003F1D1B"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26</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8B329"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Location, size, and dimensions of all stormwater drainage systems, such as culverts, storm sewers, and conveyance channels</w:t>
            </w:r>
          </w:p>
        </w:tc>
      </w:tr>
      <w:tr w:rsidR="00651D36" w:rsidRPr="00687E1E" w14:paraId="7AF5157E"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08652"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769224886"/>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DD047"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531690766"/>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C217D"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2133049121"/>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D8F41" w14:textId="77777777" w:rsidR="00651D36" w:rsidRPr="003F1D1B"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27</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D7819"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Locations of specific points where stormwater and non-stormwater discharges will leave the project site</w:t>
            </w:r>
          </w:p>
        </w:tc>
      </w:tr>
      <w:tr w:rsidR="00651D36" w:rsidRPr="00687E1E" w14:paraId="6878B6A1"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68EBE"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854651186"/>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ECE30"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987904010"/>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8E5FE"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655488158"/>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C4A51" w14:textId="77777777" w:rsidR="00651D36" w:rsidRPr="003F1D1B"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28</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BE7CE"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Location of all proposed site improvements, including roads, utilities, lot delineation and identification, proposed structures, and common areas</w:t>
            </w:r>
          </w:p>
        </w:tc>
      </w:tr>
      <w:tr w:rsidR="00651D36" w:rsidRPr="00687E1E" w14:paraId="73931B9F"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334CC"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335692767"/>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D6F0B"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223641448"/>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9D96D"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557284641"/>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7220A" w14:textId="77777777" w:rsidR="00651D36" w:rsidRPr="003F1D1B"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29</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17B47"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Location of all on-site soil stockpiles and borrow areas</w:t>
            </w:r>
          </w:p>
        </w:tc>
      </w:tr>
      <w:tr w:rsidR="00651D36" w:rsidRPr="00687E1E" w14:paraId="266D3278"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791E1"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311915399"/>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44CF6"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401476601"/>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96CB0"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533929252"/>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B3E07" w14:textId="77777777" w:rsidR="00651D36" w:rsidRPr="003F1D1B"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30</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7852F"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Construction support activities that are expected to be part of the project</w:t>
            </w:r>
          </w:p>
        </w:tc>
      </w:tr>
      <w:tr w:rsidR="00651D36" w:rsidRPr="00687E1E" w14:paraId="0522E4FF"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5E9A1"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926768570"/>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09CA2"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61069870"/>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5AFD8" w14:textId="77777777" w:rsidR="00651D36" w:rsidRPr="003F1D1B"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2074114914"/>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7C5C3" w14:textId="77777777" w:rsidR="00651D36" w:rsidRPr="003F1D1B"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31</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AB0F1" w14:textId="77777777" w:rsidR="00651D36" w:rsidRPr="003F1D1B" w:rsidRDefault="00651D36" w:rsidP="00F0376A">
            <w:pPr>
              <w:tabs>
                <w:tab w:val="center" w:pos="4680"/>
              </w:tabs>
              <w:spacing w:after="40"/>
              <w:ind w:left="45"/>
              <w:rPr>
                <w:rFonts w:asciiTheme="minorHAnsi" w:hAnsiTheme="minorHAnsi" w:cs="Arial"/>
              </w:rPr>
            </w:pPr>
            <w:r w:rsidRPr="003F1D1B">
              <w:rPr>
                <w:rFonts w:asciiTheme="minorHAnsi" w:hAnsiTheme="minorHAnsi" w:cs="Arial"/>
              </w:rPr>
              <w:t>Location of any in-stream activities that are planned for the project including, but not limited to stream crossings and pump arounds</w:t>
            </w:r>
          </w:p>
        </w:tc>
      </w:tr>
      <w:tr w:rsidR="00651D36" w:rsidRPr="00687E1E" w14:paraId="07518789" w14:textId="77777777" w:rsidTr="00F0376A">
        <w:trPr>
          <w:cantSplit/>
          <w:trHeight w:val="557"/>
        </w:trPr>
        <w:tc>
          <w:tcPr>
            <w:tcW w:w="11317" w:type="dxa"/>
            <w:gridSpan w:val="5"/>
            <w:tcBorders>
              <w:top w:val="single" w:sz="4" w:space="0" w:color="000000"/>
              <w:left w:val="single" w:sz="4" w:space="0" w:color="000000"/>
              <w:bottom w:val="single" w:sz="4" w:space="0" w:color="000000"/>
              <w:right w:val="single" w:sz="4" w:space="0" w:color="000000"/>
            </w:tcBorders>
            <w:shd w:val="clear" w:color="auto" w:fill="auto"/>
          </w:tcPr>
          <w:p w14:paraId="26B7BD24" w14:textId="77777777" w:rsidR="00651D36" w:rsidRDefault="00651D36" w:rsidP="00F0376A">
            <w:pPr>
              <w:tabs>
                <w:tab w:val="center" w:pos="4680"/>
              </w:tabs>
              <w:spacing w:after="40"/>
              <w:rPr>
                <w:rFonts w:asciiTheme="minorHAnsi" w:hAnsiTheme="minorHAnsi" w:cs="Arial"/>
                <w:b/>
                <w:bCs/>
              </w:rPr>
            </w:pPr>
            <w:r w:rsidRPr="00095152">
              <w:rPr>
                <w:rFonts w:asciiTheme="minorHAnsi" w:hAnsiTheme="minorHAnsi" w:cs="Arial"/>
                <w:b/>
                <w:bCs/>
              </w:rPr>
              <w:t xml:space="preserve">Section A </w:t>
            </w:r>
            <w:r>
              <w:rPr>
                <w:rFonts w:asciiTheme="minorHAnsi" w:hAnsiTheme="minorHAnsi" w:cs="Arial"/>
                <w:b/>
                <w:bCs/>
              </w:rPr>
              <w:t>–</w:t>
            </w:r>
            <w:r w:rsidRPr="00095152">
              <w:rPr>
                <w:rFonts w:asciiTheme="minorHAnsi" w:hAnsiTheme="minorHAnsi" w:cs="Arial"/>
                <w:b/>
                <w:bCs/>
              </w:rPr>
              <w:t xml:space="preserve"> Comments</w:t>
            </w:r>
            <w:r>
              <w:rPr>
                <w:rFonts w:asciiTheme="minorHAnsi" w:hAnsiTheme="minorHAnsi" w:cs="Arial"/>
                <w:b/>
                <w:bCs/>
              </w:rPr>
              <w:t>:</w:t>
            </w:r>
          </w:p>
          <w:p w14:paraId="71DFD1E3" w14:textId="77777777" w:rsidR="00651D36" w:rsidRPr="006811BC" w:rsidRDefault="00651D36" w:rsidP="00433AF3">
            <w:pPr>
              <w:pStyle w:val="ListParagraph"/>
              <w:numPr>
                <w:ilvl w:val="0"/>
                <w:numId w:val="115"/>
              </w:numPr>
              <w:tabs>
                <w:tab w:val="center" w:pos="4680"/>
              </w:tabs>
              <w:spacing w:after="40"/>
              <w:ind w:left="405" w:hanging="405"/>
              <w:jc w:val="left"/>
              <w:rPr>
                <w:rFonts w:asciiTheme="minorHAnsi" w:hAnsiTheme="minorHAnsi" w:cstheme="minorHAnsi"/>
                <w:bCs/>
                <w:noProof/>
                <w:color w:val="0000CC"/>
                <w:sz w:val="22"/>
              </w:rPr>
            </w:pPr>
            <w:r w:rsidRPr="006811BC">
              <w:rPr>
                <w:rFonts w:asciiTheme="minorHAnsi" w:hAnsiTheme="minorHAnsi" w:cs="Arial"/>
                <w:color w:val="0000CC"/>
              </w:rPr>
              <w:t xml:space="preserve">Evaluate areas with potential waters of the state and, where required, verify if permits/authorizations are required prior to any impacts to waters of the state.  These potential resources include areas with hydric soil, hydrophytic vegetation, pooling water, or evidence of flowing water such as swales, ditches, drains, or natural conveyances.  Evaluation of hydric soil, hydrophytic vegetation, or pooling water should conform to the US Army Corps of Engineers Wetlands Delineation Manual," Technical Report Y-87-1, and the applicable regional supplement  </w:t>
            </w:r>
            <w:hyperlink r:id="rId113" w:history="1">
              <w:r w:rsidRPr="006811BC">
                <w:rPr>
                  <w:rFonts w:asciiTheme="minorHAnsi" w:hAnsiTheme="minorHAnsi" w:cs="Arial"/>
                  <w:color w:val="0000CC"/>
                </w:rPr>
                <w:t>https://www.usace.army.mil/Missions/Civil-Works/Regulatory-Program-and-Permits/reg_supp/</w:t>
              </w:r>
            </w:hyperlink>
            <w:r w:rsidRPr="006811BC">
              <w:rPr>
                <w:rFonts w:asciiTheme="minorHAnsi" w:hAnsiTheme="minorHAnsi" w:cs="Arial"/>
                <w:color w:val="0000CC"/>
              </w:rPr>
              <w:t>.  Avoidance and minimization of impacts to waters of the state should be prioritized.</w:t>
            </w:r>
          </w:p>
          <w:p w14:paraId="3283DA11" w14:textId="77777777" w:rsidR="00651D36" w:rsidRPr="00295F11" w:rsidRDefault="00651D36" w:rsidP="00F0376A">
            <w:pPr>
              <w:tabs>
                <w:tab w:val="center" w:pos="4680"/>
              </w:tabs>
              <w:spacing w:after="40"/>
              <w:rPr>
                <w:rFonts w:asciiTheme="minorHAnsi" w:hAnsiTheme="minorHAnsi" w:cs="Arial"/>
              </w:rPr>
            </w:pPr>
          </w:p>
        </w:tc>
      </w:tr>
    </w:tbl>
    <w:p w14:paraId="5DC93F93" w14:textId="77777777" w:rsidR="00651D36" w:rsidRDefault="00651D36" w:rsidP="00651D36"/>
    <w:p w14:paraId="0C98DC12" w14:textId="77777777" w:rsidR="00651D36" w:rsidRDefault="00651D36" w:rsidP="00651D36">
      <w:pPr>
        <w:spacing w:after="160" w:line="259" w:lineRule="auto"/>
      </w:pPr>
      <w:r>
        <w:br w:type="page"/>
      </w:r>
    </w:p>
    <w:tbl>
      <w:tblPr>
        <w:tblW w:w="11317" w:type="dxa"/>
        <w:tblInd w:w="108" w:type="dxa"/>
        <w:tblLayout w:type="fixed"/>
        <w:tblLook w:val="0000" w:firstRow="0" w:lastRow="0" w:firstColumn="0" w:lastColumn="0" w:noHBand="0" w:noVBand="0"/>
      </w:tblPr>
      <w:tblGrid>
        <w:gridCol w:w="432"/>
        <w:gridCol w:w="432"/>
        <w:gridCol w:w="432"/>
        <w:gridCol w:w="481"/>
        <w:gridCol w:w="9540"/>
      </w:tblGrid>
      <w:tr w:rsidR="00651D36" w:rsidRPr="00687E1E" w14:paraId="1E61F0C9" w14:textId="77777777" w:rsidTr="00F0376A">
        <w:trPr>
          <w:trHeight w:val="418"/>
        </w:trPr>
        <w:tc>
          <w:tcPr>
            <w:tcW w:w="11317" w:type="dxa"/>
            <w:gridSpan w:val="5"/>
            <w:tcBorders>
              <w:top w:val="single" w:sz="4" w:space="0" w:color="000000"/>
              <w:left w:val="single" w:sz="4" w:space="0" w:color="000000"/>
              <w:bottom w:val="single" w:sz="4" w:space="0" w:color="000000"/>
              <w:right w:val="single" w:sz="4" w:space="0" w:color="000000"/>
            </w:tcBorders>
            <w:shd w:val="clear" w:color="auto" w:fill="FFFFCC"/>
            <w:vAlign w:val="center"/>
          </w:tcPr>
          <w:p w14:paraId="5F3F6711" w14:textId="77777777" w:rsidR="00651D36" w:rsidRPr="00C66C49" w:rsidRDefault="00651D36" w:rsidP="00F0376A">
            <w:pPr>
              <w:tabs>
                <w:tab w:val="center" w:pos="4680"/>
              </w:tabs>
              <w:spacing w:before="40" w:after="40"/>
              <w:rPr>
                <w:rFonts w:asciiTheme="minorHAnsi" w:hAnsiTheme="minorHAnsi" w:cstheme="minorHAnsi"/>
                <w:b/>
                <w:sz w:val="24"/>
                <w:szCs w:val="24"/>
              </w:rPr>
            </w:pPr>
            <w:r>
              <w:lastRenderedPageBreak/>
              <w:br w:type="page"/>
            </w:r>
            <w:r w:rsidRPr="00C66C49">
              <w:rPr>
                <w:rFonts w:asciiTheme="minorHAnsi" w:hAnsiTheme="minorHAnsi" w:cstheme="minorHAnsi"/>
                <w:b/>
                <w:sz w:val="24"/>
                <w:szCs w:val="24"/>
              </w:rPr>
              <w:t>Section B:  Stormwater Pollution Prevention Plan – Erosion and Sediment Control</w:t>
            </w:r>
            <w:r>
              <w:rPr>
                <w:rFonts w:asciiTheme="minorHAnsi" w:hAnsiTheme="minorHAnsi" w:cstheme="minorHAnsi"/>
                <w:b/>
                <w:sz w:val="24"/>
                <w:szCs w:val="24"/>
              </w:rPr>
              <w:t>/Project Site Management</w:t>
            </w:r>
          </w:p>
        </w:tc>
      </w:tr>
      <w:tr w:rsidR="00651D36" w:rsidRPr="00922771" w14:paraId="3EA5F320" w14:textId="77777777" w:rsidTr="00F0376A">
        <w:trPr>
          <w:cantSplit/>
          <w:trHeight w:val="1349"/>
        </w:trPr>
        <w:tc>
          <w:tcPr>
            <w:tcW w:w="43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E5F214B" w14:textId="77777777" w:rsidR="00651D36" w:rsidRPr="00513553" w:rsidRDefault="00651D36" w:rsidP="00F0376A">
            <w:pPr>
              <w:tabs>
                <w:tab w:val="center" w:pos="4680"/>
              </w:tabs>
              <w:ind w:left="43" w:right="113"/>
              <w:jc w:val="center"/>
              <w:rPr>
                <w:rFonts w:asciiTheme="minorHAnsi" w:hAnsiTheme="minorHAnsi" w:cs="Arial"/>
                <w:b/>
                <w:bCs/>
                <w:sz w:val="24"/>
                <w:szCs w:val="24"/>
              </w:rPr>
            </w:pPr>
            <w:r w:rsidRPr="00513553">
              <w:rPr>
                <w:rFonts w:asciiTheme="minorHAnsi" w:hAnsiTheme="minorHAnsi" w:cs="Arial"/>
                <w:b/>
                <w:bCs/>
                <w:sz w:val="24"/>
                <w:szCs w:val="24"/>
              </w:rPr>
              <w:t>Adequate</w:t>
            </w:r>
          </w:p>
        </w:tc>
        <w:tc>
          <w:tcPr>
            <w:tcW w:w="43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128CFEA9" w14:textId="77777777" w:rsidR="00651D36" w:rsidRPr="00513553" w:rsidRDefault="00651D36" w:rsidP="00F0376A">
            <w:pPr>
              <w:tabs>
                <w:tab w:val="center" w:pos="4680"/>
              </w:tabs>
              <w:ind w:left="43" w:right="113"/>
              <w:jc w:val="center"/>
              <w:rPr>
                <w:rFonts w:asciiTheme="minorHAnsi" w:hAnsiTheme="minorHAnsi" w:cs="Arial"/>
                <w:b/>
                <w:bCs/>
                <w:sz w:val="24"/>
                <w:szCs w:val="24"/>
              </w:rPr>
            </w:pPr>
            <w:r w:rsidRPr="00513553">
              <w:rPr>
                <w:rFonts w:asciiTheme="minorHAnsi" w:hAnsiTheme="minorHAnsi" w:cs="Arial"/>
                <w:b/>
                <w:bCs/>
                <w:sz w:val="24"/>
                <w:szCs w:val="24"/>
              </w:rPr>
              <w:t>Deficient</w:t>
            </w:r>
          </w:p>
        </w:tc>
        <w:tc>
          <w:tcPr>
            <w:tcW w:w="43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61246A7" w14:textId="77777777" w:rsidR="00651D36" w:rsidRPr="00513553" w:rsidRDefault="00651D36" w:rsidP="00F0376A">
            <w:pPr>
              <w:tabs>
                <w:tab w:val="center" w:pos="4680"/>
              </w:tabs>
              <w:ind w:left="43" w:right="113"/>
              <w:jc w:val="center"/>
              <w:rPr>
                <w:rFonts w:asciiTheme="minorHAnsi" w:hAnsiTheme="minorHAnsi" w:cs="Arial"/>
                <w:b/>
                <w:bCs/>
                <w:sz w:val="24"/>
                <w:szCs w:val="24"/>
              </w:rPr>
            </w:pPr>
            <w:r>
              <w:rPr>
                <w:rFonts w:asciiTheme="minorHAnsi" w:hAnsiTheme="minorHAnsi" w:cs="Arial"/>
                <w:b/>
                <w:bCs/>
                <w:sz w:val="24"/>
                <w:szCs w:val="24"/>
              </w:rPr>
              <w:t>NA</w:t>
            </w: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2D436B" w14:textId="77777777" w:rsidR="00651D36" w:rsidRPr="00001BD4" w:rsidRDefault="00651D36" w:rsidP="00F0376A">
            <w:pPr>
              <w:tabs>
                <w:tab w:val="center" w:pos="4680"/>
              </w:tabs>
              <w:jc w:val="center"/>
              <w:rPr>
                <w:rFonts w:asciiTheme="minorHAnsi" w:hAnsiTheme="minorHAnsi" w:cs="Arial"/>
                <w:b/>
                <w:bCs/>
                <w:sz w:val="40"/>
                <w:szCs w:val="40"/>
              </w:rPr>
            </w:pPr>
            <w:r w:rsidRPr="00001BD4">
              <w:rPr>
                <w:rFonts w:asciiTheme="minorHAnsi" w:hAnsiTheme="minorHAnsi" w:cs="Arial"/>
                <w:b/>
                <w:bCs/>
                <w:sz w:val="40"/>
                <w:szCs w:val="40"/>
              </w:rPr>
              <w:t>B</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0360A" w14:textId="77777777" w:rsidR="00651D36" w:rsidRPr="009A5624" w:rsidRDefault="00651D36" w:rsidP="00F0376A">
            <w:pPr>
              <w:tabs>
                <w:tab w:val="center" w:pos="4680"/>
              </w:tabs>
              <w:spacing w:after="40"/>
              <w:ind w:left="45"/>
              <w:rPr>
                <w:rFonts w:asciiTheme="minorHAnsi" w:hAnsiTheme="minorHAnsi" w:cs="Arial"/>
              </w:rPr>
            </w:pPr>
            <w:r w:rsidRPr="00282E37">
              <w:rPr>
                <w:rFonts w:asciiTheme="minorHAnsi" w:hAnsiTheme="minorHAnsi" w:cstheme="minorHAnsi"/>
                <w:bCs/>
                <w:i/>
                <w:iCs/>
              </w:rPr>
              <w:t>The construction component of the Stormwater Pollution Prevention Plan includes stormwater quality measures to address erosion, sedimentation, and other pollutants associated with land disturbance and construction activities.  Proper implementation of the plan, maintenance of measures, and administering a self-monitoring program is required to manage the project site to minimize the discharge of sediment and other pollutants.  Construction activities and unforeseen weather conditions may affect the performance of the erosion and sediment control system</w:t>
            </w:r>
            <w:r>
              <w:rPr>
                <w:rFonts w:asciiTheme="minorHAnsi" w:hAnsiTheme="minorHAnsi" w:cstheme="minorHAnsi"/>
                <w:bCs/>
                <w:i/>
                <w:iCs/>
              </w:rPr>
              <w:t>,</w:t>
            </w:r>
            <w:r w:rsidRPr="00282E37">
              <w:rPr>
                <w:rFonts w:asciiTheme="minorHAnsi" w:hAnsiTheme="minorHAnsi" w:cstheme="minorHAnsi"/>
                <w:bCs/>
                <w:i/>
                <w:iCs/>
              </w:rPr>
              <w:t xml:space="preserve"> individual measures</w:t>
            </w:r>
            <w:r>
              <w:rPr>
                <w:rFonts w:asciiTheme="minorHAnsi" w:hAnsiTheme="minorHAnsi" w:cstheme="minorHAnsi"/>
                <w:bCs/>
                <w:i/>
                <w:iCs/>
              </w:rPr>
              <w:t>,</w:t>
            </w:r>
            <w:r w:rsidRPr="00282E37">
              <w:rPr>
                <w:rFonts w:asciiTheme="minorHAnsi" w:hAnsiTheme="minorHAnsi" w:cstheme="minorHAnsi"/>
                <w:bCs/>
                <w:i/>
                <w:iCs/>
              </w:rPr>
              <w:t xml:space="preserve"> or the effectiveness of the plan.  The plan must be a flexible document, with provisions to modify or substitute measures as necessary</w:t>
            </w:r>
            <w:r>
              <w:rPr>
                <w:rFonts w:asciiTheme="minorHAnsi" w:hAnsiTheme="minorHAnsi" w:cstheme="minorHAnsi"/>
                <w:bCs/>
                <w:i/>
                <w:iCs/>
              </w:rPr>
              <w:t xml:space="preserve"> to ensure compliance</w:t>
            </w:r>
            <w:r w:rsidRPr="00413AD2">
              <w:rPr>
                <w:rFonts w:asciiTheme="minorHAnsi" w:hAnsiTheme="minorHAnsi" w:cstheme="minorHAnsi"/>
                <w:bCs/>
                <w:i/>
                <w:iCs/>
              </w:rPr>
              <w:t>.</w:t>
            </w:r>
          </w:p>
        </w:tc>
      </w:tr>
      <w:tr w:rsidR="00651D36" w:rsidRPr="00922771" w14:paraId="41904A4E"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CF620" w14:textId="77777777" w:rsidR="00651D36" w:rsidRPr="002B036A"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269594975"/>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B3239" w14:textId="77777777" w:rsidR="00651D36" w:rsidRPr="002B036A"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54525871"/>
                <w14:checkbox>
                  <w14:checked w14:val="0"/>
                  <w14:checkedState w14:val="2612" w14:font="MS Gothic"/>
                  <w14:uncheckedState w14:val="2610" w14:font="MS Gothic"/>
                </w14:checkbox>
              </w:sdtPr>
              <w:sdtEndPr/>
              <w:sdtContent>
                <w:r w:rsidR="00651D36" w:rsidRPr="002B036A">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26D48" w14:textId="77777777" w:rsidR="00651D36" w:rsidRPr="002B036A" w:rsidRDefault="00850817" w:rsidP="00F0376A">
            <w:pPr>
              <w:tabs>
                <w:tab w:val="center" w:pos="4680"/>
              </w:tabs>
              <w:ind w:right="144"/>
              <w:rPr>
                <w:rFonts w:asciiTheme="minorHAnsi" w:hAnsiTheme="minorHAnsi" w:cstheme="minorHAnsi"/>
                <w:sz w:val="28"/>
                <w:szCs w:val="28"/>
              </w:rPr>
            </w:pPr>
            <w:sdt>
              <w:sdtPr>
                <w:rPr>
                  <w:rFonts w:asciiTheme="minorHAnsi" w:eastAsia="MS Gothic" w:hAnsiTheme="minorHAnsi" w:cstheme="minorHAnsi"/>
                  <w:b/>
                  <w:bCs/>
                  <w:color w:val="000000"/>
                  <w:sz w:val="28"/>
                  <w:szCs w:val="28"/>
                </w:rPr>
                <w:id w:val="-1250505780"/>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71BF5" w14:textId="77777777" w:rsidR="00651D36" w:rsidRPr="004F6A91" w:rsidRDefault="00651D36" w:rsidP="00F0376A">
            <w:pPr>
              <w:tabs>
                <w:tab w:val="center" w:pos="4680"/>
              </w:tabs>
              <w:jc w:val="center"/>
              <w:rPr>
                <w:rFonts w:asciiTheme="minorHAnsi" w:hAnsiTheme="minorHAnsi" w:cs="Arial"/>
                <w:b/>
                <w:bCs/>
                <w:sz w:val="22"/>
                <w:szCs w:val="22"/>
              </w:rPr>
            </w:pPr>
            <w:r w:rsidRPr="004F6A91">
              <w:rPr>
                <w:rFonts w:asciiTheme="minorHAnsi" w:hAnsiTheme="minorHAnsi" w:cs="Arial"/>
                <w:b/>
                <w:bCs/>
                <w:sz w:val="22"/>
                <w:szCs w:val="22"/>
              </w:rPr>
              <w:t>1</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82D58" w14:textId="77777777" w:rsidR="00651D36" w:rsidRPr="00922771" w:rsidRDefault="00651D36" w:rsidP="00F0376A">
            <w:pPr>
              <w:tabs>
                <w:tab w:val="center" w:pos="4680"/>
              </w:tabs>
              <w:spacing w:after="40"/>
              <w:ind w:left="45"/>
              <w:rPr>
                <w:rFonts w:asciiTheme="minorHAnsi" w:hAnsiTheme="minorHAnsi" w:cs="Arial"/>
              </w:rPr>
            </w:pPr>
            <w:r w:rsidRPr="009A5624">
              <w:rPr>
                <w:rFonts w:asciiTheme="minorHAnsi" w:hAnsiTheme="minorHAnsi" w:cs="Arial"/>
              </w:rPr>
              <w:t>Description of the potential pollutant generating sources and pollutants, including all potential non-stormwater discharges</w:t>
            </w:r>
          </w:p>
        </w:tc>
      </w:tr>
      <w:tr w:rsidR="00651D36" w:rsidRPr="00922771" w14:paraId="59536F56" w14:textId="77777777" w:rsidTr="00F0376A">
        <w:trPr>
          <w:cantSplit/>
          <w:trHeight w:val="288"/>
        </w:trPr>
        <w:tc>
          <w:tcPr>
            <w:tcW w:w="1777" w:type="dxa"/>
            <w:gridSpan w:val="4"/>
            <w:tcBorders>
              <w:top w:val="single" w:sz="4" w:space="0" w:color="000000"/>
              <w:left w:val="single" w:sz="4" w:space="0" w:color="000000"/>
              <w:bottom w:val="single" w:sz="4" w:space="0" w:color="000000"/>
            </w:tcBorders>
            <w:shd w:val="clear" w:color="auto" w:fill="FFFFCC"/>
            <w:vAlign w:val="center"/>
          </w:tcPr>
          <w:p w14:paraId="577F7B29" w14:textId="77777777" w:rsidR="00651D36" w:rsidRDefault="00651D36" w:rsidP="00F0376A">
            <w:pPr>
              <w:tabs>
                <w:tab w:val="center" w:pos="4680"/>
              </w:tabs>
              <w:spacing w:after="40"/>
              <w:ind w:left="45"/>
              <w:rPr>
                <w:rFonts w:asciiTheme="minorHAnsi" w:hAnsiTheme="minorHAnsi" w:cs="Arial"/>
              </w:rPr>
            </w:pPr>
          </w:p>
        </w:tc>
        <w:tc>
          <w:tcPr>
            <w:tcW w:w="9540" w:type="dxa"/>
            <w:tcBorders>
              <w:top w:val="single" w:sz="4" w:space="0" w:color="000000"/>
              <w:bottom w:val="single" w:sz="4" w:space="0" w:color="000000"/>
              <w:right w:val="single" w:sz="4" w:space="0" w:color="000000"/>
            </w:tcBorders>
            <w:shd w:val="clear" w:color="auto" w:fill="FFFFCC"/>
            <w:vAlign w:val="center"/>
          </w:tcPr>
          <w:p w14:paraId="50A4B227" w14:textId="77777777" w:rsidR="00651D36" w:rsidRPr="003B23CD" w:rsidRDefault="00651D36" w:rsidP="00F0376A">
            <w:pPr>
              <w:tabs>
                <w:tab w:val="center" w:pos="4680"/>
              </w:tabs>
              <w:spacing w:after="40"/>
              <w:ind w:left="45"/>
              <w:rPr>
                <w:rFonts w:asciiTheme="minorHAnsi" w:hAnsiTheme="minorHAnsi" w:cs="Arial"/>
                <w:sz w:val="16"/>
                <w:szCs w:val="16"/>
              </w:rPr>
            </w:pPr>
            <w:r w:rsidRPr="003B23CD">
              <w:rPr>
                <w:rFonts w:asciiTheme="minorHAnsi" w:hAnsiTheme="minorHAnsi" w:cs="Arial"/>
                <w:sz w:val="16"/>
                <w:szCs w:val="16"/>
              </w:rPr>
              <w:t xml:space="preserve">Where applicable, Items in 2 through 10 below will be evaluated for Location, dimensions, detailed specifications, and construction details </w:t>
            </w:r>
          </w:p>
        </w:tc>
      </w:tr>
      <w:tr w:rsidR="00651D36" w:rsidRPr="00922771" w14:paraId="12FE5C50"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32908"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385719273"/>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9FC3C"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105661080"/>
                <w14:checkbox>
                  <w14:checked w14:val="0"/>
                  <w14:checkedState w14:val="2612" w14:font="MS Gothic"/>
                  <w14:uncheckedState w14:val="2610" w14:font="MS Gothic"/>
                </w14:checkbox>
              </w:sdtPr>
              <w:sdtEndPr/>
              <w:sdtContent>
                <w:r w:rsidR="00651D36" w:rsidRPr="002B036A">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E6C06"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021054690"/>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32766" w14:textId="77777777" w:rsidR="00651D36" w:rsidRPr="004F6A91"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2</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B72C2" w14:textId="77777777" w:rsidR="00651D36" w:rsidRPr="00922771" w:rsidRDefault="00651D36" w:rsidP="00F0376A">
            <w:pPr>
              <w:tabs>
                <w:tab w:val="center" w:pos="4680"/>
              </w:tabs>
              <w:spacing w:after="40"/>
              <w:ind w:left="45"/>
              <w:rPr>
                <w:rFonts w:asciiTheme="minorHAnsi" w:hAnsiTheme="minorHAnsi" w:cs="Arial"/>
              </w:rPr>
            </w:pPr>
            <w:r>
              <w:rPr>
                <w:rFonts w:asciiTheme="minorHAnsi" w:hAnsiTheme="minorHAnsi" w:cs="Arial"/>
              </w:rPr>
              <w:t>Stable construction entrance locations and specifications</w:t>
            </w:r>
          </w:p>
        </w:tc>
      </w:tr>
      <w:tr w:rsidR="00651D36" w:rsidRPr="00922771" w14:paraId="075C5284"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828C0"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185640337"/>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036B9"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907948765"/>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04367"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623978175"/>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6AB59" w14:textId="77777777" w:rsidR="00651D36" w:rsidRPr="004F6A91"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3</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84283" w14:textId="77777777" w:rsidR="00651D36" w:rsidRPr="009A5624" w:rsidRDefault="00651D36" w:rsidP="00F0376A">
            <w:pPr>
              <w:tabs>
                <w:tab w:val="center" w:pos="4680"/>
              </w:tabs>
              <w:spacing w:after="40"/>
              <w:ind w:left="45"/>
              <w:rPr>
                <w:rFonts w:asciiTheme="minorHAnsi" w:hAnsiTheme="minorHAnsi" w:cs="Arial"/>
              </w:rPr>
            </w:pPr>
            <w:r w:rsidRPr="009A5624">
              <w:rPr>
                <w:rFonts w:asciiTheme="minorHAnsi" w:hAnsiTheme="minorHAnsi" w:cs="Arial"/>
              </w:rPr>
              <w:t>Specifications for temporary and permanent stabilization</w:t>
            </w:r>
          </w:p>
        </w:tc>
      </w:tr>
      <w:tr w:rsidR="00651D36" w:rsidRPr="00922771" w14:paraId="24F0684A"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64AE5"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906766107"/>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43531"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636918256"/>
                <w14:checkbox>
                  <w14:checked w14:val="0"/>
                  <w14:checkedState w14:val="2612" w14:font="MS Gothic"/>
                  <w14:uncheckedState w14:val="2610" w14:font="MS Gothic"/>
                </w14:checkbox>
              </w:sdtPr>
              <w:sdtEndPr/>
              <w:sdtContent>
                <w:r w:rsidR="00651D36" w:rsidRPr="002B036A">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97856"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45899781"/>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A456B" w14:textId="77777777" w:rsidR="00651D36" w:rsidRPr="004F6A91"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4</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61354" w14:textId="77777777" w:rsidR="00651D36" w:rsidRPr="009A5624" w:rsidRDefault="00651D36" w:rsidP="00F0376A">
            <w:pPr>
              <w:tabs>
                <w:tab w:val="center" w:pos="4680"/>
              </w:tabs>
              <w:spacing w:after="40"/>
              <w:ind w:left="45"/>
              <w:rPr>
                <w:rFonts w:asciiTheme="minorHAnsi" w:hAnsiTheme="minorHAnsi" w:cs="Arial"/>
              </w:rPr>
            </w:pPr>
            <w:r>
              <w:rPr>
                <w:rFonts w:asciiTheme="minorHAnsi" w:hAnsiTheme="minorHAnsi" w:cs="Arial"/>
              </w:rPr>
              <w:t>Sediment control measures for concentrated flow areas</w:t>
            </w:r>
          </w:p>
        </w:tc>
      </w:tr>
      <w:tr w:rsidR="00651D36" w:rsidRPr="00922771" w14:paraId="654A25C3"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DB294"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45840975"/>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8AD7D"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970333763"/>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44017"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983125946"/>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BAE95" w14:textId="77777777" w:rsidR="00651D36" w:rsidRPr="004F6A91"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5</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5909F" w14:textId="77777777" w:rsidR="00651D36" w:rsidRPr="00685311" w:rsidRDefault="00651D36" w:rsidP="00F0376A">
            <w:pPr>
              <w:tabs>
                <w:tab w:val="center" w:pos="4680"/>
              </w:tabs>
              <w:spacing w:after="40"/>
              <w:ind w:left="45"/>
              <w:rPr>
                <w:rFonts w:asciiTheme="minorHAnsi" w:hAnsiTheme="minorHAnsi" w:cs="Arial"/>
                <w:strike/>
              </w:rPr>
            </w:pPr>
            <w:r>
              <w:rPr>
                <w:rFonts w:asciiTheme="minorHAnsi" w:hAnsiTheme="minorHAnsi" w:cs="Arial"/>
              </w:rPr>
              <w:t>Sediment control measures for sheet flow areas</w:t>
            </w:r>
          </w:p>
        </w:tc>
      </w:tr>
      <w:tr w:rsidR="00651D36" w:rsidRPr="00922771" w14:paraId="22F4820F"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7895F"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659153859"/>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DF20F"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728068638"/>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BD62F"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263114365"/>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48D68" w14:textId="77777777" w:rsidR="00651D36"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6</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1C1CD" w14:textId="77777777" w:rsidR="00651D36" w:rsidRPr="009A5624" w:rsidDel="00831CCF" w:rsidRDefault="00651D36" w:rsidP="00F0376A">
            <w:pPr>
              <w:tabs>
                <w:tab w:val="center" w:pos="4680"/>
              </w:tabs>
              <w:spacing w:after="40"/>
              <w:ind w:left="45"/>
              <w:rPr>
                <w:rFonts w:asciiTheme="minorHAnsi" w:hAnsiTheme="minorHAnsi" w:cs="Arial"/>
              </w:rPr>
            </w:pPr>
            <w:r>
              <w:rPr>
                <w:rFonts w:asciiTheme="minorHAnsi" w:hAnsiTheme="minorHAnsi" w:cs="Arial"/>
              </w:rPr>
              <w:t>Run-off control measures</w:t>
            </w:r>
          </w:p>
        </w:tc>
      </w:tr>
      <w:tr w:rsidR="00651D36" w:rsidRPr="00922771" w14:paraId="53C3C9C4"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E2FDA"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58603353"/>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E6CBA"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259219916"/>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DEDB2"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226339554"/>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47C24" w14:textId="77777777" w:rsidR="00651D36"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7</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B2695" w14:textId="77777777" w:rsidR="00651D36" w:rsidRPr="009A5624" w:rsidDel="00831CCF" w:rsidRDefault="00651D36" w:rsidP="00F0376A">
            <w:pPr>
              <w:tabs>
                <w:tab w:val="center" w:pos="4680"/>
              </w:tabs>
              <w:spacing w:after="40"/>
              <w:ind w:left="45"/>
              <w:rPr>
                <w:rFonts w:asciiTheme="minorHAnsi" w:hAnsiTheme="minorHAnsi" w:cs="Arial"/>
              </w:rPr>
            </w:pPr>
            <w:r>
              <w:rPr>
                <w:rFonts w:asciiTheme="minorHAnsi" w:hAnsiTheme="minorHAnsi" w:cs="Arial"/>
              </w:rPr>
              <w:t>Stormwater outlet protection locations and specifications</w:t>
            </w:r>
          </w:p>
        </w:tc>
      </w:tr>
      <w:tr w:rsidR="00651D36" w:rsidRPr="00922771" w14:paraId="7E393BF9"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0416B"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577329559"/>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A57DA"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739626619"/>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8FF97"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228524997"/>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222F1" w14:textId="77777777" w:rsidR="00651D36"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8</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33E49" w14:textId="77777777" w:rsidR="00651D36" w:rsidRPr="009A5624" w:rsidDel="00831CCF" w:rsidRDefault="00651D36" w:rsidP="00F0376A">
            <w:pPr>
              <w:tabs>
                <w:tab w:val="center" w:pos="4680"/>
              </w:tabs>
              <w:spacing w:after="40"/>
              <w:ind w:left="45"/>
              <w:rPr>
                <w:rFonts w:asciiTheme="minorHAnsi" w:hAnsiTheme="minorHAnsi" w:cs="Arial"/>
              </w:rPr>
            </w:pPr>
            <w:r>
              <w:rPr>
                <w:rFonts w:asciiTheme="minorHAnsi" w:hAnsiTheme="minorHAnsi" w:cs="Arial"/>
              </w:rPr>
              <w:t>Grade stabilization structure locations and specifications</w:t>
            </w:r>
          </w:p>
        </w:tc>
      </w:tr>
      <w:tr w:rsidR="00651D36" w:rsidRPr="00922771" w14:paraId="6B047628"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ECE44"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134065538"/>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C0EFF"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49486653"/>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83610"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488911688"/>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ECD17" w14:textId="77777777" w:rsidR="00651D36"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9</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EDDEC" w14:textId="77777777" w:rsidR="00651D36" w:rsidRDefault="00651D36" w:rsidP="00F0376A">
            <w:pPr>
              <w:tabs>
                <w:tab w:val="center" w:pos="4680"/>
              </w:tabs>
              <w:spacing w:after="40"/>
              <w:ind w:left="45"/>
              <w:rPr>
                <w:rFonts w:asciiTheme="minorHAnsi" w:hAnsiTheme="minorHAnsi" w:cs="Arial"/>
              </w:rPr>
            </w:pPr>
            <w:r w:rsidRPr="009A5624">
              <w:rPr>
                <w:rFonts w:asciiTheme="minorHAnsi" w:hAnsiTheme="minorHAnsi" w:cs="Arial"/>
              </w:rPr>
              <w:t>Dewatering applications and management methods</w:t>
            </w:r>
          </w:p>
        </w:tc>
      </w:tr>
      <w:tr w:rsidR="00651D36" w:rsidRPr="00922771" w14:paraId="6A768880"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5CB0D"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839537088"/>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B8891"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381954418"/>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2EA29"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847895657"/>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DE54F" w14:textId="77777777" w:rsidR="00651D36"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10</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2ED4E" w14:textId="77777777" w:rsidR="00651D36" w:rsidRDefault="00651D36" w:rsidP="00F0376A">
            <w:pPr>
              <w:tabs>
                <w:tab w:val="center" w:pos="4680"/>
              </w:tabs>
              <w:spacing w:after="40"/>
              <w:ind w:left="45"/>
              <w:rPr>
                <w:rFonts w:asciiTheme="minorHAnsi" w:hAnsiTheme="minorHAnsi" w:cs="Arial"/>
              </w:rPr>
            </w:pPr>
            <w:r w:rsidRPr="009A5624">
              <w:rPr>
                <w:rFonts w:asciiTheme="minorHAnsi" w:hAnsiTheme="minorHAnsi" w:cs="Arial"/>
              </w:rPr>
              <w:t xml:space="preserve">Measures utilized </w:t>
            </w:r>
            <w:r>
              <w:rPr>
                <w:rFonts w:asciiTheme="minorHAnsi" w:hAnsiTheme="minorHAnsi" w:cs="Arial"/>
              </w:rPr>
              <w:t>for</w:t>
            </w:r>
            <w:r w:rsidRPr="009A5624">
              <w:rPr>
                <w:rFonts w:asciiTheme="minorHAnsi" w:hAnsiTheme="minorHAnsi" w:cs="Arial"/>
              </w:rPr>
              <w:t xml:space="preserve"> work within waterbodie</w:t>
            </w:r>
            <w:r>
              <w:rPr>
                <w:rFonts w:asciiTheme="minorHAnsi" w:hAnsiTheme="minorHAnsi" w:cs="Arial"/>
              </w:rPr>
              <w:t>s</w:t>
            </w:r>
          </w:p>
        </w:tc>
      </w:tr>
      <w:tr w:rsidR="00651D36" w:rsidRPr="00922771" w14:paraId="6F8350A7"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F750F"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924525252"/>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AA321"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2038239900"/>
                <w14:checkbox>
                  <w14:checked w14:val="0"/>
                  <w14:checkedState w14:val="2612" w14:font="MS Gothic"/>
                  <w14:uncheckedState w14:val="2610" w14:font="MS Gothic"/>
                </w14:checkbox>
              </w:sdtPr>
              <w:sdtEndPr/>
              <w:sdtContent>
                <w:r w:rsidR="00651D36" w:rsidRPr="002B036A">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10B4C"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986129842"/>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B2213" w14:textId="77777777" w:rsidR="00651D36" w:rsidRPr="003B23CD" w:rsidRDefault="00651D36" w:rsidP="00F0376A">
            <w:pPr>
              <w:tabs>
                <w:tab w:val="center" w:pos="4680"/>
              </w:tabs>
              <w:jc w:val="center"/>
              <w:rPr>
                <w:rFonts w:asciiTheme="minorHAnsi" w:hAnsiTheme="minorHAnsi" w:cs="Arial"/>
              </w:rPr>
            </w:pPr>
            <w:r w:rsidRPr="00AA6084">
              <w:rPr>
                <w:rFonts w:asciiTheme="minorHAnsi" w:hAnsiTheme="minorHAnsi" w:cs="Arial"/>
                <w:b/>
                <w:bCs/>
                <w:sz w:val="22"/>
                <w:szCs w:val="22"/>
              </w:rPr>
              <w:t>11</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706F9" w14:textId="77777777" w:rsidR="00651D36" w:rsidRPr="003B23CD" w:rsidRDefault="00651D36" w:rsidP="00F0376A">
            <w:pPr>
              <w:tabs>
                <w:tab w:val="center" w:pos="4680"/>
              </w:tabs>
              <w:spacing w:after="40"/>
              <w:ind w:left="45"/>
              <w:rPr>
                <w:rFonts w:asciiTheme="minorHAnsi" w:hAnsiTheme="minorHAnsi" w:cs="Arial"/>
              </w:rPr>
            </w:pPr>
            <w:r w:rsidRPr="003B23CD">
              <w:rPr>
                <w:rFonts w:asciiTheme="minorHAnsi" w:hAnsiTheme="minorHAnsi" w:cs="Arial"/>
              </w:rPr>
              <w:t>Maintenance guidelines for each proposed temporary stormwater quality measure</w:t>
            </w:r>
          </w:p>
        </w:tc>
      </w:tr>
      <w:tr w:rsidR="00651D36" w:rsidRPr="00922771" w14:paraId="2C9BD7EA"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9FA7A"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2059505102"/>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ACBB3"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735591528"/>
                <w14:checkbox>
                  <w14:checked w14:val="0"/>
                  <w14:checkedState w14:val="2612" w14:font="MS Gothic"/>
                  <w14:uncheckedState w14:val="2610" w14:font="MS Gothic"/>
                </w14:checkbox>
              </w:sdtPr>
              <w:sdtEndPr/>
              <w:sdtContent>
                <w:r w:rsidR="00651D36" w:rsidRPr="002B036A">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56067"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7706763"/>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0291C" w14:textId="77777777" w:rsidR="00651D36"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12</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5DAE9" w14:textId="77777777" w:rsidR="00651D36" w:rsidRPr="00B55DD7" w:rsidRDefault="00651D36" w:rsidP="00F0376A">
            <w:pPr>
              <w:tabs>
                <w:tab w:val="center" w:pos="4680"/>
              </w:tabs>
              <w:spacing w:after="40"/>
              <w:ind w:left="45"/>
              <w:rPr>
                <w:rFonts w:asciiTheme="minorHAnsi" w:hAnsiTheme="minorHAnsi" w:cs="Arial"/>
              </w:rPr>
            </w:pPr>
            <w:r w:rsidRPr="00B55DD7">
              <w:rPr>
                <w:rFonts w:asciiTheme="minorHAnsi" w:hAnsiTheme="minorHAnsi" w:cs="Arial"/>
              </w:rPr>
              <w:t>Planned construction sequence describing the relationship between implementation of stormwater quality measures in relation to land disturbance</w:t>
            </w:r>
          </w:p>
        </w:tc>
      </w:tr>
      <w:tr w:rsidR="00651D36" w:rsidRPr="00922771" w14:paraId="77F8EB89"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6F97B"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344312097"/>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DDCD8"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46409789"/>
                <w14:checkbox>
                  <w14:checked w14:val="0"/>
                  <w14:checkedState w14:val="2612" w14:font="MS Gothic"/>
                  <w14:uncheckedState w14:val="2610" w14:font="MS Gothic"/>
                </w14:checkbox>
              </w:sdtPr>
              <w:sdtEndPr/>
              <w:sdtContent>
                <w:r w:rsidR="00651D36" w:rsidRPr="002B036A">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E195E"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000277897"/>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00F40" w14:textId="77777777" w:rsidR="00651D36"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13</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5FDDD" w14:textId="77777777" w:rsidR="00651D36" w:rsidRPr="00B55DD7" w:rsidRDefault="00651D36" w:rsidP="00F0376A">
            <w:pPr>
              <w:tabs>
                <w:tab w:val="center" w:pos="4680"/>
              </w:tabs>
              <w:spacing w:after="40"/>
              <w:ind w:left="45"/>
              <w:rPr>
                <w:rFonts w:asciiTheme="minorHAnsi" w:hAnsiTheme="minorHAnsi" w:cs="Arial"/>
              </w:rPr>
            </w:pPr>
            <w:r w:rsidRPr="00B55DD7">
              <w:rPr>
                <w:rFonts w:asciiTheme="minorHAnsi" w:hAnsiTheme="minorHAnsi" w:cs="Arial"/>
              </w:rPr>
              <w:t xml:space="preserve">Provisions for erosion and sediment control on individual building lots regulated under </w:t>
            </w:r>
            <w:r>
              <w:rPr>
                <w:rFonts w:asciiTheme="minorHAnsi" w:hAnsiTheme="minorHAnsi" w:cs="Arial"/>
              </w:rPr>
              <w:t>the proposed</w:t>
            </w:r>
            <w:r w:rsidRPr="00B55DD7">
              <w:rPr>
                <w:rFonts w:asciiTheme="minorHAnsi" w:hAnsiTheme="minorHAnsi" w:cs="Arial"/>
              </w:rPr>
              <w:t xml:space="preserve"> project</w:t>
            </w:r>
          </w:p>
        </w:tc>
      </w:tr>
      <w:tr w:rsidR="00651D36" w:rsidRPr="00922771" w14:paraId="6A931127"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0E853"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292712081"/>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D6DE0"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589880783"/>
                <w14:checkbox>
                  <w14:checked w14:val="0"/>
                  <w14:checkedState w14:val="2612" w14:font="MS Gothic"/>
                  <w14:uncheckedState w14:val="2610" w14:font="MS Gothic"/>
                </w14:checkbox>
              </w:sdtPr>
              <w:sdtEndPr/>
              <w:sdtContent>
                <w:r w:rsidR="00651D36" w:rsidRPr="002B036A">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D0D47"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35557931"/>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35400" w14:textId="77777777" w:rsidR="00651D36"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14</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A83E7" w14:textId="77777777" w:rsidR="00651D36" w:rsidRPr="00B55DD7" w:rsidRDefault="00651D36" w:rsidP="00F0376A">
            <w:pPr>
              <w:tabs>
                <w:tab w:val="center" w:pos="4680"/>
              </w:tabs>
              <w:spacing w:after="40"/>
              <w:ind w:left="45"/>
              <w:rPr>
                <w:rFonts w:asciiTheme="minorHAnsi" w:hAnsiTheme="minorHAnsi" w:cs="Arial"/>
              </w:rPr>
            </w:pPr>
            <w:r w:rsidRPr="00872F9E">
              <w:rPr>
                <w:rFonts w:asciiTheme="minorHAnsi" w:hAnsiTheme="minorHAnsi" w:cs="Arial"/>
              </w:rPr>
              <w:t>Material handling and</w:t>
            </w:r>
            <w:r w:rsidRPr="00B55DD7">
              <w:rPr>
                <w:rFonts w:asciiTheme="minorHAnsi" w:hAnsiTheme="minorHAnsi" w:cs="Arial"/>
              </w:rPr>
              <w:t xml:space="preserve"> spill prevention and spill response plan meeting the requirements in 327 IAC 2-6.1</w:t>
            </w:r>
          </w:p>
        </w:tc>
      </w:tr>
      <w:tr w:rsidR="00651D36" w:rsidRPr="00922771" w14:paraId="3591FE01" w14:textId="77777777" w:rsidTr="00F0376A">
        <w:trPr>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5F603" w14:textId="77777777" w:rsidR="00651D36" w:rsidRDefault="00850817" w:rsidP="00F0376A">
            <w:pPr>
              <w:tabs>
                <w:tab w:val="center" w:pos="4680"/>
              </w:tabs>
              <w:ind w:right="144"/>
              <w:jc w:val="center"/>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939522094"/>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B99B2" w14:textId="77777777" w:rsidR="00651D36" w:rsidRDefault="00850817" w:rsidP="00F0376A">
            <w:pPr>
              <w:tabs>
                <w:tab w:val="center" w:pos="4680"/>
              </w:tabs>
              <w:ind w:right="144"/>
              <w:jc w:val="center"/>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179777028"/>
                <w14:checkbox>
                  <w14:checked w14:val="0"/>
                  <w14:checkedState w14:val="2612" w14:font="MS Gothic"/>
                  <w14:uncheckedState w14:val="2610" w14:font="MS Gothic"/>
                </w14:checkbox>
              </w:sdtPr>
              <w:sdtEndPr/>
              <w:sdtContent>
                <w:r w:rsidR="00651D36" w:rsidRPr="002B036A">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41BE0" w14:textId="77777777" w:rsidR="00651D36" w:rsidRDefault="00850817" w:rsidP="00F0376A">
            <w:pPr>
              <w:tabs>
                <w:tab w:val="center" w:pos="4680"/>
              </w:tabs>
              <w:ind w:right="144"/>
              <w:jc w:val="center"/>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378607675"/>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E54E4" w14:textId="77777777" w:rsidR="00651D36"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15</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B73B0" w14:textId="77777777" w:rsidR="00651D36" w:rsidRPr="00B55DD7" w:rsidRDefault="00651D36" w:rsidP="00F0376A">
            <w:pPr>
              <w:tabs>
                <w:tab w:val="center" w:pos="4680"/>
              </w:tabs>
              <w:spacing w:after="40"/>
              <w:ind w:left="45"/>
              <w:rPr>
                <w:rFonts w:asciiTheme="minorHAnsi" w:hAnsiTheme="minorHAnsi" w:cs="Arial"/>
              </w:rPr>
            </w:pPr>
            <w:r w:rsidRPr="00B55DD7">
              <w:rPr>
                <w:rFonts w:asciiTheme="minorHAnsi" w:hAnsiTheme="minorHAnsi" w:cs="Arial"/>
              </w:rPr>
              <w:t>Material handling and storage procedures associated with construction activity</w:t>
            </w:r>
          </w:p>
        </w:tc>
      </w:tr>
      <w:tr w:rsidR="00651D36" w:rsidRPr="00687E1E" w14:paraId="49F7E182" w14:textId="77777777" w:rsidTr="00F0376A">
        <w:trPr>
          <w:trHeight w:val="418"/>
        </w:trPr>
        <w:tc>
          <w:tcPr>
            <w:tcW w:w="11317" w:type="dxa"/>
            <w:gridSpan w:val="5"/>
            <w:tcBorders>
              <w:top w:val="single" w:sz="4" w:space="0" w:color="000000"/>
              <w:left w:val="single" w:sz="4" w:space="0" w:color="000000"/>
              <w:bottom w:val="single" w:sz="4" w:space="0" w:color="000000"/>
              <w:right w:val="single" w:sz="4" w:space="0" w:color="000000"/>
            </w:tcBorders>
            <w:shd w:val="clear" w:color="auto" w:fill="auto"/>
          </w:tcPr>
          <w:p w14:paraId="3CCA48C0" w14:textId="77777777" w:rsidR="00651D36" w:rsidRPr="00D334F2" w:rsidRDefault="00651D36" w:rsidP="00F0376A">
            <w:pPr>
              <w:tabs>
                <w:tab w:val="center" w:pos="4680"/>
              </w:tabs>
              <w:spacing w:before="40" w:after="40"/>
              <w:ind w:left="45"/>
              <w:rPr>
                <w:rFonts w:asciiTheme="minorHAnsi" w:hAnsiTheme="minorHAnsi" w:cs="Arial"/>
                <w:b/>
                <w:bCs/>
              </w:rPr>
            </w:pPr>
            <w:r w:rsidRPr="00D334F2">
              <w:rPr>
                <w:rFonts w:asciiTheme="minorHAnsi" w:hAnsiTheme="minorHAnsi" w:cs="Arial"/>
                <w:b/>
                <w:bCs/>
              </w:rPr>
              <w:t>Section B – Comments:</w:t>
            </w:r>
          </w:p>
          <w:p w14:paraId="3755C62B" w14:textId="77777777" w:rsidR="00651D36" w:rsidRPr="0020190A" w:rsidRDefault="00651D36" w:rsidP="00433AF3">
            <w:pPr>
              <w:pStyle w:val="ListParagraph"/>
              <w:numPr>
                <w:ilvl w:val="0"/>
                <w:numId w:val="115"/>
              </w:numPr>
              <w:tabs>
                <w:tab w:val="center" w:pos="4680"/>
              </w:tabs>
              <w:spacing w:after="40"/>
              <w:ind w:left="403" w:hanging="403"/>
              <w:jc w:val="left"/>
              <w:rPr>
                <w:rFonts w:asciiTheme="minorHAnsi" w:hAnsiTheme="minorHAnsi" w:cstheme="minorHAnsi"/>
                <w:bCs/>
                <w:noProof/>
                <w:color w:val="0000CC"/>
                <w:sz w:val="22"/>
              </w:rPr>
            </w:pPr>
            <w:r>
              <w:rPr>
                <w:rFonts w:asciiTheme="minorHAnsi" w:hAnsiTheme="minorHAnsi" w:cs="Arial"/>
                <w:color w:val="0000CC"/>
              </w:rPr>
              <w:t>S</w:t>
            </w:r>
            <w:r w:rsidRPr="0020190A">
              <w:rPr>
                <w:rFonts w:asciiTheme="minorHAnsi" w:hAnsiTheme="minorHAnsi" w:cs="Arial"/>
                <w:color w:val="0000CC"/>
              </w:rPr>
              <w:t xml:space="preserve">tormwater quality measures </w:t>
            </w:r>
            <w:r>
              <w:rPr>
                <w:rFonts w:asciiTheme="minorHAnsi" w:hAnsiTheme="minorHAnsi" w:cs="Arial"/>
                <w:color w:val="0000CC"/>
              </w:rPr>
              <w:t xml:space="preserve">for the reduction of sediment </w:t>
            </w:r>
            <w:r w:rsidRPr="0020190A">
              <w:rPr>
                <w:rFonts w:asciiTheme="minorHAnsi" w:hAnsiTheme="minorHAnsi" w:cs="Arial"/>
                <w:color w:val="0000CC"/>
              </w:rPr>
              <w:t>have not been evaluated for adequacy of design. The proposed measures included in this SWP</w:t>
            </w:r>
            <w:r>
              <w:rPr>
                <w:rFonts w:asciiTheme="minorHAnsi" w:hAnsiTheme="minorHAnsi" w:cs="Arial"/>
                <w:color w:val="0000CC"/>
              </w:rPr>
              <w:t>PP</w:t>
            </w:r>
            <w:r w:rsidRPr="0020190A">
              <w:rPr>
                <w:rFonts w:asciiTheme="minorHAnsi" w:hAnsiTheme="minorHAnsi" w:cs="Arial"/>
                <w:color w:val="0000CC"/>
              </w:rPr>
              <w:t xml:space="preserve"> are being accepted based on the design engineer’s submittal.</w:t>
            </w:r>
          </w:p>
          <w:p w14:paraId="70A01FFB" w14:textId="77777777" w:rsidR="00651D36" w:rsidRPr="009A5624" w:rsidRDefault="00651D36" w:rsidP="00F0376A">
            <w:pPr>
              <w:pStyle w:val="ListParagraph"/>
              <w:tabs>
                <w:tab w:val="center" w:pos="4680"/>
              </w:tabs>
              <w:spacing w:after="40"/>
              <w:ind w:left="403"/>
              <w:jc w:val="left"/>
              <w:rPr>
                <w:rFonts w:asciiTheme="minorHAnsi" w:hAnsiTheme="minorHAnsi" w:cs="Arial"/>
              </w:rPr>
            </w:pPr>
          </w:p>
        </w:tc>
      </w:tr>
    </w:tbl>
    <w:p w14:paraId="459325D9" w14:textId="77777777" w:rsidR="00651D36" w:rsidRDefault="00651D36" w:rsidP="00651D36"/>
    <w:p w14:paraId="391FC5B5" w14:textId="77777777" w:rsidR="00651D36" w:rsidRDefault="00651D36" w:rsidP="00651D36">
      <w:r>
        <w:br w:type="page"/>
      </w:r>
    </w:p>
    <w:tbl>
      <w:tblPr>
        <w:tblW w:w="11407" w:type="dxa"/>
        <w:tblInd w:w="108" w:type="dxa"/>
        <w:tblLayout w:type="fixed"/>
        <w:tblLook w:val="0000" w:firstRow="0" w:lastRow="0" w:firstColumn="0" w:lastColumn="0" w:noHBand="0" w:noVBand="0"/>
      </w:tblPr>
      <w:tblGrid>
        <w:gridCol w:w="432"/>
        <w:gridCol w:w="432"/>
        <w:gridCol w:w="432"/>
        <w:gridCol w:w="481"/>
        <w:gridCol w:w="9540"/>
        <w:gridCol w:w="90"/>
      </w:tblGrid>
      <w:tr w:rsidR="00651D36" w:rsidRPr="00687E1E" w14:paraId="2EDF9377" w14:textId="77777777" w:rsidTr="00F0376A">
        <w:trPr>
          <w:trHeight w:val="418"/>
        </w:trPr>
        <w:tc>
          <w:tcPr>
            <w:tcW w:w="11407" w:type="dxa"/>
            <w:gridSpan w:val="6"/>
            <w:tcBorders>
              <w:top w:val="single" w:sz="4" w:space="0" w:color="000000"/>
              <w:left w:val="single" w:sz="4" w:space="0" w:color="000000"/>
              <w:bottom w:val="single" w:sz="4" w:space="0" w:color="000000"/>
              <w:right w:val="single" w:sz="4" w:space="0" w:color="000000"/>
            </w:tcBorders>
            <w:shd w:val="clear" w:color="auto" w:fill="FFFFCC"/>
            <w:vAlign w:val="center"/>
          </w:tcPr>
          <w:p w14:paraId="12F07C5C" w14:textId="77777777" w:rsidR="00651D36" w:rsidRPr="009A5624" w:rsidRDefault="00651D36" w:rsidP="00F0376A">
            <w:pPr>
              <w:tabs>
                <w:tab w:val="center" w:pos="4680"/>
              </w:tabs>
              <w:spacing w:before="40" w:after="40"/>
              <w:rPr>
                <w:rFonts w:asciiTheme="minorHAnsi" w:hAnsiTheme="minorHAnsi" w:cs="Arial"/>
              </w:rPr>
            </w:pPr>
            <w:r w:rsidRPr="00C66C49">
              <w:rPr>
                <w:rFonts w:asciiTheme="minorHAnsi" w:hAnsiTheme="minorHAnsi" w:cstheme="minorHAnsi"/>
                <w:b/>
                <w:sz w:val="24"/>
                <w:szCs w:val="24"/>
              </w:rPr>
              <w:lastRenderedPageBreak/>
              <w:t>Section C:  Stormwater Pollution Prevention Plan – Post-Construction</w:t>
            </w:r>
          </w:p>
        </w:tc>
      </w:tr>
      <w:tr w:rsidR="00651D36" w:rsidRPr="00922771" w14:paraId="10CE1C7D" w14:textId="77777777" w:rsidTr="00F0376A">
        <w:trPr>
          <w:gridAfter w:val="1"/>
          <w:wAfter w:w="90" w:type="dxa"/>
          <w:cantSplit/>
          <w:trHeight w:val="1169"/>
        </w:trPr>
        <w:tc>
          <w:tcPr>
            <w:tcW w:w="43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5228FEFE" w14:textId="77777777" w:rsidR="00651D36" w:rsidRPr="00001BD4" w:rsidRDefault="00651D36" w:rsidP="00F0376A">
            <w:pPr>
              <w:tabs>
                <w:tab w:val="center" w:pos="4680"/>
              </w:tabs>
              <w:ind w:left="43" w:right="113"/>
              <w:jc w:val="center"/>
              <w:rPr>
                <w:rFonts w:asciiTheme="minorHAnsi" w:hAnsiTheme="minorHAnsi" w:cs="Arial"/>
                <w:b/>
                <w:bCs/>
                <w:sz w:val="24"/>
                <w:szCs w:val="24"/>
              </w:rPr>
            </w:pPr>
            <w:r w:rsidRPr="00001BD4">
              <w:rPr>
                <w:rFonts w:asciiTheme="minorHAnsi" w:hAnsiTheme="minorHAnsi" w:cs="Arial"/>
                <w:b/>
                <w:bCs/>
                <w:sz w:val="24"/>
                <w:szCs w:val="24"/>
              </w:rPr>
              <w:t>Adequate</w:t>
            </w:r>
          </w:p>
        </w:tc>
        <w:tc>
          <w:tcPr>
            <w:tcW w:w="43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9CB2A0C" w14:textId="77777777" w:rsidR="00651D36" w:rsidRPr="00001BD4" w:rsidRDefault="00651D36" w:rsidP="00F0376A">
            <w:pPr>
              <w:tabs>
                <w:tab w:val="center" w:pos="4680"/>
              </w:tabs>
              <w:ind w:left="43" w:right="113"/>
              <w:jc w:val="center"/>
              <w:rPr>
                <w:rFonts w:asciiTheme="minorHAnsi" w:hAnsiTheme="minorHAnsi" w:cs="Arial"/>
                <w:b/>
                <w:bCs/>
                <w:sz w:val="24"/>
                <w:szCs w:val="24"/>
              </w:rPr>
            </w:pPr>
            <w:r w:rsidRPr="00001BD4">
              <w:rPr>
                <w:rFonts w:asciiTheme="minorHAnsi" w:hAnsiTheme="minorHAnsi" w:cs="Arial"/>
                <w:b/>
                <w:bCs/>
                <w:sz w:val="24"/>
                <w:szCs w:val="24"/>
              </w:rPr>
              <w:t>Deficient</w:t>
            </w:r>
          </w:p>
        </w:tc>
        <w:tc>
          <w:tcPr>
            <w:tcW w:w="43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5218C4AE" w14:textId="77777777" w:rsidR="00651D36" w:rsidRPr="00001BD4" w:rsidRDefault="00651D36" w:rsidP="00F0376A">
            <w:pPr>
              <w:tabs>
                <w:tab w:val="center" w:pos="4680"/>
              </w:tabs>
              <w:ind w:left="43" w:right="113"/>
              <w:jc w:val="center"/>
              <w:rPr>
                <w:rFonts w:asciiTheme="minorHAnsi" w:hAnsiTheme="minorHAnsi" w:cs="Arial"/>
                <w:b/>
                <w:bCs/>
                <w:sz w:val="24"/>
                <w:szCs w:val="24"/>
              </w:rPr>
            </w:pPr>
            <w:r w:rsidRPr="00001BD4">
              <w:rPr>
                <w:rFonts w:asciiTheme="minorHAnsi" w:hAnsiTheme="minorHAnsi" w:cs="Arial"/>
                <w:b/>
                <w:bCs/>
                <w:sz w:val="24"/>
                <w:szCs w:val="24"/>
              </w:rPr>
              <w:t>NA</w:t>
            </w: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3E3B81" w14:textId="77777777" w:rsidR="00651D36" w:rsidRPr="00001BD4" w:rsidRDefault="00651D36" w:rsidP="00F0376A">
            <w:pPr>
              <w:tabs>
                <w:tab w:val="center" w:pos="4680"/>
              </w:tabs>
              <w:jc w:val="center"/>
              <w:rPr>
                <w:rFonts w:asciiTheme="minorHAnsi" w:hAnsiTheme="minorHAnsi" w:cs="Arial"/>
                <w:b/>
                <w:bCs/>
                <w:sz w:val="24"/>
                <w:szCs w:val="24"/>
              </w:rPr>
            </w:pPr>
            <w:r w:rsidRPr="00001BD4">
              <w:rPr>
                <w:rFonts w:asciiTheme="minorHAnsi" w:hAnsiTheme="minorHAnsi" w:cs="Arial"/>
                <w:b/>
                <w:bCs/>
                <w:sz w:val="40"/>
                <w:szCs w:val="40"/>
              </w:rPr>
              <w:t>C</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D73BE" w14:textId="77777777" w:rsidR="00651D36" w:rsidRPr="00F11573" w:rsidRDefault="00651D36" w:rsidP="00F0376A">
            <w:pPr>
              <w:tabs>
                <w:tab w:val="center" w:pos="4680"/>
              </w:tabs>
              <w:spacing w:after="40"/>
              <w:ind w:left="45"/>
              <w:rPr>
                <w:rFonts w:asciiTheme="minorHAnsi" w:hAnsiTheme="minorHAnsi" w:cs="Arial"/>
                <w:highlight w:val="cyan"/>
              </w:rPr>
            </w:pPr>
            <w:r w:rsidRPr="00075665">
              <w:rPr>
                <w:rFonts w:asciiTheme="minorHAnsi" w:hAnsiTheme="minorHAnsi" w:cstheme="minorHAnsi"/>
                <w:bCs/>
                <w:i/>
                <w:iCs/>
              </w:rPr>
              <w:t>The post-construction component of the Stormwater Pollution Prevention Plan includes the implementation of stormwater quality measures to address pollutants that will be associated with the final pro</w:t>
            </w:r>
            <w:r>
              <w:rPr>
                <w:rFonts w:asciiTheme="minorHAnsi" w:hAnsiTheme="minorHAnsi" w:cstheme="minorHAnsi"/>
                <w:bCs/>
                <w:i/>
                <w:iCs/>
              </w:rPr>
              <w:t>je</w:t>
            </w:r>
            <w:r w:rsidRPr="00075665">
              <w:rPr>
                <w:rFonts w:asciiTheme="minorHAnsi" w:hAnsiTheme="minorHAnsi" w:cstheme="minorHAnsi"/>
                <w:bCs/>
                <w:i/>
                <w:iCs/>
              </w:rPr>
              <w:t>ct land use.  Post-construction stormwater measures should be functional upon completion of the project.  Long term functionality of the measures is critical to their performance and should be monitored and maintained.</w:t>
            </w:r>
          </w:p>
        </w:tc>
      </w:tr>
      <w:tr w:rsidR="00651D36" w:rsidRPr="00922771" w14:paraId="249E643C" w14:textId="77777777" w:rsidTr="00F0376A">
        <w:trPr>
          <w:gridAfter w:val="1"/>
          <w:wAfter w:w="90" w:type="dxa"/>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7A06E" w14:textId="77777777" w:rsidR="00651D36" w:rsidRPr="002B036A"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332452826"/>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27E91" w14:textId="77777777" w:rsidR="00651D36" w:rsidRPr="002B036A"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236635450"/>
                <w14:checkbox>
                  <w14:checked w14:val="0"/>
                  <w14:checkedState w14:val="2612" w14:font="MS Gothic"/>
                  <w14:uncheckedState w14:val="2610" w14:font="MS Gothic"/>
                </w14:checkbox>
              </w:sdtPr>
              <w:sdtEndPr/>
              <w:sdtContent>
                <w:r w:rsidR="00651D36" w:rsidRPr="002B036A">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E5C03" w14:textId="77777777" w:rsidR="00651D36" w:rsidRPr="002B036A" w:rsidRDefault="00850817" w:rsidP="00F0376A">
            <w:pPr>
              <w:tabs>
                <w:tab w:val="center" w:pos="4680"/>
              </w:tabs>
              <w:ind w:right="144"/>
              <w:rPr>
                <w:rFonts w:asciiTheme="minorHAnsi" w:hAnsiTheme="minorHAnsi" w:cstheme="minorHAnsi"/>
                <w:sz w:val="28"/>
                <w:szCs w:val="28"/>
              </w:rPr>
            </w:pPr>
            <w:sdt>
              <w:sdtPr>
                <w:rPr>
                  <w:rFonts w:asciiTheme="minorHAnsi" w:eastAsia="MS Gothic" w:hAnsiTheme="minorHAnsi" w:cstheme="minorHAnsi"/>
                  <w:b/>
                  <w:bCs/>
                  <w:color w:val="000000"/>
                  <w:sz w:val="28"/>
                  <w:szCs w:val="28"/>
                </w:rPr>
                <w:id w:val="574791395"/>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CC90B" w14:textId="77777777" w:rsidR="00651D36" w:rsidRPr="004F6A91" w:rsidRDefault="00651D36" w:rsidP="00F0376A">
            <w:pPr>
              <w:tabs>
                <w:tab w:val="center" w:pos="4680"/>
              </w:tabs>
              <w:jc w:val="center"/>
              <w:rPr>
                <w:rFonts w:asciiTheme="minorHAnsi" w:hAnsiTheme="minorHAnsi" w:cs="Arial"/>
                <w:b/>
                <w:bCs/>
                <w:sz w:val="22"/>
                <w:szCs w:val="22"/>
              </w:rPr>
            </w:pPr>
            <w:r w:rsidRPr="004F6A91">
              <w:rPr>
                <w:rFonts w:asciiTheme="minorHAnsi" w:hAnsiTheme="minorHAnsi" w:cs="Arial"/>
                <w:b/>
                <w:bCs/>
                <w:sz w:val="22"/>
                <w:szCs w:val="22"/>
              </w:rPr>
              <w:t>1</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95854" w14:textId="77777777" w:rsidR="00651D36" w:rsidRPr="00B55DD7" w:rsidRDefault="00651D36" w:rsidP="00F0376A">
            <w:pPr>
              <w:tabs>
                <w:tab w:val="center" w:pos="4680"/>
              </w:tabs>
              <w:spacing w:after="40"/>
              <w:ind w:left="45"/>
              <w:rPr>
                <w:rFonts w:asciiTheme="minorHAnsi" w:hAnsiTheme="minorHAnsi" w:cs="Arial"/>
              </w:rPr>
            </w:pPr>
            <w:r>
              <w:rPr>
                <w:rFonts w:asciiTheme="minorHAnsi" w:hAnsiTheme="minorHAnsi" w:cs="Arial"/>
              </w:rPr>
              <w:t>Description of pollutants and their sources associated with the proposed land use</w:t>
            </w:r>
          </w:p>
        </w:tc>
      </w:tr>
      <w:tr w:rsidR="00651D36" w:rsidRPr="00922771" w14:paraId="32C5EAEF" w14:textId="77777777" w:rsidTr="00F0376A">
        <w:trPr>
          <w:gridAfter w:val="1"/>
          <w:wAfter w:w="90" w:type="dxa"/>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823D7"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040511340"/>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3EB55"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2122371096"/>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82260" w14:textId="77777777" w:rsidR="00651D36" w:rsidRPr="0090036D"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499321607"/>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B9884" w14:textId="77777777" w:rsidR="00651D36" w:rsidRPr="004F6A91" w:rsidRDefault="00651D36" w:rsidP="00F0376A">
            <w:pPr>
              <w:tabs>
                <w:tab w:val="center" w:pos="4680"/>
              </w:tabs>
              <w:jc w:val="center"/>
              <w:rPr>
                <w:rFonts w:asciiTheme="minorHAnsi" w:hAnsiTheme="minorHAnsi" w:cs="Arial"/>
                <w:b/>
                <w:bCs/>
                <w:sz w:val="22"/>
                <w:szCs w:val="22"/>
              </w:rPr>
            </w:pPr>
            <w:r w:rsidRPr="004F6A91">
              <w:rPr>
                <w:rFonts w:asciiTheme="minorHAnsi" w:hAnsiTheme="minorHAnsi" w:cs="Arial"/>
                <w:b/>
                <w:bCs/>
                <w:sz w:val="22"/>
                <w:szCs w:val="22"/>
              </w:rPr>
              <w:t>2</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6B90C" w14:textId="77777777" w:rsidR="00651D36" w:rsidRPr="00E51E34" w:rsidRDefault="00651D36" w:rsidP="00F0376A">
            <w:pPr>
              <w:tabs>
                <w:tab w:val="center" w:pos="4680"/>
              </w:tabs>
              <w:spacing w:before="40" w:after="40"/>
              <w:ind w:left="45"/>
              <w:rPr>
                <w:rFonts w:asciiTheme="minorHAnsi" w:hAnsiTheme="minorHAnsi" w:cs="Arial"/>
                <w:strike/>
              </w:rPr>
            </w:pPr>
            <w:r w:rsidRPr="003B23CD">
              <w:rPr>
                <w:rFonts w:asciiTheme="minorHAnsi" w:hAnsiTheme="minorHAnsi" w:cs="Arial"/>
              </w:rPr>
              <w:t>Description</w:t>
            </w:r>
            <w:r w:rsidRPr="00B55DD7">
              <w:rPr>
                <w:rFonts w:asciiTheme="minorHAnsi" w:hAnsiTheme="minorHAnsi" w:cs="Arial"/>
              </w:rPr>
              <w:t xml:space="preserve"> of</w:t>
            </w:r>
            <w:r>
              <w:rPr>
                <w:rFonts w:asciiTheme="minorHAnsi" w:hAnsiTheme="minorHAnsi" w:cs="Arial"/>
              </w:rPr>
              <w:t xml:space="preserve"> proposed post-construction stormwater measures</w:t>
            </w:r>
          </w:p>
        </w:tc>
      </w:tr>
      <w:tr w:rsidR="00651D36" w:rsidRPr="00922771" w14:paraId="2829C392" w14:textId="77777777" w:rsidTr="00F0376A">
        <w:trPr>
          <w:gridAfter w:val="1"/>
          <w:wAfter w:w="90" w:type="dxa"/>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2AA1D"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596046288"/>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50BD4"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872917039"/>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39012"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513694338"/>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AC406" w14:textId="77777777" w:rsidR="00651D36" w:rsidRPr="004F6A91"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3</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F10F2" w14:textId="77777777" w:rsidR="00651D36" w:rsidRPr="00B86A54" w:rsidRDefault="00651D36" w:rsidP="00F0376A">
            <w:pPr>
              <w:tabs>
                <w:tab w:val="center" w:pos="4680"/>
              </w:tabs>
              <w:spacing w:before="40" w:after="40"/>
              <w:ind w:left="45"/>
              <w:rPr>
                <w:rFonts w:asciiTheme="minorHAnsi" w:hAnsiTheme="minorHAnsi" w:cs="Arial"/>
                <w:color w:val="FF0000"/>
              </w:rPr>
            </w:pPr>
            <w:r>
              <w:rPr>
                <w:rFonts w:asciiTheme="minorHAnsi" w:hAnsiTheme="minorHAnsi" w:cs="Arial"/>
              </w:rPr>
              <w:t>Plan details for each stormwater measure</w:t>
            </w:r>
          </w:p>
        </w:tc>
      </w:tr>
      <w:tr w:rsidR="00651D36" w:rsidRPr="00922771" w14:paraId="3A00E306" w14:textId="77777777" w:rsidTr="00F0376A">
        <w:trPr>
          <w:gridAfter w:val="1"/>
          <w:wAfter w:w="90" w:type="dxa"/>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07F98"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587197140"/>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BD5F6"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155881227"/>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C4637"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611386039"/>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E6B98" w14:textId="77777777" w:rsidR="00651D36" w:rsidRPr="004F6A91"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4</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2883A" w14:textId="77777777" w:rsidR="00651D36" w:rsidRPr="00C65939" w:rsidRDefault="00651D36" w:rsidP="00F0376A">
            <w:pPr>
              <w:tabs>
                <w:tab w:val="center" w:pos="4680"/>
              </w:tabs>
              <w:spacing w:before="40" w:after="40"/>
              <w:ind w:left="45"/>
              <w:rPr>
                <w:rFonts w:asciiTheme="minorHAnsi" w:hAnsiTheme="minorHAnsi" w:cs="Arial"/>
                <w:highlight w:val="cyan"/>
              </w:rPr>
            </w:pPr>
            <w:r>
              <w:rPr>
                <w:rFonts w:asciiTheme="minorHAnsi" w:hAnsiTheme="minorHAnsi" w:cs="Arial"/>
              </w:rPr>
              <w:t>S</w:t>
            </w:r>
            <w:r w:rsidRPr="00A311FC">
              <w:rPr>
                <w:rFonts w:asciiTheme="minorHAnsi" w:hAnsiTheme="minorHAnsi" w:cs="Arial"/>
              </w:rPr>
              <w:t>equence describing</w:t>
            </w:r>
            <w:r>
              <w:rPr>
                <w:rFonts w:asciiTheme="minorHAnsi" w:hAnsiTheme="minorHAnsi" w:cs="Arial"/>
              </w:rPr>
              <w:t xml:space="preserve"> stormwater measure implementation</w:t>
            </w:r>
          </w:p>
        </w:tc>
      </w:tr>
      <w:tr w:rsidR="00651D36" w:rsidRPr="00922771" w14:paraId="0D25F042" w14:textId="77777777" w:rsidTr="00F0376A">
        <w:trPr>
          <w:gridAfter w:val="1"/>
          <w:wAfter w:w="90" w:type="dxa"/>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241BC"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314798146"/>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09A00"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991718847"/>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0972B"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32322650"/>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403B2" w14:textId="77777777" w:rsidR="00651D36" w:rsidRPr="004F6A91"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5</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E8A8D" w14:textId="77777777" w:rsidR="00651D36" w:rsidRPr="003E55EB" w:rsidRDefault="00651D36" w:rsidP="00F0376A">
            <w:pPr>
              <w:tabs>
                <w:tab w:val="center" w:pos="4680"/>
              </w:tabs>
              <w:spacing w:after="40"/>
              <w:ind w:left="43"/>
              <w:rPr>
                <w:rFonts w:asciiTheme="minorHAnsi" w:hAnsiTheme="minorHAnsi" w:cs="Arial"/>
                <w:sz w:val="18"/>
                <w:szCs w:val="18"/>
                <w:highlight w:val="cyan"/>
              </w:rPr>
            </w:pPr>
            <w:r>
              <w:rPr>
                <w:rFonts w:asciiTheme="minorHAnsi" w:hAnsiTheme="minorHAnsi" w:cs="Arial"/>
              </w:rPr>
              <w:t>Maintenance guidelines for proposed post-construction stormwater measures</w:t>
            </w:r>
          </w:p>
        </w:tc>
      </w:tr>
      <w:tr w:rsidR="00651D36" w:rsidRPr="00922771" w14:paraId="43000271" w14:textId="77777777" w:rsidTr="00F0376A">
        <w:trPr>
          <w:gridAfter w:val="1"/>
          <w:wAfter w:w="90" w:type="dxa"/>
          <w:cantSplit/>
          <w:trHeight w:val="288"/>
        </w:trPr>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ECDD3"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606263193"/>
                <w14:checkbox>
                  <w14:checked w14:val="0"/>
                  <w14:checkedState w14:val="2612" w14:font="MS Gothic"/>
                  <w14:uncheckedState w14:val="2610" w14:font="MS Gothic"/>
                </w14:checkbox>
              </w:sdtPr>
              <w:sdtEndPr/>
              <w:sdtContent>
                <w:r w:rsidR="00651D36">
                  <w:rPr>
                    <w:rFonts w:ascii="MS Gothic" w:eastAsia="MS Gothic" w:hAnsi="MS Gothic"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AD3D2"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352347394"/>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CF3A8" w14:textId="77777777" w:rsidR="00651D36" w:rsidRDefault="00850817" w:rsidP="00F0376A">
            <w:pPr>
              <w:tabs>
                <w:tab w:val="center" w:pos="4680"/>
              </w:tabs>
              <w:ind w:right="144"/>
              <w:rPr>
                <w:rFonts w:asciiTheme="minorHAnsi" w:eastAsia="MS Gothic" w:hAnsiTheme="minorHAnsi" w:cstheme="minorHAnsi"/>
                <w:b/>
                <w:bCs/>
                <w:color w:val="000000"/>
                <w:sz w:val="28"/>
                <w:szCs w:val="28"/>
              </w:rPr>
            </w:pPr>
            <w:sdt>
              <w:sdtPr>
                <w:rPr>
                  <w:rFonts w:asciiTheme="minorHAnsi" w:eastAsia="MS Gothic" w:hAnsiTheme="minorHAnsi" w:cstheme="minorHAnsi"/>
                  <w:b/>
                  <w:bCs/>
                  <w:color w:val="000000"/>
                  <w:sz w:val="28"/>
                  <w:szCs w:val="28"/>
                </w:rPr>
                <w:id w:val="1856069420"/>
                <w14:checkbox>
                  <w14:checked w14:val="0"/>
                  <w14:checkedState w14:val="2612" w14:font="MS Gothic"/>
                  <w14:uncheckedState w14:val="2610" w14:font="MS Gothic"/>
                </w14:checkbox>
              </w:sdtPr>
              <w:sdtEndPr/>
              <w:sdtContent>
                <w:r w:rsidR="00651D36" w:rsidRPr="0090036D">
                  <w:rPr>
                    <w:rFonts w:asciiTheme="minorHAnsi" w:eastAsia="MS Gothic" w:hAnsiTheme="minorHAnsi" w:cstheme="minorHAnsi" w:hint="eastAsia"/>
                    <w:b/>
                    <w:bCs/>
                    <w:color w:val="000000"/>
                    <w:sz w:val="28"/>
                    <w:szCs w:val="28"/>
                  </w:rPr>
                  <w:t>☐</w:t>
                </w:r>
              </w:sdtContent>
            </w:sdt>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C6219" w14:textId="77777777" w:rsidR="00651D36" w:rsidRPr="004F6A91" w:rsidRDefault="00651D36" w:rsidP="00F0376A">
            <w:pPr>
              <w:tabs>
                <w:tab w:val="center" w:pos="4680"/>
              </w:tabs>
              <w:jc w:val="center"/>
              <w:rPr>
                <w:rFonts w:asciiTheme="minorHAnsi" w:hAnsiTheme="minorHAnsi" w:cs="Arial"/>
                <w:b/>
                <w:bCs/>
                <w:sz w:val="22"/>
                <w:szCs w:val="22"/>
              </w:rPr>
            </w:pPr>
            <w:r>
              <w:rPr>
                <w:rFonts w:asciiTheme="minorHAnsi" w:hAnsiTheme="minorHAnsi" w:cs="Arial"/>
                <w:b/>
                <w:bCs/>
                <w:sz w:val="22"/>
                <w:szCs w:val="22"/>
              </w:rPr>
              <w:t>6</w:t>
            </w:r>
          </w:p>
        </w:tc>
        <w:tc>
          <w:tcPr>
            <w:tcW w:w="9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C52C4" w14:textId="77777777" w:rsidR="00651D36" w:rsidRDefault="00651D36" w:rsidP="00F0376A">
            <w:pPr>
              <w:tabs>
                <w:tab w:val="center" w:pos="4680"/>
              </w:tabs>
              <w:spacing w:before="40" w:after="40"/>
              <w:ind w:left="45"/>
              <w:rPr>
                <w:rFonts w:asciiTheme="minorHAnsi" w:hAnsiTheme="minorHAnsi" w:cs="Arial"/>
              </w:rPr>
            </w:pPr>
            <w:r w:rsidRPr="00972C2F">
              <w:rPr>
                <w:rFonts w:asciiTheme="minorHAnsi" w:hAnsiTheme="minorHAnsi" w:cs="Arial"/>
              </w:rPr>
              <w:t xml:space="preserve">Entity that will be responsible for operation and maintenance of the post-construction </w:t>
            </w:r>
            <w:r>
              <w:rPr>
                <w:rFonts w:asciiTheme="minorHAnsi" w:hAnsiTheme="minorHAnsi" w:cs="Arial"/>
              </w:rPr>
              <w:t>stormwater measures</w:t>
            </w:r>
          </w:p>
        </w:tc>
      </w:tr>
      <w:tr w:rsidR="00651D36" w:rsidRPr="00922771" w14:paraId="6E2C0CB2" w14:textId="77777777" w:rsidTr="00F0376A">
        <w:trPr>
          <w:gridAfter w:val="1"/>
          <w:wAfter w:w="90" w:type="dxa"/>
          <w:cantSplit/>
          <w:trHeight w:val="288"/>
        </w:trPr>
        <w:tc>
          <w:tcPr>
            <w:tcW w:w="11317" w:type="dxa"/>
            <w:gridSpan w:val="5"/>
            <w:tcBorders>
              <w:top w:val="single" w:sz="4" w:space="0" w:color="000000"/>
              <w:left w:val="single" w:sz="4" w:space="0" w:color="000000"/>
              <w:bottom w:val="single" w:sz="4" w:space="0" w:color="000000"/>
              <w:right w:val="single" w:sz="4" w:space="0" w:color="000000"/>
            </w:tcBorders>
            <w:shd w:val="clear" w:color="auto" w:fill="auto"/>
          </w:tcPr>
          <w:p w14:paraId="726A8FB3" w14:textId="77777777" w:rsidR="00651D36" w:rsidRDefault="00651D36" w:rsidP="00F0376A">
            <w:pPr>
              <w:tabs>
                <w:tab w:val="center" w:pos="4680"/>
              </w:tabs>
              <w:spacing w:before="40" w:after="40"/>
              <w:ind w:left="45"/>
              <w:rPr>
                <w:rFonts w:asciiTheme="minorHAnsi" w:hAnsiTheme="minorHAnsi" w:cs="Arial"/>
                <w:b/>
                <w:bCs/>
              </w:rPr>
            </w:pPr>
            <w:r>
              <w:rPr>
                <w:rFonts w:asciiTheme="minorHAnsi" w:hAnsiTheme="minorHAnsi" w:cs="Arial"/>
                <w:b/>
                <w:bCs/>
              </w:rPr>
              <w:t>Section C – Comments:</w:t>
            </w:r>
          </w:p>
          <w:p w14:paraId="7D17C062" w14:textId="77777777" w:rsidR="00651D36" w:rsidRPr="0020190A" w:rsidRDefault="00651D36" w:rsidP="00433AF3">
            <w:pPr>
              <w:pStyle w:val="ListParagraph"/>
              <w:numPr>
                <w:ilvl w:val="0"/>
                <w:numId w:val="115"/>
              </w:numPr>
              <w:tabs>
                <w:tab w:val="center" w:pos="4680"/>
              </w:tabs>
              <w:spacing w:after="40"/>
              <w:ind w:left="403" w:hanging="403"/>
              <w:jc w:val="left"/>
              <w:rPr>
                <w:rFonts w:asciiTheme="minorHAnsi" w:hAnsiTheme="minorHAnsi" w:cstheme="minorHAnsi"/>
                <w:bCs/>
                <w:noProof/>
                <w:color w:val="0000CC"/>
                <w:sz w:val="22"/>
              </w:rPr>
            </w:pPr>
            <w:r w:rsidRPr="0020190A">
              <w:rPr>
                <w:rFonts w:asciiTheme="minorHAnsi" w:hAnsiTheme="minorHAnsi" w:cs="Arial"/>
                <w:color w:val="0000CC"/>
              </w:rPr>
              <w:t>Post-construction stormwater quality and quantity measures have not been evaluated for adequacy of design. The proposed measures included in this SWP</w:t>
            </w:r>
            <w:r>
              <w:rPr>
                <w:rFonts w:asciiTheme="minorHAnsi" w:hAnsiTheme="minorHAnsi" w:cs="Arial"/>
                <w:color w:val="0000CC"/>
              </w:rPr>
              <w:t>PP</w:t>
            </w:r>
            <w:r w:rsidRPr="0020190A">
              <w:rPr>
                <w:rFonts w:asciiTheme="minorHAnsi" w:hAnsiTheme="minorHAnsi" w:cs="Arial"/>
                <w:color w:val="0000CC"/>
              </w:rPr>
              <w:t xml:space="preserve"> are being accepted based on the design engineer’s submittal.</w:t>
            </w:r>
          </w:p>
          <w:p w14:paraId="133C6145" w14:textId="77777777" w:rsidR="00651D36" w:rsidRPr="00501D92" w:rsidRDefault="00651D36" w:rsidP="00433AF3">
            <w:pPr>
              <w:pStyle w:val="ListParagraph"/>
              <w:numPr>
                <w:ilvl w:val="0"/>
                <w:numId w:val="115"/>
              </w:numPr>
              <w:tabs>
                <w:tab w:val="center" w:pos="4680"/>
              </w:tabs>
              <w:spacing w:after="40"/>
              <w:ind w:left="403" w:hanging="403"/>
              <w:jc w:val="left"/>
              <w:rPr>
                <w:rFonts w:asciiTheme="minorHAnsi" w:hAnsiTheme="minorHAnsi" w:cstheme="minorHAnsi"/>
                <w:bCs/>
                <w:noProof/>
                <w:color w:val="0000CC"/>
                <w:sz w:val="22"/>
              </w:rPr>
            </w:pPr>
            <w:r w:rsidRPr="00E36F10">
              <w:rPr>
                <w:rFonts w:asciiTheme="minorHAnsi" w:hAnsiTheme="minorHAnsi" w:cs="Arial"/>
                <w:color w:val="0000CC"/>
              </w:rPr>
              <w:t>The rate of stormwater run-off and/or volume from the project site must meet local requirements to address stormwater quantity as established by ordinance or other regulatory mechanism. When a local requirement does not exist, the post-development run-off discharge from the project site must not exceed the pre-development discharge based on the two-year, ten-year, and one-hundred-year peak storm events.</w:t>
            </w:r>
          </w:p>
          <w:p w14:paraId="0E6C5CAD" w14:textId="77777777" w:rsidR="00651D36" w:rsidRPr="002B2A3C" w:rsidRDefault="00651D36" w:rsidP="00F0376A">
            <w:pPr>
              <w:pStyle w:val="ListParagraph"/>
              <w:tabs>
                <w:tab w:val="center" w:pos="4680"/>
              </w:tabs>
              <w:spacing w:before="40" w:after="40"/>
              <w:ind w:left="405"/>
              <w:rPr>
                <w:rFonts w:asciiTheme="minorHAnsi" w:hAnsiTheme="minorHAnsi" w:cs="Arial"/>
                <w:b/>
                <w:bCs/>
              </w:rPr>
            </w:pPr>
          </w:p>
        </w:tc>
      </w:tr>
    </w:tbl>
    <w:p w14:paraId="2AEFFD2E" w14:textId="77777777" w:rsidR="00651D36" w:rsidRDefault="00651D36" w:rsidP="00651D36"/>
    <w:p w14:paraId="53D09292" w14:textId="77777777" w:rsidR="00651D36" w:rsidRDefault="00651D36" w:rsidP="00651D36">
      <w:pPr>
        <w:autoSpaceDE w:val="0"/>
        <w:autoSpaceDN w:val="0"/>
        <w:adjustRightInd w:val="0"/>
      </w:pPr>
    </w:p>
    <w:p w14:paraId="45832AFC" w14:textId="77777777" w:rsidR="00DA474F" w:rsidRDefault="00DA474F" w:rsidP="00651D36">
      <w:pPr>
        <w:rPr>
          <w:b/>
          <w:bCs/>
          <w:sz w:val="32"/>
          <w:szCs w:val="32"/>
          <w:u w:val="single"/>
          <w:lang w:bidi="en-US"/>
        </w:rPr>
      </w:pPr>
    </w:p>
    <w:p w14:paraId="6A5DBB20" w14:textId="77777777" w:rsidR="00651D36" w:rsidRDefault="00651D36" w:rsidP="00E03C57">
      <w:pPr>
        <w:jc w:val="center"/>
        <w:rPr>
          <w:b/>
          <w:bCs/>
          <w:sz w:val="32"/>
          <w:szCs w:val="32"/>
          <w:u w:val="single"/>
          <w:lang w:bidi="en-US"/>
        </w:rPr>
      </w:pPr>
    </w:p>
    <w:p w14:paraId="36E67AC9" w14:textId="77777777" w:rsidR="00651D36" w:rsidRDefault="00651D36" w:rsidP="00E03C57">
      <w:pPr>
        <w:jc w:val="center"/>
        <w:rPr>
          <w:b/>
          <w:bCs/>
          <w:sz w:val="32"/>
          <w:szCs w:val="32"/>
          <w:u w:val="single"/>
          <w:lang w:bidi="en-US"/>
        </w:rPr>
        <w:sectPr w:rsidR="00651D36" w:rsidSect="00651D36">
          <w:footerReference w:type="default" r:id="rId114"/>
          <w:pgSz w:w="12240" w:h="15840" w:code="1"/>
          <w:pgMar w:top="720" w:right="432" w:bottom="432" w:left="432" w:header="720" w:footer="720" w:gutter="0"/>
          <w:pgNumType w:start="1"/>
          <w:cols w:space="720"/>
          <w:noEndnote/>
        </w:sectPr>
      </w:pPr>
    </w:p>
    <w:p w14:paraId="0D650AED" w14:textId="77777777" w:rsidR="00E03C57" w:rsidRPr="00E63F5D" w:rsidRDefault="00E03C57" w:rsidP="00E03C57">
      <w:pPr>
        <w:jc w:val="center"/>
        <w:rPr>
          <w:b/>
          <w:bCs/>
          <w:sz w:val="32"/>
          <w:szCs w:val="32"/>
          <w:u w:val="single"/>
          <w:lang w:bidi="en-US"/>
        </w:rPr>
      </w:pPr>
      <w:r w:rsidRPr="00E63F5D">
        <w:rPr>
          <w:b/>
          <w:bCs/>
          <w:sz w:val="32"/>
          <w:szCs w:val="32"/>
          <w:u w:val="single"/>
          <w:lang w:bidi="en-US"/>
        </w:rPr>
        <w:lastRenderedPageBreak/>
        <w:t>Stormwater Management BMPs Maintenance Agreement</w:t>
      </w:r>
    </w:p>
    <w:p w14:paraId="7860DB5E" w14:textId="77777777" w:rsidR="00E03C57" w:rsidRPr="00E63F5D" w:rsidRDefault="00E03C57" w:rsidP="00E03C57">
      <w:pPr>
        <w:jc w:val="both"/>
        <w:rPr>
          <w:sz w:val="22"/>
          <w:szCs w:val="24"/>
          <w:lang w:bidi="en-US"/>
        </w:rPr>
      </w:pPr>
    </w:p>
    <w:p w14:paraId="36CCAAF9" w14:textId="77777777" w:rsidR="00E03C57" w:rsidRPr="00E63F5D" w:rsidRDefault="00E03C57" w:rsidP="00E03C57">
      <w:pPr>
        <w:jc w:val="both"/>
        <w:rPr>
          <w:sz w:val="22"/>
          <w:szCs w:val="24"/>
          <w:lang w:bidi="en-US"/>
        </w:rPr>
      </w:pPr>
      <w:r w:rsidRPr="00E63F5D">
        <w:rPr>
          <w:sz w:val="22"/>
          <w:szCs w:val="24"/>
          <w:lang w:bidi="en-US"/>
        </w:rPr>
        <w:t xml:space="preserve">THIS AGREEMENT is made this ______________day of _______________ , 20____ , by ___________________________________ </w:t>
      </w:r>
      <w:r w:rsidRPr="00644448">
        <w:rPr>
          <w:sz w:val="22"/>
          <w:szCs w:val="24"/>
          <w:lang w:bidi="en-US"/>
        </w:rPr>
        <w:t>[Owner Name]</w:t>
      </w:r>
      <w:r w:rsidRPr="00E63F5D">
        <w:rPr>
          <w:sz w:val="22"/>
          <w:szCs w:val="24"/>
          <w:lang w:bidi="en-US"/>
        </w:rPr>
        <w:t xml:space="preserve"> of ____________________________ </w:t>
      </w:r>
      <w:r w:rsidRPr="00644448">
        <w:rPr>
          <w:sz w:val="22"/>
          <w:szCs w:val="24"/>
          <w:lang w:bidi="en-US"/>
        </w:rPr>
        <w:t>[Company Name]</w:t>
      </w:r>
      <w:r w:rsidRPr="00E63F5D">
        <w:rPr>
          <w:sz w:val="22"/>
          <w:szCs w:val="24"/>
          <w:lang w:bidi="en-US"/>
        </w:rPr>
        <w:t xml:space="preserve"> with principal offices located __________________________________________ </w:t>
      </w:r>
      <w:r w:rsidRPr="00644448">
        <w:rPr>
          <w:sz w:val="22"/>
          <w:szCs w:val="24"/>
          <w:lang w:bidi="en-US"/>
        </w:rPr>
        <w:t>[Owner/Company Address]</w:t>
      </w:r>
      <w:r w:rsidRPr="00E63F5D">
        <w:rPr>
          <w:sz w:val="22"/>
          <w:szCs w:val="24"/>
          <w:lang w:bidi="en-US"/>
        </w:rPr>
        <w:t xml:space="preserve">, hereinafter “Owner”. </w:t>
      </w:r>
    </w:p>
    <w:p w14:paraId="64C7D5D1" w14:textId="77777777" w:rsidR="00E03C57" w:rsidRPr="00E63F5D" w:rsidRDefault="00E03C57" w:rsidP="00E03C57">
      <w:pPr>
        <w:jc w:val="both"/>
        <w:rPr>
          <w:sz w:val="22"/>
          <w:szCs w:val="24"/>
          <w:lang w:bidi="en-US"/>
        </w:rPr>
      </w:pPr>
    </w:p>
    <w:p w14:paraId="61629814" w14:textId="77777777" w:rsidR="00E03C57" w:rsidRPr="00E63F5D" w:rsidRDefault="00E03C57" w:rsidP="00E03C57">
      <w:pPr>
        <w:jc w:val="both"/>
        <w:rPr>
          <w:sz w:val="22"/>
          <w:szCs w:val="24"/>
          <w:lang w:bidi="en-US"/>
        </w:rPr>
      </w:pPr>
      <w:r w:rsidRPr="00E63F5D">
        <w:rPr>
          <w:sz w:val="22"/>
          <w:szCs w:val="24"/>
          <w:lang w:bidi="en-US"/>
        </w:rPr>
        <w:t xml:space="preserve">In accordance with </w:t>
      </w:r>
      <w:r w:rsidR="007E4B47">
        <w:rPr>
          <w:sz w:val="22"/>
          <w:szCs w:val="24"/>
          <w:lang w:bidi="en-US"/>
        </w:rPr>
        <w:t>Boone</w:t>
      </w:r>
      <w:r w:rsidRPr="00E63F5D">
        <w:rPr>
          <w:sz w:val="22"/>
          <w:szCs w:val="24"/>
          <w:lang w:bidi="en-US"/>
        </w:rPr>
        <w:t xml:space="preserve"> County Stormwater Ordinance and Technical Standards, the Owner agrees to install and maintain stormwater management practice(s) (also known as BMPs) on the subject property, known as ____________________ </w:t>
      </w:r>
      <w:r w:rsidRPr="00644448">
        <w:rPr>
          <w:sz w:val="22"/>
          <w:szCs w:val="24"/>
          <w:lang w:bidi="en-US"/>
        </w:rPr>
        <w:t>[Property’s Common Name]</w:t>
      </w:r>
      <w:r w:rsidRPr="00E63F5D">
        <w:rPr>
          <w:sz w:val="22"/>
          <w:szCs w:val="24"/>
          <w:lang w:bidi="en-US"/>
        </w:rPr>
        <w:t xml:space="preserve"> located at ____________________________________ </w:t>
      </w:r>
      <w:r w:rsidRPr="00644448">
        <w:rPr>
          <w:sz w:val="22"/>
          <w:szCs w:val="24"/>
          <w:lang w:bidi="en-US"/>
        </w:rPr>
        <w:t>[Property’s Address]</w:t>
      </w:r>
      <w:r w:rsidRPr="00E63F5D">
        <w:rPr>
          <w:sz w:val="22"/>
          <w:szCs w:val="24"/>
          <w:lang w:bidi="en-US"/>
        </w:rPr>
        <w:t>, hereinafter “Property” in accor</w:t>
      </w:r>
      <w:r w:rsidRPr="00E63F5D">
        <w:rPr>
          <w:sz w:val="22"/>
          <w:szCs w:val="24"/>
          <w:lang w:bidi="en-US"/>
        </w:rPr>
        <w:softHyphen/>
        <w:t xml:space="preserve">dance with Exhibit A. The Owner further agrees to the terms stated in this document to ensure that the stormwater management practice(s) continues serving the intended function in perpetuity. This Agreement includes the following exhibit: </w:t>
      </w:r>
    </w:p>
    <w:p w14:paraId="1E711959" w14:textId="77777777" w:rsidR="00E03C57" w:rsidRPr="00E63F5D" w:rsidRDefault="00E03C57" w:rsidP="00E03C57">
      <w:pPr>
        <w:jc w:val="both"/>
        <w:rPr>
          <w:sz w:val="22"/>
          <w:szCs w:val="24"/>
          <w:lang w:bidi="en-US"/>
        </w:rPr>
      </w:pPr>
    </w:p>
    <w:p w14:paraId="73E63C40" w14:textId="77777777" w:rsidR="00E03C57" w:rsidRPr="00E63F5D" w:rsidRDefault="00E03C57" w:rsidP="00E03C57">
      <w:pPr>
        <w:jc w:val="both"/>
        <w:rPr>
          <w:sz w:val="22"/>
          <w:szCs w:val="24"/>
          <w:lang w:bidi="en-US"/>
        </w:rPr>
      </w:pPr>
      <w:r w:rsidRPr="00E63F5D">
        <w:rPr>
          <w:b/>
          <w:bCs/>
          <w:sz w:val="22"/>
          <w:szCs w:val="24"/>
          <w:lang w:bidi="en-US"/>
        </w:rPr>
        <w:t>Exhibit A</w:t>
      </w:r>
      <w:r w:rsidRPr="00E63F5D">
        <w:rPr>
          <w:sz w:val="22"/>
          <w:szCs w:val="24"/>
          <w:lang w:bidi="en-US"/>
        </w:rPr>
        <w:t xml:space="preserve">: BMP Operation and Maintenance Manual (“Manual”). </w:t>
      </w:r>
    </w:p>
    <w:p w14:paraId="62A26A0B" w14:textId="77777777" w:rsidR="00E03C57" w:rsidRPr="00E63F5D" w:rsidRDefault="00E03C57" w:rsidP="00E03C57">
      <w:pPr>
        <w:jc w:val="both"/>
        <w:rPr>
          <w:sz w:val="22"/>
          <w:szCs w:val="24"/>
          <w:lang w:bidi="en-US"/>
        </w:rPr>
      </w:pPr>
    </w:p>
    <w:p w14:paraId="0BCB1F83" w14:textId="77777777" w:rsidR="00E03C57" w:rsidRPr="00E63F5D" w:rsidRDefault="00E03C57" w:rsidP="00E03C57">
      <w:pPr>
        <w:jc w:val="both"/>
        <w:rPr>
          <w:sz w:val="22"/>
          <w:szCs w:val="24"/>
          <w:lang w:bidi="en-US"/>
        </w:rPr>
      </w:pPr>
      <w:r w:rsidRPr="00E63F5D">
        <w:rPr>
          <w:sz w:val="22"/>
          <w:szCs w:val="24"/>
          <w:lang w:bidi="en-US"/>
        </w:rPr>
        <w:t xml:space="preserve">Note: This agreement and all Exhibits shall be recorded with the deed of property by the Owner at the </w:t>
      </w:r>
      <w:r w:rsidR="007E4B47">
        <w:rPr>
          <w:sz w:val="22"/>
          <w:szCs w:val="24"/>
          <w:lang w:bidi="en-US"/>
        </w:rPr>
        <w:t>Boone</w:t>
      </w:r>
      <w:r w:rsidRPr="00E63F5D">
        <w:rPr>
          <w:sz w:val="22"/>
          <w:szCs w:val="24"/>
          <w:lang w:bidi="en-US"/>
        </w:rPr>
        <w:t xml:space="preserve"> County Recorder’s Office and two (2) copies of the recorded document provided to </w:t>
      </w:r>
      <w:r w:rsidR="007E4B47">
        <w:rPr>
          <w:sz w:val="22"/>
          <w:szCs w:val="24"/>
          <w:lang w:bidi="en-US"/>
        </w:rPr>
        <w:t>Boone</w:t>
      </w:r>
      <w:r w:rsidRPr="00E63F5D">
        <w:rPr>
          <w:sz w:val="22"/>
          <w:szCs w:val="24"/>
          <w:lang w:bidi="en-US"/>
        </w:rPr>
        <w:t xml:space="preserve"> County Surveyor’s Office, hereinafter “Community”.  </w:t>
      </w:r>
    </w:p>
    <w:p w14:paraId="0A848D34" w14:textId="77777777" w:rsidR="00E03C57" w:rsidRPr="00E63F5D" w:rsidRDefault="00E03C57" w:rsidP="00E03C57">
      <w:pPr>
        <w:jc w:val="both"/>
        <w:rPr>
          <w:sz w:val="22"/>
          <w:szCs w:val="24"/>
          <w:lang w:bidi="en-US"/>
        </w:rPr>
      </w:pPr>
    </w:p>
    <w:p w14:paraId="1A29C89A" w14:textId="77777777" w:rsidR="00E03C57" w:rsidRPr="00E63F5D" w:rsidRDefault="00E03C57" w:rsidP="00E03C57">
      <w:pPr>
        <w:jc w:val="both"/>
        <w:rPr>
          <w:sz w:val="22"/>
          <w:szCs w:val="24"/>
          <w:lang w:bidi="en-US"/>
        </w:rPr>
      </w:pPr>
      <w:r w:rsidRPr="00E63F5D">
        <w:rPr>
          <w:sz w:val="22"/>
          <w:szCs w:val="24"/>
          <w:lang w:bidi="en-US"/>
        </w:rPr>
        <w:t xml:space="preserve">Through this Agreement, the Owner hereby subjects the Property to the following covenants, conditions, and restrictions: </w:t>
      </w:r>
    </w:p>
    <w:p w14:paraId="50018513" w14:textId="77777777" w:rsidR="00E03C57" w:rsidRPr="00E63F5D" w:rsidRDefault="00E03C57" w:rsidP="00E03C57">
      <w:pPr>
        <w:jc w:val="both"/>
        <w:rPr>
          <w:sz w:val="22"/>
          <w:szCs w:val="24"/>
          <w:lang w:bidi="en-US"/>
        </w:rPr>
      </w:pPr>
    </w:p>
    <w:p w14:paraId="655B0E87" w14:textId="77777777" w:rsidR="00E03C57" w:rsidRPr="00E63F5D" w:rsidRDefault="00E03C57" w:rsidP="00397783">
      <w:pPr>
        <w:numPr>
          <w:ilvl w:val="0"/>
          <w:numId w:val="70"/>
        </w:numPr>
        <w:contextualSpacing/>
        <w:jc w:val="both"/>
        <w:rPr>
          <w:sz w:val="22"/>
          <w:szCs w:val="24"/>
          <w:lang w:bidi="en-US"/>
        </w:rPr>
      </w:pPr>
      <w:r w:rsidRPr="00E63F5D">
        <w:rPr>
          <w:sz w:val="22"/>
          <w:szCs w:val="24"/>
          <w:lang w:bidi="en-US"/>
        </w:rPr>
        <w:t xml:space="preserve">The Owner shall be solely responsible for the installation, maintenance, and repair of the stormwater management practices, drainage easements, and associated landscaping identified in the Manual. </w:t>
      </w:r>
    </w:p>
    <w:p w14:paraId="71494F12" w14:textId="77777777" w:rsidR="00E03C57" w:rsidRPr="00E63F5D" w:rsidRDefault="00E03C57" w:rsidP="00E03C57">
      <w:pPr>
        <w:ind w:left="720"/>
        <w:contextualSpacing/>
        <w:jc w:val="both"/>
        <w:rPr>
          <w:sz w:val="22"/>
          <w:szCs w:val="24"/>
          <w:lang w:bidi="en-US"/>
        </w:rPr>
      </w:pPr>
    </w:p>
    <w:p w14:paraId="246B5350" w14:textId="77777777" w:rsidR="00E03C57" w:rsidRPr="00E63F5D" w:rsidRDefault="00E03C57" w:rsidP="00397783">
      <w:pPr>
        <w:numPr>
          <w:ilvl w:val="0"/>
          <w:numId w:val="70"/>
        </w:numPr>
        <w:contextualSpacing/>
        <w:jc w:val="both"/>
        <w:rPr>
          <w:sz w:val="22"/>
          <w:szCs w:val="24"/>
          <w:lang w:bidi="en-US"/>
        </w:rPr>
      </w:pPr>
      <w:r w:rsidRPr="00E63F5D">
        <w:rPr>
          <w:sz w:val="22"/>
          <w:szCs w:val="24"/>
          <w:lang w:bidi="en-US"/>
        </w:rPr>
        <w:t xml:space="preserve">No alterations or changes to the stormwater management practice(s) identified in the Manual shall be permitted unless they are deemed to comply with this Agreement and are approved in writing by the Community. </w:t>
      </w:r>
    </w:p>
    <w:p w14:paraId="4467DB96" w14:textId="77777777" w:rsidR="00E03C57" w:rsidRPr="00E63F5D" w:rsidRDefault="00E03C57" w:rsidP="00E03C57">
      <w:pPr>
        <w:ind w:left="720"/>
        <w:contextualSpacing/>
        <w:jc w:val="both"/>
        <w:rPr>
          <w:sz w:val="22"/>
          <w:szCs w:val="24"/>
          <w:lang w:bidi="en-US"/>
        </w:rPr>
      </w:pPr>
    </w:p>
    <w:p w14:paraId="5F5FD3D2" w14:textId="77777777" w:rsidR="00E03C57" w:rsidRPr="00E63F5D" w:rsidRDefault="00E03C57" w:rsidP="00397783">
      <w:pPr>
        <w:numPr>
          <w:ilvl w:val="0"/>
          <w:numId w:val="70"/>
        </w:numPr>
        <w:contextualSpacing/>
        <w:jc w:val="both"/>
        <w:rPr>
          <w:sz w:val="22"/>
          <w:szCs w:val="24"/>
          <w:lang w:bidi="en-US"/>
        </w:rPr>
      </w:pPr>
      <w:r w:rsidRPr="00E63F5D">
        <w:rPr>
          <w:sz w:val="22"/>
          <w:szCs w:val="24"/>
          <w:lang w:bidi="en-US"/>
        </w:rPr>
        <w:t xml:space="preserve">The Owner shall retain the services of a qualified individual or company to operate and ensure the maintenance of the stormwater management practice(s) identified in the Manual. </w:t>
      </w:r>
    </w:p>
    <w:p w14:paraId="7A4E0051" w14:textId="77777777" w:rsidR="00E03C57" w:rsidRPr="00E63F5D" w:rsidRDefault="00E03C57" w:rsidP="00E03C57">
      <w:pPr>
        <w:ind w:left="720"/>
        <w:contextualSpacing/>
        <w:jc w:val="both"/>
        <w:rPr>
          <w:sz w:val="22"/>
          <w:szCs w:val="24"/>
          <w:lang w:bidi="en-US"/>
        </w:rPr>
      </w:pPr>
    </w:p>
    <w:p w14:paraId="1D6F2C3F" w14:textId="77777777" w:rsidR="00E03C57" w:rsidRPr="00E63F5D" w:rsidRDefault="00E03C57" w:rsidP="00397783">
      <w:pPr>
        <w:numPr>
          <w:ilvl w:val="0"/>
          <w:numId w:val="70"/>
        </w:numPr>
        <w:contextualSpacing/>
        <w:jc w:val="both"/>
        <w:rPr>
          <w:sz w:val="22"/>
          <w:szCs w:val="24"/>
          <w:lang w:bidi="en-US"/>
        </w:rPr>
      </w:pPr>
      <w:r w:rsidRPr="00E63F5D">
        <w:rPr>
          <w:sz w:val="22"/>
          <w:szCs w:val="24"/>
          <w:lang w:bidi="en-US"/>
        </w:rPr>
        <w:t xml:space="preserve">The Owner shall annually, by December 30th, provide to the Community records of inspections, maintenance, and repair of the stormwater management practices in accordance with the Manual. </w:t>
      </w:r>
    </w:p>
    <w:p w14:paraId="4D013A70" w14:textId="77777777" w:rsidR="00E03C57" w:rsidRPr="00E63F5D" w:rsidRDefault="00E03C57" w:rsidP="00E03C57">
      <w:pPr>
        <w:ind w:left="720"/>
        <w:contextualSpacing/>
        <w:jc w:val="both"/>
        <w:rPr>
          <w:sz w:val="22"/>
          <w:szCs w:val="24"/>
          <w:lang w:bidi="en-US"/>
        </w:rPr>
      </w:pPr>
    </w:p>
    <w:p w14:paraId="432BB474" w14:textId="77777777" w:rsidR="00E03C57" w:rsidRPr="00DD5F2A" w:rsidRDefault="00E03C57" w:rsidP="00397783">
      <w:pPr>
        <w:numPr>
          <w:ilvl w:val="0"/>
          <w:numId w:val="70"/>
        </w:numPr>
        <w:contextualSpacing/>
        <w:jc w:val="both"/>
        <w:rPr>
          <w:sz w:val="22"/>
          <w:szCs w:val="24"/>
          <w:lang w:bidi="en-US"/>
        </w:rPr>
      </w:pPr>
      <w:r w:rsidRPr="00E63F5D">
        <w:rPr>
          <w:sz w:val="22"/>
          <w:szCs w:val="24"/>
          <w:lang w:bidi="en-US"/>
        </w:rPr>
        <w:t xml:space="preserve">The Community or its designee is authorized to access the property as necessary to conduct </w:t>
      </w:r>
      <w:r w:rsidRPr="00DD5F2A">
        <w:rPr>
          <w:sz w:val="22"/>
          <w:szCs w:val="24"/>
          <w:lang w:bidi="en-US"/>
        </w:rPr>
        <w:t xml:space="preserve">inspections of the stormwater management practices or drainage easements to ascertain compliance with the intent of this Agreement and the activities prescribed in the Manual. Upon written notification by the Community or its designee of required maintenance or repairs, the Owner shall complete the specified maintenance or repairs within a reasonable time frame determined by the Community. The Owner(s) shall be liable for the failure to undertake any maintenance or repairs so that the public health, safety and welfare shall not be endangered nor the road improvement damaged. </w:t>
      </w:r>
    </w:p>
    <w:p w14:paraId="7EB690D7" w14:textId="77777777" w:rsidR="00E03C57" w:rsidRPr="00DD5F2A" w:rsidRDefault="00E03C57" w:rsidP="00E03C57">
      <w:pPr>
        <w:ind w:left="720"/>
        <w:contextualSpacing/>
        <w:jc w:val="both"/>
        <w:rPr>
          <w:sz w:val="22"/>
          <w:szCs w:val="24"/>
          <w:lang w:bidi="en-US"/>
        </w:rPr>
      </w:pPr>
    </w:p>
    <w:p w14:paraId="3CDF8BFB" w14:textId="77777777" w:rsidR="00E03C57" w:rsidRPr="00DD5F2A" w:rsidRDefault="00E03C57" w:rsidP="00397783">
      <w:pPr>
        <w:numPr>
          <w:ilvl w:val="0"/>
          <w:numId w:val="70"/>
        </w:numPr>
        <w:contextualSpacing/>
        <w:jc w:val="both"/>
        <w:rPr>
          <w:sz w:val="22"/>
          <w:szCs w:val="24"/>
          <w:lang w:bidi="en-US"/>
        </w:rPr>
      </w:pPr>
      <w:r w:rsidRPr="00DD5F2A">
        <w:rPr>
          <w:sz w:val="22"/>
          <w:szCs w:val="24"/>
          <w:lang w:bidi="en-US"/>
        </w:rPr>
        <w:t xml:space="preserve">If the Owner fails to properly maintain the stormwater management practice(s) in accordance with the Manual and this Agreement, the Community is authorized, but not required, to perform the specified inspections, maintenance, or repairs in order to preserve the intended functions of the practice(s) and prevent the practice(s) from becoming a threat to public health, safety, general welfare or the environment. In the case of an emergency, as determined by the Community, no notice shall be required prior to the Community performing emergency maintenance or repairs. The </w:t>
      </w:r>
      <w:r w:rsidRPr="00DD5F2A">
        <w:rPr>
          <w:sz w:val="22"/>
          <w:szCs w:val="24"/>
          <w:lang w:bidi="en-US"/>
        </w:rPr>
        <w:lastRenderedPageBreak/>
        <w:t xml:space="preserve">Community may levy the costs and expenses of such inspections, maintenance, or repairs plus a ten percent (10%) administrative fee against the Owner. The Community at the time of entering upon said stormwater management practice for the purpose of maintenance or repair may file a notice of lien in the office of the Register of Deeds of </w:t>
      </w:r>
      <w:r w:rsidR="007E4B47">
        <w:rPr>
          <w:sz w:val="22"/>
          <w:szCs w:val="24"/>
          <w:lang w:bidi="en-US"/>
        </w:rPr>
        <w:t>Boone</w:t>
      </w:r>
      <w:r w:rsidRPr="00DD5F2A">
        <w:rPr>
          <w:sz w:val="22"/>
          <w:szCs w:val="24"/>
          <w:lang w:bidi="en-US"/>
        </w:rPr>
        <w:t xml:space="preserve"> County upon the property affected by the lien. If said costs and expenses are not paid by the Owner, the Community may pursue the collection of same through appropriate court actions and in such a case, the Owner shall pay in addition to said costs and expenses all costs of litigation, including attorney fees. </w:t>
      </w:r>
    </w:p>
    <w:p w14:paraId="6709EA08" w14:textId="77777777" w:rsidR="00E03C57" w:rsidRPr="00DD5F2A" w:rsidRDefault="00E03C57" w:rsidP="00E03C57">
      <w:pPr>
        <w:ind w:left="360"/>
        <w:jc w:val="both"/>
        <w:rPr>
          <w:sz w:val="22"/>
          <w:szCs w:val="24"/>
          <w:lang w:bidi="en-US"/>
        </w:rPr>
      </w:pPr>
    </w:p>
    <w:p w14:paraId="02642A8C" w14:textId="77777777" w:rsidR="00E03C57" w:rsidRPr="00DD5F2A" w:rsidRDefault="00E03C57" w:rsidP="00397783">
      <w:pPr>
        <w:numPr>
          <w:ilvl w:val="0"/>
          <w:numId w:val="70"/>
        </w:numPr>
        <w:contextualSpacing/>
        <w:jc w:val="both"/>
        <w:rPr>
          <w:sz w:val="22"/>
          <w:szCs w:val="24"/>
          <w:lang w:bidi="en-US"/>
        </w:rPr>
      </w:pPr>
      <w:r w:rsidRPr="00DD5F2A">
        <w:rPr>
          <w:sz w:val="22"/>
          <w:szCs w:val="24"/>
          <w:lang w:bidi="en-US"/>
        </w:rPr>
        <w:t xml:space="preserve">The Owner hereby conveys to the Community an easement over, on, and in the Property or otherwise grants perpetual access rights for the purpose of access to the stormwater management practice for the inspection, maintenance, and repair thereof, should the Owner fail to properly inspect, maintain, and repair the practice(s). </w:t>
      </w:r>
    </w:p>
    <w:p w14:paraId="57C0F714" w14:textId="77777777" w:rsidR="00E03C57" w:rsidRPr="00DD5F2A" w:rsidRDefault="00E03C57" w:rsidP="00E03C57">
      <w:pPr>
        <w:ind w:left="720"/>
        <w:contextualSpacing/>
        <w:jc w:val="both"/>
        <w:rPr>
          <w:sz w:val="22"/>
          <w:szCs w:val="24"/>
          <w:lang w:bidi="en-US"/>
        </w:rPr>
      </w:pPr>
    </w:p>
    <w:p w14:paraId="20D39947" w14:textId="77777777" w:rsidR="00E03C57" w:rsidRPr="00DD5F2A" w:rsidRDefault="00E03C57" w:rsidP="00397783">
      <w:pPr>
        <w:numPr>
          <w:ilvl w:val="0"/>
          <w:numId w:val="70"/>
        </w:numPr>
        <w:contextualSpacing/>
        <w:jc w:val="both"/>
        <w:rPr>
          <w:sz w:val="22"/>
          <w:szCs w:val="24"/>
          <w:lang w:bidi="en-US"/>
        </w:rPr>
      </w:pPr>
      <w:r w:rsidRPr="00DD5F2A">
        <w:rPr>
          <w:sz w:val="22"/>
          <w:szCs w:val="24"/>
          <w:lang w:bidi="en-US"/>
        </w:rPr>
        <w:t xml:space="preserve">The Owner agrees that this Agreement shall be recorded and that the Property shall be subject to the covenants and obligations contained herein, and this Agreement shall bind all current and future owners of the property. </w:t>
      </w:r>
    </w:p>
    <w:p w14:paraId="70AC0F8F" w14:textId="77777777" w:rsidR="00E03C57" w:rsidRPr="00DD5F2A" w:rsidRDefault="00E03C57" w:rsidP="00E03C57">
      <w:pPr>
        <w:ind w:left="720"/>
        <w:contextualSpacing/>
        <w:jc w:val="both"/>
        <w:rPr>
          <w:sz w:val="22"/>
          <w:szCs w:val="24"/>
          <w:lang w:bidi="en-US"/>
        </w:rPr>
      </w:pPr>
    </w:p>
    <w:p w14:paraId="13DDC7D4" w14:textId="77777777" w:rsidR="00E03C57" w:rsidRPr="00DD5F2A" w:rsidRDefault="00E03C57" w:rsidP="00397783">
      <w:pPr>
        <w:numPr>
          <w:ilvl w:val="0"/>
          <w:numId w:val="70"/>
        </w:numPr>
        <w:contextualSpacing/>
        <w:jc w:val="both"/>
        <w:rPr>
          <w:sz w:val="22"/>
          <w:szCs w:val="24"/>
          <w:lang w:bidi="en-US"/>
        </w:rPr>
      </w:pPr>
      <w:r w:rsidRPr="00DD5F2A">
        <w:rPr>
          <w:sz w:val="22"/>
          <w:szCs w:val="24"/>
          <w:lang w:bidi="en-US"/>
        </w:rPr>
        <w:t xml:space="preserve">The Owner agrees in the event that the Property is sold, transferred, or leased to provide information to the new owner, operator, or lessee regarding proper inspection, maintenance, and repair of the stormwater management practice(s). The information shall accompany the first deed transfer and include this Agreement and all Exhibits. The transfer of this information shall also be required with any subsequent sale, transfer, or lease of the Property. </w:t>
      </w:r>
    </w:p>
    <w:p w14:paraId="3E47D2A1" w14:textId="77777777" w:rsidR="00E03C57" w:rsidRPr="00DD5F2A" w:rsidRDefault="00E03C57" w:rsidP="00E03C57">
      <w:pPr>
        <w:ind w:left="720"/>
        <w:contextualSpacing/>
        <w:jc w:val="both"/>
        <w:rPr>
          <w:sz w:val="22"/>
          <w:szCs w:val="24"/>
          <w:lang w:bidi="en-US"/>
        </w:rPr>
      </w:pPr>
    </w:p>
    <w:p w14:paraId="64683052" w14:textId="77777777" w:rsidR="00E03C57" w:rsidRPr="00DD5F2A" w:rsidRDefault="00E03C57" w:rsidP="00397783">
      <w:pPr>
        <w:numPr>
          <w:ilvl w:val="0"/>
          <w:numId w:val="70"/>
        </w:numPr>
        <w:contextualSpacing/>
        <w:jc w:val="both"/>
        <w:rPr>
          <w:sz w:val="22"/>
          <w:szCs w:val="24"/>
          <w:lang w:bidi="en-US"/>
        </w:rPr>
      </w:pPr>
      <w:r w:rsidRPr="00DD5F2A">
        <w:rPr>
          <w:sz w:val="22"/>
          <w:szCs w:val="24"/>
          <w:lang w:bidi="en-US"/>
        </w:rPr>
        <w:t xml:space="preserve">The Owner agrees that the rights, obligations, and responsibilities hereunder shall commence upon execution of the Agreement. </w:t>
      </w:r>
    </w:p>
    <w:p w14:paraId="0C129EB9" w14:textId="77777777" w:rsidR="00E03C57" w:rsidRPr="00DD5F2A" w:rsidRDefault="00E03C57" w:rsidP="00E03C57">
      <w:pPr>
        <w:ind w:left="720"/>
        <w:contextualSpacing/>
        <w:jc w:val="both"/>
        <w:rPr>
          <w:sz w:val="22"/>
          <w:szCs w:val="24"/>
          <w:lang w:bidi="en-US"/>
        </w:rPr>
      </w:pPr>
    </w:p>
    <w:p w14:paraId="415FC605" w14:textId="77777777" w:rsidR="00E03C57" w:rsidRPr="00DD5F2A" w:rsidRDefault="00E03C57" w:rsidP="00397783">
      <w:pPr>
        <w:numPr>
          <w:ilvl w:val="0"/>
          <w:numId w:val="70"/>
        </w:numPr>
        <w:contextualSpacing/>
        <w:jc w:val="both"/>
        <w:rPr>
          <w:sz w:val="22"/>
          <w:szCs w:val="24"/>
          <w:lang w:bidi="en-US"/>
        </w:rPr>
      </w:pPr>
      <w:r w:rsidRPr="00DD5F2A">
        <w:rPr>
          <w:sz w:val="22"/>
          <w:szCs w:val="24"/>
          <w:lang w:bidi="en-US"/>
        </w:rPr>
        <w:t xml:space="preserve">The Owner whose signatures appear below hereby represent and warrant that they have the authority and capacity to sign this agreement and bind the respective parties hereto. </w:t>
      </w:r>
    </w:p>
    <w:p w14:paraId="123C8B1B" w14:textId="77777777" w:rsidR="00E03C57" w:rsidRPr="00DD5F2A" w:rsidRDefault="00E03C57" w:rsidP="00E03C57">
      <w:pPr>
        <w:ind w:left="720"/>
        <w:contextualSpacing/>
        <w:jc w:val="both"/>
        <w:rPr>
          <w:sz w:val="22"/>
          <w:szCs w:val="24"/>
          <w:lang w:bidi="en-US"/>
        </w:rPr>
      </w:pPr>
    </w:p>
    <w:p w14:paraId="37B143C1" w14:textId="77777777" w:rsidR="00E03C57" w:rsidRPr="00DD5F2A" w:rsidRDefault="00E03C57" w:rsidP="00397783">
      <w:pPr>
        <w:numPr>
          <w:ilvl w:val="0"/>
          <w:numId w:val="70"/>
        </w:numPr>
        <w:contextualSpacing/>
        <w:jc w:val="both"/>
        <w:rPr>
          <w:sz w:val="22"/>
          <w:szCs w:val="24"/>
          <w:lang w:bidi="en-US"/>
        </w:rPr>
      </w:pPr>
      <w:r w:rsidRPr="00DD5F2A">
        <w:rPr>
          <w:sz w:val="22"/>
          <w:szCs w:val="24"/>
          <w:lang w:bidi="en-US"/>
        </w:rPr>
        <w:t xml:space="preserve">The Owner, its agents, representatives, successors, and assigns shall defend, indemnify and hold the Community harmless from and against any claims, demands, actions, damages, injuries, costs or expenses of any nature whatsoever, hereinafter “Claims”, fixed or contingent, known or unknown, arising out of or in any way connected with the design, construction, use, maintenance, repair or operation (or omissions in such regard) of the stormwater management practice(s) referred to in Exhibit A which are the subject of this Agreement. This indemnity and hold harmless shall include any costs, expenses, and attorney fees incurred by the Community in connection with such Claims or the enforcement of this Agreement. </w:t>
      </w:r>
    </w:p>
    <w:p w14:paraId="26811EC1" w14:textId="77777777" w:rsidR="00E03C57" w:rsidRPr="00DD5F2A" w:rsidRDefault="00E03C57" w:rsidP="00E03C57">
      <w:pPr>
        <w:ind w:left="720"/>
        <w:contextualSpacing/>
        <w:jc w:val="both"/>
        <w:rPr>
          <w:sz w:val="22"/>
          <w:szCs w:val="24"/>
          <w:lang w:bidi="en-US"/>
        </w:rPr>
      </w:pPr>
    </w:p>
    <w:p w14:paraId="42858B35" w14:textId="77777777" w:rsidR="00E03C57" w:rsidRPr="00DD5F2A" w:rsidRDefault="00E03C57" w:rsidP="00E03C57">
      <w:pPr>
        <w:spacing w:after="200" w:line="276" w:lineRule="auto"/>
        <w:rPr>
          <w:sz w:val="22"/>
          <w:szCs w:val="24"/>
          <w:lang w:bidi="en-US"/>
        </w:rPr>
      </w:pPr>
      <w:r w:rsidRPr="00DD5F2A">
        <w:rPr>
          <w:sz w:val="22"/>
          <w:szCs w:val="24"/>
          <w:lang w:bidi="en-US"/>
        </w:rPr>
        <w:br w:type="page"/>
      </w:r>
    </w:p>
    <w:p w14:paraId="183A59D5" w14:textId="77777777" w:rsidR="00E03C57" w:rsidRPr="00DD5F2A" w:rsidRDefault="00E03C57" w:rsidP="00E03C57">
      <w:pPr>
        <w:pageBreakBefore/>
        <w:widowControl w:val="0"/>
        <w:autoSpaceDE w:val="0"/>
        <w:autoSpaceDN w:val="0"/>
        <w:adjustRightInd w:val="0"/>
        <w:spacing w:line="266" w:lineRule="atLeast"/>
        <w:jc w:val="both"/>
        <w:rPr>
          <w:color w:val="000000"/>
          <w:sz w:val="22"/>
          <w:szCs w:val="22"/>
          <w:lang w:bidi="en-US"/>
        </w:rPr>
      </w:pPr>
      <w:r w:rsidRPr="00DD5F2A">
        <w:rPr>
          <w:color w:val="000000"/>
          <w:sz w:val="22"/>
          <w:szCs w:val="22"/>
          <w:lang w:bidi="en-US"/>
        </w:rPr>
        <w:lastRenderedPageBreak/>
        <w:t xml:space="preserve">IN WITNESS WHEREOF, the Owner has executed this Agreement on the day and year first above written. </w:t>
      </w:r>
    </w:p>
    <w:p w14:paraId="1194F13C" w14:textId="77777777" w:rsidR="00E03C57" w:rsidRPr="00DD5F2A" w:rsidRDefault="00E03C57" w:rsidP="00E03C57">
      <w:pPr>
        <w:framePr w:w="3886" w:wrap="auto" w:vAnchor="page" w:hAnchor="page" w:x="976" w:y="1711"/>
        <w:widowControl w:val="0"/>
        <w:autoSpaceDE w:val="0"/>
        <w:autoSpaceDN w:val="0"/>
        <w:adjustRightInd w:val="0"/>
        <w:spacing w:line="266" w:lineRule="atLeast"/>
        <w:jc w:val="both"/>
        <w:rPr>
          <w:color w:val="000000"/>
          <w:sz w:val="22"/>
          <w:szCs w:val="22"/>
          <w:lang w:bidi="en-US"/>
        </w:rPr>
      </w:pPr>
      <w:r w:rsidRPr="00DD5F2A">
        <w:rPr>
          <w:color w:val="000000"/>
          <w:sz w:val="22"/>
          <w:szCs w:val="22"/>
          <w:lang w:bidi="en-US"/>
        </w:rPr>
        <w:t>__________________________________</w:t>
      </w:r>
    </w:p>
    <w:p w14:paraId="19F74EC2" w14:textId="77777777" w:rsidR="00E03C57" w:rsidRPr="00DD5F2A" w:rsidRDefault="00E03C57" w:rsidP="00E03C57">
      <w:pPr>
        <w:framePr w:w="3886" w:wrap="auto" w:vAnchor="page" w:hAnchor="page" w:x="976" w:y="1711"/>
        <w:widowControl w:val="0"/>
        <w:autoSpaceDE w:val="0"/>
        <w:autoSpaceDN w:val="0"/>
        <w:adjustRightInd w:val="0"/>
        <w:spacing w:line="266" w:lineRule="atLeast"/>
        <w:jc w:val="both"/>
        <w:rPr>
          <w:color w:val="000000"/>
          <w:sz w:val="22"/>
          <w:szCs w:val="22"/>
          <w:lang w:bidi="en-US"/>
        </w:rPr>
      </w:pPr>
      <w:r w:rsidRPr="00DD5F2A">
        <w:rPr>
          <w:color w:val="000000"/>
          <w:sz w:val="22"/>
          <w:szCs w:val="22"/>
          <w:lang w:bidi="en-US"/>
        </w:rPr>
        <w:t>Owner Signature</w:t>
      </w:r>
    </w:p>
    <w:p w14:paraId="3F9538A6" w14:textId="77777777" w:rsidR="00E03C57" w:rsidRPr="00DD5F2A" w:rsidRDefault="00E03C57" w:rsidP="00E03C57">
      <w:pPr>
        <w:framePr w:w="3886" w:wrap="auto" w:vAnchor="page" w:hAnchor="page" w:x="976" w:y="1711"/>
        <w:widowControl w:val="0"/>
        <w:autoSpaceDE w:val="0"/>
        <w:autoSpaceDN w:val="0"/>
        <w:adjustRightInd w:val="0"/>
        <w:spacing w:line="266" w:lineRule="atLeast"/>
        <w:jc w:val="both"/>
        <w:rPr>
          <w:color w:val="000000"/>
          <w:sz w:val="22"/>
          <w:szCs w:val="22"/>
          <w:lang w:bidi="en-US"/>
        </w:rPr>
      </w:pPr>
    </w:p>
    <w:p w14:paraId="5AAB1FC8" w14:textId="77777777" w:rsidR="00E03C57" w:rsidRPr="00DD5F2A" w:rsidRDefault="00E03C57" w:rsidP="00E03C57">
      <w:pPr>
        <w:framePr w:w="3886" w:wrap="auto" w:vAnchor="page" w:hAnchor="page" w:x="976" w:y="1711"/>
        <w:widowControl w:val="0"/>
        <w:autoSpaceDE w:val="0"/>
        <w:autoSpaceDN w:val="0"/>
        <w:adjustRightInd w:val="0"/>
        <w:spacing w:line="266" w:lineRule="atLeast"/>
        <w:jc w:val="both"/>
        <w:rPr>
          <w:color w:val="000000"/>
          <w:sz w:val="22"/>
          <w:szCs w:val="22"/>
          <w:lang w:bidi="en-US"/>
        </w:rPr>
      </w:pPr>
      <w:r w:rsidRPr="00DD5F2A">
        <w:rPr>
          <w:color w:val="000000"/>
          <w:sz w:val="22"/>
          <w:szCs w:val="22"/>
          <w:lang w:bidi="en-US"/>
        </w:rPr>
        <w:t>__________________________________</w:t>
      </w:r>
    </w:p>
    <w:p w14:paraId="71EF0F93" w14:textId="77777777" w:rsidR="00E03C57" w:rsidRPr="00DD5F2A" w:rsidRDefault="00E03C57" w:rsidP="00E03C57">
      <w:pPr>
        <w:framePr w:w="3886" w:wrap="auto" w:vAnchor="page" w:hAnchor="page" w:x="976" w:y="1711"/>
        <w:widowControl w:val="0"/>
        <w:autoSpaceDE w:val="0"/>
        <w:autoSpaceDN w:val="0"/>
        <w:adjustRightInd w:val="0"/>
        <w:spacing w:line="266" w:lineRule="atLeast"/>
        <w:jc w:val="both"/>
        <w:rPr>
          <w:color w:val="000000"/>
          <w:sz w:val="22"/>
          <w:szCs w:val="22"/>
          <w:lang w:bidi="en-US"/>
        </w:rPr>
      </w:pPr>
      <w:r w:rsidRPr="00DD5F2A">
        <w:rPr>
          <w:color w:val="000000"/>
          <w:sz w:val="22"/>
          <w:szCs w:val="22"/>
          <w:lang w:bidi="en-US"/>
        </w:rPr>
        <w:t>Printed Name</w:t>
      </w:r>
    </w:p>
    <w:p w14:paraId="7B356506" w14:textId="77777777" w:rsidR="00E03C57" w:rsidRPr="00DD5F2A" w:rsidRDefault="00E03C57" w:rsidP="00E03C57">
      <w:pPr>
        <w:framePr w:w="3886" w:wrap="auto" w:vAnchor="page" w:hAnchor="page" w:x="976" w:y="1711"/>
        <w:widowControl w:val="0"/>
        <w:autoSpaceDE w:val="0"/>
        <w:autoSpaceDN w:val="0"/>
        <w:adjustRightInd w:val="0"/>
        <w:spacing w:line="266" w:lineRule="atLeast"/>
        <w:jc w:val="both"/>
        <w:rPr>
          <w:color w:val="000000"/>
          <w:sz w:val="22"/>
          <w:szCs w:val="22"/>
          <w:lang w:bidi="en-US"/>
        </w:rPr>
      </w:pPr>
    </w:p>
    <w:p w14:paraId="4A71834D" w14:textId="77777777" w:rsidR="00E03C57" w:rsidRPr="00DD5F2A" w:rsidRDefault="00E03C57" w:rsidP="00E03C57">
      <w:pPr>
        <w:framePr w:w="3886" w:wrap="auto" w:vAnchor="page" w:hAnchor="page" w:x="976" w:y="1711"/>
        <w:widowControl w:val="0"/>
        <w:autoSpaceDE w:val="0"/>
        <w:autoSpaceDN w:val="0"/>
        <w:adjustRightInd w:val="0"/>
        <w:spacing w:line="266" w:lineRule="atLeast"/>
        <w:jc w:val="both"/>
        <w:rPr>
          <w:color w:val="000000"/>
          <w:sz w:val="22"/>
          <w:szCs w:val="22"/>
          <w:lang w:bidi="en-US"/>
        </w:rPr>
      </w:pPr>
      <w:r w:rsidRPr="00DD5F2A">
        <w:rPr>
          <w:color w:val="000000"/>
          <w:sz w:val="22"/>
          <w:szCs w:val="22"/>
          <w:lang w:bidi="en-US"/>
        </w:rPr>
        <w:t>__________________________________</w:t>
      </w:r>
    </w:p>
    <w:p w14:paraId="7FC6FF01" w14:textId="77777777" w:rsidR="00E03C57" w:rsidRPr="00DD5F2A" w:rsidRDefault="00E03C57" w:rsidP="00E03C57">
      <w:pPr>
        <w:framePr w:w="3886" w:wrap="auto" w:vAnchor="page" w:hAnchor="page" w:x="976" w:y="1711"/>
        <w:widowControl w:val="0"/>
        <w:autoSpaceDE w:val="0"/>
        <w:autoSpaceDN w:val="0"/>
        <w:adjustRightInd w:val="0"/>
        <w:spacing w:line="266" w:lineRule="atLeast"/>
        <w:jc w:val="both"/>
        <w:rPr>
          <w:color w:val="000000"/>
          <w:sz w:val="22"/>
          <w:szCs w:val="22"/>
          <w:lang w:bidi="en-US"/>
        </w:rPr>
      </w:pPr>
      <w:r w:rsidRPr="00DD5F2A">
        <w:rPr>
          <w:color w:val="000000"/>
          <w:sz w:val="22"/>
          <w:szCs w:val="22"/>
          <w:lang w:bidi="en-US"/>
        </w:rPr>
        <w:t>Title</w:t>
      </w:r>
    </w:p>
    <w:p w14:paraId="1031C7FF" w14:textId="77777777" w:rsidR="00E03C57" w:rsidRPr="00DD5F2A" w:rsidRDefault="00E03C57" w:rsidP="00E03C57">
      <w:pPr>
        <w:framePr w:w="4284" w:wrap="auto" w:vAnchor="page" w:hAnchor="page" w:x="5626" w:y="2491"/>
        <w:widowControl w:val="0"/>
        <w:autoSpaceDE w:val="0"/>
        <w:autoSpaceDN w:val="0"/>
        <w:adjustRightInd w:val="0"/>
        <w:spacing w:line="266" w:lineRule="atLeast"/>
        <w:jc w:val="both"/>
        <w:rPr>
          <w:color w:val="000000"/>
          <w:sz w:val="22"/>
          <w:szCs w:val="22"/>
          <w:lang w:bidi="en-US"/>
        </w:rPr>
      </w:pPr>
    </w:p>
    <w:p w14:paraId="60D23436" w14:textId="77777777" w:rsidR="00E03C57" w:rsidRPr="00DD5F2A" w:rsidRDefault="00E03C57" w:rsidP="00E03C57">
      <w:pPr>
        <w:framePr w:w="4336" w:wrap="auto" w:vAnchor="page" w:hAnchor="page" w:x="5566" w:y="1801"/>
        <w:widowControl w:val="0"/>
        <w:autoSpaceDE w:val="0"/>
        <w:autoSpaceDN w:val="0"/>
        <w:adjustRightInd w:val="0"/>
        <w:spacing w:line="266" w:lineRule="atLeast"/>
        <w:jc w:val="both"/>
        <w:rPr>
          <w:color w:val="000000"/>
          <w:sz w:val="22"/>
          <w:szCs w:val="22"/>
          <w:lang w:bidi="en-US"/>
        </w:rPr>
      </w:pPr>
      <w:r w:rsidRPr="00DD5F2A">
        <w:rPr>
          <w:color w:val="000000"/>
          <w:sz w:val="22"/>
          <w:szCs w:val="22"/>
          <w:lang w:bidi="en-US"/>
        </w:rPr>
        <w:t>__________________________________</w:t>
      </w:r>
    </w:p>
    <w:p w14:paraId="7B29ECC1" w14:textId="77777777" w:rsidR="00E03C57" w:rsidRPr="00DD5F2A" w:rsidRDefault="00E03C57" w:rsidP="00E03C57">
      <w:pPr>
        <w:framePr w:w="4336" w:wrap="auto" w:vAnchor="page" w:hAnchor="page" w:x="5566" w:y="1801"/>
        <w:widowControl w:val="0"/>
        <w:autoSpaceDE w:val="0"/>
        <w:autoSpaceDN w:val="0"/>
        <w:adjustRightInd w:val="0"/>
        <w:rPr>
          <w:color w:val="000000"/>
          <w:sz w:val="22"/>
          <w:szCs w:val="22"/>
          <w:lang w:bidi="en-US"/>
        </w:rPr>
      </w:pPr>
      <w:r w:rsidRPr="00DD5F2A">
        <w:rPr>
          <w:color w:val="000000"/>
          <w:sz w:val="22"/>
          <w:szCs w:val="22"/>
          <w:lang w:bidi="en-US"/>
        </w:rPr>
        <w:t>Date</w:t>
      </w:r>
    </w:p>
    <w:p w14:paraId="126CB2F5" w14:textId="77777777" w:rsidR="00E03C57" w:rsidRPr="00DD5F2A" w:rsidRDefault="00E03C57" w:rsidP="00E03C57">
      <w:pPr>
        <w:framePr w:w="4441" w:wrap="auto" w:vAnchor="page" w:hAnchor="page" w:x="5551" w:y="2536"/>
        <w:widowControl w:val="0"/>
        <w:autoSpaceDE w:val="0"/>
        <w:autoSpaceDN w:val="0"/>
        <w:adjustRightInd w:val="0"/>
        <w:spacing w:line="266" w:lineRule="atLeast"/>
        <w:jc w:val="both"/>
        <w:rPr>
          <w:color w:val="000000"/>
          <w:sz w:val="22"/>
          <w:szCs w:val="22"/>
          <w:lang w:bidi="en-US"/>
        </w:rPr>
      </w:pPr>
      <w:r w:rsidRPr="00DD5F2A">
        <w:rPr>
          <w:color w:val="000000"/>
          <w:sz w:val="22"/>
          <w:szCs w:val="22"/>
          <w:lang w:bidi="en-US"/>
        </w:rPr>
        <w:t>__________________________________</w:t>
      </w:r>
    </w:p>
    <w:p w14:paraId="6F1A2ACE" w14:textId="77777777" w:rsidR="00E03C57" w:rsidRPr="00DD5F2A" w:rsidRDefault="00E03C57" w:rsidP="00E03C57">
      <w:pPr>
        <w:framePr w:w="4441" w:wrap="auto" w:vAnchor="page" w:hAnchor="page" w:x="5551" w:y="2536"/>
        <w:widowControl w:val="0"/>
        <w:autoSpaceDE w:val="0"/>
        <w:autoSpaceDN w:val="0"/>
        <w:adjustRightInd w:val="0"/>
        <w:rPr>
          <w:color w:val="000000"/>
          <w:sz w:val="22"/>
          <w:szCs w:val="22"/>
          <w:lang w:bidi="en-US"/>
        </w:rPr>
      </w:pPr>
      <w:r w:rsidRPr="00DD5F2A">
        <w:rPr>
          <w:color w:val="000000"/>
          <w:sz w:val="22"/>
          <w:szCs w:val="22"/>
          <w:lang w:bidi="en-US"/>
        </w:rPr>
        <w:t>Company</w:t>
      </w:r>
    </w:p>
    <w:p w14:paraId="59E91DD1" w14:textId="77777777" w:rsidR="00E03C57" w:rsidRPr="00DD5F2A" w:rsidRDefault="00E03C57" w:rsidP="00E03C57">
      <w:pPr>
        <w:framePr w:w="4876" w:wrap="auto" w:vAnchor="page" w:hAnchor="page" w:x="6076" w:y="6781"/>
        <w:widowControl w:val="0"/>
        <w:autoSpaceDE w:val="0"/>
        <w:autoSpaceDN w:val="0"/>
        <w:adjustRightInd w:val="0"/>
        <w:spacing w:line="300" w:lineRule="atLeast"/>
        <w:jc w:val="both"/>
        <w:rPr>
          <w:sz w:val="22"/>
          <w:szCs w:val="22"/>
          <w:lang w:bidi="en-US"/>
        </w:rPr>
      </w:pPr>
      <w:r w:rsidRPr="00DD5F2A">
        <w:rPr>
          <w:sz w:val="22"/>
          <w:szCs w:val="22"/>
          <w:lang w:bidi="en-US"/>
        </w:rPr>
        <w:t>___________________________________________</w:t>
      </w:r>
    </w:p>
    <w:p w14:paraId="5F29B3DD" w14:textId="77777777" w:rsidR="00E03C57" w:rsidRPr="00DD5F2A" w:rsidRDefault="00E03C57" w:rsidP="00E03C57">
      <w:pPr>
        <w:framePr w:w="4876" w:wrap="auto" w:vAnchor="page" w:hAnchor="page" w:x="6076" w:y="6781"/>
        <w:widowControl w:val="0"/>
        <w:autoSpaceDE w:val="0"/>
        <w:autoSpaceDN w:val="0"/>
        <w:adjustRightInd w:val="0"/>
        <w:spacing w:line="300" w:lineRule="atLeast"/>
        <w:jc w:val="both"/>
        <w:rPr>
          <w:sz w:val="22"/>
          <w:szCs w:val="22"/>
          <w:lang w:bidi="en-US"/>
        </w:rPr>
      </w:pPr>
      <w:r w:rsidRPr="00DD5F2A">
        <w:rPr>
          <w:sz w:val="22"/>
          <w:szCs w:val="22"/>
          <w:lang w:bidi="en-US"/>
        </w:rPr>
        <w:t xml:space="preserve">County of Residence </w:t>
      </w:r>
    </w:p>
    <w:p w14:paraId="5DE6166D" w14:textId="77777777" w:rsidR="00E03C57" w:rsidRPr="00DD5F2A" w:rsidRDefault="00E03C57" w:rsidP="00E03C57">
      <w:pPr>
        <w:widowControl w:val="0"/>
        <w:autoSpaceDE w:val="0"/>
        <w:autoSpaceDN w:val="0"/>
        <w:adjustRightInd w:val="0"/>
        <w:rPr>
          <w:sz w:val="22"/>
          <w:szCs w:val="22"/>
          <w:lang w:bidi="en-US"/>
        </w:rPr>
      </w:pPr>
      <w:r w:rsidRPr="00DD5F2A">
        <w:rPr>
          <w:noProof/>
          <w:color w:val="000000"/>
          <w:sz w:val="22"/>
          <w:szCs w:val="22"/>
        </w:rPr>
        <mc:AlternateContent>
          <mc:Choice Requires="wps">
            <w:drawing>
              <wp:anchor distT="0" distB="0" distL="114300" distR="114300" simplePos="0" relativeHeight="251873792" behindDoc="0" locked="0" layoutInCell="0" allowOverlap="1" wp14:anchorId="0E166989" wp14:editId="0CDB754E">
                <wp:simplePos x="0" y="0"/>
                <wp:positionH relativeFrom="margin">
                  <wp:align>left</wp:align>
                </wp:positionH>
                <wp:positionV relativeFrom="page">
                  <wp:posOffset>2713990</wp:posOffset>
                </wp:positionV>
                <wp:extent cx="6916420" cy="918210"/>
                <wp:effectExtent l="0" t="0" r="0" b="0"/>
                <wp:wrapThrough wrapText="bothSides">
                  <wp:wrapPolygon edited="0">
                    <wp:start x="119" y="0"/>
                    <wp:lineTo x="119" y="21062"/>
                    <wp:lineTo x="21418" y="21062"/>
                    <wp:lineTo x="21418" y="0"/>
                    <wp:lineTo x="119" y="0"/>
                  </wp:wrapPolygon>
                </wp:wrapThrough>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6420" cy="91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84B68" w14:textId="77777777" w:rsidR="00E756E1" w:rsidRDefault="00E756E1" w:rsidP="00E03C57">
                            <w:pPr>
                              <w:widowControl w:val="0"/>
                              <w:autoSpaceDE w:val="0"/>
                              <w:autoSpaceDN w:val="0"/>
                              <w:adjustRightInd w:val="0"/>
                              <w:rPr>
                                <w:rFonts w:ascii="Helvetica Light" w:hAnsi="Helvetica Light"/>
                                <w:sz w:val="24"/>
                              </w:rPr>
                            </w:pPr>
                          </w:p>
                          <w:tbl>
                            <w:tblPr>
                              <w:tblW w:w="10833" w:type="dxa"/>
                              <w:tblBorders>
                                <w:top w:val="nil"/>
                                <w:left w:val="nil"/>
                                <w:bottom w:val="nil"/>
                                <w:right w:val="nil"/>
                              </w:tblBorders>
                              <w:tblLayout w:type="fixed"/>
                              <w:tblLook w:val="0000" w:firstRow="0" w:lastRow="0" w:firstColumn="0" w:lastColumn="0" w:noHBand="0" w:noVBand="0"/>
                            </w:tblPr>
                            <w:tblGrid>
                              <w:gridCol w:w="3168"/>
                              <w:gridCol w:w="990"/>
                              <w:gridCol w:w="6675"/>
                            </w:tblGrid>
                            <w:tr w:rsidR="00E756E1" w14:paraId="057866B9" w14:textId="77777777" w:rsidTr="00AC1F48">
                              <w:trPr>
                                <w:trHeight w:val="255"/>
                              </w:trPr>
                              <w:tc>
                                <w:tcPr>
                                  <w:tcW w:w="3168" w:type="dxa"/>
                                </w:tcPr>
                                <w:p w14:paraId="49D19751" w14:textId="77777777" w:rsidR="00E756E1" w:rsidRPr="00C5051C" w:rsidRDefault="00E756E1" w:rsidP="00AC1F48">
                                  <w:pPr>
                                    <w:pStyle w:val="Default"/>
                                    <w:rPr>
                                      <w:rFonts w:ascii="Times New Roman" w:hAnsi="Times New Roman" w:cs="Times New Roman"/>
                                      <w:sz w:val="22"/>
                                      <w:szCs w:val="22"/>
                                    </w:rPr>
                                  </w:pPr>
                                  <w:r w:rsidRPr="00C5051C">
                                    <w:rPr>
                                      <w:rFonts w:ascii="Times New Roman" w:hAnsi="Times New Roman" w:cs="Times New Roman"/>
                                      <w:sz w:val="22"/>
                                      <w:szCs w:val="22"/>
                                    </w:rPr>
                                    <w:t xml:space="preserve">STATE OF </w:t>
                                  </w:r>
                                  <w:r>
                                    <w:rPr>
                                      <w:rFonts w:ascii="Times New Roman" w:hAnsi="Times New Roman" w:cs="Times New Roman"/>
                                      <w:sz w:val="22"/>
                                      <w:szCs w:val="22"/>
                                    </w:rPr>
                                    <w:t>INDIANA</w:t>
                                  </w:r>
                                  <w:r w:rsidRPr="00C5051C">
                                    <w:rPr>
                                      <w:rFonts w:ascii="Times New Roman" w:hAnsi="Times New Roman" w:cs="Times New Roman"/>
                                      <w:sz w:val="22"/>
                                      <w:szCs w:val="22"/>
                                    </w:rPr>
                                    <w:t xml:space="preserve">  </w:t>
                                  </w:r>
                                </w:p>
                              </w:tc>
                              <w:tc>
                                <w:tcPr>
                                  <w:tcW w:w="7665" w:type="dxa"/>
                                  <w:gridSpan w:val="2"/>
                                </w:tcPr>
                                <w:p w14:paraId="08A6E3A8" w14:textId="77777777" w:rsidR="00E756E1" w:rsidRPr="00C5051C" w:rsidRDefault="00E756E1">
                                  <w:pPr>
                                    <w:pStyle w:val="Default"/>
                                    <w:rPr>
                                      <w:rFonts w:ascii="Times New Roman" w:hAnsi="Times New Roman" w:cs="Times New Roman"/>
                                      <w:sz w:val="22"/>
                                      <w:szCs w:val="22"/>
                                    </w:rPr>
                                  </w:pPr>
                                  <w:r w:rsidRPr="00C5051C">
                                    <w:rPr>
                                      <w:rFonts w:ascii="Times New Roman" w:hAnsi="Times New Roman" w:cs="Times New Roman"/>
                                      <w:sz w:val="22"/>
                                      <w:szCs w:val="22"/>
                                    </w:rPr>
                                    <w:t>)</w:t>
                                  </w:r>
                                </w:p>
                              </w:tc>
                            </w:tr>
                            <w:tr w:rsidR="00E756E1" w14:paraId="2593D5BD" w14:textId="77777777" w:rsidTr="00AC1F48">
                              <w:trPr>
                                <w:trHeight w:val="300"/>
                              </w:trPr>
                              <w:tc>
                                <w:tcPr>
                                  <w:tcW w:w="3168" w:type="dxa"/>
                                </w:tcPr>
                                <w:p w14:paraId="77096DA4" w14:textId="77777777" w:rsidR="00E756E1" w:rsidRPr="00C5051C" w:rsidRDefault="00E756E1" w:rsidP="00AC1F48">
                                  <w:pPr>
                                    <w:pStyle w:val="Default"/>
                                    <w:ind w:right="-236"/>
                                    <w:rPr>
                                      <w:rFonts w:ascii="Times New Roman" w:hAnsi="Times New Roman" w:cs="Times New Roman"/>
                                      <w:color w:val="auto"/>
                                    </w:rPr>
                                  </w:pPr>
                                </w:p>
                              </w:tc>
                              <w:tc>
                                <w:tcPr>
                                  <w:tcW w:w="990" w:type="dxa"/>
                                  <w:vAlign w:val="center"/>
                                </w:tcPr>
                                <w:p w14:paraId="3FC033C0" w14:textId="77777777" w:rsidR="00E756E1" w:rsidRPr="00C5051C" w:rsidRDefault="00E756E1">
                                  <w:pPr>
                                    <w:pStyle w:val="Default"/>
                                    <w:rPr>
                                      <w:rFonts w:ascii="Times New Roman" w:hAnsi="Times New Roman" w:cs="Times New Roman"/>
                                      <w:sz w:val="22"/>
                                      <w:szCs w:val="22"/>
                                    </w:rPr>
                                  </w:pPr>
                                  <w:r w:rsidRPr="00C5051C">
                                    <w:rPr>
                                      <w:rFonts w:ascii="Times New Roman" w:hAnsi="Times New Roman" w:cs="Times New Roman"/>
                                      <w:sz w:val="22"/>
                                      <w:szCs w:val="22"/>
                                    </w:rPr>
                                    <w:t xml:space="preserve">) </w:t>
                                  </w:r>
                                </w:p>
                              </w:tc>
                              <w:tc>
                                <w:tcPr>
                                  <w:tcW w:w="6675" w:type="dxa"/>
                                  <w:vAlign w:val="center"/>
                                </w:tcPr>
                                <w:p w14:paraId="4B8E1A4D" w14:textId="77777777" w:rsidR="00E756E1" w:rsidRPr="00C5051C" w:rsidRDefault="00E756E1">
                                  <w:pPr>
                                    <w:pStyle w:val="Default"/>
                                    <w:rPr>
                                      <w:rFonts w:ascii="Times New Roman" w:hAnsi="Times New Roman" w:cs="Times New Roman"/>
                                      <w:sz w:val="22"/>
                                      <w:szCs w:val="22"/>
                                    </w:rPr>
                                  </w:pPr>
                                  <w:r>
                                    <w:rPr>
                                      <w:rFonts w:ascii="Times New Roman" w:hAnsi="Times New Roman" w:cs="Times New Roman"/>
                                      <w:sz w:val="22"/>
                                      <w:szCs w:val="22"/>
                                    </w:rPr>
                                    <w:t>SS:</w:t>
                                  </w:r>
                                  <w:r w:rsidRPr="00C5051C">
                                    <w:rPr>
                                      <w:rFonts w:ascii="Times New Roman" w:hAnsi="Times New Roman" w:cs="Times New Roman"/>
                                      <w:sz w:val="22"/>
                                      <w:szCs w:val="22"/>
                                    </w:rPr>
                                    <w:t xml:space="preserve"> </w:t>
                                  </w:r>
                                </w:p>
                              </w:tc>
                            </w:tr>
                            <w:tr w:rsidR="00E756E1" w14:paraId="646BB624" w14:textId="77777777" w:rsidTr="00AC1F48">
                              <w:trPr>
                                <w:trHeight w:val="252"/>
                              </w:trPr>
                              <w:tc>
                                <w:tcPr>
                                  <w:tcW w:w="3168" w:type="dxa"/>
                                  <w:vAlign w:val="center"/>
                                </w:tcPr>
                                <w:p w14:paraId="337B7E5D" w14:textId="77777777" w:rsidR="00E756E1" w:rsidRPr="00C5051C" w:rsidRDefault="00E756E1" w:rsidP="00AC1F48">
                                  <w:pPr>
                                    <w:pStyle w:val="Default"/>
                                    <w:rPr>
                                      <w:rFonts w:ascii="Times New Roman" w:hAnsi="Times New Roman" w:cs="Times New Roman"/>
                                      <w:sz w:val="22"/>
                                      <w:szCs w:val="22"/>
                                    </w:rPr>
                                  </w:pPr>
                                  <w:r w:rsidRPr="00C5051C">
                                    <w:rPr>
                                      <w:rFonts w:ascii="Times New Roman" w:hAnsi="Times New Roman" w:cs="Times New Roman"/>
                                      <w:sz w:val="22"/>
                                      <w:szCs w:val="22"/>
                                    </w:rPr>
                                    <w:t xml:space="preserve">COUNTY OF </w:t>
                                  </w:r>
                                  <w:r>
                                    <w:rPr>
                                      <w:rFonts w:ascii="Times New Roman" w:hAnsi="Times New Roman" w:cs="Times New Roman"/>
                                      <w:sz w:val="22"/>
                                      <w:szCs w:val="22"/>
                                    </w:rPr>
                                    <w:t>BOONE</w:t>
                                  </w:r>
                                  <w:r w:rsidRPr="00C5051C">
                                    <w:rPr>
                                      <w:rFonts w:ascii="Times New Roman" w:hAnsi="Times New Roman" w:cs="Times New Roman"/>
                                      <w:sz w:val="22"/>
                                      <w:szCs w:val="22"/>
                                    </w:rPr>
                                    <w:t xml:space="preserve">  </w:t>
                                  </w:r>
                                </w:p>
                              </w:tc>
                              <w:tc>
                                <w:tcPr>
                                  <w:tcW w:w="990" w:type="dxa"/>
                                  <w:vAlign w:val="center"/>
                                </w:tcPr>
                                <w:p w14:paraId="23AB934C" w14:textId="77777777" w:rsidR="00E756E1" w:rsidRPr="00C5051C" w:rsidRDefault="00E756E1">
                                  <w:pPr>
                                    <w:pStyle w:val="Default"/>
                                    <w:rPr>
                                      <w:rFonts w:ascii="Times New Roman" w:hAnsi="Times New Roman" w:cs="Times New Roman"/>
                                      <w:sz w:val="22"/>
                                      <w:szCs w:val="22"/>
                                    </w:rPr>
                                  </w:pPr>
                                  <w:r w:rsidRPr="00C5051C">
                                    <w:rPr>
                                      <w:rFonts w:ascii="Times New Roman" w:hAnsi="Times New Roman" w:cs="Times New Roman"/>
                                      <w:sz w:val="22"/>
                                      <w:szCs w:val="22"/>
                                    </w:rPr>
                                    <w:t xml:space="preserve">) </w:t>
                                  </w:r>
                                </w:p>
                              </w:tc>
                              <w:tc>
                                <w:tcPr>
                                  <w:tcW w:w="6675" w:type="dxa"/>
                                </w:tcPr>
                                <w:p w14:paraId="083E9877" w14:textId="77777777" w:rsidR="00E756E1" w:rsidRPr="00C5051C" w:rsidRDefault="00E756E1">
                                  <w:pPr>
                                    <w:pStyle w:val="Default"/>
                                    <w:rPr>
                                      <w:rFonts w:ascii="Times New Roman" w:hAnsi="Times New Roman" w:cs="Times New Roman"/>
                                      <w:color w:val="auto"/>
                                    </w:rPr>
                                  </w:pPr>
                                </w:p>
                              </w:tc>
                            </w:tr>
                          </w:tbl>
                          <w:p w14:paraId="133763AA" w14:textId="77777777" w:rsidR="00E756E1" w:rsidRDefault="00E756E1" w:rsidP="00E03C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66989" id="Text Box 125" o:spid="_x0000_s1043" type="#_x0000_t202" style="position:absolute;margin-left:0;margin-top:213.7pt;width:544.6pt;height:72.3pt;z-index:25187379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" o:allowincell="f" filled="f" stroked="f">
                <v:textbox>
                  <w:txbxContent>
                    <w:p w14:paraId="09D84B68" w14:textId="77777777" w:rsidR="00E756E1" w:rsidRDefault="00E756E1" w:rsidP="00E03C57">
                      <w:pPr>
                        <w:widowControl w:val="0"/>
                        <w:autoSpaceDE w:val="0"/>
                        <w:autoSpaceDN w:val="0"/>
                        <w:adjustRightInd w:val="0"/>
                        <w:rPr>
                          <w:rFonts w:ascii="Helvetica Light" w:hAnsi="Helvetica Light"/>
                          <w:sz w:val="24"/>
                        </w:rPr>
                      </w:pPr>
                    </w:p>
                    <w:tbl>
                      <w:tblPr>
                        <w:tblW w:w="10833" w:type="dxa"/>
                        <w:tblBorders>
                          <w:top w:val="nil"/>
                          <w:left w:val="nil"/>
                          <w:bottom w:val="nil"/>
                          <w:right w:val="nil"/>
                        </w:tblBorders>
                        <w:tblLayout w:type="fixed"/>
                        <w:tblLook w:val="0000" w:firstRow="0" w:lastRow="0" w:firstColumn="0" w:lastColumn="0" w:noHBand="0" w:noVBand="0"/>
                      </w:tblPr>
                      <w:tblGrid>
                        <w:gridCol w:w="3168"/>
                        <w:gridCol w:w="990"/>
                        <w:gridCol w:w="6675"/>
                      </w:tblGrid>
                      <w:tr w:rsidR="00E756E1" w14:paraId="057866B9" w14:textId="77777777" w:rsidTr="00AC1F48">
                        <w:trPr>
                          <w:trHeight w:val="255"/>
                        </w:trPr>
                        <w:tc>
                          <w:tcPr>
                            <w:tcW w:w="3168" w:type="dxa"/>
                          </w:tcPr>
                          <w:p w14:paraId="49D19751" w14:textId="77777777" w:rsidR="00E756E1" w:rsidRPr="00C5051C" w:rsidRDefault="00E756E1" w:rsidP="00AC1F48">
                            <w:pPr>
                              <w:pStyle w:val="Default"/>
                              <w:rPr>
                                <w:rFonts w:ascii="Times New Roman" w:hAnsi="Times New Roman" w:cs="Times New Roman"/>
                                <w:sz w:val="22"/>
                                <w:szCs w:val="22"/>
                              </w:rPr>
                            </w:pPr>
                            <w:r w:rsidRPr="00C5051C">
                              <w:rPr>
                                <w:rFonts w:ascii="Times New Roman" w:hAnsi="Times New Roman" w:cs="Times New Roman"/>
                                <w:sz w:val="22"/>
                                <w:szCs w:val="22"/>
                              </w:rPr>
                              <w:t xml:space="preserve">STATE OF </w:t>
                            </w:r>
                            <w:r>
                              <w:rPr>
                                <w:rFonts w:ascii="Times New Roman" w:hAnsi="Times New Roman" w:cs="Times New Roman"/>
                                <w:sz w:val="22"/>
                                <w:szCs w:val="22"/>
                              </w:rPr>
                              <w:t>INDIANA</w:t>
                            </w:r>
                            <w:r w:rsidRPr="00C5051C">
                              <w:rPr>
                                <w:rFonts w:ascii="Times New Roman" w:hAnsi="Times New Roman" w:cs="Times New Roman"/>
                                <w:sz w:val="22"/>
                                <w:szCs w:val="22"/>
                              </w:rPr>
                              <w:t xml:space="preserve">  </w:t>
                            </w:r>
                          </w:p>
                        </w:tc>
                        <w:tc>
                          <w:tcPr>
                            <w:tcW w:w="7665" w:type="dxa"/>
                            <w:gridSpan w:val="2"/>
                          </w:tcPr>
                          <w:p w14:paraId="08A6E3A8" w14:textId="77777777" w:rsidR="00E756E1" w:rsidRPr="00C5051C" w:rsidRDefault="00E756E1">
                            <w:pPr>
                              <w:pStyle w:val="Default"/>
                              <w:rPr>
                                <w:rFonts w:ascii="Times New Roman" w:hAnsi="Times New Roman" w:cs="Times New Roman"/>
                                <w:sz w:val="22"/>
                                <w:szCs w:val="22"/>
                              </w:rPr>
                            </w:pPr>
                            <w:r w:rsidRPr="00C5051C">
                              <w:rPr>
                                <w:rFonts w:ascii="Times New Roman" w:hAnsi="Times New Roman" w:cs="Times New Roman"/>
                                <w:sz w:val="22"/>
                                <w:szCs w:val="22"/>
                              </w:rPr>
                              <w:t>)</w:t>
                            </w:r>
                          </w:p>
                        </w:tc>
                      </w:tr>
                      <w:tr w:rsidR="00E756E1" w14:paraId="2593D5BD" w14:textId="77777777" w:rsidTr="00AC1F48">
                        <w:trPr>
                          <w:trHeight w:val="300"/>
                        </w:trPr>
                        <w:tc>
                          <w:tcPr>
                            <w:tcW w:w="3168" w:type="dxa"/>
                          </w:tcPr>
                          <w:p w14:paraId="77096DA4" w14:textId="77777777" w:rsidR="00E756E1" w:rsidRPr="00C5051C" w:rsidRDefault="00E756E1" w:rsidP="00AC1F48">
                            <w:pPr>
                              <w:pStyle w:val="Default"/>
                              <w:ind w:right="-236"/>
                              <w:rPr>
                                <w:rFonts w:ascii="Times New Roman" w:hAnsi="Times New Roman" w:cs="Times New Roman"/>
                                <w:color w:val="auto"/>
                              </w:rPr>
                            </w:pPr>
                          </w:p>
                        </w:tc>
                        <w:tc>
                          <w:tcPr>
                            <w:tcW w:w="990" w:type="dxa"/>
                            <w:vAlign w:val="center"/>
                          </w:tcPr>
                          <w:p w14:paraId="3FC033C0" w14:textId="77777777" w:rsidR="00E756E1" w:rsidRPr="00C5051C" w:rsidRDefault="00E756E1">
                            <w:pPr>
                              <w:pStyle w:val="Default"/>
                              <w:rPr>
                                <w:rFonts w:ascii="Times New Roman" w:hAnsi="Times New Roman" w:cs="Times New Roman"/>
                                <w:sz w:val="22"/>
                                <w:szCs w:val="22"/>
                              </w:rPr>
                            </w:pPr>
                            <w:r w:rsidRPr="00C5051C">
                              <w:rPr>
                                <w:rFonts w:ascii="Times New Roman" w:hAnsi="Times New Roman" w:cs="Times New Roman"/>
                                <w:sz w:val="22"/>
                                <w:szCs w:val="22"/>
                              </w:rPr>
                              <w:t xml:space="preserve">) </w:t>
                            </w:r>
                          </w:p>
                        </w:tc>
                        <w:tc>
                          <w:tcPr>
                            <w:tcW w:w="6675" w:type="dxa"/>
                            <w:vAlign w:val="center"/>
                          </w:tcPr>
                          <w:p w14:paraId="4B8E1A4D" w14:textId="77777777" w:rsidR="00E756E1" w:rsidRPr="00C5051C" w:rsidRDefault="00E756E1">
                            <w:pPr>
                              <w:pStyle w:val="Default"/>
                              <w:rPr>
                                <w:rFonts w:ascii="Times New Roman" w:hAnsi="Times New Roman" w:cs="Times New Roman"/>
                                <w:sz w:val="22"/>
                                <w:szCs w:val="22"/>
                              </w:rPr>
                            </w:pPr>
                            <w:r>
                              <w:rPr>
                                <w:rFonts w:ascii="Times New Roman" w:hAnsi="Times New Roman" w:cs="Times New Roman"/>
                                <w:sz w:val="22"/>
                                <w:szCs w:val="22"/>
                              </w:rPr>
                              <w:t>SS:</w:t>
                            </w:r>
                            <w:r w:rsidRPr="00C5051C">
                              <w:rPr>
                                <w:rFonts w:ascii="Times New Roman" w:hAnsi="Times New Roman" w:cs="Times New Roman"/>
                                <w:sz w:val="22"/>
                                <w:szCs w:val="22"/>
                              </w:rPr>
                              <w:t xml:space="preserve"> </w:t>
                            </w:r>
                          </w:p>
                        </w:tc>
                      </w:tr>
                      <w:tr w:rsidR="00E756E1" w14:paraId="646BB624" w14:textId="77777777" w:rsidTr="00AC1F48">
                        <w:trPr>
                          <w:trHeight w:val="252"/>
                        </w:trPr>
                        <w:tc>
                          <w:tcPr>
                            <w:tcW w:w="3168" w:type="dxa"/>
                            <w:vAlign w:val="center"/>
                          </w:tcPr>
                          <w:p w14:paraId="337B7E5D" w14:textId="77777777" w:rsidR="00E756E1" w:rsidRPr="00C5051C" w:rsidRDefault="00E756E1" w:rsidP="00AC1F48">
                            <w:pPr>
                              <w:pStyle w:val="Default"/>
                              <w:rPr>
                                <w:rFonts w:ascii="Times New Roman" w:hAnsi="Times New Roman" w:cs="Times New Roman"/>
                                <w:sz w:val="22"/>
                                <w:szCs w:val="22"/>
                              </w:rPr>
                            </w:pPr>
                            <w:r w:rsidRPr="00C5051C">
                              <w:rPr>
                                <w:rFonts w:ascii="Times New Roman" w:hAnsi="Times New Roman" w:cs="Times New Roman"/>
                                <w:sz w:val="22"/>
                                <w:szCs w:val="22"/>
                              </w:rPr>
                              <w:t xml:space="preserve">COUNTY OF </w:t>
                            </w:r>
                            <w:r>
                              <w:rPr>
                                <w:rFonts w:ascii="Times New Roman" w:hAnsi="Times New Roman" w:cs="Times New Roman"/>
                                <w:sz w:val="22"/>
                                <w:szCs w:val="22"/>
                              </w:rPr>
                              <w:t>BOONE</w:t>
                            </w:r>
                            <w:r w:rsidRPr="00C5051C">
                              <w:rPr>
                                <w:rFonts w:ascii="Times New Roman" w:hAnsi="Times New Roman" w:cs="Times New Roman"/>
                                <w:sz w:val="22"/>
                                <w:szCs w:val="22"/>
                              </w:rPr>
                              <w:t xml:space="preserve">  </w:t>
                            </w:r>
                          </w:p>
                        </w:tc>
                        <w:tc>
                          <w:tcPr>
                            <w:tcW w:w="990" w:type="dxa"/>
                            <w:vAlign w:val="center"/>
                          </w:tcPr>
                          <w:p w14:paraId="23AB934C" w14:textId="77777777" w:rsidR="00E756E1" w:rsidRPr="00C5051C" w:rsidRDefault="00E756E1">
                            <w:pPr>
                              <w:pStyle w:val="Default"/>
                              <w:rPr>
                                <w:rFonts w:ascii="Times New Roman" w:hAnsi="Times New Roman" w:cs="Times New Roman"/>
                                <w:sz w:val="22"/>
                                <w:szCs w:val="22"/>
                              </w:rPr>
                            </w:pPr>
                            <w:r w:rsidRPr="00C5051C">
                              <w:rPr>
                                <w:rFonts w:ascii="Times New Roman" w:hAnsi="Times New Roman" w:cs="Times New Roman"/>
                                <w:sz w:val="22"/>
                                <w:szCs w:val="22"/>
                              </w:rPr>
                              <w:t xml:space="preserve">) </w:t>
                            </w:r>
                          </w:p>
                        </w:tc>
                        <w:tc>
                          <w:tcPr>
                            <w:tcW w:w="6675" w:type="dxa"/>
                          </w:tcPr>
                          <w:p w14:paraId="083E9877" w14:textId="77777777" w:rsidR="00E756E1" w:rsidRPr="00C5051C" w:rsidRDefault="00E756E1">
                            <w:pPr>
                              <w:pStyle w:val="Default"/>
                              <w:rPr>
                                <w:rFonts w:ascii="Times New Roman" w:hAnsi="Times New Roman" w:cs="Times New Roman"/>
                                <w:color w:val="auto"/>
                              </w:rPr>
                            </w:pPr>
                          </w:p>
                        </w:tc>
                      </w:tr>
                    </w:tbl>
                    <w:p w14:paraId="133763AA" w14:textId="77777777" w:rsidR="00E756E1" w:rsidRDefault="00E756E1" w:rsidP="00E03C57"/>
                  </w:txbxContent>
                </v:textbox>
                <w10:wrap type="through" anchorx="margin" anchory="page"/>
              </v:shape>
            </w:pict>
          </mc:Fallback>
        </mc:AlternateContent>
      </w:r>
    </w:p>
    <w:p w14:paraId="5EF73813" w14:textId="77777777" w:rsidR="00E03C57" w:rsidRPr="00DD5F2A" w:rsidRDefault="00E03C57" w:rsidP="00E03C57">
      <w:pPr>
        <w:jc w:val="both"/>
        <w:rPr>
          <w:sz w:val="22"/>
          <w:szCs w:val="22"/>
          <w:lang w:bidi="en-US"/>
        </w:rPr>
      </w:pPr>
    </w:p>
    <w:p w14:paraId="4D2F20FF" w14:textId="77777777" w:rsidR="00E03C57" w:rsidRPr="00DD5F2A" w:rsidRDefault="00E03C57" w:rsidP="00E03C57">
      <w:pPr>
        <w:jc w:val="both"/>
        <w:rPr>
          <w:sz w:val="22"/>
          <w:szCs w:val="22"/>
          <w:lang w:bidi="en-US"/>
        </w:rPr>
      </w:pPr>
    </w:p>
    <w:p w14:paraId="2411A64A" w14:textId="77777777" w:rsidR="00E03C57" w:rsidRPr="00DD5F2A" w:rsidRDefault="00E03C57" w:rsidP="00E03C57">
      <w:pPr>
        <w:jc w:val="both"/>
        <w:rPr>
          <w:sz w:val="22"/>
          <w:szCs w:val="22"/>
          <w:lang w:bidi="en-US"/>
        </w:rPr>
      </w:pPr>
    </w:p>
    <w:p w14:paraId="54251B94" w14:textId="77777777" w:rsidR="00E03C57" w:rsidRPr="00DD5F2A" w:rsidRDefault="00E03C57" w:rsidP="00E03C57">
      <w:pPr>
        <w:jc w:val="both"/>
        <w:rPr>
          <w:sz w:val="22"/>
          <w:szCs w:val="22"/>
          <w:lang w:bidi="en-US"/>
        </w:rPr>
      </w:pPr>
    </w:p>
    <w:p w14:paraId="2E9FED89" w14:textId="77777777" w:rsidR="00E03C57" w:rsidRPr="00DD5F2A" w:rsidRDefault="00E03C57" w:rsidP="00E03C57">
      <w:pPr>
        <w:jc w:val="both"/>
        <w:rPr>
          <w:sz w:val="22"/>
          <w:szCs w:val="22"/>
          <w:lang w:bidi="en-US"/>
        </w:rPr>
      </w:pPr>
    </w:p>
    <w:p w14:paraId="48686268" w14:textId="77777777" w:rsidR="00E03C57" w:rsidRPr="00DD5F2A" w:rsidRDefault="00E03C57" w:rsidP="00E03C57">
      <w:pPr>
        <w:jc w:val="both"/>
        <w:rPr>
          <w:sz w:val="22"/>
          <w:szCs w:val="22"/>
          <w:lang w:bidi="en-US"/>
        </w:rPr>
      </w:pPr>
    </w:p>
    <w:p w14:paraId="67940E1D" w14:textId="77777777" w:rsidR="00E03C57" w:rsidRPr="00DD5F2A" w:rsidRDefault="00E03C57" w:rsidP="00E03C57">
      <w:pPr>
        <w:jc w:val="both"/>
        <w:rPr>
          <w:sz w:val="22"/>
          <w:szCs w:val="22"/>
          <w:lang w:bidi="en-US"/>
        </w:rPr>
      </w:pPr>
    </w:p>
    <w:p w14:paraId="35EE62AD" w14:textId="77777777" w:rsidR="00E03C57" w:rsidRPr="00DD5F2A" w:rsidRDefault="00E03C57" w:rsidP="00E03C57">
      <w:pPr>
        <w:jc w:val="both"/>
        <w:rPr>
          <w:sz w:val="22"/>
          <w:szCs w:val="22"/>
          <w:lang w:bidi="en-US"/>
        </w:rPr>
      </w:pPr>
    </w:p>
    <w:p w14:paraId="154C4F28" w14:textId="77777777" w:rsidR="00E03C57" w:rsidRPr="00DD5F2A" w:rsidRDefault="00E03C57" w:rsidP="00E03C57">
      <w:pPr>
        <w:jc w:val="both"/>
        <w:rPr>
          <w:sz w:val="22"/>
          <w:szCs w:val="22"/>
          <w:lang w:bidi="en-US"/>
        </w:rPr>
      </w:pPr>
    </w:p>
    <w:p w14:paraId="2B856FE0" w14:textId="77777777" w:rsidR="00E03C57" w:rsidRPr="00DD5F2A" w:rsidRDefault="00E03C57" w:rsidP="00E03C57">
      <w:pPr>
        <w:jc w:val="both"/>
        <w:rPr>
          <w:sz w:val="22"/>
          <w:szCs w:val="22"/>
          <w:lang w:bidi="en-US"/>
        </w:rPr>
      </w:pPr>
    </w:p>
    <w:p w14:paraId="39219CA6" w14:textId="77777777" w:rsidR="00E03C57" w:rsidRPr="00DD5F2A" w:rsidRDefault="00E03C57" w:rsidP="00E03C57">
      <w:pPr>
        <w:jc w:val="both"/>
        <w:rPr>
          <w:sz w:val="22"/>
          <w:szCs w:val="22"/>
          <w:lang w:bidi="en-US"/>
        </w:rPr>
      </w:pPr>
    </w:p>
    <w:p w14:paraId="59834F97" w14:textId="77777777" w:rsidR="00E03C57" w:rsidRPr="00DD5F2A" w:rsidRDefault="00E03C57" w:rsidP="00E03C57">
      <w:pPr>
        <w:framePr w:w="3616" w:wrap="auto" w:vAnchor="page" w:hAnchor="page" w:x="931" w:y="6766"/>
        <w:widowControl w:val="0"/>
        <w:autoSpaceDE w:val="0"/>
        <w:autoSpaceDN w:val="0"/>
        <w:adjustRightInd w:val="0"/>
        <w:spacing w:line="300" w:lineRule="atLeast"/>
        <w:jc w:val="both"/>
        <w:rPr>
          <w:sz w:val="22"/>
          <w:szCs w:val="22"/>
          <w:lang w:bidi="en-US"/>
        </w:rPr>
      </w:pPr>
      <w:r w:rsidRPr="00DD5F2A">
        <w:rPr>
          <w:sz w:val="22"/>
          <w:szCs w:val="22"/>
          <w:lang w:bidi="en-US"/>
        </w:rPr>
        <w:t>____________________________</w:t>
      </w:r>
    </w:p>
    <w:p w14:paraId="1D91320B" w14:textId="77777777" w:rsidR="00E03C57" w:rsidRPr="00DD5F2A" w:rsidRDefault="00E03C57" w:rsidP="00E03C57">
      <w:pPr>
        <w:framePr w:w="3616" w:wrap="auto" w:vAnchor="page" w:hAnchor="page" w:x="931" w:y="6766"/>
        <w:widowControl w:val="0"/>
        <w:autoSpaceDE w:val="0"/>
        <w:autoSpaceDN w:val="0"/>
        <w:adjustRightInd w:val="0"/>
        <w:spacing w:line="300" w:lineRule="atLeast"/>
        <w:jc w:val="both"/>
        <w:rPr>
          <w:sz w:val="22"/>
          <w:szCs w:val="22"/>
          <w:lang w:bidi="en-US"/>
        </w:rPr>
      </w:pPr>
      <w:r w:rsidRPr="00DD5F2A">
        <w:rPr>
          <w:sz w:val="22"/>
          <w:szCs w:val="22"/>
          <w:lang w:bidi="en-US"/>
        </w:rPr>
        <w:t xml:space="preserve">Commission Expiration Date </w:t>
      </w:r>
    </w:p>
    <w:p w14:paraId="66398FD5" w14:textId="77777777" w:rsidR="00E03C57" w:rsidRPr="00DD5F2A" w:rsidRDefault="00E03C57" w:rsidP="00E03C57">
      <w:pPr>
        <w:framePr w:w="10726" w:wrap="auto" w:vAnchor="page" w:hAnchor="page" w:x="901" w:y="5735"/>
        <w:widowControl w:val="0"/>
        <w:autoSpaceDE w:val="0"/>
        <w:autoSpaceDN w:val="0"/>
        <w:adjustRightInd w:val="0"/>
        <w:spacing w:line="360" w:lineRule="atLeast"/>
        <w:ind w:left="720"/>
        <w:jc w:val="both"/>
        <w:rPr>
          <w:sz w:val="22"/>
          <w:szCs w:val="22"/>
          <w:lang w:bidi="en-US"/>
        </w:rPr>
      </w:pPr>
      <w:r w:rsidRPr="00DD5F2A">
        <w:rPr>
          <w:sz w:val="22"/>
          <w:szCs w:val="22"/>
          <w:lang w:bidi="en-US"/>
        </w:rPr>
        <w:t xml:space="preserve">BEFORE ME, the undersigned, a Notary Public in and for said County and State, personally appeared ___________________ Owner subscribed and sworn before this___________ day of _______________, 20 ___. </w:t>
      </w:r>
    </w:p>
    <w:p w14:paraId="494FD54A" w14:textId="77777777" w:rsidR="00E03C57" w:rsidRPr="00DD5F2A" w:rsidRDefault="00E03C57" w:rsidP="00E03C57">
      <w:pPr>
        <w:jc w:val="both"/>
        <w:rPr>
          <w:sz w:val="22"/>
          <w:szCs w:val="22"/>
          <w:lang w:bidi="en-US"/>
        </w:rPr>
      </w:pPr>
    </w:p>
    <w:p w14:paraId="16B65BD7" w14:textId="77777777" w:rsidR="00E03C57" w:rsidRPr="00DD5F2A" w:rsidRDefault="00E03C57" w:rsidP="00E03C57">
      <w:pPr>
        <w:jc w:val="both"/>
        <w:rPr>
          <w:sz w:val="22"/>
          <w:szCs w:val="22"/>
          <w:lang w:bidi="en-US"/>
        </w:rPr>
      </w:pPr>
    </w:p>
    <w:p w14:paraId="6CEE066B" w14:textId="77777777" w:rsidR="00E03C57" w:rsidRPr="00DD5F2A" w:rsidRDefault="00E03C57" w:rsidP="00E03C57">
      <w:pPr>
        <w:jc w:val="both"/>
        <w:rPr>
          <w:sz w:val="22"/>
          <w:szCs w:val="22"/>
          <w:lang w:bidi="en-US"/>
        </w:rPr>
      </w:pPr>
    </w:p>
    <w:p w14:paraId="0279235F" w14:textId="77777777" w:rsidR="00E03C57" w:rsidRPr="00DD5F2A" w:rsidRDefault="00E03C57" w:rsidP="00E03C57">
      <w:pPr>
        <w:jc w:val="both"/>
        <w:rPr>
          <w:sz w:val="22"/>
          <w:szCs w:val="22"/>
          <w:lang w:bidi="en-US"/>
        </w:rPr>
      </w:pPr>
    </w:p>
    <w:p w14:paraId="7C4EA795" w14:textId="77777777" w:rsidR="00E03C57" w:rsidRPr="00DD5F2A" w:rsidRDefault="00E03C57" w:rsidP="00E03C57">
      <w:pPr>
        <w:framePr w:w="5131" w:wrap="auto" w:vAnchor="page" w:hAnchor="page" w:x="931" w:y="7606"/>
        <w:widowControl w:val="0"/>
        <w:autoSpaceDE w:val="0"/>
        <w:autoSpaceDN w:val="0"/>
        <w:adjustRightInd w:val="0"/>
        <w:spacing w:line="300" w:lineRule="atLeast"/>
        <w:jc w:val="both"/>
        <w:rPr>
          <w:sz w:val="22"/>
          <w:szCs w:val="22"/>
          <w:lang w:bidi="en-US"/>
        </w:rPr>
      </w:pPr>
      <w:r w:rsidRPr="00DD5F2A">
        <w:rPr>
          <w:sz w:val="22"/>
          <w:szCs w:val="22"/>
          <w:lang w:bidi="en-US"/>
        </w:rPr>
        <w:t xml:space="preserve">________________________ </w:t>
      </w:r>
    </w:p>
    <w:p w14:paraId="7080088C" w14:textId="77777777" w:rsidR="00E03C57" w:rsidRPr="00DD5F2A" w:rsidRDefault="00E03C57" w:rsidP="00E03C57">
      <w:pPr>
        <w:framePr w:w="5131" w:wrap="auto" w:vAnchor="page" w:hAnchor="page" w:x="931" w:y="7606"/>
        <w:widowControl w:val="0"/>
        <w:autoSpaceDE w:val="0"/>
        <w:autoSpaceDN w:val="0"/>
        <w:adjustRightInd w:val="0"/>
        <w:spacing w:line="300" w:lineRule="atLeast"/>
        <w:jc w:val="both"/>
        <w:rPr>
          <w:sz w:val="22"/>
          <w:szCs w:val="22"/>
          <w:lang w:bidi="en-US"/>
        </w:rPr>
      </w:pPr>
      <w:r w:rsidRPr="00DD5F2A">
        <w:rPr>
          <w:sz w:val="22"/>
          <w:szCs w:val="22"/>
          <w:lang w:bidi="en-US"/>
        </w:rPr>
        <w:t xml:space="preserve">Signature </w:t>
      </w:r>
    </w:p>
    <w:p w14:paraId="7AD4D8B8" w14:textId="77777777" w:rsidR="00E03C57" w:rsidRPr="00DD5F2A" w:rsidRDefault="00E03C57" w:rsidP="00E03C57">
      <w:pPr>
        <w:jc w:val="both"/>
        <w:rPr>
          <w:sz w:val="22"/>
          <w:szCs w:val="22"/>
          <w:lang w:bidi="en-US"/>
        </w:rPr>
      </w:pPr>
    </w:p>
    <w:p w14:paraId="528B0068" w14:textId="77777777" w:rsidR="00E03C57" w:rsidRPr="00DD5F2A" w:rsidRDefault="00E03C57" w:rsidP="00E03C57">
      <w:pPr>
        <w:jc w:val="both"/>
        <w:rPr>
          <w:sz w:val="22"/>
          <w:szCs w:val="22"/>
          <w:lang w:bidi="en-US"/>
        </w:rPr>
      </w:pPr>
    </w:p>
    <w:p w14:paraId="399B6F79" w14:textId="77777777" w:rsidR="00E03C57" w:rsidRPr="00DD5F2A" w:rsidRDefault="00E03C57" w:rsidP="00E03C57">
      <w:pPr>
        <w:jc w:val="both"/>
        <w:rPr>
          <w:sz w:val="22"/>
          <w:szCs w:val="22"/>
          <w:lang w:bidi="en-US"/>
        </w:rPr>
      </w:pPr>
    </w:p>
    <w:p w14:paraId="1B1038B2" w14:textId="77777777" w:rsidR="00E03C57" w:rsidRPr="00DD5F2A" w:rsidRDefault="00E03C57" w:rsidP="00E03C57">
      <w:pPr>
        <w:jc w:val="both"/>
        <w:rPr>
          <w:sz w:val="22"/>
          <w:szCs w:val="22"/>
          <w:lang w:bidi="en-US"/>
        </w:rPr>
      </w:pPr>
    </w:p>
    <w:p w14:paraId="585BBFEE" w14:textId="77777777" w:rsidR="00E03C57" w:rsidRPr="00DD5F2A" w:rsidRDefault="00E03C57" w:rsidP="00E03C57">
      <w:pPr>
        <w:framePr w:w="5131" w:wrap="auto" w:vAnchor="page" w:hAnchor="page" w:x="976" w:y="8506"/>
        <w:widowControl w:val="0"/>
        <w:autoSpaceDE w:val="0"/>
        <w:autoSpaceDN w:val="0"/>
        <w:adjustRightInd w:val="0"/>
        <w:spacing w:line="300" w:lineRule="atLeast"/>
        <w:jc w:val="both"/>
        <w:rPr>
          <w:sz w:val="22"/>
          <w:szCs w:val="22"/>
          <w:lang w:bidi="en-US"/>
        </w:rPr>
      </w:pPr>
      <w:r w:rsidRPr="00DD5F2A">
        <w:rPr>
          <w:sz w:val="22"/>
          <w:szCs w:val="22"/>
          <w:lang w:bidi="en-US"/>
        </w:rPr>
        <w:t xml:space="preserve">________________________ </w:t>
      </w:r>
    </w:p>
    <w:p w14:paraId="52DF014D" w14:textId="77777777" w:rsidR="00E03C57" w:rsidRPr="00DD5F2A" w:rsidRDefault="00E03C57" w:rsidP="00E03C57">
      <w:pPr>
        <w:framePr w:w="5131" w:wrap="auto" w:vAnchor="page" w:hAnchor="page" w:x="976" w:y="8506"/>
        <w:widowControl w:val="0"/>
        <w:autoSpaceDE w:val="0"/>
        <w:autoSpaceDN w:val="0"/>
        <w:adjustRightInd w:val="0"/>
        <w:spacing w:line="300" w:lineRule="atLeast"/>
        <w:jc w:val="both"/>
        <w:rPr>
          <w:sz w:val="22"/>
          <w:szCs w:val="22"/>
          <w:lang w:bidi="en-US"/>
        </w:rPr>
      </w:pPr>
      <w:r w:rsidRPr="00DD5F2A">
        <w:rPr>
          <w:sz w:val="22"/>
          <w:szCs w:val="22"/>
          <w:lang w:bidi="en-US"/>
        </w:rPr>
        <w:t xml:space="preserve">Printed Name </w:t>
      </w:r>
    </w:p>
    <w:p w14:paraId="5041B9C5" w14:textId="77777777" w:rsidR="00E03C57" w:rsidRPr="00DD5F2A" w:rsidRDefault="00E03C57" w:rsidP="00E03C57">
      <w:pPr>
        <w:jc w:val="both"/>
        <w:rPr>
          <w:sz w:val="22"/>
          <w:szCs w:val="22"/>
          <w:lang w:bidi="en-US"/>
        </w:rPr>
      </w:pPr>
    </w:p>
    <w:p w14:paraId="04808965" w14:textId="77777777" w:rsidR="00E03C57" w:rsidRPr="00DD5F2A" w:rsidRDefault="00E03C57" w:rsidP="00E03C57">
      <w:pPr>
        <w:jc w:val="both"/>
        <w:rPr>
          <w:sz w:val="22"/>
          <w:szCs w:val="22"/>
          <w:lang w:bidi="en-US"/>
        </w:rPr>
      </w:pPr>
    </w:p>
    <w:p w14:paraId="52239E77" w14:textId="77777777" w:rsidR="00E03C57" w:rsidRPr="00DD5F2A" w:rsidRDefault="00E03C57" w:rsidP="00E03C57">
      <w:pPr>
        <w:jc w:val="both"/>
        <w:rPr>
          <w:sz w:val="22"/>
          <w:szCs w:val="22"/>
          <w:lang w:bidi="en-US"/>
        </w:rPr>
      </w:pPr>
    </w:p>
    <w:p w14:paraId="3B830C9A" w14:textId="77777777" w:rsidR="00E03C57" w:rsidRPr="00DD5F2A" w:rsidRDefault="00E03C57" w:rsidP="00E03C57">
      <w:pPr>
        <w:jc w:val="both"/>
        <w:rPr>
          <w:sz w:val="22"/>
          <w:szCs w:val="22"/>
          <w:lang w:bidi="en-US"/>
        </w:rPr>
      </w:pPr>
    </w:p>
    <w:p w14:paraId="2D8753D4" w14:textId="77777777" w:rsidR="00E03C57" w:rsidRPr="00DD5F2A" w:rsidRDefault="00E03C57" w:rsidP="00E03C57">
      <w:pPr>
        <w:jc w:val="both"/>
        <w:rPr>
          <w:sz w:val="22"/>
          <w:szCs w:val="22"/>
          <w:lang w:bidi="en-US"/>
        </w:rPr>
      </w:pPr>
    </w:p>
    <w:p w14:paraId="3BA7A45D" w14:textId="77777777" w:rsidR="00E03C57" w:rsidRPr="00DD5F2A" w:rsidRDefault="00E03C57" w:rsidP="00E03C57">
      <w:pPr>
        <w:jc w:val="both"/>
        <w:rPr>
          <w:sz w:val="22"/>
          <w:szCs w:val="22"/>
          <w:lang w:bidi="en-US"/>
        </w:rPr>
      </w:pPr>
      <w:r w:rsidRPr="00DD5F2A">
        <w:rPr>
          <w:sz w:val="22"/>
          <w:szCs w:val="22"/>
          <w:lang w:bidi="en-US"/>
        </w:rPr>
        <w:t>WHEN RECORDED, RETURN FILE STAMPED COPY TO:</w:t>
      </w:r>
    </w:p>
    <w:p w14:paraId="29594E0A" w14:textId="77777777" w:rsidR="00E03C57" w:rsidRPr="00DD5F2A" w:rsidRDefault="00E03C57" w:rsidP="00E03C57">
      <w:pPr>
        <w:jc w:val="both"/>
        <w:rPr>
          <w:sz w:val="22"/>
          <w:szCs w:val="22"/>
          <w:lang w:bidi="en-US"/>
        </w:rPr>
      </w:pPr>
    </w:p>
    <w:p w14:paraId="6213AFB2" w14:textId="77777777" w:rsidR="00E03C57" w:rsidRPr="00DD5F2A" w:rsidRDefault="007E4B47" w:rsidP="00E03C57">
      <w:pPr>
        <w:jc w:val="both"/>
        <w:rPr>
          <w:b/>
          <w:bCs/>
          <w:sz w:val="22"/>
          <w:szCs w:val="22"/>
          <w:highlight w:val="yellow"/>
          <w:lang w:bidi="en-US"/>
        </w:rPr>
      </w:pPr>
      <w:r>
        <w:rPr>
          <w:b/>
          <w:bCs/>
          <w:sz w:val="22"/>
          <w:szCs w:val="22"/>
          <w:lang w:bidi="en-US"/>
        </w:rPr>
        <w:t>Boone</w:t>
      </w:r>
      <w:r w:rsidR="00E03C57" w:rsidRPr="0091788F">
        <w:rPr>
          <w:b/>
          <w:bCs/>
          <w:sz w:val="22"/>
          <w:szCs w:val="22"/>
          <w:lang w:bidi="en-US"/>
        </w:rPr>
        <w:t xml:space="preserve"> County Surveyor’s Office</w:t>
      </w:r>
    </w:p>
    <w:p w14:paraId="72EFE58C" w14:textId="428BCCEB" w:rsidR="00E03C57" w:rsidRPr="00DD5F2A" w:rsidRDefault="00E03C57" w:rsidP="00E03C57">
      <w:pPr>
        <w:jc w:val="both"/>
        <w:rPr>
          <w:sz w:val="22"/>
          <w:szCs w:val="22"/>
          <w:lang w:bidi="en-US"/>
        </w:rPr>
      </w:pPr>
    </w:p>
    <w:p w14:paraId="78462192" w14:textId="77777777" w:rsidR="00E03C57" w:rsidRPr="00DD5F2A" w:rsidRDefault="00E03C57" w:rsidP="00E03C57">
      <w:pPr>
        <w:jc w:val="both"/>
        <w:rPr>
          <w:sz w:val="22"/>
          <w:szCs w:val="22"/>
          <w:lang w:bidi="en-US"/>
        </w:rPr>
      </w:pPr>
    </w:p>
    <w:p w14:paraId="3582C5AA" w14:textId="77777777" w:rsidR="00E03C57" w:rsidRPr="00DD5F2A" w:rsidRDefault="00E03C57" w:rsidP="00E03C57">
      <w:pPr>
        <w:jc w:val="both"/>
        <w:rPr>
          <w:sz w:val="22"/>
          <w:szCs w:val="22"/>
          <w:lang w:bidi="en-US"/>
        </w:rPr>
      </w:pPr>
      <w:r w:rsidRPr="00DD5F2A">
        <w:rPr>
          <w:sz w:val="22"/>
          <w:szCs w:val="22"/>
          <w:lang w:bidi="en-US"/>
        </w:rPr>
        <w:t>……………………………………</w:t>
      </w:r>
      <w:r>
        <w:rPr>
          <w:sz w:val="22"/>
          <w:szCs w:val="22"/>
          <w:lang w:bidi="en-US"/>
        </w:rPr>
        <w:t>…………………………………………………………………………</w:t>
      </w:r>
    </w:p>
    <w:p w14:paraId="74E5ECB0" w14:textId="77777777" w:rsidR="00E03C57" w:rsidRPr="00DD5F2A" w:rsidRDefault="00E03C57" w:rsidP="00E03C57">
      <w:pPr>
        <w:jc w:val="both"/>
        <w:rPr>
          <w:sz w:val="22"/>
          <w:szCs w:val="22"/>
          <w:lang w:bidi="en-US"/>
        </w:rPr>
      </w:pPr>
    </w:p>
    <w:p w14:paraId="33B6054A" w14:textId="77777777" w:rsidR="00E03C57" w:rsidRPr="00DD5F2A" w:rsidRDefault="00E03C57" w:rsidP="00E03C57">
      <w:pPr>
        <w:jc w:val="both"/>
        <w:rPr>
          <w:sz w:val="22"/>
          <w:szCs w:val="22"/>
          <w:lang w:bidi="en-US"/>
        </w:rPr>
      </w:pPr>
      <w:r w:rsidRPr="00DD5F2A">
        <w:rPr>
          <w:sz w:val="22"/>
          <w:szCs w:val="22"/>
          <w:lang w:bidi="en-US"/>
        </w:rPr>
        <w:t xml:space="preserve">Accepted by </w:t>
      </w:r>
      <w:r w:rsidR="007E4B47">
        <w:rPr>
          <w:sz w:val="22"/>
          <w:szCs w:val="22"/>
          <w:lang w:bidi="en-US"/>
        </w:rPr>
        <w:t>Boone</w:t>
      </w:r>
      <w:r>
        <w:rPr>
          <w:sz w:val="22"/>
          <w:szCs w:val="22"/>
          <w:lang w:bidi="en-US"/>
        </w:rPr>
        <w:t xml:space="preserve"> County Surveyor’s Office</w:t>
      </w:r>
      <w:r w:rsidRPr="00DD5F2A">
        <w:rPr>
          <w:sz w:val="22"/>
          <w:szCs w:val="22"/>
          <w:lang w:bidi="en-US"/>
        </w:rPr>
        <w:t>:</w:t>
      </w:r>
    </w:p>
    <w:p w14:paraId="68F5AA58" w14:textId="77777777" w:rsidR="00E03C57" w:rsidRPr="00DD5F2A" w:rsidRDefault="00E03C57" w:rsidP="00E03C57">
      <w:pPr>
        <w:jc w:val="both"/>
        <w:rPr>
          <w:sz w:val="22"/>
          <w:szCs w:val="22"/>
          <w:lang w:bidi="en-US"/>
        </w:rPr>
      </w:pPr>
    </w:p>
    <w:p w14:paraId="3394D03B" w14:textId="77777777" w:rsidR="00E03C57" w:rsidRPr="00DD5F2A" w:rsidRDefault="00E03C57" w:rsidP="00E03C57">
      <w:pPr>
        <w:jc w:val="both"/>
        <w:rPr>
          <w:sz w:val="22"/>
          <w:szCs w:val="22"/>
          <w:lang w:bidi="en-US"/>
        </w:rPr>
      </w:pPr>
    </w:p>
    <w:p w14:paraId="6F052E3D" w14:textId="77777777" w:rsidR="00E03C57" w:rsidRPr="00DD5F2A" w:rsidRDefault="00E03C57" w:rsidP="00E03C57">
      <w:pPr>
        <w:jc w:val="both"/>
        <w:rPr>
          <w:sz w:val="22"/>
          <w:szCs w:val="22"/>
          <w:lang w:bidi="en-US"/>
        </w:rPr>
      </w:pPr>
      <w:r w:rsidRPr="00DD5F2A">
        <w:rPr>
          <w:sz w:val="22"/>
          <w:szCs w:val="22"/>
          <w:lang w:bidi="en-US"/>
        </w:rPr>
        <w:t>Signature: ___________________________</w:t>
      </w:r>
      <w:r w:rsidRPr="00DD5F2A">
        <w:rPr>
          <w:sz w:val="22"/>
          <w:szCs w:val="22"/>
          <w:lang w:bidi="en-US"/>
        </w:rPr>
        <w:tab/>
      </w:r>
      <w:r w:rsidRPr="00DD5F2A">
        <w:rPr>
          <w:sz w:val="22"/>
          <w:szCs w:val="22"/>
          <w:lang w:bidi="en-US"/>
        </w:rPr>
        <w:tab/>
        <w:t>Date: __________________________</w:t>
      </w:r>
    </w:p>
    <w:p w14:paraId="34CBCCF4" w14:textId="77777777" w:rsidR="00E03C57" w:rsidRPr="00DD5F2A" w:rsidRDefault="00E03C57" w:rsidP="00E03C57">
      <w:pPr>
        <w:jc w:val="both"/>
        <w:rPr>
          <w:sz w:val="22"/>
          <w:szCs w:val="22"/>
          <w:lang w:bidi="en-US"/>
        </w:rPr>
      </w:pPr>
    </w:p>
    <w:p w14:paraId="09826A9C" w14:textId="77777777" w:rsidR="00E03C57" w:rsidRPr="00DD5F2A" w:rsidRDefault="00E03C57" w:rsidP="00E03C57">
      <w:pPr>
        <w:jc w:val="both"/>
        <w:rPr>
          <w:sz w:val="22"/>
          <w:szCs w:val="22"/>
          <w:lang w:bidi="en-US"/>
        </w:rPr>
      </w:pPr>
    </w:p>
    <w:p w14:paraId="6B409E76" w14:textId="77777777" w:rsidR="00E03C57" w:rsidRPr="00DD5F2A" w:rsidRDefault="00E03C57" w:rsidP="00E03C57">
      <w:pPr>
        <w:jc w:val="both"/>
        <w:rPr>
          <w:sz w:val="22"/>
          <w:szCs w:val="22"/>
          <w:lang w:bidi="en-US"/>
        </w:rPr>
      </w:pPr>
      <w:r w:rsidRPr="00DD5F2A">
        <w:rPr>
          <w:sz w:val="22"/>
          <w:szCs w:val="22"/>
          <w:lang w:bidi="en-US"/>
        </w:rPr>
        <w:t>Printed Name: ________________________</w:t>
      </w:r>
      <w:r w:rsidRPr="00DD5F2A">
        <w:rPr>
          <w:sz w:val="22"/>
          <w:szCs w:val="22"/>
          <w:lang w:bidi="en-US"/>
        </w:rPr>
        <w:tab/>
      </w:r>
      <w:r w:rsidRPr="00DD5F2A">
        <w:rPr>
          <w:sz w:val="22"/>
          <w:szCs w:val="22"/>
          <w:lang w:bidi="en-US"/>
        </w:rPr>
        <w:tab/>
        <w:t>Title: __________________________</w:t>
      </w:r>
    </w:p>
    <w:p w14:paraId="290C1320" w14:textId="77777777" w:rsidR="00C64B27" w:rsidRDefault="00C64B27">
      <w:pPr>
        <w:autoSpaceDE w:val="0"/>
        <w:autoSpaceDN w:val="0"/>
        <w:adjustRightInd w:val="0"/>
        <w:sectPr w:rsidR="00C64B27">
          <w:footerReference w:type="default" r:id="rId115"/>
          <w:pgSz w:w="12240" w:h="15840" w:code="1"/>
          <w:pgMar w:top="1152" w:right="1440" w:bottom="1152" w:left="1440" w:header="720" w:footer="720" w:gutter="0"/>
          <w:pgNumType w:start="1"/>
          <w:cols w:space="720"/>
          <w:noEndnote/>
        </w:sectPr>
      </w:pPr>
    </w:p>
    <w:p w14:paraId="3D530285" w14:textId="77777777" w:rsidR="00CA0B20" w:rsidRDefault="00CA0B20" w:rsidP="00CA0B20">
      <w:bookmarkStart w:id="34" w:name="_Hlk108694442"/>
    </w:p>
    <w:tbl>
      <w:tblPr>
        <w:tblStyle w:val="TableGrid"/>
        <w:tblW w:w="11520" w:type="dxa"/>
        <w:tblInd w:w="-365" w:type="dxa"/>
        <w:tblLayout w:type="fixed"/>
        <w:tblLook w:val="04A0" w:firstRow="1" w:lastRow="0" w:firstColumn="1" w:lastColumn="0" w:noHBand="0" w:noVBand="1"/>
      </w:tblPr>
      <w:tblGrid>
        <w:gridCol w:w="4500"/>
        <w:gridCol w:w="2610"/>
        <w:gridCol w:w="2970"/>
        <w:gridCol w:w="1440"/>
      </w:tblGrid>
      <w:tr w:rsidR="00CA0B20" w:rsidRPr="00CA01DE" w14:paraId="3FDC2F81" w14:textId="77777777" w:rsidTr="00F0376A">
        <w:trPr>
          <w:trHeight w:val="683"/>
        </w:trPr>
        <w:tc>
          <w:tcPr>
            <w:tcW w:w="11520" w:type="dxa"/>
            <w:gridSpan w:val="4"/>
            <w:shd w:val="clear" w:color="auto" w:fill="DDDDDD"/>
            <w:vAlign w:val="center"/>
          </w:tcPr>
          <w:p w14:paraId="34947F16" w14:textId="77777777" w:rsidR="00CA0B20" w:rsidRPr="00873AA0" w:rsidRDefault="00CA0B20" w:rsidP="00F0376A">
            <w:pPr>
              <w:shd w:val="clear" w:color="auto" w:fill="EAEAEA"/>
              <w:rPr>
                <w:b/>
                <w:bCs/>
                <w:sz w:val="40"/>
                <w:szCs w:val="40"/>
              </w:rPr>
            </w:pPr>
            <w:r w:rsidRPr="009A1612">
              <w:rPr>
                <w:b/>
                <w:bCs/>
                <w:sz w:val="32"/>
                <w:szCs w:val="32"/>
              </w:rPr>
              <w:t>Self-Monitoring Report</w:t>
            </w:r>
            <w:r>
              <w:rPr>
                <w:b/>
                <w:bCs/>
                <w:sz w:val="32"/>
                <w:szCs w:val="32"/>
              </w:rPr>
              <w:t xml:space="preserve"> (To Be Completed by Permittee’s Trained Individual)</w:t>
            </w:r>
          </w:p>
        </w:tc>
      </w:tr>
      <w:tr w:rsidR="00CA0B20" w:rsidRPr="00CA01DE" w14:paraId="02822E12" w14:textId="77777777" w:rsidTr="00F0376A">
        <w:trPr>
          <w:trHeight w:val="432"/>
        </w:trPr>
        <w:tc>
          <w:tcPr>
            <w:tcW w:w="11520" w:type="dxa"/>
            <w:gridSpan w:val="4"/>
            <w:shd w:val="clear" w:color="auto" w:fill="D9D9D9" w:themeFill="background1" w:themeFillShade="D9"/>
            <w:vAlign w:val="center"/>
          </w:tcPr>
          <w:p w14:paraId="7D1750C2" w14:textId="77777777" w:rsidR="00CA0B20" w:rsidRPr="00CA01DE" w:rsidRDefault="00CA0B20" w:rsidP="00F0376A">
            <w:pPr>
              <w:rPr>
                <w:b/>
                <w:bCs/>
                <w:color w:val="FFFFFF" w:themeColor="background1"/>
              </w:rPr>
            </w:pPr>
            <w:r w:rsidRPr="005A1284">
              <w:rPr>
                <w:b/>
                <w:bCs/>
              </w:rPr>
              <w:t>PART A: INSPECTION INFORMATION</w:t>
            </w:r>
          </w:p>
        </w:tc>
      </w:tr>
      <w:tr w:rsidR="00CA0B20" w14:paraId="30DCBF1E" w14:textId="77777777" w:rsidTr="00F0376A">
        <w:trPr>
          <w:trHeight w:val="467"/>
        </w:trPr>
        <w:tc>
          <w:tcPr>
            <w:tcW w:w="4500" w:type="dxa"/>
            <w:vMerge w:val="restart"/>
            <w:vAlign w:val="center"/>
          </w:tcPr>
          <w:p w14:paraId="572E2B4D" w14:textId="77777777" w:rsidR="00CA0B20" w:rsidRPr="002702A4" w:rsidRDefault="00CA0B20" w:rsidP="00F0376A">
            <w:pPr>
              <w:spacing w:before="60"/>
              <w:rPr>
                <w:rFonts w:cstheme="minorHAnsi"/>
                <w:b/>
                <w:bCs/>
              </w:rPr>
            </w:pPr>
            <w:r w:rsidRPr="002702A4">
              <w:rPr>
                <w:rFonts w:cstheme="minorHAnsi"/>
                <w:b/>
                <w:bCs/>
              </w:rPr>
              <w:t xml:space="preserve">Project Name: </w:t>
            </w:r>
            <w:r w:rsidRPr="002702A4">
              <w:rPr>
                <w:rFonts w:cstheme="minorHAnsi"/>
                <w:bCs/>
              </w:rPr>
              <w:fldChar w:fldCharType="begin">
                <w:ffData>
                  <w:name w:val="Text1"/>
                  <w:enabled/>
                  <w:calcOnExit w:val="0"/>
                  <w:textInput/>
                </w:ffData>
              </w:fldChar>
            </w:r>
            <w:bookmarkStart w:id="35" w:name="Text1"/>
            <w:r w:rsidRPr="002702A4">
              <w:rPr>
                <w:rFonts w:cstheme="minorHAnsi"/>
                <w:bCs/>
              </w:rPr>
              <w:instrText xml:space="preserve"> FORMTEXT </w:instrText>
            </w:r>
            <w:r w:rsidRPr="002702A4">
              <w:rPr>
                <w:rFonts w:cstheme="minorHAnsi"/>
                <w:bCs/>
              </w:rPr>
            </w:r>
            <w:r w:rsidRPr="002702A4">
              <w:rPr>
                <w:rFonts w:cstheme="minorHAnsi"/>
                <w:bCs/>
              </w:rPr>
              <w:fldChar w:fldCharType="separate"/>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fldChar w:fldCharType="end"/>
            </w:r>
            <w:bookmarkEnd w:id="35"/>
          </w:p>
          <w:p w14:paraId="213FFCBF" w14:textId="77777777" w:rsidR="00CA0B20" w:rsidRPr="002702A4" w:rsidRDefault="00CA0B20" w:rsidP="00F0376A">
            <w:pPr>
              <w:spacing w:before="60"/>
              <w:rPr>
                <w:rFonts w:cstheme="minorHAnsi"/>
                <w:b/>
                <w:bCs/>
              </w:rPr>
            </w:pPr>
            <w:r w:rsidRPr="00CD3DC5">
              <w:rPr>
                <w:rFonts w:cstheme="minorHAnsi"/>
                <w:b/>
                <w:bCs/>
              </w:rPr>
              <w:t>CSGP Project #</w:t>
            </w:r>
            <w:r w:rsidRPr="002702A4">
              <w:rPr>
                <w:rFonts w:cstheme="minorHAnsi"/>
                <w:b/>
                <w:bCs/>
              </w:rPr>
              <w:t xml:space="preserve"> </w:t>
            </w:r>
            <w:r w:rsidRPr="002702A4">
              <w:rPr>
                <w:rFonts w:cstheme="minorHAnsi"/>
                <w:bCs/>
                <w:noProof/>
              </w:rPr>
              <w:t>Number</w:t>
            </w:r>
            <w:r w:rsidRPr="002702A4">
              <w:rPr>
                <w:rFonts w:cstheme="minorHAnsi"/>
                <w:b/>
                <w:bCs/>
              </w:rPr>
              <w:t xml:space="preserve">: </w:t>
            </w:r>
            <w:r w:rsidRPr="002702A4">
              <w:rPr>
                <w:rFonts w:cstheme="minorHAnsi"/>
                <w:bCs/>
              </w:rPr>
              <w:fldChar w:fldCharType="begin">
                <w:ffData>
                  <w:name w:val=""/>
                  <w:enabled/>
                  <w:calcOnExit w:val="0"/>
                  <w:textInput/>
                </w:ffData>
              </w:fldChar>
            </w:r>
            <w:r w:rsidRPr="002702A4">
              <w:rPr>
                <w:rFonts w:cstheme="minorHAnsi"/>
                <w:bCs/>
              </w:rPr>
              <w:instrText xml:space="preserve"> FORMTEXT </w:instrText>
            </w:r>
            <w:r w:rsidRPr="002702A4">
              <w:rPr>
                <w:rFonts w:cstheme="minorHAnsi"/>
                <w:bCs/>
              </w:rPr>
            </w:r>
            <w:r w:rsidRPr="002702A4">
              <w:rPr>
                <w:rFonts w:cstheme="minorHAnsi"/>
                <w:bCs/>
              </w:rPr>
              <w:fldChar w:fldCharType="separate"/>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fldChar w:fldCharType="end"/>
            </w:r>
          </w:p>
          <w:p w14:paraId="2ECFF8B7" w14:textId="77777777" w:rsidR="00CA0B20" w:rsidRPr="002702A4" w:rsidRDefault="00CA0B20" w:rsidP="00F0376A">
            <w:pPr>
              <w:spacing w:before="60"/>
              <w:rPr>
                <w:rFonts w:cstheme="minorHAnsi"/>
                <w:b/>
                <w:bCs/>
              </w:rPr>
            </w:pPr>
            <w:r w:rsidRPr="002702A4">
              <w:rPr>
                <w:rFonts w:cstheme="minorHAnsi"/>
                <w:b/>
                <w:bCs/>
              </w:rPr>
              <w:t xml:space="preserve">Permit # Assigned by MS4: </w:t>
            </w:r>
            <w:r w:rsidRPr="002702A4">
              <w:rPr>
                <w:rFonts w:cstheme="minorHAnsi"/>
                <w:bCs/>
              </w:rPr>
              <w:fldChar w:fldCharType="begin">
                <w:ffData>
                  <w:name w:val=""/>
                  <w:enabled/>
                  <w:calcOnExit w:val="0"/>
                  <w:textInput/>
                </w:ffData>
              </w:fldChar>
            </w:r>
            <w:r w:rsidRPr="002702A4">
              <w:rPr>
                <w:rFonts w:cstheme="minorHAnsi"/>
                <w:bCs/>
              </w:rPr>
              <w:instrText xml:space="preserve"> FORMTEXT </w:instrText>
            </w:r>
            <w:r w:rsidRPr="002702A4">
              <w:rPr>
                <w:rFonts w:cstheme="minorHAnsi"/>
                <w:bCs/>
              </w:rPr>
            </w:r>
            <w:r w:rsidRPr="002702A4">
              <w:rPr>
                <w:rFonts w:cstheme="minorHAnsi"/>
                <w:bCs/>
              </w:rPr>
              <w:fldChar w:fldCharType="separate"/>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fldChar w:fldCharType="end"/>
            </w:r>
          </w:p>
          <w:p w14:paraId="7B854956" w14:textId="77777777" w:rsidR="00CA0B20" w:rsidRPr="002702A4" w:rsidRDefault="00CA0B20" w:rsidP="00F0376A">
            <w:pPr>
              <w:spacing w:before="60"/>
              <w:rPr>
                <w:rFonts w:cstheme="minorHAnsi"/>
                <w:b/>
                <w:bCs/>
              </w:rPr>
            </w:pPr>
            <w:r w:rsidRPr="002702A4">
              <w:rPr>
                <w:rFonts w:cstheme="minorHAnsi"/>
                <w:b/>
                <w:bCs/>
              </w:rPr>
              <w:t xml:space="preserve">Name of MS4: </w:t>
            </w:r>
            <w:r w:rsidRPr="002702A4">
              <w:rPr>
                <w:rFonts w:cstheme="minorHAnsi"/>
                <w:bCs/>
              </w:rPr>
              <w:fldChar w:fldCharType="begin">
                <w:ffData>
                  <w:name w:val=""/>
                  <w:enabled/>
                  <w:calcOnExit w:val="0"/>
                  <w:textInput/>
                </w:ffData>
              </w:fldChar>
            </w:r>
            <w:r w:rsidRPr="002702A4">
              <w:rPr>
                <w:rFonts w:cstheme="minorHAnsi"/>
                <w:bCs/>
              </w:rPr>
              <w:instrText xml:space="preserve"> FORMTEXT </w:instrText>
            </w:r>
            <w:r w:rsidRPr="002702A4">
              <w:rPr>
                <w:rFonts w:cstheme="minorHAnsi"/>
                <w:bCs/>
              </w:rPr>
            </w:r>
            <w:r w:rsidRPr="002702A4">
              <w:rPr>
                <w:rFonts w:cstheme="minorHAnsi"/>
                <w:bCs/>
              </w:rPr>
              <w:fldChar w:fldCharType="separate"/>
            </w:r>
            <w:r w:rsidRPr="002702A4">
              <w:rPr>
                <w:rFonts w:cstheme="minorHAnsi"/>
                <w:bCs/>
                <w:noProof/>
              </w:rPr>
              <w:t> </w:t>
            </w:r>
            <w:r w:rsidRPr="002702A4">
              <w:rPr>
                <w:rFonts w:cstheme="minorHAnsi"/>
                <w:bCs/>
                <w:noProof/>
              </w:rPr>
              <w:t> </w:t>
            </w:r>
            <w:r w:rsidRPr="002702A4">
              <w:rPr>
                <w:rFonts w:cstheme="minorHAnsi"/>
                <w:bCs/>
                <w:noProof/>
              </w:rPr>
              <w:t> </w:t>
            </w:r>
            <w:r w:rsidRPr="002702A4">
              <w:rPr>
                <w:rFonts w:cstheme="minorHAnsi"/>
                <w:bCs/>
                <w:noProof/>
              </w:rPr>
              <w:t> </w:t>
            </w:r>
            <w:r w:rsidRPr="002702A4">
              <w:rPr>
                <w:rFonts w:cstheme="minorHAnsi"/>
                <w:bCs/>
                <w:noProof/>
              </w:rPr>
              <w:t> </w:t>
            </w:r>
            <w:r w:rsidRPr="002702A4">
              <w:rPr>
                <w:rFonts w:cstheme="minorHAnsi"/>
                <w:bCs/>
              </w:rPr>
              <w:fldChar w:fldCharType="end"/>
            </w:r>
          </w:p>
          <w:p w14:paraId="435B65AC" w14:textId="77777777" w:rsidR="00CA0B20" w:rsidRPr="002702A4" w:rsidRDefault="00CA0B20" w:rsidP="00F0376A">
            <w:pPr>
              <w:spacing w:before="60"/>
              <w:rPr>
                <w:rFonts w:cstheme="minorHAnsi"/>
                <w:b/>
                <w:bCs/>
              </w:rPr>
            </w:pPr>
            <w:r w:rsidRPr="002702A4">
              <w:rPr>
                <w:rFonts w:cstheme="minorHAnsi"/>
                <w:b/>
                <w:bCs/>
              </w:rPr>
              <w:t xml:space="preserve">County: </w:t>
            </w:r>
            <w:r w:rsidRPr="002702A4">
              <w:rPr>
                <w:rFonts w:cstheme="minorHAnsi"/>
                <w:bCs/>
              </w:rPr>
              <w:fldChar w:fldCharType="begin">
                <w:ffData>
                  <w:name w:val="Text1"/>
                  <w:enabled/>
                  <w:calcOnExit w:val="0"/>
                  <w:textInput/>
                </w:ffData>
              </w:fldChar>
            </w:r>
            <w:r w:rsidRPr="002702A4">
              <w:rPr>
                <w:rFonts w:cstheme="minorHAnsi"/>
                <w:bCs/>
              </w:rPr>
              <w:instrText xml:space="preserve"> FORMTEXT </w:instrText>
            </w:r>
            <w:r w:rsidRPr="002702A4">
              <w:rPr>
                <w:rFonts w:cstheme="minorHAnsi"/>
                <w:bCs/>
              </w:rPr>
            </w:r>
            <w:r w:rsidRPr="002702A4">
              <w:rPr>
                <w:rFonts w:cstheme="minorHAnsi"/>
                <w:bCs/>
              </w:rPr>
              <w:fldChar w:fldCharType="separate"/>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fldChar w:fldCharType="end"/>
            </w:r>
          </w:p>
          <w:p w14:paraId="24585406" w14:textId="77777777" w:rsidR="00CA0B20" w:rsidRPr="002702A4" w:rsidRDefault="00CA0B20" w:rsidP="00F0376A">
            <w:pPr>
              <w:spacing w:before="60"/>
              <w:rPr>
                <w:rFonts w:cstheme="minorHAnsi"/>
                <w:b/>
                <w:bCs/>
              </w:rPr>
            </w:pPr>
            <w:r w:rsidRPr="002702A4">
              <w:rPr>
                <w:rFonts w:cstheme="minorHAnsi"/>
                <w:b/>
                <w:bCs/>
              </w:rPr>
              <w:t xml:space="preserve">Name of Evaluator: </w:t>
            </w:r>
            <w:r w:rsidRPr="002702A4">
              <w:rPr>
                <w:rFonts w:cstheme="minorHAnsi"/>
                <w:bCs/>
              </w:rPr>
              <w:fldChar w:fldCharType="begin">
                <w:ffData>
                  <w:name w:val="Text1"/>
                  <w:enabled/>
                  <w:calcOnExit w:val="0"/>
                  <w:textInput/>
                </w:ffData>
              </w:fldChar>
            </w:r>
            <w:r w:rsidRPr="002702A4">
              <w:rPr>
                <w:rFonts w:cstheme="minorHAnsi"/>
                <w:bCs/>
              </w:rPr>
              <w:instrText xml:space="preserve"> FORMTEXT </w:instrText>
            </w:r>
            <w:r w:rsidRPr="002702A4">
              <w:rPr>
                <w:rFonts w:cstheme="minorHAnsi"/>
                <w:bCs/>
              </w:rPr>
            </w:r>
            <w:r w:rsidRPr="002702A4">
              <w:rPr>
                <w:rFonts w:cstheme="minorHAnsi"/>
                <w:bCs/>
              </w:rPr>
              <w:fldChar w:fldCharType="separate"/>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fldChar w:fldCharType="end"/>
            </w:r>
          </w:p>
          <w:p w14:paraId="6B9C2A2B" w14:textId="77777777" w:rsidR="00CA0B20" w:rsidRPr="002702A4" w:rsidRDefault="00CA0B20" w:rsidP="00F0376A">
            <w:pPr>
              <w:spacing w:before="60"/>
              <w:rPr>
                <w:rFonts w:cstheme="minorHAnsi"/>
                <w:b/>
                <w:bCs/>
              </w:rPr>
            </w:pPr>
            <w:r w:rsidRPr="002702A4">
              <w:rPr>
                <w:rFonts w:cstheme="minorHAnsi"/>
                <w:b/>
                <w:bCs/>
              </w:rPr>
              <w:t xml:space="preserve">Title of Evaluator: </w:t>
            </w:r>
            <w:r w:rsidRPr="002702A4">
              <w:rPr>
                <w:rFonts w:cstheme="minorHAnsi"/>
                <w:bCs/>
              </w:rPr>
              <w:fldChar w:fldCharType="begin">
                <w:ffData>
                  <w:name w:val="Text1"/>
                  <w:enabled/>
                  <w:calcOnExit w:val="0"/>
                  <w:textInput/>
                </w:ffData>
              </w:fldChar>
            </w:r>
            <w:r w:rsidRPr="002702A4">
              <w:rPr>
                <w:rFonts w:cstheme="minorHAnsi"/>
                <w:bCs/>
              </w:rPr>
              <w:instrText xml:space="preserve"> FORMTEXT </w:instrText>
            </w:r>
            <w:r w:rsidRPr="002702A4">
              <w:rPr>
                <w:rFonts w:cstheme="minorHAnsi"/>
                <w:bCs/>
              </w:rPr>
            </w:r>
            <w:r w:rsidRPr="002702A4">
              <w:rPr>
                <w:rFonts w:cstheme="minorHAnsi"/>
                <w:bCs/>
              </w:rPr>
              <w:fldChar w:fldCharType="separate"/>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fldChar w:fldCharType="end"/>
            </w:r>
          </w:p>
          <w:p w14:paraId="610A921B" w14:textId="77777777" w:rsidR="00CA0B20" w:rsidRPr="002702A4" w:rsidRDefault="00CA0B20" w:rsidP="00F0376A">
            <w:pPr>
              <w:spacing w:before="60"/>
              <w:rPr>
                <w:rFonts w:cstheme="minorHAnsi"/>
                <w:b/>
                <w:bCs/>
              </w:rPr>
            </w:pPr>
            <w:r w:rsidRPr="002702A4">
              <w:rPr>
                <w:rFonts w:cstheme="minorHAnsi"/>
                <w:b/>
                <w:bCs/>
              </w:rPr>
              <w:t xml:space="preserve">Affiliation: </w:t>
            </w:r>
            <w:r w:rsidRPr="002702A4">
              <w:rPr>
                <w:rFonts w:cstheme="minorHAnsi"/>
                <w:bCs/>
              </w:rPr>
              <w:fldChar w:fldCharType="begin">
                <w:ffData>
                  <w:name w:val="Text1"/>
                  <w:enabled/>
                  <w:calcOnExit w:val="0"/>
                  <w:textInput/>
                </w:ffData>
              </w:fldChar>
            </w:r>
            <w:r w:rsidRPr="002702A4">
              <w:rPr>
                <w:rFonts w:cstheme="minorHAnsi"/>
                <w:bCs/>
              </w:rPr>
              <w:instrText xml:space="preserve"> FORMTEXT </w:instrText>
            </w:r>
            <w:r w:rsidRPr="002702A4">
              <w:rPr>
                <w:rFonts w:cstheme="minorHAnsi"/>
                <w:bCs/>
              </w:rPr>
            </w:r>
            <w:r w:rsidRPr="002702A4">
              <w:rPr>
                <w:rFonts w:cstheme="minorHAnsi"/>
                <w:bCs/>
              </w:rPr>
              <w:fldChar w:fldCharType="separate"/>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fldChar w:fldCharType="end"/>
            </w:r>
          </w:p>
          <w:p w14:paraId="6D93F198" w14:textId="77777777" w:rsidR="00CA0B20" w:rsidRPr="002702A4" w:rsidRDefault="00CA0B20" w:rsidP="00F0376A">
            <w:pPr>
              <w:spacing w:after="60"/>
              <w:rPr>
                <w:rFonts w:cstheme="minorHAnsi"/>
              </w:rPr>
            </w:pPr>
            <w:r w:rsidRPr="002702A4">
              <w:rPr>
                <w:rFonts w:cstheme="minorHAnsi"/>
                <w:b/>
                <w:bCs/>
              </w:rPr>
              <w:t>Email/Phone Number:</w:t>
            </w:r>
            <w:r w:rsidRPr="002702A4">
              <w:rPr>
                <w:rFonts w:cstheme="minorHAnsi"/>
                <w:bCs/>
              </w:rPr>
              <w:t xml:space="preserve"> </w:t>
            </w:r>
            <w:r w:rsidRPr="002702A4">
              <w:rPr>
                <w:rFonts w:cstheme="minorHAnsi"/>
                <w:bCs/>
              </w:rPr>
              <w:fldChar w:fldCharType="begin">
                <w:ffData>
                  <w:name w:val=""/>
                  <w:enabled/>
                  <w:calcOnExit w:val="0"/>
                  <w:textInput/>
                </w:ffData>
              </w:fldChar>
            </w:r>
            <w:r w:rsidRPr="002702A4">
              <w:rPr>
                <w:rFonts w:cstheme="minorHAnsi"/>
                <w:bCs/>
              </w:rPr>
              <w:instrText xml:space="preserve"> FORMTEXT </w:instrText>
            </w:r>
            <w:r w:rsidRPr="002702A4">
              <w:rPr>
                <w:rFonts w:cstheme="minorHAnsi"/>
                <w:bCs/>
              </w:rPr>
            </w:r>
            <w:r w:rsidRPr="002702A4">
              <w:rPr>
                <w:rFonts w:cstheme="minorHAnsi"/>
                <w:bCs/>
              </w:rPr>
              <w:fldChar w:fldCharType="separate"/>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fldChar w:fldCharType="end"/>
            </w:r>
          </w:p>
        </w:tc>
        <w:tc>
          <w:tcPr>
            <w:tcW w:w="2610" w:type="dxa"/>
            <w:vAlign w:val="center"/>
          </w:tcPr>
          <w:p w14:paraId="5FA8419D" w14:textId="77777777" w:rsidR="00CA0B20" w:rsidRPr="002702A4" w:rsidRDefault="00CA0B20" w:rsidP="00F0376A">
            <w:pPr>
              <w:jc w:val="center"/>
              <w:rPr>
                <w:rFonts w:cstheme="minorHAnsi"/>
                <w:b/>
                <w:bCs/>
              </w:rPr>
            </w:pPr>
            <w:r w:rsidRPr="002702A4">
              <w:rPr>
                <w:rFonts w:cstheme="minorHAnsi"/>
                <w:b/>
                <w:bCs/>
              </w:rPr>
              <w:t>Inspection Type</w:t>
            </w:r>
          </w:p>
        </w:tc>
        <w:tc>
          <w:tcPr>
            <w:tcW w:w="4410" w:type="dxa"/>
            <w:gridSpan w:val="2"/>
            <w:vAlign w:val="center"/>
          </w:tcPr>
          <w:p w14:paraId="54EA055E" w14:textId="77777777" w:rsidR="00CA0B20" w:rsidRPr="002702A4" w:rsidRDefault="00CA0B20" w:rsidP="00F0376A">
            <w:pPr>
              <w:rPr>
                <w:rFonts w:cstheme="minorHAnsi"/>
                <w:b/>
                <w:bCs/>
              </w:rPr>
            </w:pPr>
            <w:r w:rsidRPr="002702A4">
              <w:rPr>
                <w:rFonts w:cstheme="minorHAnsi"/>
                <w:b/>
                <w:bCs/>
              </w:rPr>
              <w:t>Inspection Date and Time</w:t>
            </w:r>
          </w:p>
        </w:tc>
      </w:tr>
      <w:tr w:rsidR="00CA0B20" w14:paraId="45982A98" w14:textId="77777777" w:rsidTr="00F0376A">
        <w:trPr>
          <w:trHeight w:val="395"/>
        </w:trPr>
        <w:tc>
          <w:tcPr>
            <w:tcW w:w="4500" w:type="dxa"/>
            <w:vMerge/>
          </w:tcPr>
          <w:p w14:paraId="1F9C9ED1" w14:textId="77777777" w:rsidR="00CA0B20" w:rsidRPr="002702A4" w:rsidRDefault="00CA0B20" w:rsidP="00F0376A">
            <w:pPr>
              <w:rPr>
                <w:rFonts w:cstheme="minorHAnsi"/>
                <w:b/>
                <w:bCs/>
              </w:rPr>
            </w:pPr>
          </w:p>
        </w:tc>
        <w:tc>
          <w:tcPr>
            <w:tcW w:w="2610" w:type="dxa"/>
            <w:vMerge w:val="restart"/>
            <w:vAlign w:val="center"/>
          </w:tcPr>
          <w:p w14:paraId="56858540" w14:textId="77777777" w:rsidR="00CA0B20" w:rsidRPr="002702A4" w:rsidRDefault="00850817" w:rsidP="00F0376A">
            <w:pPr>
              <w:rPr>
                <w:rFonts w:cstheme="minorHAnsi"/>
              </w:rPr>
            </w:pPr>
            <w:sdt>
              <w:sdtPr>
                <w:rPr>
                  <w:rFonts w:cstheme="minorHAnsi"/>
                </w:rPr>
                <w:id w:val="557055352"/>
                <w14:checkbox>
                  <w14:checked w14:val="0"/>
                  <w14:checkedState w14:val="2612" w14:font="MS Gothic"/>
                  <w14:uncheckedState w14:val="2610" w14:font="MS Gothic"/>
                </w14:checkbox>
              </w:sdtPr>
              <w:sdtEndPr/>
              <w:sdtContent>
                <w:r w:rsidR="00CA0B20">
                  <w:rPr>
                    <w:rFonts w:ascii="MS Gothic" w:eastAsia="MS Gothic" w:hAnsi="MS Gothic" w:cstheme="minorHAnsi" w:hint="eastAsia"/>
                  </w:rPr>
                  <w:t>☐</w:t>
                </w:r>
              </w:sdtContent>
            </w:sdt>
            <w:r w:rsidR="00CA0B20" w:rsidRPr="002702A4">
              <w:rPr>
                <w:rFonts w:cstheme="minorHAnsi"/>
              </w:rPr>
              <w:t xml:space="preserve"> 24 hr (after &gt;.5” rain)</w:t>
            </w:r>
          </w:p>
          <w:p w14:paraId="5B55D379" w14:textId="77777777" w:rsidR="00CA0B20" w:rsidRPr="002702A4" w:rsidRDefault="00850817" w:rsidP="00F0376A">
            <w:pPr>
              <w:rPr>
                <w:rFonts w:cstheme="minorHAnsi"/>
              </w:rPr>
            </w:pPr>
            <w:sdt>
              <w:sdtPr>
                <w:rPr>
                  <w:rFonts w:cstheme="minorHAnsi"/>
                </w:rPr>
                <w:id w:val="-229225850"/>
                <w14:checkbox>
                  <w14:checked w14:val="0"/>
                  <w14:checkedState w14:val="2612" w14:font="MS Gothic"/>
                  <w14:uncheckedState w14:val="2610" w14:font="MS Gothic"/>
                </w14:checkbox>
              </w:sdtPr>
              <w:sdtEndPr/>
              <w:sdtContent>
                <w:r w:rsidR="00CA0B20" w:rsidRPr="002702A4">
                  <w:rPr>
                    <w:rFonts w:ascii="Segoe UI Symbol" w:eastAsia="MS Gothic" w:hAnsi="Segoe UI Symbol" w:cs="Segoe UI Symbol"/>
                  </w:rPr>
                  <w:t>☐</w:t>
                </w:r>
              </w:sdtContent>
            </w:sdt>
            <w:r w:rsidR="00CA0B20" w:rsidRPr="002702A4">
              <w:rPr>
                <w:rFonts w:cstheme="minorHAnsi"/>
              </w:rPr>
              <w:t xml:space="preserve"> 24 hr (before &gt;.5” rain)</w:t>
            </w:r>
          </w:p>
          <w:p w14:paraId="069EA007" w14:textId="77777777" w:rsidR="00CA0B20" w:rsidRPr="002702A4" w:rsidRDefault="00850817" w:rsidP="00F0376A">
            <w:pPr>
              <w:rPr>
                <w:rFonts w:cstheme="minorHAnsi"/>
              </w:rPr>
            </w:pPr>
            <w:sdt>
              <w:sdtPr>
                <w:rPr>
                  <w:rFonts w:cstheme="minorHAnsi"/>
                </w:rPr>
                <w:id w:val="-837774041"/>
                <w14:checkbox>
                  <w14:checked w14:val="0"/>
                  <w14:checkedState w14:val="2612" w14:font="MS Gothic"/>
                  <w14:uncheckedState w14:val="2610" w14:font="MS Gothic"/>
                </w14:checkbox>
              </w:sdtPr>
              <w:sdtEndPr/>
              <w:sdtContent>
                <w:r w:rsidR="00CA0B20" w:rsidRPr="002702A4">
                  <w:rPr>
                    <w:rFonts w:ascii="Segoe UI Symbol" w:eastAsia="MS Gothic" w:hAnsi="Segoe UI Symbol" w:cs="Segoe UI Symbol"/>
                  </w:rPr>
                  <w:t>☐</w:t>
                </w:r>
              </w:sdtContent>
            </w:sdt>
            <w:r w:rsidR="00CA0B20" w:rsidRPr="002702A4">
              <w:rPr>
                <w:rFonts w:cstheme="minorHAnsi"/>
              </w:rPr>
              <w:t xml:space="preserve"> Weekly</w:t>
            </w:r>
          </w:p>
          <w:p w14:paraId="0E6DE292" w14:textId="77777777" w:rsidR="00CA0B20" w:rsidRPr="002702A4" w:rsidRDefault="00850817" w:rsidP="00F0376A">
            <w:pPr>
              <w:ind w:left="252" w:hanging="270"/>
              <w:rPr>
                <w:rFonts w:cstheme="minorHAnsi"/>
                <w:b/>
                <w:bCs/>
              </w:rPr>
            </w:pPr>
            <w:sdt>
              <w:sdtPr>
                <w:rPr>
                  <w:rFonts w:cstheme="minorHAnsi"/>
                </w:rPr>
                <w:id w:val="-1140566308"/>
                <w14:checkbox>
                  <w14:checked w14:val="0"/>
                  <w14:checkedState w14:val="2612" w14:font="MS Gothic"/>
                  <w14:uncheckedState w14:val="2610" w14:font="MS Gothic"/>
                </w14:checkbox>
              </w:sdtPr>
              <w:sdtEndPr/>
              <w:sdtContent>
                <w:r w:rsidR="00CA0B20" w:rsidRPr="002702A4">
                  <w:rPr>
                    <w:rFonts w:ascii="Segoe UI Symbol" w:eastAsia="MS Gothic" w:hAnsi="Segoe UI Symbol" w:cs="Segoe UI Symbol"/>
                  </w:rPr>
                  <w:t>☐</w:t>
                </w:r>
              </w:sdtContent>
            </w:sdt>
            <w:r w:rsidR="00CA0B20" w:rsidRPr="002702A4">
              <w:rPr>
                <w:rFonts w:cstheme="minorHAnsi"/>
              </w:rPr>
              <w:t xml:space="preserve"> Monthly </w:t>
            </w:r>
            <w:r w:rsidR="00CA0B20" w:rsidRPr="002702A4">
              <w:rPr>
                <w:rFonts w:cstheme="minorHAnsi"/>
              </w:rPr>
              <w:br/>
            </w:r>
            <w:r w:rsidR="00CA0B20" w:rsidRPr="002702A4">
              <w:rPr>
                <w:rFonts w:cstheme="minorHAnsi"/>
                <w:i/>
                <w:iCs/>
              </w:rPr>
              <w:t>(only applies to areas permanently stabilized)</w:t>
            </w:r>
          </w:p>
        </w:tc>
        <w:tc>
          <w:tcPr>
            <w:tcW w:w="2970" w:type="dxa"/>
            <w:tcBorders>
              <w:bottom w:val="single" w:sz="4" w:space="0" w:color="auto"/>
            </w:tcBorders>
            <w:vAlign w:val="center"/>
          </w:tcPr>
          <w:p w14:paraId="2899AD18" w14:textId="77777777" w:rsidR="00CA0B20" w:rsidRPr="002702A4" w:rsidRDefault="00850817" w:rsidP="00F0376A">
            <w:pPr>
              <w:tabs>
                <w:tab w:val="center" w:pos="4680"/>
              </w:tabs>
              <w:jc w:val="center"/>
              <w:rPr>
                <w:rFonts w:cstheme="minorHAnsi"/>
                <w:b/>
                <w:bCs/>
              </w:rPr>
            </w:pPr>
            <w:sdt>
              <w:sdtPr>
                <w:rPr>
                  <w:rFonts w:cstheme="minorHAnsi"/>
                  <w:bCs/>
                  <w:noProof/>
                  <w:color w:val="0000CC"/>
                </w:rPr>
                <w:id w:val="418755126"/>
                <w:placeholder>
                  <w:docPart w:val="A436FC583CBE45E99B75BABD06EB764A"/>
                </w:placeholder>
                <w:date>
                  <w:dateFormat w:val="MMMM d, yyyy"/>
                  <w:lid w:val="en-US"/>
                  <w:storeMappedDataAs w:val="dateTime"/>
                  <w:calendar w:val="gregorian"/>
                </w:date>
              </w:sdtPr>
              <w:sdtEndPr/>
              <w:sdtContent>
                <w:r w:rsidR="00CA0B20" w:rsidRPr="002702A4">
                  <w:rPr>
                    <w:rFonts w:cstheme="minorHAnsi"/>
                    <w:bCs/>
                    <w:noProof/>
                    <w:color w:val="0000CC"/>
                  </w:rPr>
                  <w:t>Click here to enter a date.</w:t>
                </w:r>
              </w:sdtContent>
            </w:sdt>
          </w:p>
        </w:tc>
        <w:tc>
          <w:tcPr>
            <w:tcW w:w="1440" w:type="dxa"/>
            <w:tcBorders>
              <w:bottom w:val="single" w:sz="4" w:space="0" w:color="auto"/>
            </w:tcBorders>
            <w:vAlign w:val="center"/>
          </w:tcPr>
          <w:p w14:paraId="2A923215" w14:textId="77777777" w:rsidR="00CA0B20" w:rsidRPr="002702A4" w:rsidRDefault="00CA0B20" w:rsidP="00F0376A">
            <w:pPr>
              <w:rPr>
                <w:rFonts w:cstheme="minorHAnsi"/>
                <w:b/>
                <w:bCs/>
              </w:rPr>
            </w:pPr>
            <w:r w:rsidRPr="002702A4">
              <w:rPr>
                <w:rFonts w:cstheme="minorHAnsi"/>
                <w:bCs/>
              </w:rPr>
              <w:fldChar w:fldCharType="begin">
                <w:ffData>
                  <w:name w:val=""/>
                  <w:enabled/>
                  <w:calcOnExit w:val="0"/>
                  <w:textInput/>
                </w:ffData>
              </w:fldChar>
            </w:r>
            <w:r w:rsidRPr="002702A4">
              <w:rPr>
                <w:rFonts w:cstheme="minorHAnsi"/>
                <w:bCs/>
              </w:rPr>
              <w:instrText xml:space="preserve"> FORMTEXT </w:instrText>
            </w:r>
            <w:r w:rsidRPr="002702A4">
              <w:rPr>
                <w:rFonts w:cstheme="minorHAnsi"/>
                <w:bCs/>
              </w:rPr>
            </w:r>
            <w:r w:rsidRPr="002702A4">
              <w:rPr>
                <w:rFonts w:cstheme="minorHAnsi"/>
                <w:bCs/>
              </w:rPr>
              <w:fldChar w:fldCharType="separate"/>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fldChar w:fldCharType="end"/>
            </w:r>
          </w:p>
        </w:tc>
      </w:tr>
      <w:tr w:rsidR="00CA0B20" w14:paraId="38AA1034" w14:textId="77777777" w:rsidTr="00F0376A">
        <w:trPr>
          <w:trHeight w:val="683"/>
        </w:trPr>
        <w:tc>
          <w:tcPr>
            <w:tcW w:w="4500" w:type="dxa"/>
            <w:vMerge/>
          </w:tcPr>
          <w:p w14:paraId="79A6D053" w14:textId="77777777" w:rsidR="00CA0B20" w:rsidRPr="002702A4" w:rsidRDefault="00CA0B20" w:rsidP="00F0376A">
            <w:pPr>
              <w:rPr>
                <w:rFonts w:cstheme="minorHAnsi"/>
              </w:rPr>
            </w:pPr>
          </w:p>
        </w:tc>
        <w:tc>
          <w:tcPr>
            <w:tcW w:w="2610" w:type="dxa"/>
            <w:vMerge/>
            <w:vAlign w:val="center"/>
          </w:tcPr>
          <w:p w14:paraId="0F92E875" w14:textId="77777777" w:rsidR="00CA0B20" w:rsidRPr="002702A4" w:rsidRDefault="00CA0B20" w:rsidP="00F0376A">
            <w:pPr>
              <w:rPr>
                <w:rFonts w:cstheme="minorHAnsi"/>
              </w:rPr>
            </w:pPr>
          </w:p>
        </w:tc>
        <w:tc>
          <w:tcPr>
            <w:tcW w:w="4410" w:type="dxa"/>
            <w:gridSpan w:val="2"/>
            <w:tcBorders>
              <w:bottom w:val="nil"/>
            </w:tcBorders>
            <w:vAlign w:val="center"/>
          </w:tcPr>
          <w:p w14:paraId="11EC7DFD" w14:textId="77777777" w:rsidR="00CA0B20" w:rsidRPr="002702A4" w:rsidRDefault="00CA0B20" w:rsidP="00F0376A">
            <w:pPr>
              <w:spacing w:after="40"/>
              <w:rPr>
                <w:rFonts w:cstheme="minorHAnsi"/>
                <w:b/>
                <w:bCs/>
              </w:rPr>
            </w:pPr>
            <w:r w:rsidRPr="002702A4">
              <w:rPr>
                <w:rFonts w:cstheme="minorHAnsi"/>
                <w:b/>
                <w:bCs/>
              </w:rPr>
              <w:t xml:space="preserve">Date of </w:t>
            </w:r>
            <w:r>
              <w:rPr>
                <w:rFonts w:cstheme="minorHAnsi"/>
                <w:b/>
                <w:bCs/>
              </w:rPr>
              <w:t>L</w:t>
            </w:r>
            <w:r w:rsidRPr="002702A4">
              <w:rPr>
                <w:rFonts w:cstheme="minorHAnsi"/>
                <w:b/>
                <w:bCs/>
              </w:rPr>
              <w:t xml:space="preserve">ast or </w:t>
            </w:r>
            <w:r>
              <w:rPr>
                <w:rFonts w:cstheme="minorHAnsi"/>
                <w:b/>
                <w:bCs/>
              </w:rPr>
              <w:t>F</w:t>
            </w:r>
            <w:r w:rsidRPr="002702A4">
              <w:rPr>
                <w:rFonts w:cstheme="minorHAnsi"/>
                <w:b/>
                <w:bCs/>
              </w:rPr>
              <w:t xml:space="preserve">orecasted (circle one) </w:t>
            </w:r>
            <w:r>
              <w:rPr>
                <w:rFonts w:cstheme="minorHAnsi"/>
                <w:b/>
                <w:bCs/>
              </w:rPr>
              <w:t>P</w:t>
            </w:r>
            <w:r w:rsidRPr="002702A4">
              <w:rPr>
                <w:rFonts w:cstheme="minorHAnsi"/>
                <w:b/>
                <w:bCs/>
              </w:rPr>
              <w:t xml:space="preserve">recipitation: </w:t>
            </w:r>
            <w:r w:rsidRPr="002702A4">
              <w:rPr>
                <w:rFonts w:cstheme="minorHAnsi"/>
                <w:bCs/>
              </w:rPr>
              <w:fldChar w:fldCharType="begin">
                <w:ffData>
                  <w:name w:val=""/>
                  <w:enabled/>
                  <w:calcOnExit w:val="0"/>
                  <w:textInput/>
                </w:ffData>
              </w:fldChar>
            </w:r>
            <w:r w:rsidRPr="002702A4">
              <w:rPr>
                <w:rFonts w:cstheme="minorHAnsi"/>
                <w:bCs/>
              </w:rPr>
              <w:instrText xml:space="preserve"> FORMTEXT </w:instrText>
            </w:r>
            <w:r w:rsidRPr="002702A4">
              <w:rPr>
                <w:rFonts w:cstheme="minorHAnsi"/>
                <w:bCs/>
              </w:rPr>
            </w:r>
            <w:r w:rsidRPr="002702A4">
              <w:rPr>
                <w:rFonts w:cstheme="minorHAnsi"/>
                <w:bCs/>
              </w:rPr>
              <w:fldChar w:fldCharType="separate"/>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fldChar w:fldCharType="end"/>
            </w:r>
          </w:p>
        </w:tc>
      </w:tr>
      <w:tr w:rsidR="00CA0B20" w14:paraId="75E38FEF" w14:textId="77777777" w:rsidTr="00F0376A">
        <w:trPr>
          <w:trHeight w:val="432"/>
        </w:trPr>
        <w:tc>
          <w:tcPr>
            <w:tcW w:w="4500" w:type="dxa"/>
            <w:vMerge/>
          </w:tcPr>
          <w:p w14:paraId="6F3C64B1" w14:textId="77777777" w:rsidR="00CA0B20" w:rsidRPr="002702A4" w:rsidRDefault="00CA0B20" w:rsidP="00F0376A">
            <w:pPr>
              <w:rPr>
                <w:rFonts w:cstheme="minorHAnsi"/>
              </w:rPr>
            </w:pPr>
          </w:p>
        </w:tc>
        <w:tc>
          <w:tcPr>
            <w:tcW w:w="2610" w:type="dxa"/>
            <w:vMerge/>
          </w:tcPr>
          <w:p w14:paraId="7AEFD747" w14:textId="77777777" w:rsidR="00CA0B20" w:rsidRPr="002702A4" w:rsidRDefault="00CA0B20" w:rsidP="00F0376A">
            <w:pPr>
              <w:rPr>
                <w:rFonts w:cstheme="minorHAnsi"/>
              </w:rPr>
            </w:pPr>
          </w:p>
        </w:tc>
        <w:tc>
          <w:tcPr>
            <w:tcW w:w="4410" w:type="dxa"/>
            <w:gridSpan w:val="2"/>
            <w:tcBorders>
              <w:top w:val="nil"/>
              <w:bottom w:val="single" w:sz="4" w:space="0" w:color="auto"/>
            </w:tcBorders>
            <w:vAlign w:val="center"/>
          </w:tcPr>
          <w:p w14:paraId="5E22BE18" w14:textId="77777777" w:rsidR="00CA0B20" w:rsidRPr="002702A4" w:rsidRDefault="00850817" w:rsidP="00F0376A">
            <w:pPr>
              <w:tabs>
                <w:tab w:val="center" w:pos="4680"/>
              </w:tabs>
              <w:jc w:val="center"/>
              <w:rPr>
                <w:rFonts w:cstheme="minorHAnsi"/>
                <w:b/>
                <w:bCs/>
              </w:rPr>
            </w:pPr>
            <w:sdt>
              <w:sdtPr>
                <w:rPr>
                  <w:rFonts w:cstheme="minorHAnsi"/>
                  <w:bCs/>
                  <w:noProof/>
                  <w:color w:val="0000CC"/>
                </w:rPr>
                <w:id w:val="-693776166"/>
                <w:placeholder>
                  <w:docPart w:val="FE2571C5C2814E30B3A17270F238283C"/>
                </w:placeholder>
                <w:date>
                  <w:dateFormat w:val="MMMM d, yyyy"/>
                  <w:lid w:val="en-US"/>
                  <w:storeMappedDataAs w:val="dateTime"/>
                  <w:calendar w:val="gregorian"/>
                </w:date>
              </w:sdtPr>
              <w:sdtEndPr/>
              <w:sdtContent>
                <w:r w:rsidR="00CA0B20" w:rsidRPr="002702A4">
                  <w:rPr>
                    <w:rFonts w:cstheme="minorHAnsi"/>
                    <w:bCs/>
                    <w:noProof/>
                    <w:color w:val="0000CC"/>
                  </w:rPr>
                  <w:t>Click here to enter a date.</w:t>
                </w:r>
              </w:sdtContent>
            </w:sdt>
          </w:p>
        </w:tc>
      </w:tr>
      <w:tr w:rsidR="00CA0B20" w14:paraId="167E9381" w14:textId="77777777" w:rsidTr="00F0376A">
        <w:trPr>
          <w:trHeight w:val="677"/>
        </w:trPr>
        <w:tc>
          <w:tcPr>
            <w:tcW w:w="4500" w:type="dxa"/>
            <w:vMerge/>
          </w:tcPr>
          <w:p w14:paraId="3615AF46" w14:textId="77777777" w:rsidR="00CA0B20" w:rsidRPr="002702A4" w:rsidRDefault="00CA0B20" w:rsidP="00F0376A">
            <w:pPr>
              <w:rPr>
                <w:rFonts w:cstheme="minorHAnsi"/>
              </w:rPr>
            </w:pPr>
          </w:p>
        </w:tc>
        <w:tc>
          <w:tcPr>
            <w:tcW w:w="2610" w:type="dxa"/>
            <w:vMerge/>
          </w:tcPr>
          <w:p w14:paraId="78F1D62F" w14:textId="77777777" w:rsidR="00CA0B20" w:rsidRPr="002702A4" w:rsidRDefault="00CA0B20" w:rsidP="00F0376A">
            <w:pPr>
              <w:rPr>
                <w:rFonts w:cstheme="minorHAnsi"/>
              </w:rPr>
            </w:pPr>
          </w:p>
        </w:tc>
        <w:tc>
          <w:tcPr>
            <w:tcW w:w="4410" w:type="dxa"/>
            <w:gridSpan w:val="2"/>
            <w:tcBorders>
              <w:bottom w:val="nil"/>
            </w:tcBorders>
            <w:vAlign w:val="center"/>
          </w:tcPr>
          <w:p w14:paraId="70B2CD65" w14:textId="77777777" w:rsidR="00CA0B20" w:rsidRPr="002702A4" w:rsidRDefault="00CA0B20" w:rsidP="00F0376A">
            <w:pPr>
              <w:spacing w:after="40"/>
              <w:rPr>
                <w:rFonts w:cstheme="minorHAnsi"/>
                <w:b/>
                <w:bCs/>
              </w:rPr>
            </w:pPr>
            <w:r w:rsidRPr="002702A4">
              <w:rPr>
                <w:rFonts w:cstheme="minorHAnsi"/>
                <w:b/>
                <w:bCs/>
              </w:rPr>
              <w:t xml:space="preserve">Amount of </w:t>
            </w:r>
            <w:r>
              <w:rPr>
                <w:rFonts w:cstheme="minorHAnsi"/>
                <w:b/>
                <w:bCs/>
              </w:rPr>
              <w:t>L</w:t>
            </w:r>
            <w:r w:rsidRPr="002702A4">
              <w:rPr>
                <w:rFonts w:cstheme="minorHAnsi"/>
                <w:b/>
                <w:bCs/>
              </w:rPr>
              <w:t xml:space="preserve">ast or </w:t>
            </w:r>
            <w:r>
              <w:rPr>
                <w:rFonts w:cstheme="minorHAnsi"/>
                <w:b/>
                <w:bCs/>
              </w:rPr>
              <w:t>F</w:t>
            </w:r>
            <w:r w:rsidRPr="002702A4">
              <w:rPr>
                <w:rFonts w:cstheme="minorHAnsi"/>
                <w:b/>
                <w:bCs/>
              </w:rPr>
              <w:t xml:space="preserve">orecasted (circle one) </w:t>
            </w:r>
            <w:r>
              <w:rPr>
                <w:rFonts w:cstheme="minorHAnsi"/>
                <w:b/>
                <w:bCs/>
              </w:rPr>
              <w:t>P</w:t>
            </w:r>
            <w:r w:rsidRPr="002702A4">
              <w:rPr>
                <w:rFonts w:cstheme="minorHAnsi"/>
                <w:b/>
                <w:bCs/>
              </w:rPr>
              <w:t xml:space="preserve">recipitation: </w:t>
            </w:r>
            <w:r w:rsidRPr="002702A4">
              <w:rPr>
                <w:rFonts w:cstheme="minorHAnsi"/>
                <w:bCs/>
              </w:rPr>
              <w:fldChar w:fldCharType="begin">
                <w:ffData>
                  <w:name w:val="Text1"/>
                  <w:enabled/>
                  <w:calcOnExit w:val="0"/>
                  <w:textInput/>
                </w:ffData>
              </w:fldChar>
            </w:r>
            <w:r w:rsidRPr="002702A4">
              <w:rPr>
                <w:rFonts w:cstheme="minorHAnsi"/>
                <w:bCs/>
              </w:rPr>
              <w:instrText xml:space="preserve"> FORMTEXT </w:instrText>
            </w:r>
            <w:r w:rsidRPr="002702A4">
              <w:rPr>
                <w:rFonts w:cstheme="minorHAnsi"/>
                <w:bCs/>
              </w:rPr>
            </w:r>
            <w:r w:rsidRPr="002702A4">
              <w:rPr>
                <w:rFonts w:cstheme="minorHAnsi"/>
                <w:bCs/>
              </w:rPr>
              <w:fldChar w:fldCharType="separate"/>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fldChar w:fldCharType="end"/>
            </w:r>
          </w:p>
        </w:tc>
      </w:tr>
      <w:tr w:rsidR="00CA0B20" w14:paraId="7278CE88" w14:textId="77777777" w:rsidTr="00F0376A">
        <w:trPr>
          <w:trHeight w:val="432"/>
        </w:trPr>
        <w:tc>
          <w:tcPr>
            <w:tcW w:w="4500" w:type="dxa"/>
            <w:vMerge/>
          </w:tcPr>
          <w:p w14:paraId="10ED806D" w14:textId="77777777" w:rsidR="00CA0B20" w:rsidRPr="002702A4" w:rsidRDefault="00CA0B20" w:rsidP="00F0376A">
            <w:pPr>
              <w:rPr>
                <w:rFonts w:cstheme="minorHAnsi"/>
              </w:rPr>
            </w:pPr>
          </w:p>
        </w:tc>
        <w:tc>
          <w:tcPr>
            <w:tcW w:w="2610" w:type="dxa"/>
            <w:vMerge/>
          </w:tcPr>
          <w:p w14:paraId="026490CC" w14:textId="77777777" w:rsidR="00CA0B20" w:rsidRPr="002702A4" w:rsidRDefault="00CA0B20" w:rsidP="00F0376A">
            <w:pPr>
              <w:rPr>
                <w:rFonts w:cstheme="minorHAnsi"/>
              </w:rPr>
            </w:pPr>
          </w:p>
        </w:tc>
        <w:tc>
          <w:tcPr>
            <w:tcW w:w="4410" w:type="dxa"/>
            <w:gridSpan w:val="2"/>
            <w:tcBorders>
              <w:top w:val="nil"/>
            </w:tcBorders>
            <w:vAlign w:val="center"/>
          </w:tcPr>
          <w:p w14:paraId="67138240" w14:textId="77777777" w:rsidR="00CA0B20" w:rsidRPr="002702A4" w:rsidRDefault="00850817" w:rsidP="00F0376A">
            <w:pPr>
              <w:tabs>
                <w:tab w:val="center" w:pos="4680"/>
              </w:tabs>
              <w:jc w:val="center"/>
              <w:rPr>
                <w:rFonts w:cstheme="minorHAnsi"/>
                <w:color w:val="0000CC"/>
              </w:rPr>
            </w:pPr>
            <w:sdt>
              <w:sdtPr>
                <w:rPr>
                  <w:rFonts w:cstheme="minorHAnsi"/>
                  <w:bCs/>
                  <w:noProof/>
                  <w:color w:val="0000CC"/>
                </w:rPr>
                <w:id w:val="1301961272"/>
                <w:placeholder>
                  <w:docPart w:val="86BD34500D6F4DAA8741B1DCC0BDDDD6"/>
                </w:placeholder>
                <w:showingPlcHdr/>
                <w:date w:fullDate="2022-02-22T00:00:00Z">
                  <w:dateFormat w:val="MMMM d, yyyy"/>
                  <w:lid w:val="en-US"/>
                  <w:storeMappedDataAs w:val="dateTime"/>
                  <w:calendar w:val="gregorian"/>
                </w:date>
              </w:sdtPr>
              <w:sdtEndPr/>
              <w:sdtContent>
                <w:r w:rsidR="00CA0B20" w:rsidRPr="002702A4">
                  <w:rPr>
                    <w:rFonts w:cstheme="minorHAnsi"/>
                    <w:bCs/>
                    <w:noProof/>
                    <w:color w:val="0000CC"/>
                  </w:rPr>
                  <w:t>Click here to enter a date.</w:t>
                </w:r>
              </w:sdtContent>
            </w:sdt>
          </w:p>
        </w:tc>
      </w:tr>
    </w:tbl>
    <w:p w14:paraId="1F981CDD" w14:textId="77777777" w:rsidR="00CA0B20" w:rsidRPr="005A1284" w:rsidRDefault="00CA0B20" w:rsidP="00CA0B20">
      <w:pPr>
        <w:rPr>
          <w:sz w:val="12"/>
          <w:szCs w:val="12"/>
        </w:rPr>
      </w:pPr>
    </w:p>
    <w:tbl>
      <w:tblPr>
        <w:tblStyle w:val="TableGrid"/>
        <w:tblW w:w="11520" w:type="dxa"/>
        <w:tblInd w:w="-365" w:type="dxa"/>
        <w:tblLayout w:type="fixed"/>
        <w:tblLook w:val="04A0" w:firstRow="1" w:lastRow="0" w:firstColumn="1" w:lastColumn="0" w:noHBand="0" w:noVBand="1"/>
      </w:tblPr>
      <w:tblGrid>
        <w:gridCol w:w="11520"/>
      </w:tblGrid>
      <w:tr w:rsidR="00CA0B20" w14:paraId="469E7722" w14:textId="77777777" w:rsidTr="00F0376A">
        <w:trPr>
          <w:trHeight w:val="432"/>
        </w:trPr>
        <w:tc>
          <w:tcPr>
            <w:tcW w:w="11520" w:type="dxa"/>
            <w:shd w:val="clear" w:color="auto" w:fill="D9D9D9" w:themeFill="background1" w:themeFillShade="D9"/>
            <w:vAlign w:val="center"/>
          </w:tcPr>
          <w:p w14:paraId="2997FBAA" w14:textId="77777777" w:rsidR="00CA0B20" w:rsidRPr="00CA01DE" w:rsidRDefault="00CA0B20" w:rsidP="00F0376A">
            <w:pPr>
              <w:rPr>
                <w:b/>
                <w:bCs/>
                <w:color w:val="FFFFFF" w:themeColor="background1"/>
              </w:rPr>
            </w:pPr>
            <w:r>
              <w:rPr>
                <w:b/>
                <w:bCs/>
              </w:rPr>
              <w:t>P</w:t>
            </w:r>
            <w:r w:rsidRPr="005A1284">
              <w:rPr>
                <w:b/>
                <w:bCs/>
              </w:rPr>
              <w:t>ART B: SITE CONDITIONS</w:t>
            </w:r>
          </w:p>
        </w:tc>
      </w:tr>
      <w:tr w:rsidR="00CA0B20" w14:paraId="0FC7C528" w14:textId="77777777" w:rsidTr="00F0376A">
        <w:tc>
          <w:tcPr>
            <w:tcW w:w="11520" w:type="dxa"/>
          </w:tcPr>
          <w:p w14:paraId="484D2D0A" w14:textId="77777777" w:rsidR="00CA0B20" w:rsidRPr="002702A4" w:rsidRDefault="00CA0B20" w:rsidP="00F0376A">
            <w:pPr>
              <w:rPr>
                <w:rFonts w:cstheme="minorHAnsi"/>
              </w:rPr>
            </w:pPr>
            <w:r w:rsidRPr="002702A4">
              <w:rPr>
                <w:rFonts w:cstheme="minorHAnsi"/>
                <w:b/>
                <w:bCs/>
              </w:rPr>
              <w:t xml:space="preserve">Current Site Information (check all that apply): </w:t>
            </w:r>
            <w:sdt>
              <w:sdtPr>
                <w:rPr>
                  <w:rFonts w:cstheme="minorHAnsi"/>
                </w:rPr>
                <w:id w:val="725108262"/>
                <w14:checkbox>
                  <w14:checked w14:val="0"/>
                  <w14:checkedState w14:val="2612" w14:font="MS Gothic"/>
                  <w14:uncheckedState w14:val="2610" w14:font="MS Gothic"/>
                </w14:checkbox>
              </w:sdtPr>
              <w:sdtEndPr/>
              <w:sdtContent>
                <w:r w:rsidRPr="002702A4">
                  <w:rPr>
                    <w:rFonts w:ascii="Segoe UI Symbol" w:eastAsia="MS Gothic" w:hAnsi="Segoe UI Symbol" w:cs="Segoe UI Symbol"/>
                  </w:rPr>
                  <w:t>☐</w:t>
                </w:r>
              </w:sdtContent>
            </w:sdt>
            <w:r w:rsidRPr="002702A4">
              <w:rPr>
                <w:rFonts w:cstheme="minorHAnsi"/>
              </w:rPr>
              <w:t xml:space="preserve"> Clearing </w:t>
            </w:r>
            <w:sdt>
              <w:sdtPr>
                <w:rPr>
                  <w:rFonts w:cstheme="minorHAnsi"/>
                </w:rPr>
                <w:id w:val="-579447568"/>
                <w14:checkbox>
                  <w14:checked w14:val="0"/>
                  <w14:checkedState w14:val="2612" w14:font="MS Gothic"/>
                  <w14:uncheckedState w14:val="2610" w14:font="MS Gothic"/>
                </w14:checkbox>
              </w:sdtPr>
              <w:sdtEndPr/>
              <w:sdtContent>
                <w:r w:rsidRPr="002702A4">
                  <w:rPr>
                    <w:rFonts w:ascii="Segoe UI Symbol" w:eastAsia="MS Gothic" w:hAnsi="Segoe UI Symbol" w:cs="Segoe UI Symbol"/>
                  </w:rPr>
                  <w:t>☐</w:t>
                </w:r>
              </w:sdtContent>
            </w:sdt>
            <w:r w:rsidRPr="002702A4">
              <w:rPr>
                <w:rFonts w:cstheme="minorHAnsi"/>
              </w:rPr>
              <w:t xml:space="preserve"> Grubbing </w:t>
            </w:r>
            <w:sdt>
              <w:sdtPr>
                <w:rPr>
                  <w:rFonts w:cstheme="minorHAnsi"/>
                </w:rPr>
                <w:id w:val="-1408610050"/>
                <w14:checkbox>
                  <w14:checked w14:val="0"/>
                  <w14:checkedState w14:val="2612" w14:font="MS Gothic"/>
                  <w14:uncheckedState w14:val="2610" w14:font="MS Gothic"/>
                </w14:checkbox>
              </w:sdtPr>
              <w:sdtEndPr/>
              <w:sdtContent>
                <w:r w:rsidRPr="002702A4">
                  <w:rPr>
                    <w:rFonts w:ascii="Segoe UI Symbol" w:eastAsia="MS Gothic" w:hAnsi="Segoe UI Symbol" w:cs="Segoe UI Symbol"/>
                  </w:rPr>
                  <w:t>☐</w:t>
                </w:r>
              </w:sdtContent>
            </w:sdt>
            <w:r w:rsidRPr="002702A4">
              <w:rPr>
                <w:rFonts w:cstheme="minorHAnsi"/>
              </w:rPr>
              <w:t xml:space="preserve"> Grading </w:t>
            </w:r>
            <w:sdt>
              <w:sdtPr>
                <w:rPr>
                  <w:rFonts w:cstheme="minorHAnsi"/>
                </w:rPr>
                <w:id w:val="1648471657"/>
                <w14:checkbox>
                  <w14:checked w14:val="0"/>
                  <w14:checkedState w14:val="2612" w14:font="MS Gothic"/>
                  <w14:uncheckedState w14:val="2610" w14:font="MS Gothic"/>
                </w14:checkbox>
              </w:sdtPr>
              <w:sdtEndPr/>
              <w:sdtContent>
                <w:r w:rsidRPr="002702A4">
                  <w:rPr>
                    <w:rFonts w:ascii="Segoe UI Symbol" w:eastAsia="MS Gothic" w:hAnsi="Segoe UI Symbol" w:cs="Segoe UI Symbol"/>
                  </w:rPr>
                  <w:t>☐</w:t>
                </w:r>
              </w:sdtContent>
            </w:sdt>
            <w:r w:rsidRPr="002702A4">
              <w:rPr>
                <w:rFonts w:cstheme="minorHAnsi"/>
              </w:rPr>
              <w:t xml:space="preserve"> Building Construction</w:t>
            </w:r>
          </w:p>
          <w:p w14:paraId="53C5C2BB" w14:textId="77777777" w:rsidR="00CA0B20" w:rsidRPr="002702A4" w:rsidRDefault="00850817" w:rsidP="00F0376A">
            <w:pPr>
              <w:rPr>
                <w:rFonts w:cstheme="minorHAnsi"/>
              </w:rPr>
            </w:pPr>
            <w:sdt>
              <w:sdtPr>
                <w:rPr>
                  <w:rFonts w:cstheme="minorHAnsi"/>
                </w:rPr>
                <w:id w:val="-2132087104"/>
                <w14:checkbox>
                  <w14:checked w14:val="0"/>
                  <w14:checkedState w14:val="2612" w14:font="MS Gothic"/>
                  <w14:uncheckedState w14:val="2610" w14:font="MS Gothic"/>
                </w14:checkbox>
              </w:sdtPr>
              <w:sdtEndPr/>
              <w:sdtContent>
                <w:r w:rsidR="00CA0B20" w:rsidRPr="002702A4">
                  <w:rPr>
                    <w:rFonts w:ascii="Segoe UI Symbol" w:eastAsia="MS Gothic" w:hAnsi="Segoe UI Symbol" w:cs="Segoe UI Symbol"/>
                  </w:rPr>
                  <w:t>☐</w:t>
                </w:r>
              </w:sdtContent>
            </w:sdt>
            <w:r w:rsidR="00CA0B20" w:rsidRPr="002702A4">
              <w:rPr>
                <w:rFonts w:cstheme="minorHAnsi"/>
              </w:rPr>
              <w:t xml:space="preserve"> Installation of Infrastructure </w:t>
            </w:r>
            <w:sdt>
              <w:sdtPr>
                <w:rPr>
                  <w:rFonts w:cstheme="minorHAnsi"/>
                </w:rPr>
                <w:id w:val="-425809989"/>
                <w14:checkbox>
                  <w14:checked w14:val="0"/>
                  <w14:checkedState w14:val="2612" w14:font="MS Gothic"/>
                  <w14:uncheckedState w14:val="2610" w14:font="MS Gothic"/>
                </w14:checkbox>
              </w:sdtPr>
              <w:sdtEndPr/>
              <w:sdtContent>
                <w:r w:rsidR="00CA0B20" w:rsidRPr="002702A4">
                  <w:rPr>
                    <w:rFonts w:ascii="Segoe UI Symbol" w:eastAsia="MS Gothic" w:hAnsi="Segoe UI Symbol" w:cs="Segoe UI Symbol"/>
                  </w:rPr>
                  <w:t>☐</w:t>
                </w:r>
              </w:sdtContent>
            </w:sdt>
            <w:r w:rsidR="00CA0B20" w:rsidRPr="002702A4">
              <w:rPr>
                <w:rFonts w:cstheme="minorHAnsi"/>
              </w:rPr>
              <w:t xml:space="preserve"> Utility Work </w:t>
            </w:r>
            <w:sdt>
              <w:sdtPr>
                <w:rPr>
                  <w:rFonts w:cstheme="minorHAnsi"/>
                </w:rPr>
                <w:id w:val="-405920649"/>
                <w14:checkbox>
                  <w14:checked w14:val="0"/>
                  <w14:checkedState w14:val="2612" w14:font="MS Gothic"/>
                  <w14:uncheckedState w14:val="2610" w14:font="MS Gothic"/>
                </w14:checkbox>
              </w:sdtPr>
              <w:sdtEndPr/>
              <w:sdtContent>
                <w:r w:rsidR="00CA0B20" w:rsidRPr="002702A4">
                  <w:rPr>
                    <w:rFonts w:ascii="Segoe UI Symbol" w:eastAsia="MS Gothic" w:hAnsi="Segoe UI Symbol" w:cs="Segoe UI Symbol"/>
                  </w:rPr>
                  <w:t>☐</w:t>
                </w:r>
              </w:sdtContent>
            </w:sdt>
            <w:r w:rsidR="00CA0B20" w:rsidRPr="002702A4">
              <w:rPr>
                <w:rFonts w:cstheme="minorHAnsi"/>
              </w:rPr>
              <w:t xml:space="preserve"> Vegetative Establishment </w:t>
            </w:r>
            <w:sdt>
              <w:sdtPr>
                <w:rPr>
                  <w:rFonts w:cstheme="minorHAnsi"/>
                </w:rPr>
                <w:id w:val="-597864071"/>
                <w14:checkbox>
                  <w14:checked w14:val="0"/>
                  <w14:checkedState w14:val="2612" w14:font="MS Gothic"/>
                  <w14:uncheckedState w14:val="2610" w14:font="MS Gothic"/>
                </w14:checkbox>
              </w:sdtPr>
              <w:sdtEndPr/>
              <w:sdtContent>
                <w:r w:rsidR="00CA0B20" w:rsidRPr="002702A4">
                  <w:rPr>
                    <w:rFonts w:ascii="Segoe UI Symbol" w:eastAsia="MS Gothic" w:hAnsi="Segoe UI Symbol" w:cs="Segoe UI Symbol"/>
                  </w:rPr>
                  <w:t>☐</w:t>
                </w:r>
              </w:sdtContent>
            </w:sdt>
            <w:r w:rsidR="00CA0B20" w:rsidRPr="002702A4">
              <w:rPr>
                <w:rFonts w:cstheme="minorHAnsi"/>
              </w:rPr>
              <w:t xml:space="preserve"> Other: </w:t>
            </w:r>
            <w:r w:rsidR="00CA0B20" w:rsidRPr="002702A4">
              <w:rPr>
                <w:rFonts w:cstheme="minorHAnsi"/>
                <w:bCs/>
              </w:rPr>
              <w:fldChar w:fldCharType="begin">
                <w:ffData>
                  <w:name w:val=""/>
                  <w:enabled/>
                  <w:calcOnExit w:val="0"/>
                  <w:textInput/>
                </w:ffData>
              </w:fldChar>
            </w:r>
            <w:r w:rsidR="00CA0B20" w:rsidRPr="002702A4">
              <w:rPr>
                <w:rFonts w:cstheme="minorHAnsi"/>
                <w:bCs/>
              </w:rPr>
              <w:instrText xml:space="preserve"> FORMTEXT </w:instrText>
            </w:r>
            <w:r w:rsidR="00CA0B20" w:rsidRPr="002702A4">
              <w:rPr>
                <w:rFonts w:cstheme="minorHAnsi"/>
                <w:bCs/>
              </w:rPr>
            </w:r>
            <w:r w:rsidR="00CA0B20" w:rsidRPr="002702A4">
              <w:rPr>
                <w:rFonts w:cstheme="minorHAnsi"/>
                <w:bCs/>
              </w:rPr>
              <w:fldChar w:fldCharType="separate"/>
            </w:r>
            <w:r w:rsidR="00CA0B20" w:rsidRPr="002702A4">
              <w:rPr>
                <w:rFonts w:cstheme="minorHAnsi"/>
                <w:bCs/>
              </w:rPr>
              <w:t> </w:t>
            </w:r>
            <w:r w:rsidR="00CA0B20" w:rsidRPr="002702A4">
              <w:rPr>
                <w:rFonts w:cstheme="minorHAnsi"/>
                <w:bCs/>
              </w:rPr>
              <w:t> </w:t>
            </w:r>
            <w:r w:rsidR="00CA0B20" w:rsidRPr="002702A4">
              <w:rPr>
                <w:rFonts w:cstheme="minorHAnsi"/>
                <w:bCs/>
              </w:rPr>
              <w:t> </w:t>
            </w:r>
            <w:r w:rsidR="00CA0B20" w:rsidRPr="002702A4">
              <w:rPr>
                <w:rFonts w:cstheme="minorHAnsi"/>
                <w:bCs/>
              </w:rPr>
              <w:t> </w:t>
            </w:r>
            <w:r w:rsidR="00CA0B20" w:rsidRPr="002702A4">
              <w:rPr>
                <w:rFonts w:cstheme="minorHAnsi"/>
                <w:bCs/>
              </w:rPr>
              <w:t> </w:t>
            </w:r>
            <w:r w:rsidR="00CA0B20" w:rsidRPr="002702A4">
              <w:rPr>
                <w:rFonts w:cstheme="minorHAnsi"/>
                <w:bCs/>
              </w:rPr>
              <w:fldChar w:fldCharType="end"/>
            </w:r>
          </w:p>
          <w:p w14:paraId="64CC6190" w14:textId="77777777" w:rsidR="00CA0B20" w:rsidRPr="002702A4" w:rsidRDefault="00CA0B20" w:rsidP="00F0376A">
            <w:pPr>
              <w:rPr>
                <w:rFonts w:cstheme="minorHAnsi"/>
              </w:rPr>
            </w:pPr>
          </w:p>
        </w:tc>
      </w:tr>
      <w:tr w:rsidR="00CA0B20" w14:paraId="005FC1BA" w14:textId="77777777" w:rsidTr="00F0376A">
        <w:tc>
          <w:tcPr>
            <w:tcW w:w="11520" w:type="dxa"/>
            <w:tcBorders>
              <w:bottom w:val="single" w:sz="4" w:space="0" w:color="auto"/>
            </w:tcBorders>
            <w:vAlign w:val="center"/>
          </w:tcPr>
          <w:p w14:paraId="7DE33BF6" w14:textId="77777777" w:rsidR="00CA0B20" w:rsidRPr="002702A4" w:rsidRDefault="00CA0B20" w:rsidP="00F0376A">
            <w:pPr>
              <w:rPr>
                <w:rFonts w:cstheme="minorHAnsi"/>
              </w:rPr>
            </w:pPr>
            <w:r w:rsidRPr="002702A4">
              <w:rPr>
                <w:rFonts w:cstheme="minorHAnsi"/>
                <w:b/>
                <w:bCs/>
              </w:rPr>
              <w:t xml:space="preserve">Soil Conditions: </w:t>
            </w:r>
            <w:sdt>
              <w:sdtPr>
                <w:rPr>
                  <w:rFonts w:cstheme="minorHAnsi"/>
                </w:rPr>
                <w:id w:val="1027602246"/>
                <w14:checkbox>
                  <w14:checked w14:val="0"/>
                  <w14:checkedState w14:val="2612" w14:font="MS Gothic"/>
                  <w14:uncheckedState w14:val="2610" w14:font="MS Gothic"/>
                </w14:checkbox>
              </w:sdtPr>
              <w:sdtEndPr/>
              <w:sdtContent>
                <w:r w:rsidRPr="002702A4">
                  <w:rPr>
                    <w:rFonts w:ascii="Segoe UI Symbol" w:eastAsia="MS Gothic" w:hAnsi="Segoe UI Symbol" w:cs="Segoe UI Symbol"/>
                  </w:rPr>
                  <w:t>☐</w:t>
                </w:r>
              </w:sdtContent>
            </w:sdt>
            <w:r w:rsidRPr="002702A4">
              <w:rPr>
                <w:rFonts w:cstheme="minorHAnsi"/>
              </w:rPr>
              <w:t xml:space="preserve"> Dry </w:t>
            </w:r>
            <w:sdt>
              <w:sdtPr>
                <w:rPr>
                  <w:rFonts w:cstheme="minorHAnsi"/>
                </w:rPr>
                <w:id w:val="1444813692"/>
                <w14:checkbox>
                  <w14:checked w14:val="0"/>
                  <w14:checkedState w14:val="2612" w14:font="MS Gothic"/>
                  <w14:uncheckedState w14:val="2610" w14:font="MS Gothic"/>
                </w14:checkbox>
              </w:sdtPr>
              <w:sdtEndPr/>
              <w:sdtContent>
                <w:r w:rsidRPr="002702A4">
                  <w:rPr>
                    <w:rFonts w:ascii="Segoe UI Symbol" w:eastAsia="MS Gothic" w:hAnsi="Segoe UI Symbol" w:cs="Segoe UI Symbol"/>
                  </w:rPr>
                  <w:t>☐</w:t>
                </w:r>
              </w:sdtContent>
            </w:sdt>
            <w:r w:rsidRPr="002702A4">
              <w:rPr>
                <w:rFonts w:cstheme="minorHAnsi"/>
              </w:rPr>
              <w:t xml:space="preserve"> Moist </w:t>
            </w:r>
            <w:sdt>
              <w:sdtPr>
                <w:rPr>
                  <w:rFonts w:cstheme="minorHAnsi"/>
                </w:rPr>
                <w:id w:val="-518771399"/>
                <w14:checkbox>
                  <w14:checked w14:val="0"/>
                  <w14:checkedState w14:val="2612" w14:font="MS Gothic"/>
                  <w14:uncheckedState w14:val="2610" w14:font="MS Gothic"/>
                </w14:checkbox>
              </w:sdtPr>
              <w:sdtEndPr/>
              <w:sdtContent>
                <w:r w:rsidRPr="002702A4">
                  <w:rPr>
                    <w:rFonts w:ascii="Segoe UI Symbol" w:eastAsia="MS Gothic" w:hAnsi="Segoe UI Symbol" w:cs="Segoe UI Symbol"/>
                  </w:rPr>
                  <w:t>☐</w:t>
                </w:r>
              </w:sdtContent>
            </w:sdt>
            <w:r w:rsidRPr="002702A4">
              <w:rPr>
                <w:rFonts w:cstheme="minorHAnsi"/>
              </w:rPr>
              <w:t xml:space="preserve"> Wet </w:t>
            </w:r>
            <w:sdt>
              <w:sdtPr>
                <w:rPr>
                  <w:rFonts w:cstheme="minorHAnsi"/>
                </w:rPr>
                <w:id w:val="-1748870701"/>
                <w14:checkbox>
                  <w14:checked w14:val="0"/>
                  <w14:checkedState w14:val="2612" w14:font="MS Gothic"/>
                  <w14:uncheckedState w14:val="2610" w14:font="MS Gothic"/>
                </w14:checkbox>
              </w:sdtPr>
              <w:sdtEndPr/>
              <w:sdtContent>
                <w:r w:rsidRPr="002702A4">
                  <w:rPr>
                    <w:rFonts w:ascii="Segoe UI Symbol" w:eastAsia="MS Gothic" w:hAnsi="Segoe UI Symbol" w:cs="Segoe UI Symbol"/>
                  </w:rPr>
                  <w:t>☐</w:t>
                </w:r>
              </w:sdtContent>
            </w:sdt>
            <w:r w:rsidRPr="002702A4">
              <w:rPr>
                <w:rFonts w:cstheme="minorHAnsi"/>
              </w:rPr>
              <w:t xml:space="preserve"> Muddy </w:t>
            </w:r>
            <w:sdt>
              <w:sdtPr>
                <w:rPr>
                  <w:rFonts w:cstheme="minorHAnsi"/>
                </w:rPr>
                <w:id w:val="-157699190"/>
                <w14:checkbox>
                  <w14:checked w14:val="0"/>
                  <w14:checkedState w14:val="2612" w14:font="MS Gothic"/>
                  <w14:uncheckedState w14:val="2610" w14:font="MS Gothic"/>
                </w14:checkbox>
              </w:sdtPr>
              <w:sdtEndPr/>
              <w:sdtContent>
                <w:r w:rsidRPr="002702A4">
                  <w:rPr>
                    <w:rFonts w:ascii="Segoe UI Symbol" w:eastAsia="MS Gothic" w:hAnsi="Segoe UI Symbol" w:cs="Segoe UI Symbol"/>
                  </w:rPr>
                  <w:t>☐</w:t>
                </w:r>
              </w:sdtContent>
            </w:sdt>
            <w:r w:rsidRPr="002702A4">
              <w:rPr>
                <w:rFonts w:cstheme="minorHAnsi"/>
              </w:rPr>
              <w:t xml:space="preserve"> Partial Snow Cover </w:t>
            </w:r>
            <w:sdt>
              <w:sdtPr>
                <w:rPr>
                  <w:rFonts w:cstheme="minorHAnsi"/>
                </w:rPr>
                <w:id w:val="700912562"/>
                <w14:checkbox>
                  <w14:checked w14:val="0"/>
                  <w14:checkedState w14:val="2612" w14:font="MS Gothic"/>
                  <w14:uncheckedState w14:val="2610" w14:font="MS Gothic"/>
                </w14:checkbox>
              </w:sdtPr>
              <w:sdtEndPr/>
              <w:sdtContent>
                <w:r w:rsidRPr="002702A4">
                  <w:rPr>
                    <w:rFonts w:ascii="Segoe UI Symbol" w:eastAsia="MS Gothic" w:hAnsi="Segoe UI Symbol" w:cs="Segoe UI Symbol"/>
                  </w:rPr>
                  <w:t>☐</w:t>
                </w:r>
              </w:sdtContent>
            </w:sdt>
            <w:r w:rsidRPr="002702A4">
              <w:rPr>
                <w:rFonts w:cstheme="minorHAnsi"/>
              </w:rPr>
              <w:t xml:space="preserve"> Snow Cover </w:t>
            </w:r>
            <w:sdt>
              <w:sdtPr>
                <w:rPr>
                  <w:rFonts w:cstheme="minorHAnsi"/>
                </w:rPr>
                <w:id w:val="-1703857733"/>
                <w14:checkbox>
                  <w14:checked w14:val="0"/>
                  <w14:checkedState w14:val="2612" w14:font="MS Gothic"/>
                  <w14:uncheckedState w14:val="2610" w14:font="MS Gothic"/>
                </w14:checkbox>
              </w:sdtPr>
              <w:sdtEndPr/>
              <w:sdtContent>
                <w:r w:rsidRPr="002702A4">
                  <w:rPr>
                    <w:rFonts w:ascii="Segoe UI Symbol" w:eastAsia="MS Gothic" w:hAnsi="Segoe UI Symbol" w:cs="Segoe UI Symbol"/>
                  </w:rPr>
                  <w:t>☐</w:t>
                </w:r>
              </w:sdtContent>
            </w:sdt>
            <w:r w:rsidRPr="002702A4">
              <w:rPr>
                <w:rFonts w:cstheme="minorHAnsi"/>
              </w:rPr>
              <w:t xml:space="preserve"> Frozen  </w:t>
            </w:r>
            <w:sdt>
              <w:sdtPr>
                <w:rPr>
                  <w:rFonts w:cstheme="minorHAnsi"/>
                </w:rPr>
                <w:id w:val="-572189454"/>
                <w14:checkbox>
                  <w14:checked w14:val="0"/>
                  <w14:checkedState w14:val="2612" w14:font="MS Gothic"/>
                  <w14:uncheckedState w14:val="2610" w14:font="MS Gothic"/>
                </w14:checkbox>
              </w:sdtPr>
              <w:sdtEndPr/>
              <w:sdtContent>
                <w:r w:rsidRPr="002702A4">
                  <w:rPr>
                    <w:rFonts w:ascii="Segoe UI Symbol" w:eastAsia="MS Gothic" w:hAnsi="Segoe UI Symbol" w:cs="Segoe UI Symbol"/>
                  </w:rPr>
                  <w:t>☐</w:t>
                </w:r>
              </w:sdtContent>
            </w:sdt>
            <w:r w:rsidRPr="002702A4">
              <w:rPr>
                <w:rFonts w:cstheme="minorHAnsi"/>
              </w:rPr>
              <w:t xml:space="preserve"> Freeze/Thaw</w:t>
            </w:r>
          </w:p>
          <w:p w14:paraId="1180418F" w14:textId="77777777" w:rsidR="00CA0B20" w:rsidRPr="002702A4" w:rsidRDefault="00CA0B20" w:rsidP="00F0376A">
            <w:pPr>
              <w:spacing w:after="40"/>
              <w:rPr>
                <w:rFonts w:cstheme="minorHAnsi"/>
                <w:b/>
                <w:bCs/>
              </w:rPr>
            </w:pPr>
            <w:r w:rsidRPr="002702A4">
              <w:rPr>
                <w:rFonts w:cstheme="minorHAnsi"/>
              </w:rPr>
              <w:t xml:space="preserve"> </w:t>
            </w:r>
            <w:sdt>
              <w:sdtPr>
                <w:rPr>
                  <w:rFonts w:cstheme="minorHAnsi"/>
                </w:rPr>
                <w:id w:val="-881015343"/>
                <w14:checkbox>
                  <w14:checked w14:val="0"/>
                  <w14:checkedState w14:val="2612" w14:font="MS Gothic"/>
                  <w14:uncheckedState w14:val="2610" w14:font="MS Gothic"/>
                </w14:checkbox>
              </w:sdtPr>
              <w:sdtEndPr/>
              <w:sdtContent>
                <w:r w:rsidRPr="002702A4">
                  <w:rPr>
                    <w:rFonts w:ascii="Segoe UI Symbol" w:eastAsia="MS Gothic" w:hAnsi="Segoe UI Symbol" w:cs="Segoe UI Symbol"/>
                  </w:rPr>
                  <w:t>☐</w:t>
                </w:r>
              </w:sdtContent>
            </w:sdt>
            <w:r w:rsidRPr="002702A4">
              <w:rPr>
                <w:rFonts w:cstheme="minorHAnsi"/>
              </w:rPr>
              <w:t xml:space="preserve"> Other:  </w:t>
            </w:r>
            <w:r w:rsidRPr="002702A4">
              <w:rPr>
                <w:rFonts w:cstheme="minorHAnsi"/>
                <w:bCs/>
              </w:rPr>
              <w:fldChar w:fldCharType="begin">
                <w:ffData>
                  <w:name w:val=""/>
                  <w:enabled/>
                  <w:calcOnExit w:val="0"/>
                  <w:textInput/>
                </w:ffData>
              </w:fldChar>
            </w:r>
            <w:r w:rsidRPr="002702A4">
              <w:rPr>
                <w:rFonts w:cstheme="minorHAnsi"/>
                <w:bCs/>
              </w:rPr>
              <w:instrText xml:space="preserve"> FORMTEXT </w:instrText>
            </w:r>
            <w:r w:rsidRPr="002702A4">
              <w:rPr>
                <w:rFonts w:cstheme="minorHAnsi"/>
                <w:bCs/>
              </w:rPr>
            </w:r>
            <w:r w:rsidRPr="002702A4">
              <w:rPr>
                <w:rFonts w:cstheme="minorHAnsi"/>
                <w:bCs/>
              </w:rPr>
              <w:fldChar w:fldCharType="separate"/>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t> </w:t>
            </w:r>
            <w:r w:rsidRPr="002702A4">
              <w:rPr>
                <w:rFonts w:cstheme="minorHAnsi"/>
                <w:bCs/>
              </w:rPr>
              <w:fldChar w:fldCharType="end"/>
            </w:r>
            <w:r w:rsidRPr="002702A4">
              <w:rPr>
                <w:rFonts w:cstheme="minorHAnsi"/>
              </w:rPr>
              <w:t xml:space="preserve"> </w:t>
            </w:r>
          </w:p>
        </w:tc>
      </w:tr>
    </w:tbl>
    <w:p w14:paraId="7497A794" w14:textId="77777777" w:rsidR="00CA0B20" w:rsidRPr="005A1284" w:rsidRDefault="00CA0B20" w:rsidP="00CA0B20">
      <w:pPr>
        <w:rPr>
          <w:sz w:val="12"/>
          <w:szCs w:val="12"/>
        </w:rPr>
      </w:pPr>
    </w:p>
    <w:tbl>
      <w:tblPr>
        <w:tblStyle w:val="TableGrid"/>
        <w:tblW w:w="11520" w:type="dxa"/>
        <w:tblInd w:w="-365" w:type="dxa"/>
        <w:tblLayout w:type="fixed"/>
        <w:tblLook w:val="04A0" w:firstRow="1" w:lastRow="0" w:firstColumn="1" w:lastColumn="0" w:noHBand="0" w:noVBand="1"/>
      </w:tblPr>
      <w:tblGrid>
        <w:gridCol w:w="8100"/>
        <w:gridCol w:w="3420"/>
      </w:tblGrid>
      <w:tr w:rsidR="00CA0B20" w14:paraId="45C5F31D" w14:textId="77777777" w:rsidTr="00F0376A">
        <w:trPr>
          <w:trHeight w:val="432"/>
        </w:trPr>
        <w:tc>
          <w:tcPr>
            <w:tcW w:w="11520" w:type="dxa"/>
            <w:gridSpan w:val="2"/>
            <w:shd w:val="clear" w:color="auto" w:fill="D9D9D9" w:themeFill="background1" w:themeFillShade="D9"/>
            <w:vAlign w:val="center"/>
          </w:tcPr>
          <w:p w14:paraId="7904BCA5" w14:textId="77777777" w:rsidR="00CA0B20" w:rsidRPr="006B5216" w:rsidRDefault="00CA0B20" w:rsidP="00F0376A">
            <w:pPr>
              <w:rPr>
                <w:b/>
                <w:bCs/>
                <w:color w:val="FFFFFF" w:themeColor="background1"/>
              </w:rPr>
            </w:pPr>
            <w:r w:rsidRPr="005A1284">
              <w:rPr>
                <w:b/>
                <w:bCs/>
              </w:rPr>
              <w:t xml:space="preserve">PART C: </w:t>
            </w:r>
            <w:r w:rsidRPr="005A1284">
              <w:rPr>
                <w:b/>
                <w:bCs/>
                <w:caps/>
              </w:rPr>
              <w:t>Project Management</w:t>
            </w:r>
          </w:p>
        </w:tc>
      </w:tr>
      <w:tr w:rsidR="00CA0B20" w:rsidRPr="00C05066" w14:paraId="5CE618B6" w14:textId="77777777" w:rsidTr="00F0376A">
        <w:trPr>
          <w:trHeight w:val="346"/>
        </w:trPr>
        <w:tc>
          <w:tcPr>
            <w:tcW w:w="8100" w:type="dxa"/>
            <w:vAlign w:val="center"/>
          </w:tcPr>
          <w:p w14:paraId="560C6C09" w14:textId="77777777" w:rsidR="00CA0B20" w:rsidRPr="00EA22D1" w:rsidRDefault="00CA0B20" w:rsidP="00433AF3">
            <w:pPr>
              <w:pStyle w:val="ListParagraph"/>
              <w:numPr>
                <w:ilvl w:val="0"/>
                <w:numId w:val="110"/>
              </w:numPr>
              <w:spacing w:after="0"/>
              <w:ind w:left="345" w:hanging="345"/>
              <w:jc w:val="left"/>
              <w:rPr>
                <w:sz w:val="20"/>
                <w:szCs w:val="20"/>
              </w:rPr>
            </w:pPr>
            <w:r w:rsidRPr="00EA22D1">
              <w:rPr>
                <w:sz w:val="20"/>
                <w:szCs w:val="20"/>
              </w:rPr>
              <w:t>Was the SWP3 accessible at the time of the inspection?</w:t>
            </w:r>
          </w:p>
        </w:tc>
        <w:tc>
          <w:tcPr>
            <w:tcW w:w="3420" w:type="dxa"/>
            <w:vAlign w:val="center"/>
          </w:tcPr>
          <w:p w14:paraId="35998091" w14:textId="77777777" w:rsidR="00CA0B20" w:rsidRDefault="00850817" w:rsidP="00F0376A">
            <w:pPr>
              <w:rPr>
                <w:rFonts w:ascii="MS Gothic" w:eastAsia="MS Gothic" w:hAnsi="MS Gothic"/>
              </w:rPr>
            </w:pPr>
            <w:sdt>
              <w:sdtPr>
                <w:id w:val="1348130054"/>
                <w14:checkbox>
                  <w14:checked w14:val="0"/>
                  <w14:checkedState w14:val="2612" w14:font="MS Gothic"/>
                  <w14:uncheckedState w14:val="2610" w14:font="MS Gothic"/>
                </w14:checkbox>
              </w:sdtPr>
              <w:sdtEndPr/>
              <w:sdtContent>
                <w:r w:rsidR="00CA0B20">
                  <w:rPr>
                    <w:rFonts w:ascii="MS Gothic" w:eastAsia="MS Gothic" w:hAnsi="MS Gothic" w:hint="eastAsia"/>
                  </w:rPr>
                  <w:t>☐</w:t>
                </w:r>
              </w:sdtContent>
            </w:sdt>
            <w:r w:rsidR="00CA0B20">
              <w:t xml:space="preserve"> Yes     </w:t>
            </w:r>
            <w:sdt>
              <w:sdtPr>
                <w:id w:val="-1182209517"/>
                <w14:checkbox>
                  <w14:checked w14:val="0"/>
                  <w14:checkedState w14:val="2612" w14:font="MS Gothic"/>
                  <w14:uncheckedState w14:val="2610" w14:font="MS Gothic"/>
                </w14:checkbox>
              </w:sdtPr>
              <w:sdtEndPr/>
              <w:sdtContent>
                <w:r w:rsidR="00CA0B20">
                  <w:rPr>
                    <w:rFonts w:ascii="MS Gothic" w:eastAsia="MS Gothic" w:hAnsi="MS Gothic" w:hint="eastAsia"/>
                  </w:rPr>
                  <w:t>☐</w:t>
                </w:r>
              </w:sdtContent>
            </w:sdt>
            <w:r w:rsidR="00CA0B20">
              <w:t xml:space="preserve"> No</w:t>
            </w:r>
          </w:p>
        </w:tc>
      </w:tr>
      <w:tr w:rsidR="00CA0B20" w:rsidRPr="00C05066" w14:paraId="38304D89" w14:textId="77777777" w:rsidTr="00F0376A">
        <w:trPr>
          <w:trHeight w:val="346"/>
        </w:trPr>
        <w:tc>
          <w:tcPr>
            <w:tcW w:w="8100" w:type="dxa"/>
            <w:vAlign w:val="center"/>
          </w:tcPr>
          <w:p w14:paraId="024ED663" w14:textId="77777777" w:rsidR="00CA0B20" w:rsidRPr="00EA22D1" w:rsidRDefault="00CA0B20" w:rsidP="00433AF3">
            <w:pPr>
              <w:pStyle w:val="ListParagraph"/>
              <w:numPr>
                <w:ilvl w:val="0"/>
                <w:numId w:val="110"/>
              </w:numPr>
              <w:spacing w:after="0"/>
              <w:ind w:left="345" w:hanging="345"/>
              <w:jc w:val="left"/>
              <w:rPr>
                <w:sz w:val="20"/>
                <w:szCs w:val="20"/>
              </w:rPr>
            </w:pPr>
            <w:r w:rsidRPr="00EA22D1">
              <w:rPr>
                <w:sz w:val="20"/>
                <w:szCs w:val="20"/>
              </w:rPr>
              <w:t>Is the SWP3 current and/or updated to reflect the current stage of development?</w:t>
            </w:r>
          </w:p>
        </w:tc>
        <w:tc>
          <w:tcPr>
            <w:tcW w:w="3420" w:type="dxa"/>
            <w:vAlign w:val="center"/>
          </w:tcPr>
          <w:p w14:paraId="25834665" w14:textId="77777777" w:rsidR="00CA0B20" w:rsidRDefault="00850817" w:rsidP="00F0376A">
            <w:pPr>
              <w:rPr>
                <w:rFonts w:ascii="MS Gothic" w:eastAsia="MS Gothic" w:hAnsi="MS Gothic"/>
              </w:rPr>
            </w:pPr>
            <w:sdt>
              <w:sdtPr>
                <w:id w:val="1021355131"/>
                <w14:checkbox>
                  <w14:checked w14:val="0"/>
                  <w14:checkedState w14:val="2612" w14:font="MS Gothic"/>
                  <w14:uncheckedState w14:val="2610" w14:font="MS Gothic"/>
                </w14:checkbox>
              </w:sdtPr>
              <w:sdtEndPr/>
              <w:sdtContent>
                <w:r w:rsidR="00CA0B20">
                  <w:rPr>
                    <w:rFonts w:ascii="MS Gothic" w:eastAsia="MS Gothic" w:hAnsi="MS Gothic" w:hint="eastAsia"/>
                  </w:rPr>
                  <w:t>☐</w:t>
                </w:r>
              </w:sdtContent>
            </w:sdt>
            <w:r w:rsidR="00CA0B20">
              <w:t xml:space="preserve"> Yes     </w:t>
            </w:r>
            <w:sdt>
              <w:sdtPr>
                <w:id w:val="1794330838"/>
                <w14:checkbox>
                  <w14:checked w14:val="0"/>
                  <w14:checkedState w14:val="2612" w14:font="MS Gothic"/>
                  <w14:uncheckedState w14:val="2610" w14:font="MS Gothic"/>
                </w14:checkbox>
              </w:sdtPr>
              <w:sdtEndPr/>
              <w:sdtContent>
                <w:r w:rsidR="00CA0B20">
                  <w:rPr>
                    <w:rFonts w:ascii="MS Gothic" w:eastAsia="MS Gothic" w:hAnsi="MS Gothic" w:hint="eastAsia"/>
                  </w:rPr>
                  <w:t>☐</w:t>
                </w:r>
              </w:sdtContent>
            </w:sdt>
            <w:r w:rsidR="00CA0B20">
              <w:t xml:space="preserve"> No</w:t>
            </w:r>
          </w:p>
        </w:tc>
      </w:tr>
      <w:tr w:rsidR="00CA0B20" w:rsidRPr="00C05066" w14:paraId="61259666" w14:textId="77777777" w:rsidTr="00F0376A">
        <w:trPr>
          <w:trHeight w:val="890"/>
        </w:trPr>
        <w:tc>
          <w:tcPr>
            <w:tcW w:w="8100" w:type="dxa"/>
          </w:tcPr>
          <w:p w14:paraId="301B5E22" w14:textId="77777777" w:rsidR="00CA0B20" w:rsidRPr="00EA22D1" w:rsidRDefault="00CA0B20" w:rsidP="00433AF3">
            <w:pPr>
              <w:pStyle w:val="ListParagraph"/>
              <w:numPr>
                <w:ilvl w:val="0"/>
                <w:numId w:val="110"/>
              </w:numPr>
              <w:spacing w:after="0"/>
              <w:ind w:left="345" w:hanging="345"/>
              <w:jc w:val="left"/>
              <w:rPr>
                <w:sz w:val="20"/>
                <w:szCs w:val="20"/>
              </w:rPr>
            </w:pPr>
            <w:r w:rsidRPr="00EA22D1">
              <w:rPr>
                <w:sz w:val="20"/>
                <w:szCs w:val="20"/>
              </w:rPr>
              <w:t>Have all action items identified on the preceding reports been resolved?</w:t>
            </w:r>
          </w:p>
          <w:p w14:paraId="24F6FE44" w14:textId="77777777" w:rsidR="00CA0B20" w:rsidRPr="00EA22D1" w:rsidRDefault="00CA0B20" w:rsidP="00433AF3">
            <w:pPr>
              <w:pStyle w:val="ListParagraph"/>
              <w:numPr>
                <w:ilvl w:val="1"/>
                <w:numId w:val="111"/>
              </w:numPr>
              <w:spacing w:after="0"/>
              <w:ind w:left="705"/>
              <w:jc w:val="left"/>
              <w:rPr>
                <w:sz w:val="20"/>
                <w:szCs w:val="20"/>
              </w:rPr>
            </w:pPr>
            <w:r w:rsidRPr="00EA22D1">
              <w:rPr>
                <w:sz w:val="20"/>
                <w:szCs w:val="20"/>
              </w:rPr>
              <w:t>If not identity which items require repair and provide a resolution timeline:</w:t>
            </w:r>
          </w:p>
          <w:p w14:paraId="32854E38" w14:textId="77777777" w:rsidR="00CA0B20" w:rsidRPr="00EA22D1" w:rsidRDefault="00CA0B20" w:rsidP="00F0376A">
            <w:pPr>
              <w:pStyle w:val="ListParagraph"/>
              <w:ind w:left="705"/>
              <w:rPr>
                <w:sz w:val="20"/>
                <w:szCs w:val="20"/>
              </w:rPr>
            </w:pPr>
            <w:r w:rsidRPr="00EA22D1">
              <w:rPr>
                <w:rFonts w:ascii="Times New Roman" w:eastAsia="Times New Roman" w:hAnsi="Times New Roman"/>
                <w:bCs/>
                <w:sz w:val="20"/>
                <w:szCs w:val="20"/>
              </w:rPr>
              <w:fldChar w:fldCharType="begin">
                <w:ffData>
                  <w:name w:val="Text1"/>
                  <w:enabled/>
                  <w:calcOnExit w:val="0"/>
                  <w:textInput/>
                </w:ffData>
              </w:fldChar>
            </w:r>
            <w:r w:rsidRPr="00EA22D1">
              <w:rPr>
                <w:rFonts w:ascii="Times New Roman" w:eastAsia="Times New Roman" w:hAnsi="Times New Roman"/>
                <w:bCs/>
                <w:sz w:val="20"/>
                <w:szCs w:val="20"/>
              </w:rPr>
              <w:instrText xml:space="preserve"> FORMTEXT </w:instrText>
            </w:r>
            <w:r w:rsidRPr="00EA22D1">
              <w:rPr>
                <w:rFonts w:ascii="Times New Roman" w:eastAsia="Times New Roman" w:hAnsi="Times New Roman"/>
                <w:bCs/>
                <w:sz w:val="20"/>
                <w:szCs w:val="20"/>
              </w:rPr>
            </w:r>
            <w:r w:rsidRPr="00EA22D1">
              <w:rPr>
                <w:rFonts w:ascii="Times New Roman" w:eastAsia="Times New Roman" w:hAnsi="Times New Roman"/>
                <w:bCs/>
                <w:sz w:val="20"/>
                <w:szCs w:val="20"/>
              </w:rPr>
              <w:fldChar w:fldCharType="separate"/>
            </w:r>
            <w:r w:rsidRPr="00EA22D1">
              <w:rPr>
                <w:rFonts w:ascii="Times New Roman" w:eastAsia="Times New Roman" w:hAnsi="Times New Roman"/>
                <w:bCs/>
                <w:sz w:val="20"/>
                <w:szCs w:val="20"/>
              </w:rPr>
              <w:t> </w:t>
            </w:r>
            <w:r w:rsidRPr="00EA22D1">
              <w:rPr>
                <w:rFonts w:ascii="Times New Roman" w:eastAsia="Times New Roman" w:hAnsi="Times New Roman"/>
                <w:bCs/>
                <w:sz w:val="20"/>
                <w:szCs w:val="20"/>
              </w:rPr>
              <w:t> </w:t>
            </w:r>
            <w:r w:rsidRPr="00EA22D1">
              <w:rPr>
                <w:rFonts w:ascii="Times New Roman" w:eastAsia="Times New Roman" w:hAnsi="Times New Roman"/>
                <w:bCs/>
                <w:sz w:val="20"/>
                <w:szCs w:val="20"/>
              </w:rPr>
              <w:t> </w:t>
            </w:r>
            <w:r w:rsidRPr="00EA22D1">
              <w:rPr>
                <w:rFonts w:ascii="Times New Roman" w:eastAsia="Times New Roman" w:hAnsi="Times New Roman"/>
                <w:bCs/>
                <w:sz w:val="20"/>
                <w:szCs w:val="20"/>
              </w:rPr>
              <w:t> </w:t>
            </w:r>
            <w:r w:rsidRPr="00EA22D1">
              <w:rPr>
                <w:rFonts w:ascii="Times New Roman" w:eastAsia="Times New Roman" w:hAnsi="Times New Roman"/>
                <w:bCs/>
                <w:sz w:val="20"/>
                <w:szCs w:val="20"/>
              </w:rPr>
              <w:t> </w:t>
            </w:r>
            <w:r w:rsidRPr="00EA22D1">
              <w:rPr>
                <w:rFonts w:ascii="Times New Roman" w:eastAsia="Times New Roman" w:hAnsi="Times New Roman"/>
                <w:bCs/>
                <w:sz w:val="20"/>
                <w:szCs w:val="20"/>
              </w:rPr>
              <w:fldChar w:fldCharType="end"/>
            </w:r>
          </w:p>
        </w:tc>
        <w:tc>
          <w:tcPr>
            <w:tcW w:w="3420" w:type="dxa"/>
          </w:tcPr>
          <w:p w14:paraId="3F169A2D" w14:textId="77777777" w:rsidR="00CA0B20" w:rsidRDefault="00850817" w:rsidP="00F0376A">
            <w:pPr>
              <w:rPr>
                <w:rFonts w:ascii="MS Gothic" w:eastAsia="MS Gothic" w:hAnsi="MS Gothic"/>
              </w:rPr>
            </w:pPr>
            <w:sdt>
              <w:sdtPr>
                <w:id w:val="1894464899"/>
                <w14:checkbox>
                  <w14:checked w14:val="0"/>
                  <w14:checkedState w14:val="2612" w14:font="MS Gothic"/>
                  <w14:uncheckedState w14:val="2610" w14:font="MS Gothic"/>
                </w14:checkbox>
              </w:sdtPr>
              <w:sdtEndPr/>
              <w:sdtContent>
                <w:r w:rsidR="00CA0B20">
                  <w:rPr>
                    <w:rFonts w:ascii="MS Gothic" w:eastAsia="MS Gothic" w:hAnsi="MS Gothic" w:hint="eastAsia"/>
                  </w:rPr>
                  <w:t>☐</w:t>
                </w:r>
              </w:sdtContent>
            </w:sdt>
            <w:r w:rsidR="00CA0B20">
              <w:t xml:space="preserve"> Yes     </w:t>
            </w:r>
            <w:sdt>
              <w:sdtPr>
                <w:id w:val="571703401"/>
                <w14:checkbox>
                  <w14:checked w14:val="0"/>
                  <w14:checkedState w14:val="2612" w14:font="MS Gothic"/>
                  <w14:uncheckedState w14:val="2610" w14:font="MS Gothic"/>
                </w14:checkbox>
              </w:sdtPr>
              <w:sdtEndPr/>
              <w:sdtContent>
                <w:r w:rsidR="00CA0B20">
                  <w:rPr>
                    <w:rFonts w:ascii="MS Gothic" w:eastAsia="MS Gothic" w:hAnsi="MS Gothic" w:hint="eastAsia"/>
                  </w:rPr>
                  <w:t>☐</w:t>
                </w:r>
              </w:sdtContent>
            </w:sdt>
            <w:r w:rsidR="00CA0B20">
              <w:t xml:space="preserve"> No</w:t>
            </w:r>
          </w:p>
        </w:tc>
      </w:tr>
      <w:tr w:rsidR="00CA0B20" w:rsidRPr="00C05066" w14:paraId="4F057F97" w14:textId="77777777" w:rsidTr="00F0376A">
        <w:trPr>
          <w:trHeight w:val="350"/>
        </w:trPr>
        <w:tc>
          <w:tcPr>
            <w:tcW w:w="8100" w:type="dxa"/>
            <w:vAlign w:val="center"/>
          </w:tcPr>
          <w:p w14:paraId="7A07B007" w14:textId="76A321BE" w:rsidR="00CA0B20" w:rsidRPr="00EA22D1" w:rsidRDefault="00CA0B20" w:rsidP="00433AF3">
            <w:pPr>
              <w:pStyle w:val="ListParagraph"/>
              <w:numPr>
                <w:ilvl w:val="0"/>
                <w:numId w:val="110"/>
              </w:numPr>
              <w:spacing w:after="0"/>
              <w:ind w:left="345" w:hanging="345"/>
              <w:jc w:val="left"/>
              <w:rPr>
                <w:sz w:val="20"/>
                <w:szCs w:val="20"/>
              </w:rPr>
            </w:pPr>
            <w:r w:rsidRPr="00EA22D1">
              <w:rPr>
                <w:sz w:val="20"/>
                <w:szCs w:val="20"/>
              </w:rPr>
              <w:t xml:space="preserve">Is the project posting information posted in accordance with the </w:t>
            </w:r>
            <w:r w:rsidRPr="00CD3DC5">
              <w:rPr>
                <w:sz w:val="20"/>
                <w:szCs w:val="20"/>
              </w:rPr>
              <w:t>CSGP Section 3.7</w:t>
            </w:r>
          </w:p>
        </w:tc>
        <w:tc>
          <w:tcPr>
            <w:tcW w:w="3420" w:type="dxa"/>
            <w:vAlign w:val="center"/>
          </w:tcPr>
          <w:p w14:paraId="13F8E8BE" w14:textId="77777777" w:rsidR="00CA0B20" w:rsidRDefault="00850817" w:rsidP="00F0376A">
            <w:pPr>
              <w:rPr>
                <w:rFonts w:ascii="MS Gothic" w:eastAsia="MS Gothic" w:hAnsi="MS Gothic"/>
              </w:rPr>
            </w:pPr>
            <w:sdt>
              <w:sdtPr>
                <w:id w:val="-2013591587"/>
                <w14:checkbox>
                  <w14:checked w14:val="0"/>
                  <w14:checkedState w14:val="2612" w14:font="MS Gothic"/>
                  <w14:uncheckedState w14:val="2610" w14:font="MS Gothic"/>
                </w14:checkbox>
              </w:sdtPr>
              <w:sdtEndPr/>
              <w:sdtContent>
                <w:r w:rsidR="00CA0B20">
                  <w:rPr>
                    <w:rFonts w:ascii="MS Gothic" w:eastAsia="MS Gothic" w:hAnsi="MS Gothic" w:hint="eastAsia"/>
                  </w:rPr>
                  <w:t>☐</w:t>
                </w:r>
              </w:sdtContent>
            </w:sdt>
            <w:r w:rsidR="00CA0B20">
              <w:t xml:space="preserve"> Yes     </w:t>
            </w:r>
            <w:sdt>
              <w:sdtPr>
                <w:id w:val="-439607965"/>
                <w14:checkbox>
                  <w14:checked w14:val="0"/>
                  <w14:checkedState w14:val="2612" w14:font="MS Gothic"/>
                  <w14:uncheckedState w14:val="2610" w14:font="MS Gothic"/>
                </w14:checkbox>
              </w:sdtPr>
              <w:sdtEndPr/>
              <w:sdtContent>
                <w:r w:rsidR="00CA0B20">
                  <w:rPr>
                    <w:rFonts w:ascii="MS Gothic" w:eastAsia="MS Gothic" w:hAnsi="MS Gothic" w:hint="eastAsia"/>
                  </w:rPr>
                  <w:t>☐</w:t>
                </w:r>
              </w:sdtContent>
            </w:sdt>
            <w:r w:rsidR="00CA0B20">
              <w:t xml:space="preserve"> No</w:t>
            </w:r>
          </w:p>
        </w:tc>
      </w:tr>
    </w:tbl>
    <w:p w14:paraId="20FC9109" w14:textId="77777777" w:rsidR="00CA0B20" w:rsidRPr="005A1284" w:rsidRDefault="00CA0B20" w:rsidP="00CA0B20">
      <w:pPr>
        <w:rPr>
          <w:sz w:val="12"/>
          <w:szCs w:val="12"/>
        </w:rPr>
      </w:pPr>
    </w:p>
    <w:tbl>
      <w:tblPr>
        <w:tblStyle w:val="TableGrid"/>
        <w:tblW w:w="11520" w:type="dxa"/>
        <w:tblInd w:w="-365" w:type="dxa"/>
        <w:tblLook w:val="04A0" w:firstRow="1" w:lastRow="0" w:firstColumn="1" w:lastColumn="0" w:noHBand="0" w:noVBand="1"/>
      </w:tblPr>
      <w:tblGrid>
        <w:gridCol w:w="11520"/>
      </w:tblGrid>
      <w:tr w:rsidR="00CA0B20" w:rsidRPr="00C05066" w14:paraId="11EAE01D" w14:textId="77777777" w:rsidTr="00F0376A">
        <w:trPr>
          <w:trHeight w:val="432"/>
        </w:trPr>
        <w:tc>
          <w:tcPr>
            <w:tcW w:w="11520" w:type="dxa"/>
            <w:shd w:val="clear" w:color="auto" w:fill="D9D9D9" w:themeFill="background1" w:themeFillShade="D9"/>
            <w:vAlign w:val="center"/>
          </w:tcPr>
          <w:p w14:paraId="1454BD32" w14:textId="77777777" w:rsidR="00CA0B20" w:rsidRPr="005A1284" w:rsidRDefault="00CA0B20" w:rsidP="00F0376A">
            <w:r w:rsidRPr="005A1284">
              <w:rPr>
                <w:b/>
                <w:bCs/>
              </w:rPr>
              <w:t>PART D: GUIDANCE FOR COMPLETION OF FORM</w:t>
            </w:r>
          </w:p>
        </w:tc>
      </w:tr>
      <w:tr w:rsidR="00CA0B20" w:rsidRPr="00C05066" w14:paraId="6E14129A" w14:textId="77777777" w:rsidTr="00F0376A">
        <w:trPr>
          <w:trHeight w:val="3266"/>
        </w:trPr>
        <w:tc>
          <w:tcPr>
            <w:tcW w:w="11520" w:type="dxa"/>
          </w:tcPr>
          <w:p w14:paraId="7AA46DCE" w14:textId="77777777" w:rsidR="00CA0B20" w:rsidRPr="00EA22D1" w:rsidRDefault="00CA0B20" w:rsidP="00433AF3">
            <w:pPr>
              <w:pStyle w:val="ListParagraph"/>
              <w:numPr>
                <w:ilvl w:val="0"/>
                <w:numId w:val="109"/>
              </w:numPr>
              <w:spacing w:after="0"/>
              <w:ind w:left="165" w:hanging="165"/>
              <w:jc w:val="left"/>
              <w:rPr>
                <w:sz w:val="20"/>
                <w:szCs w:val="20"/>
              </w:rPr>
            </w:pPr>
            <w:r w:rsidRPr="00EA22D1">
              <w:rPr>
                <w:sz w:val="20"/>
                <w:szCs w:val="20"/>
              </w:rPr>
              <w:t xml:space="preserve">Identify all areas of the site that currently have an erosion/sediment control measure in place. Using Part E, evaluate the current condition of the measure and using the middle column, determine what action needs to be taken. </w:t>
            </w:r>
          </w:p>
          <w:p w14:paraId="11157DA9" w14:textId="77777777" w:rsidR="00CA0B20" w:rsidRPr="00EA22D1" w:rsidRDefault="00CA0B20" w:rsidP="00433AF3">
            <w:pPr>
              <w:pStyle w:val="ListParagraph"/>
              <w:numPr>
                <w:ilvl w:val="0"/>
                <w:numId w:val="109"/>
              </w:numPr>
              <w:spacing w:after="0"/>
              <w:ind w:left="165" w:hanging="165"/>
              <w:jc w:val="left"/>
              <w:rPr>
                <w:sz w:val="20"/>
                <w:szCs w:val="20"/>
              </w:rPr>
            </w:pPr>
            <w:r w:rsidRPr="00EA22D1">
              <w:rPr>
                <w:sz w:val="20"/>
                <w:szCs w:val="20"/>
              </w:rPr>
              <w:t>Identify all areas of the site where stormwater run-off leaves site or where any discharge occurs. In each location where run-off leave the site, evaluate:</w:t>
            </w:r>
          </w:p>
          <w:p w14:paraId="00827FC2" w14:textId="77777777" w:rsidR="00CA0B20" w:rsidRPr="00EA22D1" w:rsidRDefault="00CA0B20" w:rsidP="00433AF3">
            <w:pPr>
              <w:pStyle w:val="ListParagraph"/>
              <w:numPr>
                <w:ilvl w:val="1"/>
                <w:numId w:val="109"/>
              </w:numPr>
              <w:spacing w:after="0"/>
              <w:ind w:left="435" w:hanging="270"/>
              <w:jc w:val="left"/>
              <w:rPr>
                <w:sz w:val="20"/>
                <w:szCs w:val="20"/>
              </w:rPr>
            </w:pPr>
            <w:r w:rsidRPr="00EA22D1">
              <w:rPr>
                <w:sz w:val="20"/>
                <w:szCs w:val="20"/>
              </w:rPr>
              <w:t>If an erosion/sediment control measure is in place: evaluate each action step required in Part E</w:t>
            </w:r>
          </w:p>
          <w:p w14:paraId="296BF445" w14:textId="77777777" w:rsidR="00CA0B20" w:rsidRPr="00EA22D1" w:rsidRDefault="00CA0B20" w:rsidP="00433AF3">
            <w:pPr>
              <w:pStyle w:val="ListParagraph"/>
              <w:numPr>
                <w:ilvl w:val="1"/>
                <w:numId w:val="109"/>
              </w:numPr>
              <w:spacing w:after="0"/>
              <w:ind w:left="435" w:hanging="270"/>
              <w:jc w:val="left"/>
              <w:rPr>
                <w:sz w:val="20"/>
                <w:szCs w:val="20"/>
              </w:rPr>
            </w:pPr>
            <w:r w:rsidRPr="00EA22D1">
              <w:rPr>
                <w:sz w:val="20"/>
                <w:szCs w:val="20"/>
              </w:rPr>
              <w:t xml:space="preserve">If no erosion/sediment control measure is in place or a measure is required, use Part E to include specifics about the location and type of measure to be implemented.  </w:t>
            </w:r>
          </w:p>
          <w:p w14:paraId="2D86B6C9" w14:textId="77777777" w:rsidR="00CA0B20" w:rsidRPr="00EA22D1" w:rsidRDefault="00CA0B20" w:rsidP="00433AF3">
            <w:pPr>
              <w:pStyle w:val="ListParagraph"/>
              <w:numPr>
                <w:ilvl w:val="0"/>
                <w:numId w:val="109"/>
              </w:numPr>
              <w:spacing w:after="0"/>
              <w:ind w:left="165" w:hanging="165"/>
              <w:jc w:val="left"/>
              <w:rPr>
                <w:sz w:val="20"/>
                <w:szCs w:val="20"/>
              </w:rPr>
            </w:pPr>
            <w:r w:rsidRPr="00EA22D1">
              <w:rPr>
                <w:sz w:val="20"/>
                <w:szCs w:val="20"/>
              </w:rPr>
              <w:t xml:space="preserve">For any area of the site where there is run-off, or a discharge provide a description and location using Part F. </w:t>
            </w:r>
          </w:p>
          <w:p w14:paraId="241F1972" w14:textId="77777777" w:rsidR="00CA0B20" w:rsidRPr="00EA22D1" w:rsidRDefault="00CA0B20" w:rsidP="00433AF3">
            <w:pPr>
              <w:pStyle w:val="ListParagraph"/>
              <w:numPr>
                <w:ilvl w:val="1"/>
                <w:numId w:val="109"/>
              </w:numPr>
              <w:spacing w:after="0"/>
              <w:ind w:left="435" w:hanging="270"/>
              <w:jc w:val="left"/>
              <w:rPr>
                <w:sz w:val="20"/>
                <w:szCs w:val="20"/>
              </w:rPr>
            </w:pPr>
            <w:r w:rsidRPr="00EA22D1">
              <w:rPr>
                <w:sz w:val="20"/>
                <w:szCs w:val="20"/>
              </w:rPr>
              <w:t>If any sedimentation is occurring note where it is discharging: Off site, to a waterbody (on</w:t>
            </w:r>
            <w:r w:rsidRPr="00EA22D1" w:rsidDel="00741788">
              <w:rPr>
                <w:sz w:val="20"/>
                <w:szCs w:val="20"/>
              </w:rPr>
              <w:t xml:space="preserve"> or</w:t>
            </w:r>
            <w:r w:rsidRPr="00EA22D1">
              <w:rPr>
                <w:sz w:val="20"/>
                <w:szCs w:val="20"/>
              </w:rPr>
              <w:t xml:space="preserve"> off-site) or other sensitive area </w:t>
            </w:r>
          </w:p>
          <w:p w14:paraId="581FF321" w14:textId="77777777" w:rsidR="00CA0B20" w:rsidRPr="00EA22D1" w:rsidRDefault="00CA0B20" w:rsidP="00433AF3">
            <w:pPr>
              <w:pStyle w:val="ListParagraph"/>
              <w:numPr>
                <w:ilvl w:val="0"/>
                <w:numId w:val="109"/>
              </w:numPr>
              <w:spacing w:after="0"/>
              <w:ind w:left="165" w:hanging="165"/>
              <w:jc w:val="left"/>
              <w:rPr>
                <w:sz w:val="20"/>
                <w:szCs w:val="20"/>
              </w:rPr>
            </w:pPr>
            <w:r w:rsidRPr="00EA22D1">
              <w:rPr>
                <w:sz w:val="20"/>
                <w:szCs w:val="20"/>
              </w:rPr>
              <w:t xml:space="preserve">For Part H in the Evaluation of sheet flow and concentrated run-off: </w:t>
            </w:r>
          </w:p>
          <w:p w14:paraId="5CBF30D6" w14:textId="77777777" w:rsidR="00CA0B20" w:rsidRPr="00EA22D1" w:rsidRDefault="00CA0B20" w:rsidP="00433AF3">
            <w:pPr>
              <w:pStyle w:val="ListParagraph"/>
              <w:numPr>
                <w:ilvl w:val="1"/>
                <w:numId w:val="109"/>
              </w:numPr>
              <w:spacing w:after="0"/>
              <w:ind w:left="435" w:hanging="270"/>
              <w:jc w:val="left"/>
              <w:rPr>
                <w:sz w:val="20"/>
                <w:szCs w:val="20"/>
              </w:rPr>
            </w:pPr>
            <w:r w:rsidRPr="00EA22D1">
              <w:rPr>
                <w:sz w:val="20"/>
                <w:szCs w:val="20"/>
              </w:rPr>
              <w:t xml:space="preserve">Identify location of discharge/run-off and check any visual descriptions that apply to the discharge. If the discharge/run-off will resolve with the repair of a sediment or erosion control measure or good housekeeping practices, you do not need to list an action in the observations/notes section. If the discharge/run-off will not be solved with repair/replacement of a sediment control measure or good housekeeping practices, you will need to list the action taken to resolve the run-off and any additional pollutants visible in the discharge. </w:t>
            </w:r>
          </w:p>
          <w:p w14:paraId="2DC15CDB" w14:textId="77777777" w:rsidR="00CA0B20" w:rsidRDefault="00CA0B20" w:rsidP="00433AF3">
            <w:pPr>
              <w:pStyle w:val="ListParagraph"/>
              <w:numPr>
                <w:ilvl w:val="1"/>
                <w:numId w:val="109"/>
              </w:numPr>
              <w:spacing w:after="0"/>
              <w:ind w:left="435" w:hanging="270"/>
              <w:jc w:val="left"/>
            </w:pPr>
            <w:r w:rsidRPr="00EA22D1">
              <w:rPr>
                <w:sz w:val="20"/>
                <w:szCs w:val="20"/>
              </w:rPr>
              <w:t>Print out additional pages for Parts E and F.</w:t>
            </w:r>
          </w:p>
        </w:tc>
      </w:tr>
    </w:tbl>
    <w:p w14:paraId="131A7E02" w14:textId="571E4502" w:rsidR="00CA0B20" w:rsidRDefault="00CA0B20" w:rsidP="00CA0B20"/>
    <w:p w14:paraId="3F4A35EB" w14:textId="77777777" w:rsidR="004B244E" w:rsidRPr="004E6683" w:rsidRDefault="004B244E" w:rsidP="00CA0B20"/>
    <w:tbl>
      <w:tblPr>
        <w:tblStyle w:val="TableGrid"/>
        <w:tblW w:w="11520" w:type="dxa"/>
        <w:tblInd w:w="-365" w:type="dxa"/>
        <w:tblLayout w:type="fixed"/>
        <w:tblLook w:val="04A0" w:firstRow="1" w:lastRow="0" w:firstColumn="1" w:lastColumn="0" w:noHBand="0" w:noVBand="1"/>
      </w:tblPr>
      <w:tblGrid>
        <w:gridCol w:w="2700"/>
        <w:gridCol w:w="2520"/>
        <w:gridCol w:w="6300"/>
      </w:tblGrid>
      <w:tr w:rsidR="00CA0B20" w:rsidRPr="00C05066" w14:paraId="6CDD135B" w14:textId="77777777" w:rsidTr="00F0376A">
        <w:trPr>
          <w:trHeight w:val="432"/>
        </w:trPr>
        <w:tc>
          <w:tcPr>
            <w:tcW w:w="11520" w:type="dxa"/>
            <w:gridSpan w:val="3"/>
            <w:shd w:val="clear" w:color="auto" w:fill="D9D9D9" w:themeFill="background1" w:themeFillShade="D9"/>
            <w:vAlign w:val="center"/>
          </w:tcPr>
          <w:p w14:paraId="7A60C11B" w14:textId="77777777" w:rsidR="00CA0B20" w:rsidRPr="002702A4" w:rsidRDefault="00CA0B20" w:rsidP="00F0376A">
            <w:r>
              <w:lastRenderedPageBreak/>
              <w:br w:type="page"/>
            </w:r>
            <w:r w:rsidRPr="002702A4">
              <w:t>P</w:t>
            </w:r>
            <w:r w:rsidRPr="002702A4">
              <w:rPr>
                <w:b/>
                <w:bCs/>
              </w:rPr>
              <w:t xml:space="preserve">ART E: SEDIMENT CONTROL AND RUN-OFF </w:t>
            </w:r>
            <w:r w:rsidRPr="002702A4">
              <w:rPr>
                <w:b/>
                <w:bCs/>
                <w:caps/>
              </w:rPr>
              <w:t xml:space="preserve">Management </w:t>
            </w:r>
          </w:p>
        </w:tc>
      </w:tr>
      <w:tr w:rsidR="00CA0B20" w:rsidRPr="00C05066" w14:paraId="7B29613E" w14:textId="77777777" w:rsidTr="00F0376A">
        <w:tc>
          <w:tcPr>
            <w:tcW w:w="2700" w:type="dxa"/>
          </w:tcPr>
          <w:p w14:paraId="783C6F49" w14:textId="77777777" w:rsidR="00CA0B20" w:rsidRPr="002702A4" w:rsidRDefault="00CA0B20" w:rsidP="00F0376A">
            <w:pPr>
              <w:spacing w:line="259" w:lineRule="auto"/>
              <w:rPr>
                <w:b/>
                <w:bCs/>
              </w:rPr>
            </w:pPr>
            <w:r w:rsidRPr="002702A4">
              <w:rPr>
                <w:b/>
                <w:bCs/>
              </w:rPr>
              <w:t xml:space="preserve">Measure: </w:t>
            </w:r>
            <w:r w:rsidRPr="002702A4">
              <w:rPr>
                <w:bCs/>
              </w:rPr>
              <w:fldChar w:fldCharType="begin">
                <w:ffData>
                  <w:name w:val=""/>
                  <w:enabled/>
                  <w:calcOnExit w:val="0"/>
                  <w:textInput/>
                </w:ffData>
              </w:fldChar>
            </w:r>
            <w:r w:rsidRPr="002702A4">
              <w:rPr>
                <w:bCs/>
              </w:rPr>
              <w:instrText xml:space="preserve"> FORMTEXT </w:instrText>
            </w:r>
            <w:r w:rsidRPr="002702A4">
              <w:rPr>
                <w:bCs/>
              </w:rPr>
            </w:r>
            <w:r w:rsidRPr="002702A4">
              <w:rPr>
                <w:bCs/>
              </w:rPr>
              <w:fldChar w:fldCharType="separate"/>
            </w:r>
            <w:r w:rsidRPr="002702A4">
              <w:rPr>
                <w:bCs/>
              </w:rPr>
              <w:t> </w:t>
            </w:r>
            <w:r w:rsidRPr="002702A4">
              <w:rPr>
                <w:bCs/>
              </w:rPr>
              <w:t> </w:t>
            </w:r>
            <w:r w:rsidRPr="002702A4">
              <w:rPr>
                <w:bCs/>
              </w:rPr>
              <w:t> </w:t>
            </w:r>
            <w:r w:rsidRPr="002702A4">
              <w:rPr>
                <w:bCs/>
              </w:rPr>
              <w:t> </w:t>
            </w:r>
            <w:r w:rsidRPr="002702A4">
              <w:rPr>
                <w:bCs/>
              </w:rPr>
              <w:t> </w:t>
            </w:r>
            <w:r w:rsidRPr="002702A4">
              <w:rPr>
                <w:bCs/>
              </w:rPr>
              <w:fldChar w:fldCharType="end"/>
            </w:r>
          </w:p>
          <w:p w14:paraId="41862CA5" w14:textId="77777777" w:rsidR="00CA0B20" w:rsidRPr="002702A4" w:rsidRDefault="00CA0B20" w:rsidP="00F0376A">
            <w:pPr>
              <w:spacing w:line="259" w:lineRule="auto"/>
            </w:pPr>
            <w:r w:rsidRPr="002702A4">
              <w:t xml:space="preserve">Location(s): </w:t>
            </w:r>
          </w:p>
          <w:p w14:paraId="536B89C9" w14:textId="77777777" w:rsidR="00CA0B20" w:rsidRPr="002702A4" w:rsidRDefault="00CA0B20" w:rsidP="00F0376A">
            <w:pPr>
              <w:spacing w:line="259" w:lineRule="auto"/>
              <w:rPr>
                <w:b/>
                <w:bCs/>
              </w:rPr>
            </w:pPr>
            <w:r w:rsidRPr="002702A4">
              <w:rPr>
                <w:bCs/>
              </w:rPr>
              <w:fldChar w:fldCharType="begin">
                <w:ffData>
                  <w:name w:val=""/>
                  <w:enabled/>
                  <w:calcOnExit w:val="0"/>
                  <w:textInput/>
                </w:ffData>
              </w:fldChar>
            </w:r>
            <w:r w:rsidRPr="002702A4">
              <w:rPr>
                <w:bCs/>
              </w:rPr>
              <w:instrText xml:space="preserve"> FORMTEXT </w:instrText>
            </w:r>
            <w:r w:rsidRPr="002702A4">
              <w:rPr>
                <w:bCs/>
              </w:rPr>
            </w:r>
            <w:r w:rsidRPr="002702A4">
              <w:rPr>
                <w:bCs/>
              </w:rPr>
              <w:fldChar w:fldCharType="separate"/>
            </w:r>
            <w:r w:rsidRPr="002702A4">
              <w:rPr>
                <w:bCs/>
              </w:rPr>
              <w:t> </w:t>
            </w:r>
            <w:r w:rsidRPr="002702A4">
              <w:rPr>
                <w:bCs/>
              </w:rPr>
              <w:t> </w:t>
            </w:r>
            <w:r w:rsidRPr="002702A4">
              <w:rPr>
                <w:bCs/>
              </w:rPr>
              <w:t> </w:t>
            </w:r>
            <w:r w:rsidRPr="002702A4">
              <w:rPr>
                <w:bCs/>
              </w:rPr>
              <w:t> </w:t>
            </w:r>
            <w:r w:rsidRPr="002702A4">
              <w:rPr>
                <w:bCs/>
              </w:rPr>
              <w:t> </w:t>
            </w:r>
            <w:r w:rsidRPr="002702A4">
              <w:rPr>
                <w:bCs/>
              </w:rPr>
              <w:fldChar w:fldCharType="end"/>
            </w:r>
          </w:p>
          <w:p w14:paraId="5F91C7AC" w14:textId="77777777" w:rsidR="00CA0B20" w:rsidRPr="002702A4" w:rsidRDefault="00CA0B20" w:rsidP="00F0376A"/>
        </w:tc>
        <w:tc>
          <w:tcPr>
            <w:tcW w:w="2520" w:type="dxa"/>
          </w:tcPr>
          <w:p w14:paraId="76A601A6" w14:textId="77777777" w:rsidR="00CA0B20" w:rsidRPr="002702A4" w:rsidRDefault="00850817" w:rsidP="00F0376A">
            <w:pPr>
              <w:spacing w:line="259" w:lineRule="auto"/>
              <w:ind w:left="-18"/>
            </w:pPr>
            <w:sdt>
              <w:sdtPr>
                <w:id w:val="-1831516512"/>
                <w14:checkbox>
                  <w14:checked w14:val="0"/>
                  <w14:checkedState w14:val="2612" w14:font="MS Gothic"/>
                  <w14:uncheckedState w14:val="2610" w14:font="MS Gothic"/>
                </w14:checkbox>
              </w:sdtPr>
              <w:sdtEndPr/>
              <w:sdtContent>
                <w:r w:rsidR="00CA0B20" w:rsidRPr="002702A4">
                  <w:rPr>
                    <w:rFonts w:ascii="MS Gothic" w:eastAsia="MS Gothic" w:hAnsi="MS Gothic" w:hint="eastAsia"/>
                  </w:rPr>
                  <w:t>☐</w:t>
                </w:r>
              </w:sdtContent>
            </w:sdt>
            <w:r w:rsidR="00CA0B20" w:rsidRPr="002702A4">
              <w:t xml:space="preserve"> No Action Required</w:t>
            </w:r>
          </w:p>
          <w:p w14:paraId="599A3A49" w14:textId="77777777" w:rsidR="00CA0B20" w:rsidRPr="002702A4" w:rsidRDefault="00850817" w:rsidP="00F0376A">
            <w:pPr>
              <w:spacing w:line="259" w:lineRule="auto"/>
              <w:ind w:left="-18"/>
            </w:pPr>
            <w:sdt>
              <w:sdtPr>
                <w:id w:val="-1074653386"/>
                <w14:checkbox>
                  <w14:checked w14:val="0"/>
                  <w14:checkedState w14:val="2612" w14:font="MS Gothic"/>
                  <w14:uncheckedState w14:val="2610" w14:font="MS Gothic"/>
                </w14:checkbox>
              </w:sdtPr>
              <w:sdtEndPr/>
              <w:sdtContent>
                <w:r w:rsidR="00CA0B20" w:rsidRPr="002702A4">
                  <w:rPr>
                    <w:rFonts w:ascii="Segoe UI Symbol" w:hAnsi="Segoe UI Symbol" w:cs="Segoe UI Symbol"/>
                  </w:rPr>
                  <w:t>☐</w:t>
                </w:r>
              </w:sdtContent>
            </w:sdt>
            <w:r w:rsidR="00CA0B20" w:rsidRPr="002702A4">
              <w:t xml:space="preserve"> Maintenance Required</w:t>
            </w:r>
          </w:p>
          <w:p w14:paraId="0CBADB76" w14:textId="77777777" w:rsidR="00CA0B20" w:rsidRPr="002702A4" w:rsidRDefault="00850817" w:rsidP="00F0376A">
            <w:pPr>
              <w:spacing w:line="259" w:lineRule="auto"/>
              <w:ind w:left="-18"/>
            </w:pPr>
            <w:sdt>
              <w:sdtPr>
                <w:id w:val="-939295022"/>
                <w14:checkbox>
                  <w14:checked w14:val="0"/>
                  <w14:checkedState w14:val="2612" w14:font="MS Gothic"/>
                  <w14:uncheckedState w14:val="2610" w14:font="MS Gothic"/>
                </w14:checkbox>
              </w:sdtPr>
              <w:sdtEndPr/>
              <w:sdtContent>
                <w:r w:rsidR="00CA0B20" w:rsidRPr="002702A4">
                  <w:rPr>
                    <w:rFonts w:ascii="Segoe UI Symbol" w:hAnsi="Segoe UI Symbol" w:cs="Segoe UI Symbol"/>
                  </w:rPr>
                  <w:t>☐</w:t>
                </w:r>
              </w:sdtContent>
            </w:sdt>
            <w:r w:rsidR="00CA0B20" w:rsidRPr="002702A4">
              <w:t xml:space="preserve"> Repair Measure</w:t>
            </w:r>
          </w:p>
          <w:p w14:paraId="778208A4" w14:textId="77777777" w:rsidR="00CA0B20" w:rsidRPr="002702A4" w:rsidRDefault="00850817" w:rsidP="00F0376A">
            <w:pPr>
              <w:spacing w:line="259" w:lineRule="auto"/>
              <w:ind w:left="-18"/>
            </w:pPr>
            <w:sdt>
              <w:sdtPr>
                <w:id w:val="952979351"/>
                <w14:checkbox>
                  <w14:checked w14:val="0"/>
                  <w14:checkedState w14:val="2612" w14:font="MS Gothic"/>
                  <w14:uncheckedState w14:val="2610" w14:font="MS Gothic"/>
                </w14:checkbox>
              </w:sdtPr>
              <w:sdtEndPr/>
              <w:sdtContent>
                <w:r w:rsidR="00CA0B20" w:rsidRPr="002702A4">
                  <w:rPr>
                    <w:rFonts w:ascii="Segoe UI Symbol" w:hAnsi="Segoe UI Symbol" w:cs="Segoe UI Symbol"/>
                  </w:rPr>
                  <w:t>☐</w:t>
                </w:r>
              </w:sdtContent>
            </w:sdt>
            <w:r w:rsidR="00CA0B20" w:rsidRPr="002702A4">
              <w:t xml:space="preserve"> Temporary Measure</w:t>
            </w:r>
          </w:p>
          <w:p w14:paraId="5292866B" w14:textId="77777777" w:rsidR="00CA0B20" w:rsidRPr="002702A4" w:rsidRDefault="00850817" w:rsidP="00F0376A">
            <w:pPr>
              <w:spacing w:line="259" w:lineRule="auto"/>
              <w:ind w:left="-18"/>
            </w:pPr>
            <w:sdt>
              <w:sdtPr>
                <w:id w:val="-1876143409"/>
                <w14:checkbox>
                  <w14:checked w14:val="0"/>
                  <w14:checkedState w14:val="2612" w14:font="MS Gothic"/>
                  <w14:uncheckedState w14:val="2610" w14:font="MS Gothic"/>
                </w14:checkbox>
              </w:sdtPr>
              <w:sdtEndPr/>
              <w:sdtContent>
                <w:r w:rsidR="00CA0B20" w:rsidRPr="002702A4">
                  <w:rPr>
                    <w:rFonts w:ascii="Segoe UI Symbol" w:hAnsi="Segoe UI Symbol" w:cs="Segoe UI Symbol"/>
                  </w:rPr>
                  <w:t>☐</w:t>
                </w:r>
              </w:sdtContent>
            </w:sdt>
            <w:r w:rsidR="00CA0B20" w:rsidRPr="002702A4">
              <w:t xml:space="preserve"> Replace Measure</w:t>
            </w:r>
          </w:p>
          <w:p w14:paraId="5A3BA70A" w14:textId="77777777" w:rsidR="00CA0B20" w:rsidRPr="002702A4" w:rsidRDefault="00850817" w:rsidP="00F0376A">
            <w:pPr>
              <w:spacing w:line="259" w:lineRule="auto"/>
              <w:ind w:left="-18"/>
            </w:pPr>
            <w:sdt>
              <w:sdtPr>
                <w:id w:val="458998772"/>
                <w14:checkbox>
                  <w14:checked w14:val="0"/>
                  <w14:checkedState w14:val="2612" w14:font="MS Gothic"/>
                  <w14:uncheckedState w14:val="2610" w14:font="MS Gothic"/>
                </w14:checkbox>
              </w:sdtPr>
              <w:sdtEndPr/>
              <w:sdtContent>
                <w:r w:rsidR="00CA0B20" w:rsidRPr="002702A4">
                  <w:rPr>
                    <w:rFonts w:ascii="Segoe UI Symbol" w:hAnsi="Segoe UI Symbol" w:cs="Segoe UI Symbol"/>
                  </w:rPr>
                  <w:t>☐</w:t>
                </w:r>
              </w:sdtContent>
            </w:sdt>
            <w:r w:rsidR="00CA0B20" w:rsidRPr="002702A4">
              <w:t xml:space="preserve"> Alternative Measure</w:t>
            </w:r>
          </w:p>
          <w:p w14:paraId="3D840140" w14:textId="77777777" w:rsidR="00CA0B20" w:rsidRPr="002702A4" w:rsidRDefault="00850817" w:rsidP="00F0376A">
            <w:pPr>
              <w:spacing w:after="40"/>
              <w:ind w:left="-14"/>
            </w:pPr>
            <w:sdt>
              <w:sdtPr>
                <w:id w:val="-679510899"/>
                <w14:checkbox>
                  <w14:checked w14:val="0"/>
                  <w14:checkedState w14:val="2612" w14:font="MS Gothic"/>
                  <w14:uncheckedState w14:val="2610" w14:font="MS Gothic"/>
                </w14:checkbox>
              </w:sdtPr>
              <w:sdtEndPr/>
              <w:sdtContent>
                <w:r w:rsidR="00CA0B20" w:rsidRPr="002702A4">
                  <w:rPr>
                    <w:rFonts w:ascii="Segoe UI Symbol" w:hAnsi="Segoe UI Symbol" w:cs="Segoe UI Symbol"/>
                  </w:rPr>
                  <w:t>☐</w:t>
                </w:r>
              </w:sdtContent>
            </w:sdt>
            <w:r w:rsidR="00CA0B20" w:rsidRPr="002702A4">
              <w:t xml:space="preserve"> Additional Measure</w:t>
            </w:r>
          </w:p>
        </w:tc>
        <w:tc>
          <w:tcPr>
            <w:tcW w:w="6300" w:type="dxa"/>
            <w:tcMar>
              <w:left w:w="115" w:type="dxa"/>
              <w:right w:w="115" w:type="dxa"/>
            </w:tcMar>
          </w:tcPr>
          <w:p w14:paraId="0C30CD32" w14:textId="77777777" w:rsidR="00CA0B20" w:rsidRPr="002702A4" w:rsidRDefault="00CA0B20" w:rsidP="00F0376A">
            <w:r w:rsidRPr="002702A4">
              <w:t xml:space="preserve">Observations/Notes: </w:t>
            </w:r>
          </w:p>
          <w:p w14:paraId="473C9B94" w14:textId="77777777" w:rsidR="00CA0B20" w:rsidRPr="002702A4" w:rsidRDefault="00CA0B20" w:rsidP="00F0376A">
            <w:r w:rsidRPr="002702A4">
              <w:rPr>
                <w:bCs/>
              </w:rPr>
              <w:fldChar w:fldCharType="begin">
                <w:ffData>
                  <w:name w:val=""/>
                  <w:enabled/>
                  <w:calcOnExit w:val="0"/>
                  <w:textInput/>
                </w:ffData>
              </w:fldChar>
            </w:r>
            <w:r w:rsidRPr="002702A4">
              <w:rPr>
                <w:bCs/>
              </w:rPr>
              <w:instrText xml:space="preserve"> FORMTEXT </w:instrText>
            </w:r>
            <w:r w:rsidRPr="002702A4">
              <w:rPr>
                <w:bCs/>
              </w:rPr>
            </w:r>
            <w:r w:rsidRPr="002702A4">
              <w:rPr>
                <w:bCs/>
              </w:rPr>
              <w:fldChar w:fldCharType="separate"/>
            </w:r>
            <w:r w:rsidRPr="002702A4">
              <w:rPr>
                <w:bCs/>
              </w:rPr>
              <w:t> </w:t>
            </w:r>
            <w:r w:rsidRPr="002702A4">
              <w:rPr>
                <w:bCs/>
              </w:rPr>
              <w:t> </w:t>
            </w:r>
            <w:r w:rsidRPr="002702A4">
              <w:rPr>
                <w:bCs/>
              </w:rPr>
              <w:t> </w:t>
            </w:r>
            <w:r w:rsidRPr="002702A4">
              <w:rPr>
                <w:bCs/>
              </w:rPr>
              <w:t> </w:t>
            </w:r>
            <w:r w:rsidRPr="002702A4">
              <w:rPr>
                <w:bCs/>
              </w:rPr>
              <w:t> </w:t>
            </w:r>
            <w:r w:rsidRPr="002702A4">
              <w:rPr>
                <w:bCs/>
              </w:rPr>
              <w:fldChar w:fldCharType="end"/>
            </w:r>
          </w:p>
        </w:tc>
      </w:tr>
      <w:tr w:rsidR="00CA0B20" w:rsidRPr="00C05066" w14:paraId="03BA8180" w14:textId="77777777" w:rsidTr="00F0376A">
        <w:trPr>
          <w:trHeight w:val="360"/>
        </w:trPr>
        <w:tc>
          <w:tcPr>
            <w:tcW w:w="5220" w:type="dxa"/>
            <w:gridSpan w:val="2"/>
            <w:shd w:val="clear" w:color="auto" w:fill="D9D9D9" w:themeFill="background1" w:themeFillShade="D9"/>
            <w:vAlign w:val="center"/>
          </w:tcPr>
          <w:p w14:paraId="7D84779D" w14:textId="77777777" w:rsidR="00CA0B20" w:rsidRPr="00521CE0" w:rsidRDefault="00CA0B20" w:rsidP="00F0376A">
            <w:r>
              <w:rPr>
                <w:sz w:val="18"/>
                <w:szCs w:val="18"/>
              </w:rPr>
              <w:t>Action Initiated Date</w:t>
            </w:r>
            <w:r w:rsidRPr="002702A4">
              <w:rPr>
                <w:sz w:val="18"/>
                <w:szCs w:val="18"/>
              </w:rPr>
              <w:t xml:space="preserve">: </w:t>
            </w:r>
            <w:sdt>
              <w:sdtPr>
                <w:rPr>
                  <w:bCs/>
                  <w:noProof/>
                  <w:color w:val="0000CC"/>
                  <w:sz w:val="18"/>
                  <w:szCs w:val="18"/>
                </w:rPr>
                <w:id w:val="1299572362"/>
                <w:placeholder>
                  <w:docPart w:val="806D4CFF89B44295A1E8E9B81867AA76"/>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Initials</w:t>
            </w:r>
            <w:r>
              <w:rPr>
                <w:sz w:val="18"/>
                <w:szCs w:val="18"/>
              </w:rPr>
              <w:t>:</w:t>
            </w:r>
            <w:r w:rsidRPr="002702A4">
              <w:rPr>
                <w:bCs/>
              </w:rPr>
              <w:t xml:space="preserve">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c>
          <w:tcPr>
            <w:tcW w:w="6300" w:type="dxa"/>
            <w:shd w:val="clear" w:color="auto" w:fill="D9D9D9" w:themeFill="background1" w:themeFillShade="D9"/>
            <w:vAlign w:val="center"/>
          </w:tcPr>
          <w:p w14:paraId="5DEDB80C" w14:textId="77777777" w:rsidR="00CA0B20" w:rsidRPr="00521CE0" w:rsidRDefault="00CA0B20" w:rsidP="00F0376A">
            <w:r>
              <w:rPr>
                <w:sz w:val="18"/>
                <w:szCs w:val="18"/>
              </w:rPr>
              <w:t xml:space="preserve">Action Completed Date: </w:t>
            </w:r>
            <w:sdt>
              <w:sdtPr>
                <w:rPr>
                  <w:bCs/>
                  <w:noProof/>
                  <w:color w:val="0000CC"/>
                  <w:sz w:val="18"/>
                  <w:szCs w:val="18"/>
                </w:rPr>
                <w:id w:val="-590939191"/>
                <w:placeholder>
                  <w:docPart w:val="BD70971474D1474A843F9549233D8258"/>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w:t>
            </w:r>
            <w:r>
              <w:rPr>
                <w:sz w:val="18"/>
                <w:szCs w:val="18"/>
              </w:rPr>
              <w:t xml:space="preserve">       Initials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r>
      <w:tr w:rsidR="00CA0B20" w:rsidRPr="00C05066" w14:paraId="07CE41A4" w14:textId="77777777" w:rsidTr="00F0376A">
        <w:trPr>
          <w:trHeight w:val="1835"/>
        </w:trPr>
        <w:tc>
          <w:tcPr>
            <w:tcW w:w="2700" w:type="dxa"/>
          </w:tcPr>
          <w:p w14:paraId="2506B683" w14:textId="77777777" w:rsidR="00CA0B20" w:rsidRPr="00DB12A4" w:rsidRDefault="00CA0B20" w:rsidP="00F0376A">
            <w:pPr>
              <w:spacing w:line="259" w:lineRule="auto"/>
              <w:rPr>
                <w:rFonts w:cstheme="minorHAnsi"/>
                <w:b/>
                <w:bCs/>
              </w:rPr>
            </w:pPr>
            <w:r w:rsidRPr="00DB12A4">
              <w:rPr>
                <w:rFonts w:cstheme="minorHAnsi"/>
                <w:b/>
                <w:bCs/>
              </w:rPr>
              <w:t xml:space="preserve">Measure: </w:t>
            </w:r>
            <w:r w:rsidRPr="00DB12A4">
              <w:rPr>
                <w:rFonts w:cstheme="minorHAnsi"/>
                <w:bCs/>
              </w:rPr>
              <w:fldChar w:fldCharType="begin">
                <w:ffData>
                  <w:name w:val=""/>
                  <w:enabled/>
                  <w:calcOnExit w:val="0"/>
                  <w:textInput/>
                </w:ffData>
              </w:fldChar>
            </w:r>
            <w:r w:rsidRPr="00DB12A4">
              <w:rPr>
                <w:rFonts w:cstheme="minorHAnsi"/>
                <w:bCs/>
              </w:rPr>
              <w:instrText xml:space="preserve"> FORMTEXT </w:instrText>
            </w:r>
            <w:r w:rsidRPr="00DB12A4">
              <w:rPr>
                <w:rFonts w:cstheme="minorHAnsi"/>
                <w:bCs/>
              </w:rPr>
            </w:r>
            <w:r w:rsidRPr="00DB12A4">
              <w:rPr>
                <w:rFonts w:cstheme="minorHAnsi"/>
                <w:bCs/>
              </w:rPr>
              <w:fldChar w:fldCharType="separate"/>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fldChar w:fldCharType="end"/>
            </w:r>
          </w:p>
          <w:p w14:paraId="0D947D1C" w14:textId="77777777" w:rsidR="00CA0B20" w:rsidRPr="00DB12A4" w:rsidRDefault="00CA0B20" w:rsidP="00F0376A">
            <w:pPr>
              <w:spacing w:line="259" w:lineRule="auto"/>
              <w:rPr>
                <w:rFonts w:cstheme="minorHAnsi"/>
                <w:b/>
                <w:bCs/>
              </w:rPr>
            </w:pPr>
            <w:r w:rsidRPr="00DB12A4">
              <w:rPr>
                <w:rFonts w:cstheme="minorHAnsi"/>
                <w:b/>
                <w:bCs/>
              </w:rPr>
              <w:t xml:space="preserve">Location(s): </w:t>
            </w:r>
          </w:p>
          <w:p w14:paraId="14905385" w14:textId="77777777" w:rsidR="00CA0B20" w:rsidRPr="00DB12A4" w:rsidRDefault="00CA0B20" w:rsidP="00F0376A">
            <w:pPr>
              <w:spacing w:line="259" w:lineRule="auto"/>
              <w:rPr>
                <w:rFonts w:cstheme="minorHAnsi"/>
                <w:b/>
                <w:bCs/>
              </w:rPr>
            </w:pPr>
            <w:r w:rsidRPr="00DB12A4">
              <w:rPr>
                <w:rFonts w:cstheme="minorHAnsi"/>
                <w:bCs/>
              </w:rPr>
              <w:fldChar w:fldCharType="begin">
                <w:ffData>
                  <w:name w:val=""/>
                  <w:enabled/>
                  <w:calcOnExit w:val="0"/>
                  <w:textInput/>
                </w:ffData>
              </w:fldChar>
            </w:r>
            <w:r w:rsidRPr="00DB12A4">
              <w:rPr>
                <w:rFonts w:cstheme="minorHAnsi"/>
                <w:bCs/>
              </w:rPr>
              <w:instrText xml:space="preserve"> FORMTEXT </w:instrText>
            </w:r>
            <w:r w:rsidRPr="00DB12A4">
              <w:rPr>
                <w:rFonts w:cstheme="minorHAnsi"/>
                <w:bCs/>
              </w:rPr>
            </w:r>
            <w:r w:rsidRPr="00DB12A4">
              <w:rPr>
                <w:rFonts w:cstheme="minorHAnsi"/>
                <w:bCs/>
              </w:rPr>
              <w:fldChar w:fldCharType="separate"/>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fldChar w:fldCharType="end"/>
            </w:r>
          </w:p>
          <w:p w14:paraId="7FE0DF91" w14:textId="77777777" w:rsidR="00CA0B20" w:rsidRPr="00DB12A4" w:rsidRDefault="00CA0B20" w:rsidP="00F0376A">
            <w:pPr>
              <w:rPr>
                <w:rFonts w:cstheme="minorHAnsi"/>
                <w:b/>
                <w:bCs/>
              </w:rPr>
            </w:pPr>
          </w:p>
        </w:tc>
        <w:tc>
          <w:tcPr>
            <w:tcW w:w="2520" w:type="dxa"/>
          </w:tcPr>
          <w:p w14:paraId="70EDBE1A" w14:textId="77777777" w:rsidR="00CA0B20" w:rsidRPr="00DB12A4" w:rsidRDefault="00850817" w:rsidP="00F0376A">
            <w:pPr>
              <w:spacing w:line="259" w:lineRule="auto"/>
              <w:ind w:left="-18"/>
              <w:rPr>
                <w:rFonts w:cstheme="minorHAnsi"/>
              </w:rPr>
            </w:pPr>
            <w:sdt>
              <w:sdtPr>
                <w:rPr>
                  <w:rFonts w:cstheme="minorHAnsi"/>
                </w:rPr>
                <w:id w:val="865178907"/>
                <w14:checkbox>
                  <w14:checked w14:val="0"/>
                  <w14:checkedState w14:val="2612" w14:font="MS Gothic"/>
                  <w14:uncheckedState w14:val="2610" w14:font="MS Gothic"/>
                </w14:checkbox>
              </w:sdtPr>
              <w:sdtEndPr/>
              <w:sdtContent>
                <w:r w:rsidR="00CA0B20" w:rsidRPr="00DB12A4">
                  <w:rPr>
                    <w:rFonts w:ascii="Segoe UI Symbol" w:eastAsia="MS Gothic" w:hAnsi="Segoe UI Symbol" w:cs="Segoe UI Symbol"/>
                  </w:rPr>
                  <w:t>☐</w:t>
                </w:r>
              </w:sdtContent>
            </w:sdt>
            <w:r w:rsidR="00CA0B20" w:rsidRPr="00DB12A4">
              <w:rPr>
                <w:rFonts w:cstheme="minorHAnsi"/>
              </w:rPr>
              <w:t xml:space="preserve"> No Action Required</w:t>
            </w:r>
          </w:p>
          <w:p w14:paraId="6BA2D22B" w14:textId="77777777" w:rsidR="00CA0B20" w:rsidRPr="00DB12A4" w:rsidRDefault="00850817" w:rsidP="00F0376A">
            <w:pPr>
              <w:spacing w:line="259" w:lineRule="auto"/>
              <w:ind w:left="-18"/>
              <w:rPr>
                <w:rFonts w:cstheme="minorHAnsi"/>
              </w:rPr>
            </w:pPr>
            <w:sdt>
              <w:sdtPr>
                <w:rPr>
                  <w:rFonts w:cstheme="minorHAnsi"/>
                </w:rPr>
                <w:id w:val="-1796518800"/>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cstheme="minorHAnsi"/>
              </w:rPr>
              <w:t xml:space="preserve"> Maintenance Required</w:t>
            </w:r>
          </w:p>
          <w:p w14:paraId="6065BD05" w14:textId="77777777" w:rsidR="00CA0B20" w:rsidRPr="00DB12A4" w:rsidRDefault="00850817" w:rsidP="00F0376A">
            <w:pPr>
              <w:spacing w:line="259" w:lineRule="auto"/>
              <w:ind w:left="-18"/>
              <w:rPr>
                <w:rFonts w:cstheme="minorHAnsi"/>
              </w:rPr>
            </w:pPr>
            <w:sdt>
              <w:sdtPr>
                <w:rPr>
                  <w:rFonts w:cstheme="minorHAnsi"/>
                </w:rPr>
                <w:id w:val="-1330903228"/>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cstheme="minorHAnsi"/>
              </w:rPr>
              <w:t xml:space="preserve"> Repair Measure</w:t>
            </w:r>
          </w:p>
          <w:p w14:paraId="3A115D55" w14:textId="77777777" w:rsidR="00CA0B20" w:rsidRPr="00DB12A4" w:rsidRDefault="00850817" w:rsidP="00F0376A">
            <w:pPr>
              <w:spacing w:line="259" w:lineRule="auto"/>
              <w:ind w:left="-18"/>
              <w:rPr>
                <w:rFonts w:cstheme="minorHAnsi"/>
              </w:rPr>
            </w:pPr>
            <w:sdt>
              <w:sdtPr>
                <w:rPr>
                  <w:rFonts w:cstheme="minorHAnsi"/>
                </w:rPr>
                <w:id w:val="-1082140406"/>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cstheme="minorHAnsi"/>
              </w:rPr>
              <w:t xml:space="preserve"> Temporary Measure</w:t>
            </w:r>
          </w:p>
          <w:p w14:paraId="47364AAA" w14:textId="77777777" w:rsidR="00CA0B20" w:rsidRPr="00DB12A4" w:rsidRDefault="00850817" w:rsidP="00F0376A">
            <w:pPr>
              <w:spacing w:line="259" w:lineRule="auto"/>
              <w:ind w:left="-18"/>
              <w:rPr>
                <w:rFonts w:cstheme="minorHAnsi"/>
              </w:rPr>
            </w:pPr>
            <w:sdt>
              <w:sdtPr>
                <w:rPr>
                  <w:rFonts w:cstheme="minorHAnsi"/>
                </w:rPr>
                <w:id w:val="-77591810"/>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cstheme="minorHAnsi"/>
              </w:rPr>
              <w:t xml:space="preserve"> Replace Measure</w:t>
            </w:r>
          </w:p>
          <w:p w14:paraId="08DB2BDC" w14:textId="77777777" w:rsidR="00CA0B20" w:rsidRPr="00DB12A4" w:rsidRDefault="00850817" w:rsidP="00F0376A">
            <w:pPr>
              <w:spacing w:line="259" w:lineRule="auto"/>
              <w:ind w:left="-18"/>
              <w:rPr>
                <w:rFonts w:cstheme="minorHAnsi"/>
              </w:rPr>
            </w:pPr>
            <w:sdt>
              <w:sdtPr>
                <w:rPr>
                  <w:rFonts w:cstheme="minorHAnsi"/>
                </w:rPr>
                <w:id w:val="-221289997"/>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cstheme="minorHAnsi"/>
              </w:rPr>
              <w:t xml:space="preserve"> Alternative Measure</w:t>
            </w:r>
          </w:p>
          <w:p w14:paraId="5B2E5111" w14:textId="77777777" w:rsidR="00CA0B20" w:rsidRPr="00DB12A4" w:rsidRDefault="00850817" w:rsidP="00F0376A">
            <w:pPr>
              <w:spacing w:after="40"/>
              <w:ind w:left="-14"/>
              <w:rPr>
                <w:rFonts w:cstheme="minorHAnsi"/>
              </w:rPr>
            </w:pPr>
            <w:sdt>
              <w:sdtPr>
                <w:rPr>
                  <w:rFonts w:cstheme="minorHAnsi"/>
                </w:rPr>
                <w:id w:val="296724726"/>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cstheme="minorHAnsi"/>
              </w:rPr>
              <w:t xml:space="preserve"> Additional Measure</w:t>
            </w:r>
          </w:p>
        </w:tc>
        <w:tc>
          <w:tcPr>
            <w:tcW w:w="6300" w:type="dxa"/>
          </w:tcPr>
          <w:p w14:paraId="1AE8D138" w14:textId="77777777" w:rsidR="00CA0B20" w:rsidRPr="00DB12A4" w:rsidRDefault="00CA0B20" w:rsidP="00F0376A">
            <w:pPr>
              <w:spacing w:line="259" w:lineRule="auto"/>
              <w:rPr>
                <w:rFonts w:cstheme="minorHAnsi"/>
              </w:rPr>
            </w:pPr>
            <w:r w:rsidRPr="00DB12A4">
              <w:rPr>
                <w:rFonts w:cstheme="minorHAnsi"/>
              </w:rPr>
              <w:t>Observations/Notes:</w:t>
            </w:r>
          </w:p>
          <w:p w14:paraId="70AF153A" w14:textId="77777777" w:rsidR="00CA0B20" w:rsidRPr="00DB12A4" w:rsidRDefault="00CA0B20" w:rsidP="00F0376A">
            <w:pPr>
              <w:rPr>
                <w:rFonts w:cstheme="minorHAnsi"/>
              </w:rPr>
            </w:pPr>
            <w:r w:rsidRPr="00DB12A4">
              <w:rPr>
                <w:rFonts w:cstheme="minorHAnsi"/>
                <w:bCs/>
              </w:rPr>
              <w:fldChar w:fldCharType="begin">
                <w:ffData>
                  <w:name w:val=""/>
                  <w:enabled/>
                  <w:calcOnExit w:val="0"/>
                  <w:textInput/>
                </w:ffData>
              </w:fldChar>
            </w:r>
            <w:r w:rsidRPr="00DB12A4">
              <w:rPr>
                <w:rFonts w:cstheme="minorHAnsi"/>
                <w:bCs/>
              </w:rPr>
              <w:instrText xml:space="preserve"> FORMTEXT </w:instrText>
            </w:r>
            <w:r w:rsidRPr="00DB12A4">
              <w:rPr>
                <w:rFonts w:cstheme="minorHAnsi"/>
                <w:bCs/>
              </w:rPr>
            </w:r>
            <w:r w:rsidRPr="00DB12A4">
              <w:rPr>
                <w:rFonts w:cstheme="minorHAnsi"/>
                <w:bCs/>
              </w:rPr>
              <w:fldChar w:fldCharType="separate"/>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fldChar w:fldCharType="end"/>
            </w:r>
          </w:p>
        </w:tc>
      </w:tr>
      <w:tr w:rsidR="00CA0B20" w:rsidRPr="00C05066" w14:paraId="574663D8" w14:textId="77777777" w:rsidTr="00F0376A">
        <w:trPr>
          <w:trHeight w:val="360"/>
        </w:trPr>
        <w:tc>
          <w:tcPr>
            <w:tcW w:w="5220" w:type="dxa"/>
            <w:gridSpan w:val="2"/>
            <w:shd w:val="clear" w:color="auto" w:fill="D9D9D9" w:themeFill="background1" w:themeFillShade="D9"/>
            <w:vAlign w:val="center"/>
          </w:tcPr>
          <w:p w14:paraId="0EB8F5E4" w14:textId="77777777" w:rsidR="00CA0B20" w:rsidRPr="002702A4" w:rsidRDefault="00CA0B20" w:rsidP="00F0376A">
            <w:pPr>
              <w:rPr>
                <w:rFonts w:cstheme="minorHAnsi"/>
              </w:rPr>
            </w:pPr>
            <w:r>
              <w:rPr>
                <w:sz w:val="18"/>
                <w:szCs w:val="18"/>
              </w:rPr>
              <w:t>Action Initiated Date</w:t>
            </w:r>
            <w:r w:rsidRPr="002702A4">
              <w:rPr>
                <w:sz w:val="18"/>
                <w:szCs w:val="18"/>
              </w:rPr>
              <w:t xml:space="preserve">: </w:t>
            </w:r>
            <w:sdt>
              <w:sdtPr>
                <w:rPr>
                  <w:bCs/>
                  <w:noProof/>
                  <w:color w:val="0000CC"/>
                  <w:sz w:val="18"/>
                  <w:szCs w:val="18"/>
                </w:rPr>
                <w:id w:val="2099822035"/>
                <w:placeholder>
                  <w:docPart w:val="C71B0F873C604341AC078DF4AFF27F30"/>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Initials</w:t>
            </w:r>
            <w:r>
              <w:rPr>
                <w:sz w:val="18"/>
                <w:szCs w:val="18"/>
              </w:rPr>
              <w:t>:</w:t>
            </w:r>
            <w:r w:rsidRPr="002702A4">
              <w:rPr>
                <w:bCs/>
              </w:rPr>
              <w:t xml:space="preserve">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c>
          <w:tcPr>
            <w:tcW w:w="6300" w:type="dxa"/>
            <w:shd w:val="clear" w:color="auto" w:fill="D9D9D9" w:themeFill="background1" w:themeFillShade="D9"/>
            <w:vAlign w:val="center"/>
          </w:tcPr>
          <w:p w14:paraId="68BDDFFA" w14:textId="77777777" w:rsidR="00CA0B20" w:rsidRPr="002702A4" w:rsidRDefault="00CA0B20" w:rsidP="00F0376A">
            <w:pPr>
              <w:rPr>
                <w:rFonts w:cstheme="minorHAnsi"/>
              </w:rPr>
            </w:pPr>
            <w:r>
              <w:rPr>
                <w:sz w:val="18"/>
                <w:szCs w:val="18"/>
              </w:rPr>
              <w:t xml:space="preserve">Action Completed Date: </w:t>
            </w:r>
            <w:sdt>
              <w:sdtPr>
                <w:rPr>
                  <w:bCs/>
                  <w:noProof/>
                  <w:color w:val="0000CC"/>
                  <w:sz w:val="18"/>
                  <w:szCs w:val="18"/>
                </w:rPr>
                <w:id w:val="-1515755666"/>
                <w:placeholder>
                  <w:docPart w:val="85A715417A9B4B3B9EC60FC8D78C04CA"/>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w:t>
            </w:r>
            <w:r>
              <w:rPr>
                <w:sz w:val="18"/>
                <w:szCs w:val="18"/>
              </w:rPr>
              <w:t xml:space="preserve">       Initials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r>
      <w:tr w:rsidR="00CA0B20" w:rsidRPr="00C05066" w14:paraId="4808C913" w14:textId="77777777" w:rsidTr="00F0376A">
        <w:trPr>
          <w:trHeight w:val="1835"/>
        </w:trPr>
        <w:tc>
          <w:tcPr>
            <w:tcW w:w="2700" w:type="dxa"/>
          </w:tcPr>
          <w:p w14:paraId="42713022" w14:textId="77777777" w:rsidR="00CA0B20" w:rsidRPr="00DB12A4" w:rsidRDefault="00CA0B20" w:rsidP="00F0376A">
            <w:pPr>
              <w:spacing w:line="259" w:lineRule="auto"/>
              <w:rPr>
                <w:rFonts w:ascii="Calibri" w:hAnsi="Calibri" w:cs="Calibri"/>
                <w:b/>
                <w:bCs/>
              </w:rPr>
            </w:pPr>
            <w:r w:rsidRPr="00DB12A4">
              <w:rPr>
                <w:rFonts w:ascii="Calibri" w:hAnsi="Calibri" w:cs="Calibri"/>
                <w:b/>
                <w:bCs/>
              </w:rPr>
              <w:t xml:space="preserve">Measure: </w:t>
            </w:r>
            <w:r w:rsidRPr="00DB12A4">
              <w:rPr>
                <w:rFonts w:ascii="Calibri" w:hAnsi="Calibri" w:cs="Calibri"/>
                <w:bCs/>
              </w:rPr>
              <w:fldChar w:fldCharType="begin">
                <w:ffData>
                  <w:name w:val=""/>
                  <w:enabled/>
                  <w:calcOnExit w:val="0"/>
                  <w:textInput/>
                </w:ffData>
              </w:fldChar>
            </w:r>
            <w:r w:rsidRPr="00DB12A4">
              <w:rPr>
                <w:rFonts w:ascii="Calibri" w:hAnsi="Calibri" w:cs="Calibri"/>
                <w:bCs/>
              </w:rPr>
              <w:instrText xml:space="preserve"> FORMTEXT </w:instrText>
            </w:r>
            <w:r w:rsidRPr="00DB12A4">
              <w:rPr>
                <w:rFonts w:ascii="Calibri" w:hAnsi="Calibri" w:cs="Calibri"/>
                <w:bCs/>
              </w:rPr>
            </w:r>
            <w:r w:rsidRPr="00DB12A4">
              <w:rPr>
                <w:rFonts w:ascii="Calibri" w:hAnsi="Calibri" w:cs="Calibri"/>
                <w:bCs/>
              </w:rPr>
              <w:fldChar w:fldCharType="separate"/>
            </w:r>
            <w:r w:rsidRPr="00DB12A4">
              <w:rPr>
                <w:rFonts w:ascii="Calibri" w:hAnsi="Calibri" w:cs="Calibri"/>
                <w:bCs/>
              </w:rPr>
              <w:t> </w:t>
            </w:r>
            <w:r w:rsidRPr="00DB12A4">
              <w:rPr>
                <w:rFonts w:ascii="Calibri" w:hAnsi="Calibri" w:cs="Calibri"/>
                <w:bCs/>
              </w:rPr>
              <w:t> </w:t>
            </w:r>
            <w:r w:rsidRPr="00DB12A4">
              <w:rPr>
                <w:rFonts w:ascii="Calibri" w:hAnsi="Calibri" w:cs="Calibri"/>
                <w:bCs/>
              </w:rPr>
              <w:t> </w:t>
            </w:r>
            <w:r w:rsidRPr="00DB12A4">
              <w:rPr>
                <w:rFonts w:ascii="Calibri" w:hAnsi="Calibri" w:cs="Calibri"/>
                <w:bCs/>
              </w:rPr>
              <w:t> </w:t>
            </w:r>
            <w:r w:rsidRPr="00DB12A4">
              <w:rPr>
                <w:rFonts w:ascii="Calibri" w:hAnsi="Calibri" w:cs="Calibri"/>
                <w:bCs/>
              </w:rPr>
              <w:t> </w:t>
            </w:r>
            <w:r w:rsidRPr="00DB12A4">
              <w:rPr>
                <w:rFonts w:ascii="Calibri" w:hAnsi="Calibri" w:cs="Calibri"/>
                <w:bCs/>
              </w:rPr>
              <w:fldChar w:fldCharType="end"/>
            </w:r>
          </w:p>
          <w:p w14:paraId="0B5059F4" w14:textId="77777777" w:rsidR="00CA0B20" w:rsidRPr="00DB12A4" w:rsidRDefault="00CA0B20" w:rsidP="00F0376A">
            <w:pPr>
              <w:spacing w:line="259" w:lineRule="auto"/>
              <w:rPr>
                <w:rFonts w:ascii="Calibri" w:hAnsi="Calibri" w:cs="Calibri"/>
              </w:rPr>
            </w:pPr>
            <w:r w:rsidRPr="00DB12A4">
              <w:rPr>
                <w:rFonts w:ascii="Calibri" w:hAnsi="Calibri" w:cs="Calibri"/>
              </w:rPr>
              <w:t>Location(s):</w:t>
            </w:r>
          </w:p>
          <w:p w14:paraId="249791B3" w14:textId="77777777" w:rsidR="00CA0B20" w:rsidRPr="00DB12A4" w:rsidRDefault="00CA0B20" w:rsidP="00F0376A">
            <w:pPr>
              <w:spacing w:line="259" w:lineRule="auto"/>
              <w:rPr>
                <w:rFonts w:ascii="Calibri" w:hAnsi="Calibri" w:cs="Calibri"/>
                <w:b/>
                <w:bCs/>
              </w:rPr>
            </w:pPr>
            <w:r w:rsidRPr="00DB12A4">
              <w:rPr>
                <w:rFonts w:ascii="Calibri" w:hAnsi="Calibri" w:cs="Calibri"/>
                <w:bCs/>
              </w:rPr>
              <w:fldChar w:fldCharType="begin">
                <w:ffData>
                  <w:name w:val=""/>
                  <w:enabled/>
                  <w:calcOnExit w:val="0"/>
                  <w:textInput/>
                </w:ffData>
              </w:fldChar>
            </w:r>
            <w:r w:rsidRPr="00DB12A4">
              <w:rPr>
                <w:rFonts w:ascii="Calibri" w:hAnsi="Calibri" w:cs="Calibri"/>
                <w:bCs/>
              </w:rPr>
              <w:instrText xml:space="preserve"> FORMTEXT </w:instrText>
            </w:r>
            <w:r w:rsidRPr="00DB12A4">
              <w:rPr>
                <w:rFonts w:ascii="Calibri" w:hAnsi="Calibri" w:cs="Calibri"/>
                <w:bCs/>
              </w:rPr>
            </w:r>
            <w:r w:rsidRPr="00DB12A4">
              <w:rPr>
                <w:rFonts w:ascii="Calibri" w:hAnsi="Calibri" w:cs="Calibri"/>
                <w:bCs/>
              </w:rPr>
              <w:fldChar w:fldCharType="separate"/>
            </w:r>
            <w:r w:rsidRPr="00DB12A4">
              <w:rPr>
                <w:rFonts w:ascii="Calibri" w:hAnsi="Calibri" w:cs="Calibri"/>
                <w:bCs/>
              </w:rPr>
              <w:t> </w:t>
            </w:r>
            <w:r w:rsidRPr="00DB12A4">
              <w:rPr>
                <w:rFonts w:ascii="Calibri" w:hAnsi="Calibri" w:cs="Calibri"/>
                <w:bCs/>
              </w:rPr>
              <w:t> </w:t>
            </w:r>
            <w:r w:rsidRPr="00DB12A4">
              <w:rPr>
                <w:rFonts w:ascii="Calibri" w:hAnsi="Calibri" w:cs="Calibri"/>
                <w:bCs/>
              </w:rPr>
              <w:t> </w:t>
            </w:r>
            <w:r w:rsidRPr="00DB12A4">
              <w:rPr>
                <w:rFonts w:ascii="Calibri" w:hAnsi="Calibri" w:cs="Calibri"/>
                <w:bCs/>
              </w:rPr>
              <w:t> </w:t>
            </w:r>
            <w:r w:rsidRPr="00DB12A4">
              <w:rPr>
                <w:rFonts w:ascii="Calibri" w:hAnsi="Calibri" w:cs="Calibri"/>
                <w:bCs/>
              </w:rPr>
              <w:t> </w:t>
            </w:r>
            <w:r w:rsidRPr="00DB12A4">
              <w:rPr>
                <w:rFonts w:ascii="Calibri" w:hAnsi="Calibri" w:cs="Calibri"/>
                <w:bCs/>
              </w:rPr>
              <w:fldChar w:fldCharType="end"/>
            </w:r>
          </w:p>
          <w:p w14:paraId="65BD525F" w14:textId="77777777" w:rsidR="00CA0B20" w:rsidRPr="00DB12A4" w:rsidRDefault="00CA0B20" w:rsidP="00F0376A">
            <w:pPr>
              <w:rPr>
                <w:rFonts w:ascii="Calibri" w:hAnsi="Calibri" w:cs="Calibri"/>
                <w:b/>
                <w:bCs/>
              </w:rPr>
            </w:pPr>
          </w:p>
        </w:tc>
        <w:tc>
          <w:tcPr>
            <w:tcW w:w="2520" w:type="dxa"/>
          </w:tcPr>
          <w:p w14:paraId="2B0DF841" w14:textId="77777777" w:rsidR="00CA0B20" w:rsidRPr="00DB12A4" w:rsidRDefault="00850817" w:rsidP="00F0376A">
            <w:pPr>
              <w:spacing w:line="259" w:lineRule="auto"/>
              <w:ind w:left="-18"/>
              <w:rPr>
                <w:rFonts w:ascii="Calibri" w:hAnsi="Calibri" w:cs="Calibri"/>
              </w:rPr>
            </w:pPr>
            <w:sdt>
              <w:sdtPr>
                <w:rPr>
                  <w:rFonts w:ascii="Calibri" w:hAnsi="Calibri" w:cs="Calibri"/>
                </w:rPr>
                <w:id w:val="-1021545970"/>
                <w14:checkbox>
                  <w14:checked w14:val="0"/>
                  <w14:checkedState w14:val="2612" w14:font="MS Gothic"/>
                  <w14:uncheckedState w14:val="2610" w14:font="MS Gothic"/>
                </w14:checkbox>
              </w:sdtPr>
              <w:sdtEndPr/>
              <w:sdtContent>
                <w:r w:rsidR="00CA0B20" w:rsidRPr="00DB12A4">
                  <w:rPr>
                    <w:rFonts w:ascii="Segoe UI Symbol" w:eastAsia="MS Gothic" w:hAnsi="Segoe UI Symbol" w:cs="Segoe UI Symbol"/>
                  </w:rPr>
                  <w:t>☐</w:t>
                </w:r>
              </w:sdtContent>
            </w:sdt>
            <w:r w:rsidR="00CA0B20" w:rsidRPr="00DB12A4">
              <w:rPr>
                <w:rFonts w:ascii="Calibri" w:hAnsi="Calibri" w:cs="Calibri"/>
              </w:rPr>
              <w:t xml:space="preserve"> No Action Required</w:t>
            </w:r>
          </w:p>
          <w:p w14:paraId="51F9A51D" w14:textId="77777777" w:rsidR="00CA0B20" w:rsidRPr="00DB12A4" w:rsidRDefault="00850817" w:rsidP="00F0376A">
            <w:pPr>
              <w:spacing w:line="259" w:lineRule="auto"/>
              <w:ind w:left="-18"/>
              <w:rPr>
                <w:rFonts w:ascii="Calibri" w:hAnsi="Calibri" w:cs="Calibri"/>
              </w:rPr>
            </w:pPr>
            <w:sdt>
              <w:sdtPr>
                <w:rPr>
                  <w:rFonts w:ascii="Calibri" w:hAnsi="Calibri" w:cs="Calibri"/>
                </w:rPr>
                <w:id w:val="-533116843"/>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ascii="Calibri" w:hAnsi="Calibri" w:cs="Calibri"/>
              </w:rPr>
              <w:t xml:space="preserve"> Maintenance Required</w:t>
            </w:r>
          </w:p>
          <w:p w14:paraId="714018A8" w14:textId="77777777" w:rsidR="00CA0B20" w:rsidRPr="00DB12A4" w:rsidRDefault="00850817" w:rsidP="00F0376A">
            <w:pPr>
              <w:spacing w:line="259" w:lineRule="auto"/>
              <w:ind w:left="-18"/>
              <w:rPr>
                <w:rFonts w:ascii="Calibri" w:hAnsi="Calibri" w:cs="Calibri"/>
              </w:rPr>
            </w:pPr>
            <w:sdt>
              <w:sdtPr>
                <w:rPr>
                  <w:rFonts w:ascii="Calibri" w:hAnsi="Calibri" w:cs="Calibri"/>
                </w:rPr>
                <w:id w:val="662671674"/>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ascii="Calibri" w:hAnsi="Calibri" w:cs="Calibri"/>
              </w:rPr>
              <w:t xml:space="preserve"> Repair Measure</w:t>
            </w:r>
          </w:p>
          <w:p w14:paraId="42FEDE0A" w14:textId="77777777" w:rsidR="00CA0B20" w:rsidRPr="00DB12A4" w:rsidRDefault="00850817" w:rsidP="00F0376A">
            <w:pPr>
              <w:spacing w:line="259" w:lineRule="auto"/>
              <w:ind w:left="-18"/>
              <w:rPr>
                <w:rFonts w:ascii="Calibri" w:hAnsi="Calibri" w:cs="Calibri"/>
              </w:rPr>
            </w:pPr>
            <w:sdt>
              <w:sdtPr>
                <w:rPr>
                  <w:rFonts w:ascii="Calibri" w:hAnsi="Calibri" w:cs="Calibri"/>
                </w:rPr>
                <w:id w:val="-1785803773"/>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ascii="Calibri" w:hAnsi="Calibri" w:cs="Calibri"/>
              </w:rPr>
              <w:t xml:space="preserve"> Temporary Measure</w:t>
            </w:r>
          </w:p>
          <w:p w14:paraId="46990CF5" w14:textId="77777777" w:rsidR="00CA0B20" w:rsidRPr="00DB12A4" w:rsidRDefault="00850817" w:rsidP="00F0376A">
            <w:pPr>
              <w:spacing w:line="259" w:lineRule="auto"/>
              <w:ind w:left="-18"/>
              <w:rPr>
                <w:rFonts w:ascii="Calibri" w:hAnsi="Calibri" w:cs="Calibri"/>
              </w:rPr>
            </w:pPr>
            <w:sdt>
              <w:sdtPr>
                <w:rPr>
                  <w:rFonts w:ascii="Calibri" w:hAnsi="Calibri" w:cs="Calibri"/>
                </w:rPr>
                <w:id w:val="-948243031"/>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ascii="Calibri" w:hAnsi="Calibri" w:cs="Calibri"/>
              </w:rPr>
              <w:t xml:space="preserve"> Replace Measure</w:t>
            </w:r>
          </w:p>
          <w:p w14:paraId="7892FF59" w14:textId="77777777" w:rsidR="00CA0B20" w:rsidRPr="00DB12A4" w:rsidRDefault="00850817" w:rsidP="00F0376A">
            <w:pPr>
              <w:spacing w:line="259" w:lineRule="auto"/>
              <w:ind w:left="-18"/>
              <w:rPr>
                <w:rFonts w:ascii="Calibri" w:hAnsi="Calibri" w:cs="Calibri"/>
              </w:rPr>
            </w:pPr>
            <w:sdt>
              <w:sdtPr>
                <w:rPr>
                  <w:rFonts w:ascii="Calibri" w:hAnsi="Calibri" w:cs="Calibri"/>
                </w:rPr>
                <w:id w:val="-997804265"/>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ascii="Calibri" w:hAnsi="Calibri" w:cs="Calibri"/>
              </w:rPr>
              <w:t xml:space="preserve"> Alternative Measure</w:t>
            </w:r>
          </w:p>
          <w:p w14:paraId="3A5AEC33" w14:textId="77777777" w:rsidR="00CA0B20" w:rsidRPr="00DB12A4" w:rsidRDefault="00850817" w:rsidP="00F0376A">
            <w:pPr>
              <w:spacing w:after="40"/>
              <w:ind w:left="-14"/>
              <w:rPr>
                <w:rFonts w:ascii="Calibri" w:hAnsi="Calibri" w:cs="Calibri"/>
              </w:rPr>
            </w:pPr>
            <w:sdt>
              <w:sdtPr>
                <w:rPr>
                  <w:rFonts w:ascii="Calibri" w:hAnsi="Calibri" w:cs="Calibri"/>
                </w:rPr>
                <w:id w:val="1259332455"/>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ascii="Calibri" w:hAnsi="Calibri" w:cs="Calibri"/>
              </w:rPr>
              <w:t xml:space="preserve"> Additional Measure</w:t>
            </w:r>
          </w:p>
        </w:tc>
        <w:tc>
          <w:tcPr>
            <w:tcW w:w="6300" w:type="dxa"/>
          </w:tcPr>
          <w:p w14:paraId="4D242589" w14:textId="77777777" w:rsidR="00CA0B20" w:rsidRPr="00DB12A4" w:rsidRDefault="00CA0B20" w:rsidP="00F0376A">
            <w:pPr>
              <w:spacing w:line="259" w:lineRule="auto"/>
              <w:rPr>
                <w:rFonts w:ascii="Calibri" w:hAnsi="Calibri" w:cs="Calibri"/>
              </w:rPr>
            </w:pPr>
            <w:r w:rsidRPr="00DB12A4">
              <w:rPr>
                <w:rFonts w:ascii="Calibri" w:hAnsi="Calibri" w:cs="Calibri"/>
              </w:rPr>
              <w:t>Observations/Notes:</w:t>
            </w:r>
          </w:p>
          <w:p w14:paraId="7EC0DDC5" w14:textId="77777777" w:rsidR="00CA0B20" w:rsidRPr="00DB12A4" w:rsidRDefault="00CA0B20" w:rsidP="00F0376A">
            <w:pPr>
              <w:rPr>
                <w:rFonts w:ascii="Calibri" w:hAnsi="Calibri" w:cs="Calibri"/>
              </w:rPr>
            </w:pPr>
            <w:r w:rsidRPr="00DB12A4">
              <w:rPr>
                <w:rFonts w:ascii="Calibri" w:hAnsi="Calibri" w:cs="Calibri"/>
                <w:bCs/>
              </w:rPr>
              <w:fldChar w:fldCharType="begin">
                <w:ffData>
                  <w:name w:val=""/>
                  <w:enabled/>
                  <w:calcOnExit w:val="0"/>
                  <w:textInput/>
                </w:ffData>
              </w:fldChar>
            </w:r>
            <w:r w:rsidRPr="00DB12A4">
              <w:rPr>
                <w:rFonts w:ascii="Calibri" w:hAnsi="Calibri" w:cs="Calibri"/>
                <w:bCs/>
              </w:rPr>
              <w:instrText xml:space="preserve"> FORMTEXT </w:instrText>
            </w:r>
            <w:r w:rsidRPr="00DB12A4">
              <w:rPr>
                <w:rFonts w:ascii="Calibri" w:hAnsi="Calibri" w:cs="Calibri"/>
                <w:bCs/>
              </w:rPr>
            </w:r>
            <w:r w:rsidRPr="00DB12A4">
              <w:rPr>
                <w:rFonts w:ascii="Calibri" w:hAnsi="Calibri" w:cs="Calibri"/>
                <w:bCs/>
              </w:rPr>
              <w:fldChar w:fldCharType="separate"/>
            </w:r>
            <w:r w:rsidRPr="00DB12A4">
              <w:rPr>
                <w:rFonts w:ascii="Calibri" w:hAnsi="Calibri" w:cs="Calibri"/>
                <w:bCs/>
              </w:rPr>
              <w:t> </w:t>
            </w:r>
            <w:r w:rsidRPr="00DB12A4">
              <w:rPr>
                <w:rFonts w:ascii="Calibri" w:hAnsi="Calibri" w:cs="Calibri"/>
                <w:bCs/>
              </w:rPr>
              <w:t> </w:t>
            </w:r>
            <w:r w:rsidRPr="00DB12A4">
              <w:rPr>
                <w:rFonts w:ascii="Calibri" w:hAnsi="Calibri" w:cs="Calibri"/>
                <w:bCs/>
              </w:rPr>
              <w:t> </w:t>
            </w:r>
            <w:r w:rsidRPr="00DB12A4">
              <w:rPr>
                <w:rFonts w:ascii="Calibri" w:hAnsi="Calibri" w:cs="Calibri"/>
                <w:bCs/>
              </w:rPr>
              <w:t> </w:t>
            </w:r>
            <w:r w:rsidRPr="00DB12A4">
              <w:rPr>
                <w:rFonts w:ascii="Calibri" w:hAnsi="Calibri" w:cs="Calibri"/>
                <w:bCs/>
              </w:rPr>
              <w:t> </w:t>
            </w:r>
            <w:r w:rsidRPr="00DB12A4">
              <w:rPr>
                <w:rFonts w:ascii="Calibri" w:hAnsi="Calibri" w:cs="Calibri"/>
                <w:bCs/>
              </w:rPr>
              <w:fldChar w:fldCharType="end"/>
            </w:r>
          </w:p>
        </w:tc>
      </w:tr>
      <w:tr w:rsidR="00CA0B20" w:rsidRPr="00C05066" w14:paraId="3BE0C7EE" w14:textId="77777777" w:rsidTr="00F0376A">
        <w:trPr>
          <w:trHeight w:val="360"/>
        </w:trPr>
        <w:tc>
          <w:tcPr>
            <w:tcW w:w="5220" w:type="dxa"/>
            <w:gridSpan w:val="2"/>
            <w:shd w:val="clear" w:color="auto" w:fill="D9D9D9" w:themeFill="background1" w:themeFillShade="D9"/>
            <w:vAlign w:val="center"/>
          </w:tcPr>
          <w:p w14:paraId="1416B725" w14:textId="77777777" w:rsidR="00CA0B20" w:rsidRPr="002702A4" w:rsidRDefault="00CA0B20" w:rsidP="00F0376A">
            <w:pPr>
              <w:rPr>
                <w:rFonts w:cstheme="minorHAnsi"/>
              </w:rPr>
            </w:pPr>
            <w:r>
              <w:rPr>
                <w:sz w:val="18"/>
                <w:szCs w:val="18"/>
              </w:rPr>
              <w:t>Action Initiated Date</w:t>
            </w:r>
            <w:r w:rsidRPr="002702A4">
              <w:rPr>
                <w:sz w:val="18"/>
                <w:szCs w:val="18"/>
              </w:rPr>
              <w:t xml:space="preserve">: </w:t>
            </w:r>
            <w:sdt>
              <w:sdtPr>
                <w:rPr>
                  <w:bCs/>
                  <w:noProof/>
                  <w:color w:val="0000CC"/>
                  <w:sz w:val="18"/>
                  <w:szCs w:val="18"/>
                </w:rPr>
                <w:id w:val="-1482924761"/>
                <w:placeholder>
                  <w:docPart w:val="102013E2B9F14571B491ABCDD537661B"/>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Initials</w:t>
            </w:r>
            <w:r>
              <w:rPr>
                <w:sz w:val="18"/>
                <w:szCs w:val="18"/>
              </w:rPr>
              <w:t>:</w:t>
            </w:r>
            <w:r w:rsidRPr="002702A4">
              <w:rPr>
                <w:bCs/>
              </w:rPr>
              <w:t xml:space="preserve">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c>
          <w:tcPr>
            <w:tcW w:w="6300" w:type="dxa"/>
            <w:shd w:val="clear" w:color="auto" w:fill="D9D9D9" w:themeFill="background1" w:themeFillShade="D9"/>
            <w:vAlign w:val="center"/>
          </w:tcPr>
          <w:p w14:paraId="467CC6BB" w14:textId="77777777" w:rsidR="00CA0B20" w:rsidRPr="002702A4" w:rsidRDefault="00CA0B20" w:rsidP="00F0376A">
            <w:pPr>
              <w:rPr>
                <w:rFonts w:cstheme="minorHAnsi"/>
              </w:rPr>
            </w:pPr>
            <w:r>
              <w:rPr>
                <w:sz w:val="18"/>
                <w:szCs w:val="18"/>
              </w:rPr>
              <w:t xml:space="preserve">Action Completed Date: </w:t>
            </w:r>
            <w:sdt>
              <w:sdtPr>
                <w:rPr>
                  <w:bCs/>
                  <w:noProof/>
                  <w:color w:val="0000CC"/>
                  <w:sz w:val="18"/>
                  <w:szCs w:val="18"/>
                </w:rPr>
                <w:id w:val="17358042"/>
                <w:placeholder>
                  <w:docPart w:val="E6976A1C3EA64E5687405C9CF9B5032D"/>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w:t>
            </w:r>
            <w:r>
              <w:rPr>
                <w:sz w:val="18"/>
                <w:szCs w:val="18"/>
              </w:rPr>
              <w:t xml:space="preserve">       Initials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r>
      <w:tr w:rsidR="00CA0B20" w:rsidRPr="00C05066" w14:paraId="0A47594A" w14:textId="77777777" w:rsidTr="00F0376A">
        <w:trPr>
          <w:trHeight w:val="1835"/>
        </w:trPr>
        <w:tc>
          <w:tcPr>
            <w:tcW w:w="2700" w:type="dxa"/>
          </w:tcPr>
          <w:p w14:paraId="3962C0B1" w14:textId="77777777" w:rsidR="00CA0B20" w:rsidRPr="00DB12A4" w:rsidRDefault="00CA0B20" w:rsidP="00F0376A">
            <w:pPr>
              <w:spacing w:line="259" w:lineRule="auto"/>
              <w:rPr>
                <w:rFonts w:ascii="Calibri" w:hAnsi="Calibri" w:cs="Calibri"/>
                <w:b/>
                <w:bCs/>
              </w:rPr>
            </w:pPr>
            <w:r w:rsidRPr="00DB12A4">
              <w:rPr>
                <w:rFonts w:ascii="Calibri" w:hAnsi="Calibri" w:cs="Calibri"/>
                <w:b/>
                <w:bCs/>
              </w:rPr>
              <w:t xml:space="preserve">Measure: </w:t>
            </w:r>
            <w:r w:rsidRPr="00DB12A4">
              <w:rPr>
                <w:rFonts w:ascii="Calibri" w:hAnsi="Calibri" w:cs="Calibri"/>
                <w:bCs/>
              </w:rPr>
              <w:fldChar w:fldCharType="begin">
                <w:ffData>
                  <w:name w:val=""/>
                  <w:enabled/>
                  <w:calcOnExit w:val="0"/>
                  <w:textInput/>
                </w:ffData>
              </w:fldChar>
            </w:r>
            <w:r w:rsidRPr="00DB12A4">
              <w:rPr>
                <w:rFonts w:ascii="Calibri" w:hAnsi="Calibri" w:cs="Calibri"/>
                <w:bCs/>
              </w:rPr>
              <w:instrText xml:space="preserve"> FORMTEXT </w:instrText>
            </w:r>
            <w:r w:rsidRPr="00DB12A4">
              <w:rPr>
                <w:rFonts w:ascii="Calibri" w:hAnsi="Calibri" w:cs="Calibri"/>
                <w:bCs/>
              </w:rPr>
            </w:r>
            <w:r w:rsidRPr="00DB12A4">
              <w:rPr>
                <w:rFonts w:ascii="Calibri" w:hAnsi="Calibri" w:cs="Calibri"/>
                <w:bCs/>
              </w:rPr>
              <w:fldChar w:fldCharType="separate"/>
            </w:r>
            <w:r w:rsidRPr="00DB12A4">
              <w:rPr>
                <w:rFonts w:ascii="Calibri" w:hAnsi="Calibri" w:cs="Calibri"/>
                <w:bCs/>
              </w:rPr>
              <w:t> </w:t>
            </w:r>
            <w:r w:rsidRPr="00DB12A4">
              <w:rPr>
                <w:rFonts w:ascii="Calibri" w:hAnsi="Calibri" w:cs="Calibri"/>
                <w:bCs/>
              </w:rPr>
              <w:t> </w:t>
            </w:r>
            <w:r w:rsidRPr="00DB12A4">
              <w:rPr>
                <w:rFonts w:ascii="Calibri" w:hAnsi="Calibri" w:cs="Calibri"/>
                <w:bCs/>
              </w:rPr>
              <w:t> </w:t>
            </w:r>
            <w:r w:rsidRPr="00DB12A4">
              <w:rPr>
                <w:rFonts w:ascii="Calibri" w:hAnsi="Calibri" w:cs="Calibri"/>
                <w:bCs/>
              </w:rPr>
              <w:t> </w:t>
            </w:r>
            <w:r w:rsidRPr="00DB12A4">
              <w:rPr>
                <w:rFonts w:ascii="Calibri" w:hAnsi="Calibri" w:cs="Calibri"/>
                <w:bCs/>
              </w:rPr>
              <w:t> </w:t>
            </w:r>
            <w:r w:rsidRPr="00DB12A4">
              <w:rPr>
                <w:rFonts w:ascii="Calibri" w:hAnsi="Calibri" w:cs="Calibri"/>
                <w:bCs/>
              </w:rPr>
              <w:fldChar w:fldCharType="end"/>
            </w:r>
          </w:p>
          <w:p w14:paraId="1C8707DE" w14:textId="77777777" w:rsidR="00CA0B20" w:rsidRPr="00DB12A4" w:rsidRDefault="00CA0B20" w:rsidP="00F0376A">
            <w:pPr>
              <w:spacing w:line="259" w:lineRule="auto"/>
              <w:rPr>
                <w:rFonts w:ascii="Calibri" w:hAnsi="Calibri" w:cs="Calibri"/>
              </w:rPr>
            </w:pPr>
            <w:r w:rsidRPr="00DB12A4">
              <w:rPr>
                <w:rFonts w:ascii="Calibri" w:hAnsi="Calibri" w:cs="Calibri"/>
              </w:rPr>
              <w:t>Location(s):</w:t>
            </w:r>
          </w:p>
          <w:p w14:paraId="034580A8" w14:textId="77777777" w:rsidR="00CA0B20" w:rsidRPr="00DB12A4" w:rsidRDefault="00CA0B20" w:rsidP="00F0376A">
            <w:pPr>
              <w:spacing w:line="259" w:lineRule="auto"/>
              <w:rPr>
                <w:rFonts w:ascii="Calibri" w:hAnsi="Calibri" w:cs="Calibri"/>
                <w:b/>
                <w:bCs/>
              </w:rPr>
            </w:pPr>
            <w:r w:rsidRPr="00DB12A4">
              <w:rPr>
                <w:rFonts w:ascii="Calibri" w:hAnsi="Calibri" w:cs="Calibri"/>
                <w:bCs/>
              </w:rPr>
              <w:fldChar w:fldCharType="begin">
                <w:ffData>
                  <w:name w:val=""/>
                  <w:enabled/>
                  <w:calcOnExit w:val="0"/>
                  <w:textInput/>
                </w:ffData>
              </w:fldChar>
            </w:r>
            <w:r w:rsidRPr="00DB12A4">
              <w:rPr>
                <w:rFonts w:ascii="Calibri" w:hAnsi="Calibri" w:cs="Calibri"/>
                <w:bCs/>
              </w:rPr>
              <w:instrText xml:space="preserve"> FORMTEXT </w:instrText>
            </w:r>
            <w:r w:rsidRPr="00DB12A4">
              <w:rPr>
                <w:rFonts w:ascii="Calibri" w:hAnsi="Calibri" w:cs="Calibri"/>
                <w:bCs/>
              </w:rPr>
            </w:r>
            <w:r w:rsidRPr="00DB12A4">
              <w:rPr>
                <w:rFonts w:ascii="Calibri" w:hAnsi="Calibri" w:cs="Calibri"/>
                <w:bCs/>
              </w:rPr>
              <w:fldChar w:fldCharType="separate"/>
            </w:r>
            <w:r w:rsidRPr="00DB12A4">
              <w:rPr>
                <w:rFonts w:ascii="Calibri" w:hAnsi="Calibri" w:cs="Calibri"/>
                <w:bCs/>
              </w:rPr>
              <w:t> </w:t>
            </w:r>
            <w:r w:rsidRPr="00DB12A4">
              <w:rPr>
                <w:rFonts w:ascii="Calibri" w:hAnsi="Calibri" w:cs="Calibri"/>
                <w:bCs/>
              </w:rPr>
              <w:t> </w:t>
            </w:r>
            <w:r w:rsidRPr="00DB12A4">
              <w:rPr>
                <w:rFonts w:ascii="Calibri" w:hAnsi="Calibri" w:cs="Calibri"/>
                <w:bCs/>
              </w:rPr>
              <w:t> </w:t>
            </w:r>
            <w:r w:rsidRPr="00DB12A4">
              <w:rPr>
                <w:rFonts w:ascii="Calibri" w:hAnsi="Calibri" w:cs="Calibri"/>
                <w:bCs/>
              </w:rPr>
              <w:t> </w:t>
            </w:r>
            <w:r w:rsidRPr="00DB12A4">
              <w:rPr>
                <w:rFonts w:ascii="Calibri" w:hAnsi="Calibri" w:cs="Calibri"/>
                <w:bCs/>
              </w:rPr>
              <w:t> </w:t>
            </w:r>
            <w:r w:rsidRPr="00DB12A4">
              <w:rPr>
                <w:rFonts w:ascii="Calibri" w:hAnsi="Calibri" w:cs="Calibri"/>
                <w:bCs/>
              </w:rPr>
              <w:fldChar w:fldCharType="end"/>
            </w:r>
          </w:p>
          <w:p w14:paraId="1C655891" w14:textId="77777777" w:rsidR="00CA0B20" w:rsidRPr="00DB12A4" w:rsidRDefault="00CA0B20" w:rsidP="00F0376A">
            <w:pPr>
              <w:rPr>
                <w:rFonts w:ascii="Calibri" w:hAnsi="Calibri" w:cs="Calibri"/>
                <w:b/>
                <w:bCs/>
              </w:rPr>
            </w:pPr>
          </w:p>
        </w:tc>
        <w:tc>
          <w:tcPr>
            <w:tcW w:w="2520" w:type="dxa"/>
          </w:tcPr>
          <w:p w14:paraId="77037A9B" w14:textId="77777777" w:rsidR="00CA0B20" w:rsidRPr="00DB12A4" w:rsidRDefault="00850817" w:rsidP="00F0376A">
            <w:pPr>
              <w:spacing w:line="259" w:lineRule="auto"/>
              <w:ind w:left="-18"/>
              <w:rPr>
                <w:rFonts w:ascii="Calibri" w:hAnsi="Calibri" w:cs="Calibri"/>
              </w:rPr>
            </w:pPr>
            <w:sdt>
              <w:sdtPr>
                <w:rPr>
                  <w:rFonts w:ascii="Calibri" w:hAnsi="Calibri" w:cs="Calibri"/>
                </w:rPr>
                <w:id w:val="-1356498097"/>
                <w14:checkbox>
                  <w14:checked w14:val="0"/>
                  <w14:checkedState w14:val="2612" w14:font="MS Gothic"/>
                  <w14:uncheckedState w14:val="2610" w14:font="MS Gothic"/>
                </w14:checkbox>
              </w:sdtPr>
              <w:sdtEndPr/>
              <w:sdtContent>
                <w:r w:rsidR="00CA0B20" w:rsidRPr="00DB12A4">
                  <w:rPr>
                    <w:rFonts w:ascii="Segoe UI Symbol" w:eastAsia="MS Gothic" w:hAnsi="Segoe UI Symbol" w:cs="Segoe UI Symbol"/>
                  </w:rPr>
                  <w:t>☐</w:t>
                </w:r>
              </w:sdtContent>
            </w:sdt>
            <w:r w:rsidR="00CA0B20" w:rsidRPr="00DB12A4">
              <w:rPr>
                <w:rFonts w:ascii="Calibri" w:hAnsi="Calibri" w:cs="Calibri"/>
              </w:rPr>
              <w:t xml:space="preserve"> No Action Required</w:t>
            </w:r>
          </w:p>
          <w:p w14:paraId="5B838B89" w14:textId="77777777" w:rsidR="00CA0B20" w:rsidRPr="00DB12A4" w:rsidRDefault="00850817" w:rsidP="00F0376A">
            <w:pPr>
              <w:spacing w:line="259" w:lineRule="auto"/>
              <w:ind w:left="-18"/>
              <w:rPr>
                <w:rFonts w:ascii="Calibri" w:hAnsi="Calibri" w:cs="Calibri"/>
              </w:rPr>
            </w:pPr>
            <w:sdt>
              <w:sdtPr>
                <w:rPr>
                  <w:rFonts w:ascii="Calibri" w:hAnsi="Calibri" w:cs="Calibri"/>
                </w:rPr>
                <w:id w:val="-210731721"/>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ascii="Calibri" w:hAnsi="Calibri" w:cs="Calibri"/>
              </w:rPr>
              <w:t xml:space="preserve"> Maintenance Required</w:t>
            </w:r>
          </w:p>
          <w:p w14:paraId="608CF117" w14:textId="77777777" w:rsidR="00CA0B20" w:rsidRPr="00DB12A4" w:rsidRDefault="00850817" w:rsidP="00F0376A">
            <w:pPr>
              <w:spacing w:line="259" w:lineRule="auto"/>
              <w:ind w:left="-18"/>
              <w:rPr>
                <w:rFonts w:ascii="Calibri" w:hAnsi="Calibri" w:cs="Calibri"/>
              </w:rPr>
            </w:pPr>
            <w:sdt>
              <w:sdtPr>
                <w:rPr>
                  <w:rFonts w:ascii="Calibri" w:hAnsi="Calibri" w:cs="Calibri"/>
                </w:rPr>
                <w:id w:val="141929340"/>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ascii="Calibri" w:hAnsi="Calibri" w:cs="Calibri"/>
              </w:rPr>
              <w:t xml:space="preserve"> Repair Measure</w:t>
            </w:r>
          </w:p>
          <w:p w14:paraId="1A09F5E5" w14:textId="77777777" w:rsidR="00CA0B20" w:rsidRPr="00DB12A4" w:rsidRDefault="00850817" w:rsidP="00F0376A">
            <w:pPr>
              <w:spacing w:line="259" w:lineRule="auto"/>
              <w:ind w:left="-18"/>
              <w:rPr>
                <w:rFonts w:ascii="Calibri" w:hAnsi="Calibri" w:cs="Calibri"/>
              </w:rPr>
            </w:pPr>
            <w:sdt>
              <w:sdtPr>
                <w:rPr>
                  <w:rFonts w:ascii="Calibri" w:hAnsi="Calibri" w:cs="Calibri"/>
                </w:rPr>
                <w:id w:val="-1025942174"/>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ascii="Calibri" w:hAnsi="Calibri" w:cs="Calibri"/>
              </w:rPr>
              <w:t xml:space="preserve"> Temporary Measure</w:t>
            </w:r>
          </w:p>
          <w:p w14:paraId="0B2B134F" w14:textId="77777777" w:rsidR="00CA0B20" w:rsidRPr="00DB12A4" w:rsidRDefault="00850817" w:rsidP="00F0376A">
            <w:pPr>
              <w:spacing w:line="259" w:lineRule="auto"/>
              <w:ind w:left="-18"/>
              <w:rPr>
                <w:rFonts w:ascii="Calibri" w:hAnsi="Calibri" w:cs="Calibri"/>
              </w:rPr>
            </w:pPr>
            <w:sdt>
              <w:sdtPr>
                <w:rPr>
                  <w:rFonts w:ascii="Calibri" w:hAnsi="Calibri" w:cs="Calibri"/>
                </w:rPr>
                <w:id w:val="633538375"/>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ascii="Calibri" w:hAnsi="Calibri" w:cs="Calibri"/>
              </w:rPr>
              <w:t xml:space="preserve"> Replace Measure</w:t>
            </w:r>
          </w:p>
          <w:p w14:paraId="0E906B42" w14:textId="77777777" w:rsidR="00CA0B20" w:rsidRPr="00DB12A4" w:rsidRDefault="00850817" w:rsidP="00F0376A">
            <w:pPr>
              <w:spacing w:line="259" w:lineRule="auto"/>
              <w:ind w:left="-18"/>
              <w:rPr>
                <w:rFonts w:ascii="Calibri" w:hAnsi="Calibri" w:cs="Calibri"/>
              </w:rPr>
            </w:pPr>
            <w:sdt>
              <w:sdtPr>
                <w:rPr>
                  <w:rFonts w:ascii="Calibri" w:hAnsi="Calibri" w:cs="Calibri"/>
                </w:rPr>
                <w:id w:val="2041163559"/>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ascii="Calibri" w:hAnsi="Calibri" w:cs="Calibri"/>
              </w:rPr>
              <w:t xml:space="preserve"> Alternative Measure</w:t>
            </w:r>
          </w:p>
          <w:p w14:paraId="556F873C" w14:textId="77777777" w:rsidR="00CA0B20" w:rsidRPr="00DB12A4" w:rsidRDefault="00850817" w:rsidP="00F0376A">
            <w:pPr>
              <w:spacing w:after="40"/>
              <w:ind w:left="-14"/>
              <w:rPr>
                <w:rFonts w:ascii="Calibri" w:hAnsi="Calibri" w:cs="Calibri"/>
              </w:rPr>
            </w:pPr>
            <w:sdt>
              <w:sdtPr>
                <w:rPr>
                  <w:rFonts w:ascii="Calibri" w:hAnsi="Calibri" w:cs="Calibri"/>
                </w:rPr>
                <w:id w:val="-530414451"/>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ascii="Calibri" w:hAnsi="Calibri" w:cs="Calibri"/>
              </w:rPr>
              <w:t xml:space="preserve"> Additional Measure</w:t>
            </w:r>
          </w:p>
        </w:tc>
        <w:tc>
          <w:tcPr>
            <w:tcW w:w="6300" w:type="dxa"/>
          </w:tcPr>
          <w:p w14:paraId="32A3F4D8" w14:textId="77777777" w:rsidR="00CA0B20" w:rsidRPr="00DB12A4" w:rsidRDefault="00CA0B20" w:rsidP="00F0376A">
            <w:pPr>
              <w:spacing w:line="259" w:lineRule="auto"/>
              <w:rPr>
                <w:rFonts w:ascii="Calibri" w:hAnsi="Calibri" w:cs="Calibri"/>
              </w:rPr>
            </w:pPr>
            <w:r w:rsidRPr="00DB12A4">
              <w:rPr>
                <w:rFonts w:ascii="Calibri" w:hAnsi="Calibri" w:cs="Calibri"/>
              </w:rPr>
              <w:t>Observations/Notes:</w:t>
            </w:r>
          </w:p>
          <w:p w14:paraId="56F4D976" w14:textId="77777777" w:rsidR="00CA0B20" w:rsidRPr="00DB12A4" w:rsidRDefault="00CA0B20" w:rsidP="00F0376A">
            <w:pPr>
              <w:rPr>
                <w:rFonts w:ascii="Calibri" w:hAnsi="Calibri" w:cs="Calibri"/>
              </w:rPr>
            </w:pPr>
            <w:r w:rsidRPr="00DB12A4">
              <w:rPr>
                <w:rFonts w:ascii="Calibri" w:hAnsi="Calibri" w:cs="Calibri"/>
                <w:bCs/>
              </w:rPr>
              <w:fldChar w:fldCharType="begin">
                <w:ffData>
                  <w:name w:val=""/>
                  <w:enabled/>
                  <w:calcOnExit w:val="0"/>
                  <w:textInput/>
                </w:ffData>
              </w:fldChar>
            </w:r>
            <w:r w:rsidRPr="00DB12A4">
              <w:rPr>
                <w:rFonts w:ascii="Calibri" w:hAnsi="Calibri" w:cs="Calibri"/>
                <w:bCs/>
              </w:rPr>
              <w:instrText xml:space="preserve"> FORMTEXT </w:instrText>
            </w:r>
            <w:r w:rsidRPr="00DB12A4">
              <w:rPr>
                <w:rFonts w:ascii="Calibri" w:hAnsi="Calibri" w:cs="Calibri"/>
                <w:bCs/>
              </w:rPr>
            </w:r>
            <w:r w:rsidRPr="00DB12A4">
              <w:rPr>
                <w:rFonts w:ascii="Calibri" w:hAnsi="Calibri" w:cs="Calibri"/>
                <w:bCs/>
              </w:rPr>
              <w:fldChar w:fldCharType="separate"/>
            </w:r>
            <w:r w:rsidRPr="00DB12A4">
              <w:rPr>
                <w:rFonts w:ascii="Calibri" w:hAnsi="Calibri" w:cs="Calibri"/>
                <w:bCs/>
              </w:rPr>
              <w:t> </w:t>
            </w:r>
            <w:r w:rsidRPr="00DB12A4">
              <w:rPr>
                <w:rFonts w:ascii="Calibri" w:hAnsi="Calibri" w:cs="Calibri"/>
                <w:bCs/>
              </w:rPr>
              <w:t> </w:t>
            </w:r>
            <w:r w:rsidRPr="00DB12A4">
              <w:rPr>
                <w:rFonts w:ascii="Calibri" w:hAnsi="Calibri" w:cs="Calibri"/>
                <w:bCs/>
              </w:rPr>
              <w:t> </w:t>
            </w:r>
            <w:r w:rsidRPr="00DB12A4">
              <w:rPr>
                <w:rFonts w:ascii="Calibri" w:hAnsi="Calibri" w:cs="Calibri"/>
                <w:bCs/>
              </w:rPr>
              <w:t> </w:t>
            </w:r>
            <w:r w:rsidRPr="00DB12A4">
              <w:rPr>
                <w:rFonts w:ascii="Calibri" w:hAnsi="Calibri" w:cs="Calibri"/>
                <w:bCs/>
              </w:rPr>
              <w:t> </w:t>
            </w:r>
            <w:r w:rsidRPr="00DB12A4">
              <w:rPr>
                <w:rFonts w:ascii="Calibri" w:hAnsi="Calibri" w:cs="Calibri"/>
                <w:bCs/>
              </w:rPr>
              <w:fldChar w:fldCharType="end"/>
            </w:r>
          </w:p>
        </w:tc>
      </w:tr>
      <w:tr w:rsidR="00CA0B20" w:rsidRPr="00C05066" w14:paraId="405FFC52" w14:textId="77777777" w:rsidTr="00F0376A">
        <w:trPr>
          <w:trHeight w:val="360"/>
        </w:trPr>
        <w:tc>
          <w:tcPr>
            <w:tcW w:w="5220" w:type="dxa"/>
            <w:gridSpan w:val="2"/>
            <w:shd w:val="clear" w:color="auto" w:fill="D9D9D9" w:themeFill="background1" w:themeFillShade="D9"/>
            <w:vAlign w:val="center"/>
          </w:tcPr>
          <w:p w14:paraId="6E39220E" w14:textId="77777777" w:rsidR="00CA0B20" w:rsidRPr="002702A4" w:rsidRDefault="00CA0B20" w:rsidP="00F0376A">
            <w:pPr>
              <w:rPr>
                <w:rFonts w:cstheme="minorHAnsi"/>
                <w:sz w:val="18"/>
                <w:szCs w:val="18"/>
              </w:rPr>
            </w:pPr>
            <w:r>
              <w:rPr>
                <w:sz w:val="18"/>
                <w:szCs w:val="18"/>
              </w:rPr>
              <w:t>Action Initiated Date</w:t>
            </w:r>
            <w:r w:rsidRPr="002702A4">
              <w:rPr>
                <w:sz w:val="18"/>
                <w:szCs w:val="18"/>
              </w:rPr>
              <w:t xml:space="preserve">: </w:t>
            </w:r>
            <w:sdt>
              <w:sdtPr>
                <w:rPr>
                  <w:bCs/>
                  <w:noProof/>
                  <w:color w:val="0000CC"/>
                  <w:sz w:val="18"/>
                  <w:szCs w:val="18"/>
                </w:rPr>
                <w:id w:val="-134642399"/>
                <w:placeholder>
                  <w:docPart w:val="49A8B5FCC6404610B24769FE3EDF6105"/>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Initials</w:t>
            </w:r>
            <w:r>
              <w:rPr>
                <w:sz w:val="18"/>
                <w:szCs w:val="18"/>
              </w:rPr>
              <w:t>:</w:t>
            </w:r>
            <w:r w:rsidRPr="002702A4">
              <w:rPr>
                <w:bCs/>
              </w:rPr>
              <w:t xml:space="preserve">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c>
          <w:tcPr>
            <w:tcW w:w="6300" w:type="dxa"/>
            <w:shd w:val="clear" w:color="auto" w:fill="D9D9D9" w:themeFill="background1" w:themeFillShade="D9"/>
            <w:vAlign w:val="center"/>
          </w:tcPr>
          <w:p w14:paraId="20DC5971" w14:textId="77777777" w:rsidR="00CA0B20" w:rsidRPr="002702A4" w:rsidRDefault="00CA0B20" w:rsidP="00F0376A">
            <w:pPr>
              <w:rPr>
                <w:rFonts w:cstheme="minorHAnsi"/>
                <w:sz w:val="18"/>
                <w:szCs w:val="18"/>
              </w:rPr>
            </w:pPr>
            <w:r>
              <w:rPr>
                <w:sz w:val="18"/>
                <w:szCs w:val="18"/>
              </w:rPr>
              <w:t xml:space="preserve">Action Completed Date: </w:t>
            </w:r>
            <w:sdt>
              <w:sdtPr>
                <w:rPr>
                  <w:bCs/>
                  <w:noProof/>
                  <w:color w:val="0000CC"/>
                  <w:sz w:val="18"/>
                  <w:szCs w:val="18"/>
                </w:rPr>
                <w:id w:val="-1509441993"/>
                <w:placeholder>
                  <w:docPart w:val="F7655EC8B26546A7B6AEF5CA55EC0C02"/>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w:t>
            </w:r>
            <w:r>
              <w:rPr>
                <w:sz w:val="18"/>
                <w:szCs w:val="18"/>
              </w:rPr>
              <w:t xml:space="preserve">       Initials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r>
      <w:tr w:rsidR="00CA0B20" w:rsidRPr="00C05066" w14:paraId="2F51F736" w14:textId="77777777" w:rsidTr="00F0376A">
        <w:trPr>
          <w:trHeight w:val="360"/>
        </w:trPr>
        <w:tc>
          <w:tcPr>
            <w:tcW w:w="2700" w:type="dxa"/>
          </w:tcPr>
          <w:p w14:paraId="3D5FBF70" w14:textId="77777777" w:rsidR="00CA0B20" w:rsidRPr="00DB12A4" w:rsidRDefault="00CA0B20" w:rsidP="00F0376A">
            <w:pPr>
              <w:spacing w:line="259" w:lineRule="auto"/>
              <w:rPr>
                <w:rFonts w:cstheme="minorHAnsi"/>
                <w:b/>
                <w:bCs/>
              </w:rPr>
            </w:pPr>
            <w:r w:rsidRPr="00DB12A4">
              <w:rPr>
                <w:rFonts w:cstheme="minorHAnsi"/>
                <w:b/>
                <w:bCs/>
              </w:rPr>
              <w:t xml:space="preserve">Measure:  </w:t>
            </w:r>
            <w:r w:rsidRPr="00DB12A4">
              <w:rPr>
                <w:rFonts w:cstheme="minorHAnsi"/>
                <w:bCs/>
              </w:rPr>
              <w:fldChar w:fldCharType="begin">
                <w:ffData>
                  <w:name w:val=""/>
                  <w:enabled/>
                  <w:calcOnExit w:val="0"/>
                  <w:textInput/>
                </w:ffData>
              </w:fldChar>
            </w:r>
            <w:r w:rsidRPr="00DB12A4">
              <w:rPr>
                <w:rFonts w:cstheme="minorHAnsi"/>
                <w:bCs/>
              </w:rPr>
              <w:instrText xml:space="preserve"> FORMTEXT </w:instrText>
            </w:r>
            <w:r w:rsidRPr="00DB12A4">
              <w:rPr>
                <w:rFonts w:cstheme="minorHAnsi"/>
                <w:bCs/>
              </w:rPr>
            </w:r>
            <w:r w:rsidRPr="00DB12A4">
              <w:rPr>
                <w:rFonts w:cstheme="minorHAnsi"/>
                <w:bCs/>
              </w:rPr>
              <w:fldChar w:fldCharType="separate"/>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fldChar w:fldCharType="end"/>
            </w:r>
          </w:p>
          <w:p w14:paraId="1D4009E0" w14:textId="77777777" w:rsidR="00CA0B20" w:rsidRPr="00DB12A4" w:rsidRDefault="00CA0B20" w:rsidP="00F0376A">
            <w:pPr>
              <w:spacing w:line="259" w:lineRule="auto"/>
              <w:rPr>
                <w:rFonts w:cstheme="minorHAnsi"/>
              </w:rPr>
            </w:pPr>
            <w:r w:rsidRPr="00DB12A4">
              <w:rPr>
                <w:rFonts w:cstheme="minorHAnsi"/>
              </w:rPr>
              <w:t>Location(s):</w:t>
            </w:r>
          </w:p>
          <w:p w14:paraId="3CC79637" w14:textId="77777777" w:rsidR="00CA0B20" w:rsidRPr="00DB12A4" w:rsidRDefault="00CA0B20" w:rsidP="00F0376A">
            <w:pPr>
              <w:spacing w:line="259" w:lineRule="auto"/>
              <w:rPr>
                <w:rFonts w:cstheme="minorHAnsi"/>
                <w:b/>
                <w:bCs/>
              </w:rPr>
            </w:pPr>
            <w:r w:rsidRPr="00DB12A4">
              <w:rPr>
                <w:rFonts w:cstheme="minorHAnsi"/>
                <w:bCs/>
              </w:rPr>
              <w:fldChar w:fldCharType="begin">
                <w:ffData>
                  <w:name w:val=""/>
                  <w:enabled/>
                  <w:calcOnExit w:val="0"/>
                  <w:textInput/>
                </w:ffData>
              </w:fldChar>
            </w:r>
            <w:r w:rsidRPr="00DB12A4">
              <w:rPr>
                <w:rFonts w:cstheme="minorHAnsi"/>
                <w:bCs/>
              </w:rPr>
              <w:instrText xml:space="preserve"> FORMTEXT </w:instrText>
            </w:r>
            <w:r w:rsidRPr="00DB12A4">
              <w:rPr>
                <w:rFonts w:cstheme="minorHAnsi"/>
                <w:bCs/>
              </w:rPr>
            </w:r>
            <w:r w:rsidRPr="00DB12A4">
              <w:rPr>
                <w:rFonts w:cstheme="minorHAnsi"/>
                <w:bCs/>
              </w:rPr>
              <w:fldChar w:fldCharType="separate"/>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fldChar w:fldCharType="end"/>
            </w:r>
          </w:p>
          <w:p w14:paraId="4FDA8C87" w14:textId="77777777" w:rsidR="00CA0B20" w:rsidRPr="00DB12A4" w:rsidRDefault="00CA0B20" w:rsidP="00F0376A">
            <w:pPr>
              <w:rPr>
                <w:rFonts w:cstheme="minorHAnsi"/>
              </w:rPr>
            </w:pPr>
          </w:p>
        </w:tc>
        <w:tc>
          <w:tcPr>
            <w:tcW w:w="2520" w:type="dxa"/>
          </w:tcPr>
          <w:p w14:paraId="0E4DFB00" w14:textId="77777777" w:rsidR="00CA0B20" w:rsidRPr="00DB12A4" w:rsidRDefault="00850817" w:rsidP="00F0376A">
            <w:pPr>
              <w:spacing w:line="259" w:lineRule="auto"/>
              <w:ind w:left="-18"/>
              <w:rPr>
                <w:rFonts w:cstheme="minorHAnsi"/>
              </w:rPr>
            </w:pPr>
            <w:sdt>
              <w:sdtPr>
                <w:rPr>
                  <w:rFonts w:cstheme="minorHAnsi"/>
                </w:rPr>
                <w:id w:val="1524831611"/>
                <w14:checkbox>
                  <w14:checked w14:val="0"/>
                  <w14:checkedState w14:val="2612" w14:font="MS Gothic"/>
                  <w14:uncheckedState w14:val="2610" w14:font="MS Gothic"/>
                </w14:checkbox>
              </w:sdtPr>
              <w:sdtEndPr/>
              <w:sdtContent>
                <w:r w:rsidR="00CA0B20" w:rsidRPr="00DB12A4">
                  <w:rPr>
                    <w:rFonts w:ascii="Segoe UI Symbol" w:eastAsia="MS Gothic" w:hAnsi="Segoe UI Symbol" w:cs="Segoe UI Symbol"/>
                  </w:rPr>
                  <w:t>☐</w:t>
                </w:r>
              </w:sdtContent>
            </w:sdt>
            <w:r w:rsidR="00CA0B20" w:rsidRPr="00DB12A4">
              <w:rPr>
                <w:rFonts w:cstheme="minorHAnsi"/>
              </w:rPr>
              <w:t xml:space="preserve"> No Action Required</w:t>
            </w:r>
          </w:p>
          <w:p w14:paraId="60A2EE50" w14:textId="77777777" w:rsidR="00CA0B20" w:rsidRPr="00DB12A4" w:rsidRDefault="00850817" w:rsidP="00F0376A">
            <w:pPr>
              <w:spacing w:line="259" w:lineRule="auto"/>
              <w:ind w:left="-18"/>
              <w:rPr>
                <w:rFonts w:cstheme="minorHAnsi"/>
              </w:rPr>
            </w:pPr>
            <w:sdt>
              <w:sdtPr>
                <w:rPr>
                  <w:rFonts w:cstheme="minorHAnsi"/>
                </w:rPr>
                <w:id w:val="1355618228"/>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cstheme="minorHAnsi"/>
              </w:rPr>
              <w:t xml:space="preserve"> Maintenance Required</w:t>
            </w:r>
          </w:p>
          <w:p w14:paraId="659D5F8F" w14:textId="77777777" w:rsidR="00CA0B20" w:rsidRPr="00DB12A4" w:rsidRDefault="00850817" w:rsidP="00F0376A">
            <w:pPr>
              <w:spacing w:line="259" w:lineRule="auto"/>
              <w:ind w:left="-18"/>
              <w:rPr>
                <w:rFonts w:cstheme="minorHAnsi"/>
              </w:rPr>
            </w:pPr>
            <w:sdt>
              <w:sdtPr>
                <w:rPr>
                  <w:rFonts w:cstheme="minorHAnsi"/>
                </w:rPr>
                <w:id w:val="-1303297758"/>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cstheme="minorHAnsi"/>
              </w:rPr>
              <w:t xml:space="preserve"> Repair Measure</w:t>
            </w:r>
          </w:p>
          <w:p w14:paraId="6167CB63" w14:textId="77777777" w:rsidR="00CA0B20" w:rsidRPr="00DB12A4" w:rsidRDefault="00850817" w:rsidP="00F0376A">
            <w:pPr>
              <w:spacing w:line="259" w:lineRule="auto"/>
              <w:ind w:left="-18"/>
              <w:rPr>
                <w:rFonts w:cstheme="minorHAnsi"/>
              </w:rPr>
            </w:pPr>
            <w:sdt>
              <w:sdtPr>
                <w:rPr>
                  <w:rFonts w:cstheme="minorHAnsi"/>
                </w:rPr>
                <w:id w:val="-73285472"/>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cstheme="minorHAnsi"/>
              </w:rPr>
              <w:t xml:space="preserve"> Temporary Measure</w:t>
            </w:r>
          </w:p>
          <w:p w14:paraId="65F27805" w14:textId="77777777" w:rsidR="00CA0B20" w:rsidRPr="00DB12A4" w:rsidRDefault="00850817" w:rsidP="00F0376A">
            <w:pPr>
              <w:spacing w:line="259" w:lineRule="auto"/>
              <w:ind w:left="-18"/>
              <w:rPr>
                <w:rFonts w:cstheme="minorHAnsi"/>
              </w:rPr>
            </w:pPr>
            <w:sdt>
              <w:sdtPr>
                <w:rPr>
                  <w:rFonts w:cstheme="minorHAnsi"/>
                </w:rPr>
                <w:id w:val="94064606"/>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cstheme="minorHAnsi"/>
              </w:rPr>
              <w:t xml:space="preserve"> Replace Measure</w:t>
            </w:r>
          </w:p>
          <w:p w14:paraId="21F3369A" w14:textId="77777777" w:rsidR="00CA0B20" w:rsidRPr="00DB12A4" w:rsidRDefault="00850817" w:rsidP="00F0376A">
            <w:pPr>
              <w:spacing w:line="259" w:lineRule="auto"/>
              <w:ind w:left="-18"/>
              <w:rPr>
                <w:rFonts w:cstheme="minorHAnsi"/>
              </w:rPr>
            </w:pPr>
            <w:sdt>
              <w:sdtPr>
                <w:rPr>
                  <w:rFonts w:cstheme="minorHAnsi"/>
                </w:rPr>
                <w:id w:val="1595585903"/>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cstheme="minorHAnsi"/>
              </w:rPr>
              <w:t xml:space="preserve"> Alternative Measure</w:t>
            </w:r>
          </w:p>
          <w:p w14:paraId="0A82832C" w14:textId="77777777" w:rsidR="00CA0B20" w:rsidRPr="00DB12A4" w:rsidRDefault="00850817" w:rsidP="00F0376A">
            <w:pPr>
              <w:spacing w:after="40"/>
              <w:rPr>
                <w:rFonts w:cstheme="minorHAnsi"/>
              </w:rPr>
            </w:pPr>
            <w:sdt>
              <w:sdtPr>
                <w:rPr>
                  <w:rFonts w:cstheme="minorHAnsi"/>
                </w:rPr>
                <w:id w:val="-1141115724"/>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cstheme="minorHAnsi"/>
              </w:rPr>
              <w:t xml:space="preserve"> Additional Measure</w:t>
            </w:r>
          </w:p>
        </w:tc>
        <w:tc>
          <w:tcPr>
            <w:tcW w:w="6300" w:type="dxa"/>
          </w:tcPr>
          <w:p w14:paraId="4BEEDE90" w14:textId="77777777" w:rsidR="00CA0B20" w:rsidRPr="00DB12A4" w:rsidRDefault="00CA0B20" w:rsidP="00F0376A">
            <w:pPr>
              <w:spacing w:line="259" w:lineRule="auto"/>
              <w:rPr>
                <w:rFonts w:cstheme="minorHAnsi"/>
              </w:rPr>
            </w:pPr>
            <w:r w:rsidRPr="00DB12A4">
              <w:rPr>
                <w:rFonts w:cstheme="minorHAnsi"/>
              </w:rPr>
              <w:t>Observations/Notes:</w:t>
            </w:r>
          </w:p>
          <w:p w14:paraId="25DD2144" w14:textId="77777777" w:rsidR="00CA0B20" w:rsidRPr="00DB12A4" w:rsidRDefault="00CA0B20" w:rsidP="00F0376A">
            <w:pPr>
              <w:rPr>
                <w:rFonts w:cstheme="minorHAnsi"/>
              </w:rPr>
            </w:pPr>
            <w:r w:rsidRPr="00DB12A4">
              <w:rPr>
                <w:rFonts w:cstheme="minorHAnsi"/>
                <w:bCs/>
              </w:rPr>
              <w:fldChar w:fldCharType="begin">
                <w:ffData>
                  <w:name w:val=""/>
                  <w:enabled/>
                  <w:calcOnExit w:val="0"/>
                  <w:textInput/>
                </w:ffData>
              </w:fldChar>
            </w:r>
            <w:r w:rsidRPr="00DB12A4">
              <w:rPr>
                <w:rFonts w:cstheme="minorHAnsi"/>
                <w:bCs/>
              </w:rPr>
              <w:instrText xml:space="preserve"> FORMTEXT </w:instrText>
            </w:r>
            <w:r w:rsidRPr="00DB12A4">
              <w:rPr>
                <w:rFonts w:cstheme="minorHAnsi"/>
                <w:bCs/>
              </w:rPr>
            </w:r>
            <w:r w:rsidRPr="00DB12A4">
              <w:rPr>
                <w:rFonts w:cstheme="minorHAnsi"/>
                <w:bCs/>
              </w:rPr>
              <w:fldChar w:fldCharType="separate"/>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fldChar w:fldCharType="end"/>
            </w:r>
          </w:p>
        </w:tc>
      </w:tr>
      <w:tr w:rsidR="00CA0B20" w:rsidRPr="00C05066" w14:paraId="4540AD30" w14:textId="77777777" w:rsidTr="00F0376A">
        <w:trPr>
          <w:trHeight w:val="360"/>
        </w:trPr>
        <w:tc>
          <w:tcPr>
            <w:tcW w:w="5220" w:type="dxa"/>
            <w:gridSpan w:val="2"/>
            <w:shd w:val="clear" w:color="auto" w:fill="D9D9D9" w:themeFill="background1" w:themeFillShade="D9"/>
            <w:vAlign w:val="center"/>
          </w:tcPr>
          <w:p w14:paraId="76858D5C" w14:textId="77777777" w:rsidR="00CA0B20" w:rsidRPr="002702A4" w:rsidRDefault="00CA0B20" w:rsidP="00F0376A">
            <w:pPr>
              <w:rPr>
                <w:rFonts w:cstheme="minorHAnsi"/>
                <w:sz w:val="18"/>
                <w:szCs w:val="18"/>
              </w:rPr>
            </w:pPr>
            <w:r>
              <w:rPr>
                <w:sz w:val="18"/>
                <w:szCs w:val="18"/>
              </w:rPr>
              <w:t>Action Initiated Date</w:t>
            </w:r>
            <w:r w:rsidRPr="002702A4">
              <w:rPr>
                <w:sz w:val="18"/>
                <w:szCs w:val="18"/>
              </w:rPr>
              <w:t xml:space="preserve">: </w:t>
            </w:r>
            <w:sdt>
              <w:sdtPr>
                <w:rPr>
                  <w:bCs/>
                  <w:noProof/>
                  <w:color w:val="0000CC"/>
                  <w:sz w:val="18"/>
                  <w:szCs w:val="18"/>
                </w:rPr>
                <w:id w:val="1466387968"/>
                <w:placeholder>
                  <w:docPart w:val="9BAD958A18AC4FB88D3C2C90EC795B57"/>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Initials</w:t>
            </w:r>
            <w:r>
              <w:rPr>
                <w:sz w:val="18"/>
                <w:szCs w:val="18"/>
              </w:rPr>
              <w:t>:</w:t>
            </w:r>
            <w:r w:rsidRPr="002702A4">
              <w:rPr>
                <w:bCs/>
              </w:rPr>
              <w:t xml:space="preserve">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c>
          <w:tcPr>
            <w:tcW w:w="6300" w:type="dxa"/>
            <w:shd w:val="clear" w:color="auto" w:fill="D9D9D9" w:themeFill="background1" w:themeFillShade="D9"/>
            <w:vAlign w:val="center"/>
          </w:tcPr>
          <w:p w14:paraId="7C8CEBD8" w14:textId="77777777" w:rsidR="00CA0B20" w:rsidRPr="002702A4" w:rsidRDefault="00CA0B20" w:rsidP="00F0376A">
            <w:pPr>
              <w:rPr>
                <w:rFonts w:cstheme="minorHAnsi"/>
                <w:sz w:val="18"/>
                <w:szCs w:val="18"/>
              </w:rPr>
            </w:pPr>
            <w:r>
              <w:rPr>
                <w:sz w:val="18"/>
                <w:szCs w:val="18"/>
              </w:rPr>
              <w:t xml:space="preserve">Action Completed Date: </w:t>
            </w:r>
            <w:sdt>
              <w:sdtPr>
                <w:rPr>
                  <w:bCs/>
                  <w:noProof/>
                  <w:color w:val="0000CC"/>
                  <w:sz w:val="18"/>
                  <w:szCs w:val="18"/>
                </w:rPr>
                <w:id w:val="-1470591854"/>
                <w:placeholder>
                  <w:docPart w:val="2BB7A8C9B6B246CD9F61401519D25B78"/>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w:t>
            </w:r>
            <w:r>
              <w:rPr>
                <w:sz w:val="18"/>
                <w:szCs w:val="18"/>
              </w:rPr>
              <w:t xml:space="preserve">       Initials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r>
    </w:tbl>
    <w:p w14:paraId="5D40DDAE" w14:textId="77777777" w:rsidR="00CA0B20" w:rsidRDefault="00CA0B20" w:rsidP="00CA0B20">
      <w:bookmarkStart w:id="36" w:name="_Hlk94167932"/>
      <w:r>
        <w:br w:type="page"/>
      </w:r>
    </w:p>
    <w:tbl>
      <w:tblPr>
        <w:tblStyle w:val="TableGrid"/>
        <w:tblW w:w="11520" w:type="dxa"/>
        <w:tblInd w:w="-365" w:type="dxa"/>
        <w:tblLayout w:type="fixed"/>
        <w:tblLook w:val="04A0" w:firstRow="1" w:lastRow="0" w:firstColumn="1" w:lastColumn="0" w:noHBand="0" w:noVBand="1"/>
      </w:tblPr>
      <w:tblGrid>
        <w:gridCol w:w="2790"/>
        <w:gridCol w:w="3062"/>
        <w:gridCol w:w="628"/>
        <w:gridCol w:w="5040"/>
      </w:tblGrid>
      <w:tr w:rsidR="00CA0B20" w:rsidRPr="00CA01DE" w14:paraId="4214CD3E" w14:textId="77777777" w:rsidTr="00F0376A">
        <w:trPr>
          <w:trHeight w:val="432"/>
        </w:trPr>
        <w:tc>
          <w:tcPr>
            <w:tcW w:w="11520" w:type="dxa"/>
            <w:gridSpan w:val="4"/>
            <w:shd w:val="clear" w:color="auto" w:fill="D9D9D9" w:themeFill="background1" w:themeFillShade="D9"/>
            <w:vAlign w:val="center"/>
          </w:tcPr>
          <w:p w14:paraId="1C8554D9" w14:textId="77777777" w:rsidR="00CA0B20" w:rsidRPr="00CA01DE" w:rsidRDefault="00CA0B20" w:rsidP="00F0376A">
            <w:pPr>
              <w:rPr>
                <w:b/>
                <w:bCs/>
                <w:color w:val="FFFFFF" w:themeColor="background1"/>
              </w:rPr>
            </w:pPr>
            <w:r>
              <w:rPr>
                <w:b/>
                <w:bCs/>
              </w:rPr>
              <w:lastRenderedPageBreak/>
              <w:t>P</w:t>
            </w:r>
            <w:r w:rsidRPr="005A1284">
              <w:rPr>
                <w:b/>
                <w:bCs/>
              </w:rPr>
              <w:t xml:space="preserve">ART </w:t>
            </w:r>
            <w:r>
              <w:rPr>
                <w:b/>
                <w:bCs/>
              </w:rPr>
              <w:t>F</w:t>
            </w:r>
            <w:r w:rsidRPr="005A1284">
              <w:rPr>
                <w:b/>
                <w:bCs/>
              </w:rPr>
              <w:t>: SURFACE STABILIZATION</w:t>
            </w:r>
          </w:p>
        </w:tc>
      </w:tr>
      <w:tr w:rsidR="00CA0B20" w14:paraId="199F227D" w14:textId="77777777" w:rsidTr="00F0376A">
        <w:trPr>
          <w:trHeight w:val="2753"/>
        </w:trPr>
        <w:tc>
          <w:tcPr>
            <w:tcW w:w="2790" w:type="dxa"/>
          </w:tcPr>
          <w:p w14:paraId="33129725" w14:textId="77777777" w:rsidR="00CA0B20" w:rsidRPr="00DB12A4" w:rsidRDefault="00CA0B20" w:rsidP="00F0376A">
            <w:pPr>
              <w:rPr>
                <w:rFonts w:cstheme="minorHAnsi"/>
              </w:rPr>
            </w:pPr>
            <w:r w:rsidRPr="00DB12A4">
              <w:rPr>
                <w:rFonts w:cstheme="minorHAnsi"/>
              </w:rPr>
              <w:t>Location(s):</w:t>
            </w:r>
          </w:p>
          <w:p w14:paraId="6B3D3530" w14:textId="77777777" w:rsidR="00CA0B20" w:rsidRPr="00DB12A4" w:rsidRDefault="00CA0B20" w:rsidP="00F0376A">
            <w:pPr>
              <w:rPr>
                <w:rFonts w:cstheme="minorHAnsi"/>
                <w:b/>
                <w:bCs/>
              </w:rPr>
            </w:pPr>
            <w:r w:rsidRPr="00DB12A4">
              <w:rPr>
                <w:rFonts w:cstheme="minorHAnsi"/>
                <w:bCs/>
              </w:rPr>
              <w:fldChar w:fldCharType="begin">
                <w:ffData>
                  <w:name w:val=""/>
                  <w:enabled/>
                  <w:calcOnExit w:val="0"/>
                  <w:textInput/>
                </w:ffData>
              </w:fldChar>
            </w:r>
            <w:r w:rsidRPr="00DB12A4">
              <w:rPr>
                <w:rFonts w:cstheme="minorHAnsi"/>
                <w:bCs/>
              </w:rPr>
              <w:instrText xml:space="preserve"> FORMTEXT </w:instrText>
            </w:r>
            <w:r w:rsidRPr="00DB12A4">
              <w:rPr>
                <w:rFonts w:cstheme="minorHAnsi"/>
                <w:bCs/>
              </w:rPr>
            </w:r>
            <w:r w:rsidRPr="00DB12A4">
              <w:rPr>
                <w:rFonts w:cstheme="minorHAnsi"/>
                <w:bCs/>
              </w:rPr>
              <w:fldChar w:fldCharType="separate"/>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fldChar w:fldCharType="end"/>
            </w:r>
          </w:p>
          <w:p w14:paraId="262E6EF8" w14:textId="77777777" w:rsidR="00CA0B20" w:rsidRPr="00DB12A4" w:rsidRDefault="00CA0B20" w:rsidP="00F0376A">
            <w:pPr>
              <w:rPr>
                <w:rFonts w:cstheme="minorHAnsi"/>
                <w:b/>
                <w:bCs/>
              </w:rPr>
            </w:pPr>
          </w:p>
        </w:tc>
        <w:tc>
          <w:tcPr>
            <w:tcW w:w="3690" w:type="dxa"/>
            <w:gridSpan w:val="2"/>
          </w:tcPr>
          <w:p w14:paraId="5E63F5BC" w14:textId="77777777" w:rsidR="00CA0B20" w:rsidRPr="00DB12A4" w:rsidRDefault="00850817" w:rsidP="00F0376A">
            <w:pPr>
              <w:rPr>
                <w:rFonts w:cstheme="minorHAnsi"/>
              </w:rPr>
            </w:pPr>
            <w:sdt>
              <w:sdtPr>
                <w:rPr>
                  <w:rFonts w:cstheme="minorHAnsi"/>
                </w:rPr>
                <w:id w:val="861091918"/>
                <w14:checkbox>
                  <w14:checked w14:val="0"/>
                  <w14:checkedState w14:val="2612" w14:font="MS Gothic"/>
                  <w14:uncheckedState w14:val="2610" w14:font="MS Gothic"/>
                </w14:checkbox>
              </w:sdtPr>
              <w:sdtEndPr/>
              <w:sdtContent>
                <w:r w:rsidR="00CA0B20" w:rsidRPr="00DB12A4">
                  <w:rPr>
                    <w:rFonts w:ascii="Segoe UI Symbol" w:eastAsia="MS Gothic" w:hAnsi="Segoe UI Symbol" w:cs="Segoe UI Symbol"/>
                  </w:rPr>
                  <w:t>☐</w:t>
                </w:r>
              </w:sdtContent>
            </w:sdt>
            <w:r w:rsidR="00CA0B20" w:rsidRPr="00DB12A4">
              <w:rPr>
                <w:rFonts w:cstheme="minorHAnsi"/>
              </w:rPr>
              <w:t xml:space="preserve"> Permanent Vegetative Cover:</w:t>
            </w:r>
          </w:p>
          <w:p w14:paraId="3BD71EBD" w14:textId="77777777" w:rsidR="00CA0B20" w:rsidRPr="00DB12A4" w:rsidRDefault="00850817" w:rsidP="00F0376A">
            <w:pPr>
              <w:ind w:left="346"/>
              <w:rPr>
                <w:rFonts w:cstheme="minorHAnsi"/>
              </w:rPr>
            </w:pPr>
            <w:sdt>
              <w:sdtPr>
                <w:rPr>
                  <w:rFonts w:cstheme="minorHAnsi"/>
                </w:rPr>
                <w:id w:val="411515616"/>
                <w14:checkbox>
                  <w14:checked w14:val="0"/>
                  <w14:checkedState w14:val="2612" w14:font="MS Gothic"/>
                  <w14:uncheckedState w14:val="2610" w14:font="MS Gothic"/>
                </w14:checkbox>
              </w:sdtPr>
              <w:sdtEndPr/>
              <w:sdtContent>
                <w:r w:rsidR="00CA0B20" w:rsidRPr="00DB12A4">
                  <w:rPr>
                    <w:rFonts w:ascii="Segoe UI Symbol" w:eastAsia="MS Gothic" w:hAnsi="Segoe UI Symbol" w:cs="Segoe UI Symbol"/>
                  </w:rPr>
                  <w:t>☐</w:t>
                </w:r>
              </w:sdtContent>
            </w:sdt>
            <w:r w:rsidR="00CA0B20" w:rsidRPr="00DB12A4">
              <w:rPr>
                <w:rFonts w:cstheme="minorHAnsi"/>
              </w:rPr>
              <w:t xml:space="preserve">  Continue to Monitor</w:t>
            </w:r>
          </w:p>
          <w:p w14:paraId="46C312A6" w14:textId="77777777" w:rsidR="00CA0B20" w:rsidRPr="00DB12A4" w:rsidRDefault="00850817" w:rsidP="00F0376A">
            <w:pPr>
              <w:ind w:left="336"/>
              <w:rPr>
                <w:rFonts w:cstheme="minorHAnsi"/>
              </w:rPr>
            </w:pPr>
            <w:sdt>
              <w:sdtPr>
                <w:rPr>
                  <w:rFonts w:cstheme="minorHAnsi"/>
                </w:rPr>
                <w:id w:val="928391858"/>
                <w14:checkbox>
                  <w14:checked w14:val="0"/>
                  <w14:checkedState w14:val="2612" w14:font="MS Gothic"/>
                  <w14:uncheckedState w14:val="2610" w14:font="MS Gothic"/>
                </w14:checkbox>
              </w:sdtPr>
              <w:sdtEndPr/>
              <w:sdtContent>
                <w:r w:rsidR="00CA0B20" w:rsidRPr="00DB12A4">
                  <w:rPr>
                    <w:rFonts w:ascii="Segoe UI Symbol" w:eastAsia="MS Gothic" w:hAnsi="Segoe UI Symbol" w:cs="Segoe UI Symbol"/>
                  </w:rPr>
                  <w:t>☐</w:t>
                </w:r>
              </w:sdtContent>
            </w:sdt>
            <w:r w:rsidR="00CA0B20" w:rsidRPr="00DB12A4">
              <w:rPr>
                <w:rFonts w:cstheme="minorHAnsi"/>
              </w:rPr>
              <w:t xml:space="preserve">  70 Percent Density Achieved</w:t>
            </w:r>
          </w:p>
          <w:p w14:paraId="44AF49EA" w14:textId="77777777" w:rsidR="00CA0B20" w:rsidRPr="00DB12A4" w:rsidRDefault="00850817" w:rsidP="00F0376A">
            <w:pPr>
              <w:rPr>
                <w:rFonts w:cstheme="minorHAnsi"/>
              </w:rPr>
            </w:pPr>
            <w:sdt>
              <w:sdtPr>
                <w:rPr>
                  <w:rFonts w:cstheme="minorHAnsi"/>
                </w:rPr>
                <w:id w:val="1419141187"/>
                <w14:checkbox>
                  <w14:checked w14:val="0"/>
                  <w14:checkedState w14:val="2612" w14:font="MS Gothic"/>
                  <w14:uncheckedState w14:val="2610" w14:font="MS Gothic"/>
                </w14:checkbox>
              </w:sdtPr>
              <w:sdtEndPr/>
              <w:sdtContent>
                <w:r w:rsidR="00CA0B20" w:rsidRPr="00DB12A4">
                  <w:rPr>
                    <w:rFonts w:ascii="Segoe UI Symbol" w:eastAsia="MS Gothic" w:hAnsi="Segoe UI Symbol" w:cs="Segoe UI Symbol"/>
                  </w:rPr>
                  <w:t>☐</w:t>
                </w:r>
              </w:sdtContent>
            </w:sdt>
            <w:r w:rsidR="00CA0B20" w:rsidRPr="00DB12A4">
              <w:rPr>
                <w:rFonts w:cstheme="minorHAnsi"/>
              </w:rPr>
              <w:t xml:space="preserve"> Perform Seeding/Reseed </w:t>
            </w:r>
          </w:p>
          <w:p w14:paraId="13B36728" w14:textId="77777777" w:rsidR="00CA0B20" w:rsidRPr="00DB12A4" w:rsidRDefault="00850817" w:rsidP="00F0376A">
            <w:pPr>
              <w:ind w:left="346"/>
              <w:rPr>
                <w:rFonts w:cstheme="minorHAnsi"/>
              </w:rPr>
            </w:pPr>
            <w:sdt>
              <w:sdtPr>
                <w:rPr>
                  <w:rFonts w:cstheme="minorHAnsi"/>
                </w:rPr>
                <w:id w:val="1254244774"/>
                <w14:checkbox>
                  <w14:checked w14:val="0"/>
                  <w14:checkedState w14:val="2612" w14:font="MS Gothic"/>
                  <w14:uncheckedState w14:val="2610" w14:font="MS Gothic"/>
                </w14:checkbox>
              </w:sdtPr>
              <w:sdtEndPr/>
              <w:sdtContent>
                <w:r w:rsidR="00CA0B20" w:rsidRPr="00DB12A4">
                  <w:rPr>
                    <w:rFonts w:ascii="Segoe UI Symbol" w:eastAsia="MS Gothic" w:hAnsi="Segoe UI Symbol" w:cs="Segoe UI Symbol"/>
                  </w:rPr>
                  <w:t>☐</w:t>
                </w:r>
              </w:sdtContent>
            </w:sdt>
            <w:r w:rsidR="00CA0B20" w:rsidRPr="00DB12A4">
              <w:rPr>
                <w:rFonts w:cstheme="minorHAnsi"/>
              </w:rPr>
              <w:t xml:space="preserve">  Temporary</w:t>
            </w:r>
          </w:p>
          <w:p w14:paraId="64893881" w14:textId="77777777" w:rsidR="00CA0B20" w:rsidRPr="00DB12A4" w:rsidRDefault="00850817" w:rsidP="00F0376A">
            <w:pPr>
              <w:ind w:left="346"/>
              <w:rPr>
                <w:rFonts w:cstheme="minorHAnsi"/>
              </w:rPr>
            </w:pPr>
            <w:sdt>
              <w:sdtPr>
                <w:rPr>
                  <w:rFonts w:cstheme="minorHAnsi"/>
                </w:rPr>
                <w:id w:val="72100969"/>
                <w14:checkbox>
                  <w14:checked w14:val="0"/>
                  <w14:checkedState w14:val="2612" w14:font="MS Gothic"/>
                  <w14:uncheckedState w14:val="2610" w14:font="MS Gothic"/>
                </w14:checkbox>
              </w:sdtPr>
              <w:sdtEndPr/>
              <w:sdtContent>
                <w:r w:rsidR="00CA0B20" w:rsidRPr="00DB12A4">
                  <w:rPr>
                    <w:rFonts w:ascii="Segoe UI Symbol" w:eastAsia="MS Gothic" w:hAnsi="Segoe UI Symbol" w:cs="Segoe UI Symbol"/>
                  </w:rPr>
                  <w:t>☐</w:t>
                </w:r>
              </w:sdtContent>
            </w:sdt>
            <w:r w:rsidR="00CA0B20" w:rsidRPr="00DB12A4">
              <w:rPr>
                <w:rFonts w:cstheme="minorHAnsi"/>
              </w:rPr>
              <w:t xml:space="preserve"> Permanent</w:t>
            </w:r>
          </w:p>
          <w:p w14:paraId="7F4997EF" w14:textId="77777777" w:rsidR="00CA0B20" w:rsidRPr="00DB12A4" w:rsidRDefault="00850817" w:rsidP="00F0376A">
            <w:pPr>
              <w:rPr>
                <w:rFonts w:cstheme="minorHAnsi"/>
              </w:rPr>
            </w:pPr>
            <w:sdt>
              <w:sdtPr>
                <w:rPr>
                  <w:rFonts w:cstheme="minorHAnsi"/>
                </w:rPr>
                <w:id w:val="1102614336"/>
                <w14:checkbox>
                  <w14:checked w14:val="0"/>
                  <w14:checkedState w14:val="2612" w14:font="MS Gothic"/>
                  <w14:uncheckedState w14:val="2610" w14:font="MS Gothic"/>
                </w14:checkbox>
              </w:sdtPr>
              <w:sdtEndPr/>
              <w:sdtContent>
                <w:r w:rsidR="00CA0B20" w:rsidRPr="00DB12A4">
                  <w:rPr>
                    <w:rFonts w:ascii="Segoe UI Symbol" w:eastAsia="MS Gothic" w:hAnsi="Segoe UI Symbol" w:cs="Segoe UI Symbol"/>
                  </w:rPr>
                  <w:t>☐</w:t>
                </w:r>
              </w:sdtContent>
            </w:sdt>
            <w:r w:rsidR="00CA0B20" w:rsidRPr="00DB12A4">
              <w:rPr>
                <w:rFonts w:cstheme="minorHAnsi"/>
              </w:rPr>
              <w:t xml:space="preserve"> Apply straw mulch and anchor</w:t>
            </w:r>
          </w:p>
          <w:p w14:paraId="45569B51" w14:textId="77777777" w:rsidR="00CA0B20" w:rsidRPr="00DB12A4" w:rsidRDefault="00850817" w:rsidP="00F0376A">
            <w:pPr>
              <w:ind w:left="246" w:hanging="246"/>
              <w:rPr>
                <w:rFonts w:cstheme="minorHAnsi"/>
              </w:rPr>
            </w:pPr>
            <w:sdt>
              <w:sdtPr>
                <w:rPr>
                  <w:rFonts w:cstheme="minorHAnsi"/>
                </w:rPr>
                <w:id w:val="-445855922"/>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cstheme="minorHAnsi"/>
              </w:rPr>
              <w:t xml:space="preserve"> Install Erosion Control Blanket</w:t>
            </w:r>
          </w:p>
          <w:p w14:paraId="2691570E" w14:textId="77777777" w:rsidR="00CA0B20" w:rsidRPr="00DB12A4" w:rsidRDefault="00850817" w:rsidP="00F0376A">
            <w:pPr>
              <w:rPr>
                <w:rFonts w:cstheme="minorHAnsi"/>
              </w:rPr>
            </w:pPr>
            <w:sdt>
              <w:sdtPr>
                <w:rPr>
                  <w:rFonts w:cstheme="minorHAnsi"/>
                </w:rPr>
                <w:id w:val="-351421245"/>
                <w14:checkbox>
                  <w14:checked w14:val="0"/>
                  <w14:checkedState w14:val="2612" w14:font="MS Gothic"/>
                  <w14:uncheckedState w14:val="2610" w14:font="MS Gothic"/>
                </w14:checkbox>
              </w:sdtPr>
              <w:sdtEndPr/>
              <w:sdtContent>
                <w:r w:rsidR="00CA0B20" w:rsidRPr="00DB12A4">
                  <w:rPr>
                    <w:rFonts w:ascii="Segoe UI Symbol" w:eastAsia="MS Gothic" w:hAnsi="Segoe UI Symbol" w:cs="Segoe UI Symbol"/>
                  </w:rPr>
                  <w:t>☐</w:t>
                </w:r>
              </w:sdtContent>
            </w:sdt>
            <w:r w:rsidR="00CA0B20" w:rsidRPr="00DB12A4">
              <w:rPr>
                <w:rFonts w:cstheme="minorHAnsi"/>
              </w:rPr>
              <w:t xml:space="preserve"> Repair Erosion</w:t>
            </w:r>
          </w:p>
          <w:p w14:paraId="30C58BC1" w14:textId="77777777" w:rsidR="00CA0B20" w:rsidRDefault="00850817" w:rsidP="00F0376A">
            <w:pPr>
              <w:spacing w:after="40"/>
              <w:ind w:left="245" w:hanging="245"/>
              <w:rPr>
                <w:rFonts w:cstheme="minorHAnsi"/>
              </w:rPr>
            </w:pPr>
            <w:sdt>
              <w:sdtPr>
                <w:rPr>
                  <w:rFonts w:cstheme="minorHAnsi"/>
                </w:rPr>
                <w:id w:val="-1652357296"/>
                <w14:checkbox>
                  <w14:checked w14:val="0"/>
                  <w14:checkedState w14:val="2612" w14:font="MS Gothic"/>
                  <w14:uncheckedState w14:val="2610" w14:font="MS Gothic"/>
                </w14:checkbox>
              </w:sdtPr>
              <w:sdtEndPr/>
              <w:sdtContent>
                <w:r w:rsidR="00CA0B20" w:rsidRPr="00DB12A4">
                  <w:rPr>
                    <w:rFonts w:ascii="Segoe UI Symbol" w:eastAsia="MS Gothic" w:hAnsi="Segoe UI Symbol" w:cs="Segoe UI Symbol"/>
                  </w:rPr>
                  <w:t>☐</w:t>
                </w:r>
              </w:sdtContent>
            </w:sdt>
            <w:r w:rsidR="00CA0B20" w:rsidRPr="00DB12A4">
              <w:rPr>
                <w:rFonts w:cstheme="minorHAnsi"/>
              </w:rPr>
              <w:t xml:space="preserve"> Utilize Alternative Stabilization</w:t>
            </w:r>
          </w:p>
          <w:p w14:paraId="258F3286" w14:textId="77777777" w:rsidR="00CA0B20" w:rsidRPr="00DB12A4" w:rsidRDefault="00CA0B20" w:rsidP="00F0376A">
            <w:pPr>
              <w:spacing w:after="40"/>
              <w:ind w:left="245" w:hanging="245"/>
              <w:rPr>
                <w:rFonts w:cstheme="minorHAnsi"/>
              </w:rPr>
            </w:pPr>
            <w:r w:rsidRPr="00DB12A4">
              <w:rPr>
                <w:rFonts w:cstheme="minorHAnsi"/>
              </w:rPr>
              <w:t xml:space="preserve">Method </w:t>
            </w:r>
          </w:p>
        </w:tc>
        <w:tc>
          <w:tcPr>
            <w:tcW w:w="5040" w:type="dxa"/>
          </w:tcPr>
          <w:p w14:paraId="0191F621" w14:textId="77777777" w:rsidR="00CA0B20" w:rsidRPr="00DB12A4" w:rsidRDefault="00CA0B20" w:rsidP="00F0376A">
            <w:pPr>
              <w:rPr>
                <w:rFonts w:cstheme="minorHAnsi"/>
              </w:rPr>
            </w:pPr>
            <w:r w:rsidRPr="00DB12A4">
              <w:rPr>
                <w:rFonts w:cstheme="minorHAnsi"/>
              </w:rPr>
              <w:t>Observations/Notes:</w:t>
            </w:r>
          </w:p>
          <w:p w14:paraId="579C1359" w14:textId="77777777" w:rsidR="00CA0B20" w:rsidRPr="00DB12A4" w:rsidRDefault="00CA0B20" w:rsidP="00F0376A">
            <w:pPr>
              <w:rPr>
                <w:rFonts w:cstheme="minorHAnsi"/>
              </w:rPr>
            </w:pPr>
            <w:r w:rsidRPr="00DB12A4">
              <w:rPr>
                <w:rFonts w:cstheme="minorHAnsi"/>
                <w:bCs/>
              </w:rPr>
              <w:fldChar w:fldCharType="begin">
                <w:ffData>
                  <w:name w:val=""/>
                  <w:enabled/>
                  <w:calcOnExit w:val="0"/>
                  <w:textInput/>
                </w:ffData>
              </w:fldChar>
            </w:r>
            <w:r w:rsidRPr="00DB12A4">
              <w:rPr>
                <w:rFonts w:cstheme="minorHAnsi"/>
                <w:bCs/>
              </w:rPr>
              <w:instrText xml:space="preserve"> FORMTEXT </w:instrText>
            </w:r>
            <w:r w:rsidRPr="00DB12A4">
              <w:rPr>
                <w:rFonts w:cstheme="minorHAnsi"/>
                <w:bCs/>
              </w:rPr>
            </w:r>
            <w:r w:rsidRPr="00DB12A4">
              <w:rPr>
                <w:rFonts w:cstheme="minorHAnsi"/>
                <w:bCs/>
              </w:rPr>
              <w:fldChar w:fldCharType="separate"/>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fldChar w:fldCharType="end"/>
            </w:r>
          </w:p>
        </w:tc>
      </w:tr>
      <w:tr w:rsidR="00CA0B20" w14:paraId="23BFA75A" w14:textId="77777777" w:rsidTr="00F0376A">
        <w:trPr>
          <w:trHeight w:val="350"/>
        </w:trPr>
        <w:tc>
          <w:tcPr>
            <w:tcW w:w="5852" w:type="dxa"/>
            <w:gridSpan w:val="2"/>
            <w:shd w:val="clear" w:color="auto" w:fill="D9D9D9" w:themeFill="background1" w:themeFillShade="D9"/>
            <w:vAlign w:val="center"/>
          </w:tcPr>
          <w:p w14:paraId="08FADC99" w14:textId="77777777" w:rsidR="00CA0B20" w:rsidRDefault="00CA0B20" w:rsidP="00F0376A">
            <w:pPr>
              <w:rPr>
                <w:sz w:val="18"/>
                <w:szCs w:val="18"/>
              </w:rPr>
            </w:pPr>
            <w:r>
              <w:rPr>
                <w:sz w:val="18"/>
                <w:szCs w:val="18"/>
              </w:rPr>
              <w:t>Action Initiated Date</w:t>
            </w:r>
            <w:r w:rsidRPr="002702A4">
              <w:rPr>
                <w:sz w:val="18"/>
                <w:szCs w:val="18"/>
              </w:rPr>
              <w:t xml:space="preserve">: </w:t>
            </w:r>
            <w:sdt>
              <w:sdtPr>
                <w:rPr>
                  <w:bCs/>
                  <w:noProof/>
                  <w:color w:val="0000CC"/>
                  <w:sz w:val="18"/>
                  <w:szCs w:val="18"/>
                </w:rPr>
                <w:id w:val="754788638"/>
                <w:placeholder>
                  <w:docPart w:val="519E424B953947C89799B1015A91BA63"/>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Initials</w:t>
            </w:r>
            <w:r>
              <w:rPr>
                <w:sz w:val="18"/>
                <w:szCs w:val="18"/>
              </w:rPr>
              <w:t>:</w:t>
            </w:r>
            <w:r w:rsidRPr="002702A4">
              <w:rPr>
                <w:bCs/>
              </w:rPr>
              <w:t xml:space="preserve">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c>
          <w:tcPr>
            <w:tcW w:w="5668" w:type="dxa"/>
            <w:gridSpan w:val="2"/>
            <w:shd w:val="clear" w:color="auto" w:fill="D9D9D9" w:themeFill="background1" w:themeFillShade="D9"/>
            <w:vAlign w:val="center"/>
          </w:tcPr>
          <w:p w14:paraId="1AED7C20" w14:textId="77777777" w:rsidR="00CA0B20" w:rsidRDefault="00CA0B20" w:rsidP="00F0376A">
            <w:pPr>
              <w:rPr>
                <w:sz w:val="18"/>
                <w:szCs w:val="18"/>
              </w:rPr>
            </w:pPr>
            <w:r>
              <w:rPr>
                <w:sz w:val="18"/>
                <w:szCs w:val="18"/>
              </w:rPr>
              <w:t xml:space="preserve">Action Completed Date: </w:t>
            </w:r>
            <w:sdt>
              <w:sdtPr>
                <w:rPr>
                  <w:bCs/>
                  <w:noProof/>
                  <w:color w:val="0000CC"/>
                  <w:sz w:val="18"/>
                  <w:szCs w:val="18"/>
                </w:rPr>
                <w:id w:val="-1308704586"/>
                <w:placeholder>
                  <w:docPart w:val="75808F71F81043E8ADA55DC953BE9002"/>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w:t>
            </w:r>
            <w:r>
              <w:rPr>
                <w:sz w:val="18"/>
                <w:szCs w:val="18"/>
              </w:rPr>
              <w:t xml:space="preserve">       Initials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r>
      <w:tr w:rsidR="00CA0B20" w14:paraId="631B970D" w14:textId="77777777" w:rsidTr="00F0376A">
        <w:trPr>
          <w:trHeight w:val="2780"/>
        </w:trPr>
        <w:tc>
          <w:tcPr>
            <w:tcW w:w="2790" w:type="dxa"/>
          </w:tcPr>
          <w:p w14:paraId="0A83E55D" w14:textId="77777777" w:rsidR="00CA0B20" w:rsidRPr="00DB12A4" w:rsidRDefault="00CA0B20" w:rsidP="00F0376A">
            <w:pPr>
              <w:rPr>
                <w:rFonts w:cstheme="minorHAnsi"/>
              </w:rPr>
            </w:pPr>
            <w:r w:rsidRPr="00DB12A4">
              <w:rPr>
                <w:rFonts w:cstheme="minorHAnsi"/>
              </w:rPr>
              <w:t>Location(s):</w:t>
            </w:r>
          </w:p>
          <w:p w14:paraId="0102E712" w14:textId="77777777" w:rsidR="00CA0B20" w:rsidRPr="00DB12A4" w:rsidRDefault="00CA0B20" w:rsidP="00F0376A">
            <w:pPr>
              <w:rPr>
                <w:rFonts w:cstheme="minorHAnsi"/>
                <w:b/>
                <w:bCs/>
              </w:rPr>
            </w:pPr>
            <w:r w:rsidRPr="00DB12A4">
              <w:rPr>
                <w:rFonts w:cstheme="minorHAnsi"/>
                <w:bCs/>
              </w:rPr>
              <w:fldChar w:fldCharType="begin">
                <w:ffData>
                  <w:name w:val=""/>
                  <w:enabled/>
                  <w:calcOnExit w:val="0"/>
                  <w:textInput/>
                </w:ffData>
              </w:fldChar>
            </w:r>
            <w:r w:rsidRPr="00DB12A4">
              <w:rPr>
                <w:rFonts w:cstheme="minorHAnsi"/>
                <w:bCs/>
              </w:rPr>
              <w:instrText xml:space="preserve"> FORMTEXT </w:instrText>
            </w:r>
            <w:r w:rsidRPr="00DB12A4">
              <w:rPr>
                <w:rFonts w:cstheme="minorHAnsi"/>
                <w:bCs/>
              </w:rPr>
            </w:r>
            <w:r w:rsidRPr="00DB12A4">
              <w:rPr>
                <w:rFonts w:cstheme="minorHAnsi"/>
                <w:bCs/>
              </w:rPr>
              <w:fldChar w:fldCharType="separate"/>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fldChar w:fldCharType="end"/>
            </w:r>
          </w:p>
          <w:p w14:paraId="67675F8C" w14:textId="77777777" w:rsidR="00CA0B20" w:rsidRPr="00DB12A4" w:rsidRDefault="00CA0B20" w:rsidP="00F0376A">
            <w:pPr>
              <w:rPr>
                <w:rFonts w:cstheme="minorHAnsi"/>
                <w:b/>
                <w:bCs/>
              </w:rPr>
            </w:pPr>
          </w:p>
        </w:tc>
        <w:tc>
          <w:tcPr>
            <w:tcW w:w="3690" w:type="dxa"/>
            <w:gridSpan w:val="2"/>
          </w:tcPr>
          <w:p w14:paraId="03C97F0A" w14:textId="77777777" w:rsidR="00CA0B20" w:rsidRPr="00DB12A4" w:rsidRDefault="00850817" w:rsidP="00F0376A">
            <w:pPr>
              <w:rPr>
                <w:rFonts w:cstheme="minorHAnsi"/>
              </w:rPr>
            </w:pPr>
            <w:sdt>
              <w:sdtPr>
                <w:rPr>
                  <w:rFonts w:cstheme="minorHAnsi"/>
                </w:rPr>
                <w:id w:val="1259802854"/>
                <w14:checkbox>
                  <w14:checked w14:val="0"/>
                  <w14:checkedState w14:val="2612" w14:font="MS Gothic"/>
                  <w14:uncheckedState w14:val="2610" w14:font="MS Gothic"/>
                </w14:checkbox>
              </w:sdtPr>
              <w:sdtEndPr/>
              <w:sdtContent>
                <w:r w:rsidR="00CA0B20" w:rsidRPr="00DB12A4">
                  <w:rPr>
                    <w:rFonts w:ascii="Segoe UI Symbol" w:eastAsia="MS Gothic" w:hAnsi="Segoe UI Symbol" w:cs="Segoe UI Symbol"/>
                  </w:rPr>
                  <w:t>☐</w:t>
                </w:r>
              </w:sdtContent>
            </w:sdt>
            <w:r w:rsidR="00CA0B20" w:rsidRPr="00DB12A4">
              <w:rPr>
                <w:rFonts w:cstheme="minorHAnsi"/>
              </w:rPr>
              <w:t xml:space="preserve"> Permanent Vegetative Cover:</w:t>
            </w:r>
          </w:p>
          <w:p w14:paraId="641B6744" w14:textId="77777777" w:rsidR="00CA0B20" w:rsidRPr="00DB12A4" w:rsidRDefault="00850817" w:rsidP="00F0376A">
            <w:pPr>
              <w:ind w:left="346"/>
              <w:rPr>
                <w:rFonts w:cstheme="minorHAnsi"/>
              </w:rPr>
            </w:pPr>
            <w:sdt>
              <w:sdtPr>
                <w:rPr>
                  <w:rFonts w:cstheme="minorHAnsi"/>
                </w:rPr>
                <w:id w:val="-2066246459"/>
                <w14:checkbox>
                  <w14:checked w14:val="0"/>
                  <w14:checkedState w14:val="2612" w14:font="MS Gothic"/>
                  <w14:uncheckedState w14:val="2610" w14:font="MS Gothic"/>
                </w14:checkbox>
              </w:sdtPr>
              <w:sdtEndPr/>
              <w:sdtContent>
                <w:r w:rsidR="00CA0B20" w:rsidRPr="00DB12A4">
                  <w:rPr>
                    <w:rFonts w:ascii="Segoe UI Symbol" w:eastAsia="MS Gothic" w:hAnsi="Segoe UI Symbol" w:cs="Segoe UI Symbol"/>
                  </w:rPr>
                  <w:t>☐</w:t>
                </w:r>
              </w:sdtContent>
            </w:sdt>
            <w:r w:rsidR="00CA0B20" w:rsidRPr="00DB12A4">
              <w:rPr>
                <w:rFonts w:cstheme="minorHAnsi"/>
              </w:rPr>
              <w:t xml:space="preserve">  Continue to Monitor</w:t>
            </w:r>
          </w:p>
          <w:p w14:paraId="0A55843B" w14:textId="77777777" w:rsidR="00CA0B20" w:rsidRPr="00DB12A4" w:rsidRDefault="00850817" w:rsidP="00F0376A">
            <w:pPr>
              <w:ind w:left="336"/>
              <w:rPr>
                <w:rFonts w:cstheme="minorHAnsi"/>
              </w:rPr>
            </w:pPr>
            <w:sdt>
              <w:sdtPr>
                <w:rPr>
                  <w:rFonts w:cstheme="minorHAnsi"/>
                </w:rPr>
                <w:id w:val="-1769844118"/>
                <w14:checkbox>
                  <w14:checked w14:val="0"/>
                  <w14:checkedState w14:val="2612" w14:font="MS Gothic"/>
                  <w14:uncheckedState w14:val="2610" w14:font="MS Gothic"/>
                </w14:checkbox>
              </w:sdtPr>
              <w:sdtEndPr/>
              <w:sdtContent>
                <w:r w:rsidR="00CA0B20" w:rsidRPr="00DB12A4">
                  <w:rPr>
                    <w:rFonts w:ascii="Segoe UI Symbol" w:eastAsia="MS Gothic" w:hAnsi="Segoe UI Symbol" w:cs="Segoe UI Symbol"/>
                  </w:rPr>
                  <w:t>☐</w:t>
                </w:r>
              </w:sdtContent>
            </w:sdt>
            <w:r w:rsidR="00CA0B20" w:rsidRPr="00DB12A4">
              <w:rPr>
                <w:rFonts w:cstheme="minorHAnsi"/>
              </w:rPr>
              <w:t xml:space="preserve">  70 Percent Density Achieved</w:t>
            </w:r>
          </w:p>
          <w:p w14:paraId="0DBE8DD3" w14:textId="77777777" w:rsidR="00CA0B20" w:rsidRPr="00DB12A4" w:rsidRDefault="00850817" w:rsidP="00F0376A">
            <w:pPr>
              <w:rPr>
                <w:rFonts w:cstheme="minorHAnsi"/>
              </w:rPr>
            </w:pPr>
            <w:sdt>
              <w:sdtPr>
                <w:rPr>
                  <w:rFonts w:cstheme="minorHAnsi"/>
                </w:rPr>
                <w:id w:val="152111956"/>
                <w14:checkbox>
                  <w14:checked w14:val="0"/>
                  <w14:checkedState w14:val="2612" w14:font="MS Gothic"/>
                  <w14:uncheckedState w14:val="2610" w14:font="MS Gothic"/>
                </w14:checkbox>
              </w:sdtPr>
              <w:sdtEndPr/>
              <w:sdtContent>
                <w:r w:rsidR="00CA0B20" w:rsidRPr="00DB12A4">
                  <w:rPr>
                    <w:rFonts w:ascii="Segoe UI Symbol" w:eastAsia="MS Gothic" w:hAnsi="Segoe UI Symbol" w:cs="Segoe UI Symbol"/>
                  </w:rPr>
                  <w:t>☐</w:t>
                </w:r>
              </w:sdtContent>
            </w:sdt>
            <w:r w:rsidR="00CA0B20" w:rsidRPr="00DB12A4">
              <w:rPr>
                <w:rFonts w:cstheme="minorHAnsi"/>
              </w:rPr>
              <w:t xml:space="preserve"> Perform Seeding/Reseed </w:t>
            </w:r>
          </w:p>
          <w:p w14:paraId="62538894" w14:textId="77777777" w:rsidR="00CA0B20" w:rsidRPr="00DB12A4" w:rsidRDefault="00850817" w:rsidP="00F0376A">
            <w:pPr>
              <w:ind w:left="346"/>
              <w:rPr>
                <w:rFonts w:cstheme="minorHAnsi"/>
              </w:rPr>
            </w:pPr>
            <w:sdt>
              <w:sdtPr>
                <w:rPr>
                  <w:rFonts w:cstheme="minorHAnsi"/>
                </w:rPr>
                <w:id w:val="-641035551"/>
                <w14:checkbox>
                  <w14:checked w14:val="0"/>
                  <w14:checkedState w14:val="2612" w14:font="MS Gothic"/>
                  <w14:uncheckedState w14:val="2610" w14:font="MS Gothic"/>
                </w14:checkbox>
              </w:sdtPr>
              <w:sdtEndPr/>
              <w:sdtContent>
                <w:r w:rsidR="00CA0B20" w:rsidRPr="00DB12A4">
                  <w:rPr>
                    <w:rFonts w:ascii="Segoe UI Symbol" w:eastAsia="MS Gothic" w:hAnsi="Segoe UI Symbol" w:cs="Segoe UI Symbol"/>
                  </w:rPr>
                  <w:t>☐</w:t>
                </w:r>
              </w:sdtContent>
            </w:sdt>
            <w:r w:rsidR="00CA0B20" w:rsidRPr="00DB12A4">
              <w:rPr>
                <w:rFonts w:cstheme="minorHAnsi"/>
              </w:rPr>
              <w:t xml:space="preserve">  Temporary</w:t>
            </w:r>
          </w:p>
          <w:p w14:paraId="39AB870F" w14:textId="77777777" w:rsidR="00CA0B20" w:rsidRPr="00DB12A4" w:rsidRDefault="00850817" w:rsidP="00F0376A">
            <w:pPr>
              <w:ind w:left="346"/>
              <w:rPr>
                <w:rFonts w:cstheme="minorHAnsi"/>
              </w:rPr>
            </w:pPr>
            <w:sdt>
              <w:sdtPr>
                <w:rPr>
                  <w:rFonts w:cstheme="minorHAnsi"/>
                </w:rPr>
                <w:id w:val="234759486"/>
                <w14:checkbox>
                  <w14:checked w14:val="0"/>
                  <w14:checkedState w14:val="2612" w14:font="MS Gothic"/>
                  <w14:uncheckedState w14:val="2610" w14:font="MS Gothic"/>
                </w14:checkbox>
              </w:sdtPr>
              <w:sdtEndPr/>
              <w:sdtContent>
                <w:r w:rsidR="00CA0B20" w:rsidRPr="00DB12A4">
                  <w:rPr>
                    <w:rFonts w:ascii="Segoe UI Symbol" w:eastAsia="MS Gothic" w:hAnsi="Segoe UI Symbol" w:cs="Segoe UI Symbol"/>
                  </w:rPr>
                  <w:t>☐</w:t>
                </w:r>
              </w:sdtContent>
            </w:sdt>
            <w:r w:rsidR="00CA0B20" w:rsidRPr="00DB12A4">
              <w:rPr>
                <w:rFonts w:cstheme="minorHAnsi"/>
              </w:rPr>
              <w:t xml:space="preserve"> Permanent</w:t>
            </w:r>
          </w:p>
          <w:p w14:paraId="04691681" w14:textId="77777777" w:rsidR="00CA0B20" w:rsidRPr="00DB12A4" w:rsidRDefault="00850817" w:rsidP="00F0376A">
            <w:pPr>
              <w:rPr>
                <w:rFonts w:cstheme="minorHAnsi"/>
              </w:rPr>
            </w:pPr>
            <w:sdt>
              <w:sdtPr>
                <w:rPr>
                  <w:rFonts w:cstheme="minorHAnsi"/>
                </w:rPr>
                <w:id w:val="339673792"/>
                <w14:checkbox>
                  <w14:checked w14:val="0"/>
                  <w14:checkedState w14:val="2612" w14:font="MS Gothic"/>
                  <w14:uncheckedState w14:val="2610" w14:font="MS Gothic"/>
                </w14:checkbox>
              </w:sdtPr>
              <w:sdtEndPr/>
              <w:sdtContent>
                <w:r w:rsidR="00CA0B20" w:rsidRPr="00DB12A4">
                  <w:rPr>
                    <w:rFonts w:ascii="Segoe UI Symbol" w:eastAsia="MS Gothic" w:hAnsi="Segoe UI Symbol" w:cs="Segoe UI Symbol"/>
                  </w:rPr>
                  <w:t>☐</w:t>
                </w:r>
              </w:sdtContent>
            </w:sdt>
            <w:r w:rsidR="00CA0B20" w:rsidRPr="00DB12A4">
              <w:rPr>
                <w:rFonts w:cstheme="minorHAnsi"/>
              </w:rPr>
              <w:t xml:space="preserve"> Apply straw mulch and anchor</w:t>
            </w:r>
          </w:p>
          <w:p w14:paraId="4E91145A" w14:textId="77777777" w:rsidR="00CA0B20" w:rsidRPr="00DB12A4" w:rsidRDefault="00850817" w:rsidP="00F0376A">
            <w:pPr>
              <w:ind w:left="246" w:hanging="246"/>
              <w:rPr>
                <w:rFonts w:cstheme="minorHAnsi"/>
              </w:rPr>
            </w:pPr>
            <w:sdt>
              <w:sdtPr>
                <w:rPr>
                  <w:rFonts w:cstheme="minorHAnsi"/>
                </w:rPr>
                <w:id w:val="-819188852"/>
                <w14:checkbox>
                  <w14:checked w14:val="0"/>
                  <w14:checkedState w14:val="2612" w14:font="MS Gothic"/>
                  <w14:uncheckedState w14:val="2610" w14:font="MS Gothic"/>
                </w14:checkbox>
              </w:sdtPr>
              <w:sdtEndPr/>
              <w:sdtContent>
                <w:r w:rsidR="00CA0B20" w:rsidRPr="00DB12A4">
                  <w:rPr>
                    <w:rFonts w:ascii="Segoe UI Symbol" w:hAnsi="Segoe UI Symbol" w:cs="Segoe UI Symbol"/>
                  </w:rPr>
                  <w:t>☐</w:t>
                </w:r>
              </w:sdtContent>
            </w:sdt>
            <w:r w:rsidR="00CA0B20" w:rsidRPr="00DB12A4">
              <w:rPr>
                <w:rFonts w:cstheme="minorHAnsi"/>
              </w:rPr>
              <w:t xml:space="preserve"> Install Erosion Control Blanket</w:t>
            </w:r>
          </w:p>
          <w:p w14:paraId="2EC69118" w14:textId="77777777" w:rsidR="00CA0B20" w:rsidRPr="00DB12A4" w:rsidRDefault="00850817" w:rsidP="00F0376A">
            <w:pPr>
              <w:rPr>
                <w:rFonts w:cstheme="minorHAnsi"/>
              </w:rPr>
            </w:pPr>
            <w:sdt>
              <w:sdtPr>
                <w:rPr>
                  <w:rFonts w:cstheme="minorHAnsi"/>
                </w:rPr>
                <w:id w:val="-217977577"/>
                <w14:checkbox>
                  <w14:checked w14:val="0"/>
                  <w14:checkedState w14:val="2612" w14:font="MS Gothic"/>
                  <w14:uncheckedState w14:val="2610" w14:font="MS Gothic"/>
                </w14:checkbox>
              </w:sdtPr>
              <w:sdtEndPr/>
              <w:sdtContent>
                <w:r w:rsidR="00CA0B20" w:rsidRPr="00DB12A4">
                  <w:rPr>
                    <w:rFonts w:ascii="Segoe UI Symbol" w:eastAsia="MS Gothic" w:hAnsi="Segoe UI Symbol" w:cs="Segoe UI Symbol"/>
                  </w:rPr>
                  <w:t>☐</w:t>
                </w:r>
              </w:sdtContent>
            </w:sdt>
            <w:r w:rsidR="00CA0B20" w:rsidRPr="00DB12A4">
              <w:rPr>
                <w:rFonts w:cstheme="minorHAnsi"/>
              </w:rPr>
              <w:t xml:space="preserve"> Repair Erosion</w:t>
            </w:r>
          </w:p>
          <w:p w14:paraId="12B91BBD" w14:textId="77777777" w:rsidR="00CA0B20" w:rsidRPr="00DB12A4" w:rsidRDefault="00850817" w:rsidP="00F0376A">
            <w:pPr>
              <w:ind w:left="-24"/>
              <w:rPr>
                <w:rFonts w:cstheme="minorHAnsi"/>
              </w:rPr>
            </w:pPr>
            <w:sdt>
              <w:sdtPr>
                <w:rPr>
                  <w:rFonts w:cstheme="minorHAnsi"/>
                </w:rPr>
                <w:id w:val="82884985"/>
                <w14:checkbox>
                  <w14:checked w14:val="0"/>
                  <w14:checkedState w14:val="2612" w14:font="MS Gothic"/>
                  <w14:uncheckedState w14:val="2610" w14:font="MS Gothic"/>
                </w14:checkbox>
              </w:sdtPr>
              <w:sdtEndPr/>
              <w:sdtContent>
                <w:r w:rsidR="00CA0B20" w:rsidRPr="00DB12A4">
                  <w:rPr>
                    <w:rFonts w:ascii="Segoe UI Symbol" w:eastAsia="MS Gothic" w:hAnsi="Segoe UI Symbol" w:cs="Segoe UI Symbol"/>
                  </w:rPr>
                  <w:t>☐</w:t>
                </w:r>
              </w:sdtContent>
            </w:sdt>
            <w:r w:rsidR="00CA0B20" w:rsidRPr="00DB12A4">
              <w:rPr>
                <w:rFonts w:cstheme="minorHAnsi"/>
              </w:rPr>
              <w:t xml:space="preserve"> Utilize Alternative Stabilization Method </w:t>
            </w:r>
          </w:p>
        </w:tc>
        <w:tc>
          <w:tcPr>
            <w:tcW w:w="5040" w:type="dxa"/>
          </w:tcPr>
          <w:p w14:paraId="6269E937" w14:textId="77777777" w:rsidR="00CA0B20" w:rsidRPr="00DB12A4" w:rsidRDefault="00CA0B20" w:rsidP="00F0376A">
            <w:pPr>
              <w:rPr>
                <w:rFonts w:cstheme="minorHAnsi"/>
              </w:rPr>
            </w:pPr>
            <w:r w:rsidRPr="00DB12A4">
              <w:rPr>
                <w:rFonts w:cstheme="minorHAnsi"/>
              </w:rPr>
              <w:t>Observations/Notes:</w:t>
            </w:r>
          </w:p>
          <w:p w14:paraId="1424CEBB" w14:textId="77777777" w:rsidR="00CA0B20" w:rsidRPr="00DB12A4" w:rsidRDefault="00CA0B20" w:rsidP="00F0376A">
            <w:pPr>
              <w:rPr>
                <w:rFonts w:cstheme="minorHAnsi"/>
              </w:rPr>
            </w:pPr>
            <w:r w:rsidRPr="00DB12A4">
              <w:rPr>
                <w:rFonts w:cstheme="minorHAnsi"/>
                <w:bCs/>
              </w:rPr>
              <w:fldChar w:fldCharType="begin">
                <w:ffData>
                  <w:name w:val=""/>
                  <w:enabled/>
                  <w:calcOnExit w:val="0"/>
                  <w:textInput/>
                </w:ffData>
              </w:fldChar>
            </w:r>
            <w:r w:rsidRPr="00DB12A4">
              <w:rPr>
                <w:rFonts w:cstheme="minorHAnsi"/>
                <w:bCs/>
              </w:rPr>
              <w:instrText xml:space="preserve"> FORMTEXT </w:instrText>
            </w:r>
            <w:r w:rsidRPr="00DB12A4">
              <w:rPr>
                <w:rFonts w:cstheme="minorHAnsi"/>
                <w:bCs/>
              </w:rPr>
            </w:r>
            <w:r w:rsidRPr="00DB12A4">
              <w:rPr>
                <w:rFonts w:cstheme="minorHAnsi"/>
                <w:bCs/>
              </w:rPr>
              <w:fldChar w:fldCharType="separate"/>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t> </w:t>
            </w:r>
            <w:r w:rsidRPr="00DB12A4">
              <w:rPr>
                <w:rFonts w:cstheme="minorHAnsi"/>
                <w:bCs/>
              </w:rPr>
              <w:fldChar w:fldCharType="end"/>
            </w:r>
          </w:p>
        </w:tc>
      </w:tr>
      <w:tr w:rsidR="00CA0B20" w14:paraId="3DB40555" w14:textId="77777777" w:rsidTr="00F0376A">
        <w:trPr>
          <w:trHeight w:val="346"/>
        </w:trPr>
        <w:tc>
          <w:tcPr>
            <w:tcW w:w="5852" w:type="dxa"/>
            <w:gridSpan w:val="2"/>
            <w:shd w:val="clear" w:color="auto" w:fill="D9D9D9" w:themeFill="background1" w:themeFillShade="D9"/>
            <w:vAlign w:val="center"/>
          </w:tcPr>
          <w:p w14:paraId="347EB3A0" w14:textId="77777777" w:rsidR="00CA0B20" w:rsidRDefault="00CA0B20" w:rsidP="00F0376A">
            <w:pPr>
              <w:rPr>
                <w:sz w:val="18"/>
                <w:szCs w:val="18"/>
              </w:rPr>
            </w:pPr>
            <w:r>
              <w:rPr>
                <w:sz w:val="18"/>
                <w:szCs w:val="18"/>
              </w:rPr>
              <w:t>Action Initiated Date</w:t>
            </w:r>
            <w:r w:rsidRPr="002702A4">
              <w:rPr>
                <w:sz w:val="18"/>
                <w:szCs w:val="18"/>
              </w:rPr>
              <w:t xml:space="preserve">: </w:t>
            </w:r>
            <w:sdt>
              <w:sdtPr>
                <w:rPr>
                  <w:bCs/>
                  <w:noProof/>
                  <w:color w:val="0000CC"/>
                  <w:sz w:val="18"/>
                  <w:szCs w:val="18"/>
                </w:rPr>
                <w:id w:val="-1939204368"/>
                <w:placeholder>
                  <w:docPart w:val="676B941762AB4D9FB7BD88706CD207D9"/>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Initials</w:t>
            </w:r>
            <w:r>
              <w:rPr>
                <w:sz w:val="18"/>
                <w:szCs w:val="18"/>
              </w:rPr>
              <w:t>:</w:t>
            </w:r>
            <w:r w:rsidRPr="002702A4">
              <w:rPr>
                <w:bCs/>
              </w:rPr>
              <w:t xml:space="preserve">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c>
          <w:tcPr>
            <w:tcW w:w="5668" w:type="dxa"/>
            <w:gridSpan w:val="2"/>
            <w:shd w:val="clear" w:color="auto" w:fill="D9D9D9" w:themeFill="background1" w:themeFillShade="D9"/>
            <w:vAlign w:val="center"/>
          </w:tcPr>
          <w:p w14:paraId="7BBDDC29" w14:textId="77777777" w:rsidR="00CA0B20" w:rsidRDefault="00CA0B20" w:rsidP="00F0376A">
            <w:pPr>
              <w:rPr>
                <w:sz w:val="18"/>
                <w:szCs w:val="18"/>
              </w:rPr>
            </w:pPr>
            <w:r>
              <w:rPr>
                <w:sz w:val="18"/>
                <w:szCs w:val="18"/>
              </w:rPr>
              <w:t xml:space="preserve">Action Completed Date: </w:t>
            </w:r>
            <w:sdt>
              <w:sdtPr>
                <w:rPr>
                  <w:bCs/>
                  <w:noProof/>
                  <w:color w:val="0000CC"/>
                  <w:sz w:val="18"/>
                  <w:szCs w:val="18"/>
                </w:rPr>
                <w:id w:val="1055116278"/>
                <w:placeholder>
                  <w:docPart w:val="CB7DB5236FE44E9F9C402A455DBA67D8"/>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w:t>
            </w:r>
            <w:r>
              <w:rPr>
                <w:sz w:val="18"/>
                <w:szCs w:val="18"/>
              </w:rPr>
              <w:t xml:space="preserve">       Initials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r>
      <w:tr w:rsidR="00CA0B20" w14:paraId="2A35DAE3" w14:textId="77777777" w:rsidTr="00F0376A">
        <w:trPr>
          <w:trHeight w:val="346"/>
        </w:trPr>
        <w:tc>
          <w:tcPr>
            <w:tcW w:w="2790" w:type="dxa"/>
            <w:shd w:val="clear" w:color="auto" w:fill="auto"/>
          </w:tcPr>
          <w:p w14:paraId="3E3D7235" w14:textId="77777777" w:rsidR="00CA0B20" w:rsidRPr="00CF3CCC" w:rsidRDefault="00CA0B20" w:rsidP="00F0376A">
            <w:pPr>
              <w:rPr>
                <w:rFonts w:cstheme="minorHAnsi"/>
              </w:rPr>
            </w:pPr>
            <w:r w:rsidRPr="00CF3CCC">
              <w:rPr>
                <w:rFonts w:cstheme="minorHAnsi"/>
              </w:rPr>
              <w:t>Location(s):</w:t>
            </w:r>
          </w:p>
          <w:p w14:paraId="56533D69" w14:textId="77777777" w:rsidR="00CA0B20" w:rsidRPr="00CF3CCC" w:rsidRDefault="00CA0B20" w:rsidP="00F0376A">
            <w:pPr>
              <w:rPr>
                <w:rFonts w:cstheme="minorHAnsi"/>
                <w:b/>
                <w:bCs/>
              </w:rPr>
            </w:pPr>
            <w:r w:rsidRPr="00CF3CCC">
              <w:rPr>
                <w:rFonts w:cstheme="minorHAnsi"/>
                <w:bCs/>
              </w:rPr>
              <w:fldChar w:fldCharType="begin">
                <w:ffData>
                  <w:name w:val=""/>
                  <w:enabled/>
                  <w:calcOnExit w:val="0"/>
                  <w:textInput/>
                </w:ffData>
              </w:fldChar>
            </w:r>
            <w:r w:rsidRPr="00CF3CCC">
              <w:rPr>
                <w:rFonts w:cstheme="minorHAnsi"/>
                <w:bCs/>
              </w:rPr>
              <w:instrText xml:space="preserve"> FORMTEXT </w:instrText>
            </w:r>
            <w:r w:rsidRPr="00CF3CCC">
              <w:rPr>
                <w:rFonts w:cstheme="minorHAnsi"/>
                <w:bCs/>
              </w:rPr>
            </w:r>
            <w:r w:rsidRPr="00CF3CCC">
              <w:rPr>
                <w:rFonts w:cstheme="minorHAnsi"/>
                <w:bCs/>
              </w:rPr>
              <w:fldChar w:fldCharType="separate"/>
            </w:r>
            <w:r w:rsidRPr="00CF3CCC">
              <w:rPr>
                <w:rFonts w:cstheme="minorHAnsi"/>
                <w:bCs/>
              </w:rPr>
              <w:t> </w:t>
            </w:r>
            <w:r w:rsidRPr="00CF3CCC">
              <w:rPr>
                <w:rFonts w:cstheme="minorHAnsi"/>
                <w:bCs/>
              </w:rPr>
              <w:t> </w:t>
            </w:r>
            <w:r w:rsidRPr="00CF3CCC">
              <w:rPr>
                <w:rFonts w:cstheme="minorHAnsi"/>
                <w:bCs/>
              </w:rPr>
              <w:t> </w:t>
            </w:r>
            <w:r w:rsidRPr="00CF3CCC">
              <w:rPr>
                <w:rFonts w:cstheme="minorHAnsi"/>
                <w:bCs/>
              </w:rPr>
              <w:t> </w:t>
            </w:r>
            <w:r w:rsidRPr="00CF3CCC">
              <w:rPr>
                <w:rFonts w:cstheme="minorHAnsi"/>
                <w:bCs/>
              </w:rPr>
              <w:t> </w:t>
            </w:r>
            <w:r w:rsidRPr="00CF3CCC">
              <w:rPr>
                <w:rFonts w:cstheme="minorHAnsi"/>
                <w:bCs/>
              </w:rPr>
              <w:fldChar w:fldCharType="end"/>
            </w:r>
          </w:p>
          <w:p w14:paraId="5267BD09" w14:textId="77777777" w:rsidR="00CA0B20" w:rsidRPr="00CF3CCC" w:rsidRDefault="00CA0B20" w:rsidP="00F0376A">
            <w:pPr>
              <w:rPr>
                <w:rFonts w:cstheme="minorHAnsi"/>
              </w:rPr>
            </w:pPr>
          </w:p>
        </w:tc>
        <w:tc>
          <w:tcPr>
            <w:tcW w:w="3690" w:type="dxa"/>
            <w:gridSpan w:val="2"/>
            <w:shd w:val="clear" w:color="auto" w:fill="auto"/>
          </w:tcPr>
          <w:p w14:paraId="70CBDE94" w14:textId="77777777" w:rsidR="00CA0B20" w:rsidRPr="00CF3CCC" w:rsidRDefault="00850817" w:rsidP="00F0376A">
            <w:pPr>
              <w:rPr>
                <w:rFonts w:cstheme="minorHAnsi"/>
              </w:rPr>
            </w:pPr>
            <w:sdt>
              <w:sdtPr>
                <w:rPr>
                  <w:rFonts w:cstheme="minorHAnsi"/>
                </w:rPr>
                <w:id w:val="-1009747748"/>
                <w14:checkbox>
                  <w14:checked w14:val="0"/>
                  <w14:checkedState w14:val="2612" w14:font="MS Gothic"/>
                  <w14:uncheckedState w14:val="2610" w14:font="MS Gothic"/>
                </w14:checkbox>
              </w:sdtPr>
              <w:sdtEndPr/>
              <w:sdtContent>
                <w:r w:rsidR="00CA0B20" w:rsidRPr="00CF3CCC">
                  <w:rPr>
                    <w:rFonts w:ascii="Segoe UI Symbol" w:eastAsia="MS Gothic" w:hAnsi="Segoe UI Symbol" w:cs="Segoe UI Symbol"/>
                  </w:rPr>
                  <w:t>☐</w:t>
                </w:r>
              </w:sdtContent>
            </w:sdt>
            <w:r w:rsidR="00CA0B20" w:rsidRPr="00CF3CCC">
              <w:rPr>
                <w:rFonts w:cstheme="minorHAnsi"/>
              </w:rPr>
              <w:t xml:space="preserve"> Permanent Vegetative Cover:</w:t>
            </w:r>
          </w:p>
          <w:p w14:paraId="5826CB93" w14:textId="77777777" w:rsidR="00CA0B20" w:rsidRPr="00CF3CCC" w:rsidRDefault="00850817" w:rsidP="00F0376A">
            <w:pPr>
              <w:ind w:left="346"/>
              <w:rPr>
                <w:rFonts w:cstheme="minorHAnsi"/>
              </w:rPr>
            </w:pPr>
            <w:sdt>
              <w:sdtPr>
                <w:rPr>
                  <w:rFonts w:cstheme="minorHAnsi"/>
                </w:rPr>
                <w:id w:val="-93871571"/>
                <w14:checkbox>
                  <w14:checked w14:val="0"/>
                  <w14:checkedState w14:val="2612" w14:font="MS Gothic"/>
                  <w14:uncheckedState w14:val="2610" w14:font="MS Gothic"/>
                </w14:checkbox>
              </w:sdtPr>
              <w:sdtEndPr/>
              <w:sdtContent>
                <w:r w:rsidR="00CA0B20" w:rsidRPr="00CF3CCC">
                  <w:rPr>
                    <w:rFonts w:ascii="Segoe UI Symbol" w:eastAsia="MS Gothic" w:hAnsi="Segoe UI Symbol" w:cs="Segoe UI Symbol"/>
                  </w:rPr>
                  <w:t>☐</w:t>
                </w:r>
              </w:sdtContent>
            </w:sdt>
            <w:r w:rsidR="00CA0B20" w:rsidRPr="00CF3CCC">
              <w:rPr>
                <w:rFonts w:cstheme="minorHAnsi"/>
              </w:rPr>
              <w:t xml:space="preserve">  Continue to Monitor</w:t>
            </w:r>
          </w:p>
          <w:p w14:paraId="635CB153" w14:textId="77777777" w:rsidR="00CA0B20" w:rsidRPr="00CF3CCC" w:rsidRDefault="00850817" w:rsidP="00F0376A">
            <w:pPr>
              <w:ind w:left="336"/>
              <w:rPr>
                <w:rFonts w:cstheme="minorHAnsi"/>
              </w:rPr>
            </w:pPr>
            <w:sdt>
              <w:sdtPr>
                <w:rPr>
                  <w:rFonts w:cstheme="minorHAnsi"/>
                </w:rPr>
                <w:id w:val="-229389949"/>
                <w14:checkbox>
                  <w14:checked w14:val="0"/>
                  <w14:checkedState w14:val="2612" w14:font="MS Gothic"/>
                  <w14:uncheckedState w14:val="2610" w14:font="MS Gothic"/>
                </w14:checkbox>
              </w:sdtPr>
              <w:sdtEndPr/>
              <w:sdtContent>
                <w:r w:rsidR="00CA0B20" w:rsidRPr="00CF3CCC">
                  <w:rPr>
                    <w:rFonts w:ascii="Segoe UI Symbol" w:eastAsia="MS Gothic" w:hAnsi="Segoe UI Symbol" w:cs="Segoe UI Symbol"/>
                  </w:rPr>
                  <w:t>☐</w:t>
                </w:r>
              </w:sdtContent>
            </w:sdt>
            <w:r w:rsidR="00CA0B20" w:rsidRPr="00CF3CCC">
              <w:rPr>
                <w:rFonts w:cstheme="minorHAnsi"/>
              </w:rPr>
              <w:t xml:space="preserve">  70 Percent Density Achieved</w:t>
            </w:r>
          </w:p>
          <w:p w14:paraId="760B9EB5" w14:textId="77777777" w:rsidR="00CA0B20" w:rsidRPr="00CF3CCC" w:rsidRDefault="00850817" w:rsidP="00F0376A">
            <w:pPr>
              <w:rPr>
                <w:rFonts w:cstheme="minorHAnsi"/>
              </w:rPr>
            </w:pPr>
            <w:sdt>
              <w:sdtPr>
                <w:rPr>
                  <w:rFonts w:cstheme="minorHAnsi"/>
                </w:rPr>
                <w:id w:val="121053834"/>
                <w14:checkbox>
                  <w14:checked w14:val="0"/>
                  <w14:checkedState w14:val="2612" w14:font="MS Gothic"/>
                  <w14:uncheckedState w14:val="2610" w14:font="MS Gothic"/>
                </w14:checkbox>
              </w:sdtPr>
              <w:sdtEndPr/>
              <w:sdtContent>
                <w:r w:rsidR="00CA0B20" w:rsidRPr="00CF3CCC">
                  <w:rPr>
                    <w:rFonts w:ascii="Segoe UI Symbol" w:eastAsia="MS Gothic" w:hAnsi="Segoe UI Symbol" w:cs="Segoe UI Symbol"/>
                  </w:rPr>
                  <w:t>☐</w:t>
                </w:r>
              </w:sdtContent>
            </w:sdt>
            <w:r w:rsidR="00CA0B20" w:rsidRPr="00CF3CCC">
              <w:rPr>
                <w:rFonts w:cstheme="minorHAnsi"/>
              </w:rPr>
              <w:t xml:space="preserve"> Perform Seeding/Reseed </w:t>
            </w:r>
          </w:p>
          <w:p w14:paraId="36D472A0" w14:textId="77777777" w:rsidR="00CA0B20" w:rsidRPr="00CF3CCC" w:rsidRDefault="00850817" w:rsidP="00F0376A">
            <w:pPr>
              <w:ind w:left="346"/>
              <w:rPr>
                <w:rFonts w:cstheme="minorHAnsi"/>
              </w:rPr>
            </w:pPr>
            <w:sdt>
              <w:sdtPr>
                <w:rPr>
                  <w:rFonts w:cstheme="minorHAnsi"/>
                </w:rPr>
                <w:id w:val="1330795366"/>
                <w14:checkbox>
                  <w14:checked w14:val="0"/>
                  <w14:checkedState w14:val="2612" w14:font="MS Gothic"/>
                  <w14:uncheckedState w14:val="2610" w14:font="MS Gothic"/>
                </w14:checkbox>
              </w:sdtPr>
              <w:sdtEndPr/>
              <w:sdtContent>
                <w:r w:rsidR="00CA0B20" w:rsidRPr="00CF3CCC">
                  <w:rPr>
                    <w:rFonts w:ascii="Segoe UI Symbol" w:eastAsia="MS Gothic" w:hAnsi="Segoe UI Symbol" w:cs="Segoe UI Symbol"/>
                  </w:rPr>
                  <w:t>☐</w:t>
                </w:r>
              </w:sdtContent>
            </w:sdt>
            <w:r w:rsidR="00CA0B20" w:rsidRPr="00CF3CCC">
              <w:rPr>
                <w:rFonts w:cstheme="minorHAnsi"/>
              </w:rPr>
              <w:t xml:space="preserve">  Temporary</w:t>
            </w:r>
          </w:p>
          <w:p w14:paraId="0F3E3B1F" w14:textId="77777777" w:rsidR="00CA0B20" w:rsidRPr="00CF3CCC" w:rsidRDefault="00850817" w:rsidP="00F0376A">
            <w:pPr>
              <w:ind w:left="346"/>
              <w:rPr>
                <w:rFonts w:cstheme="minorHAnsi"/>
              </w:rPr>
            </w:pPr>
            <w:sdt>
              <w:sdtPr>
                <w:rPr>
                  <w:rFonts w:cstheme="minorHAnsi"/>
                </w:rPr>
                <w:id w:val="-1018466794"/>
                <w14:checkbox>
                  <w14:checked w14:val="0"/>
                  <w14:checkedState w14:val="2612" w14:font="MS Gothic"/>
                  <w14:uncheckedState w14:val="2610" w14:font="MS Gothic"/>
                </w14:checkbox>
              </w:sdtPr>
              <w:sdtEndPr/>
              <w:sdtContent>
                <w:r w:rsidR="00CA0B20" w:rsidRPr="00CF3CCC">
                  <w:rPr>
                    <w:rFonts w:ascii="Segoe UI Symbol" w:eastAsia="MS Gothic" w:hAnsi="Segoe UI Symbol" w:cs="Segoe UI Symbol"/>
                  </w:rPr>
                  <w:t>☐</w:t>
                </w:r>
              </w:sdtContent>
            </w:sdt>
            <w:r w:rsidR="00CA0B20" w:rsidRPr="00CF3CCC">
              <w:rPr>
                <w:rFonts w:cstheme="minorHAnsi"/>
              </w:rPr>
              <w:t xml:space="preserve"> Permanent</w:t>
            </w:r>
          </w:p>
          <w:p w14:paraId="616EC351" w14:textId="77777777" w:rsidR="00CA0B20" w:rsidRPr="00CF3CCC" w:rsidRDefault="00850817" w:rsidP="00F0376A">
            <w:pPr>
              <w:rPr>
                <w:rFonts w:cstheme="minorHAnsi"/>
              </w:rPr>
            </w:pPr>
            <w:sdt>
              <w:sdtPr>
                <w:rPr>
                  <w:rFonts w:cstheme="minorHAnsi"/>
                </w:rPr>
                <w:id w:val="-1367134190"/>
                <w14:checkbox>
                  <w14:checked w14:val="0"/>
                  <w14:checkedState w14:val="2612" w14:font="MS Gothic"/>
                  <w14:uncheckedState w14:val="2610" w14:font="MS Gothic"/>
                </w14:checkbox>
              </w:sdtPr>
              <w:sdtEndPr/>
              <w:sdtContent>
                <w:r w:rsidR="00CA0B20" w:rsidRPr="00CF3CCC">
                  <w:rPr>
                    <w:rFonts w:ascii="Segoe UI Symbol" w:eastAsia="MS Gothic" w:hAnsi="Segoe UI Symbol" w:cs="Segoe UI Symbol"/>
                  </w:rPr>
                  <w:t>☐</w:t>
                </w:r>
              </w:sdtContent>
            </w:sdt>
            <w:r w:rsidR="00CA0B20" w:rsidRPr="00CF3CCC">
              <w:rPr>
                <w:rFonts w:cstheme="minorHAnsi"/>
              </w:rPr>
              <w:t xml:space="preserve"> Apply straw mulch and anchor</w:t>
            </w:r>
          </w:p>
          <w:p w14:paraId="7147D6F6" w14:textId="77777777" w:rsidR="00CA0B20" w:rsidRPr="00CF3CCC" w:rsidRDefault="00850817" w:rsidP="00F0376A">
            <w:pPr>
              <w:ind w:left="246" w:hanging="246"/>
              <w:rPr>
                <w:rFonts w:cstheme="minorHAnsi"/>
              </w:rPr>
            </w:pPr>
            <w:sdt>
              <w:sdtPr>
                <w:rPr>
                  <w:rFonts w:cstheme="minorHAnsi"/>
                </w:rPr>
                <w:id w:val="1704825072"/>
                <w14:checkbox>
                  <w14:checked w14:val="0"/>
                  <w14:checkedState w14:val="2612" w14:font="MS Gothic"/>
                  <w14:uncheckedState w14:val="2610" w14:font="MS Gothic"/>
                </w14:checkbox>
              </w:sdtPr>
              <w:sdtEndPr/>
              <w:sdtContent>
                <w:r w:rsidR="00CA0B20" w:rsidRPr="00CF3CCC">
                  <w:rPr>
                    <w:rFonts w:ascii="Segoe UI Symbol" w:hAnsi="Segoe UI Symbol" w:cs="Segoe UI Symbol"/>
                  </w:rPr>
                  <w:t>☐</w:t>
                </w:r>
              </w:sdtContent>
            </w:sdt>
            <w:r w:rsidR="00CA0B20" w:rsidRPr="00CF3CCC">
              <w:rPr>
                <w:rFonts w:cstheme="minorHAnsi"/>
              </w:rPr>
              <w:t xml:space="preserve"> Install Erosion Control Blanket</w:t>
            </w:r>
          </w:p>
          <w:p w14:paraId="6C0E81B8" w14:textId="77777777" w:rsidR="00CA0B20" w:rsidRPr="00CF3CCC" w:rsidRDefault="00850817" w:rsidP="00F0376A">
            <w:pPr>
              <w:rPr>
                <w:rFonts w:cstheme="minorHAnsi"/>
              </w:rPr>
            </w:pPr>
            <w:sdt>
              <w:sdtPr>
                <w:rPr>
                  <w:rFonts w:cstheme="minorHAnsi"/>
                </w:rPr>
                <w:id w:val="-1787874598"/>
                <w14:checkbox>
                  <w14:checked w14:val="0"/>
                  <w14:checkedState w14:val="2612" w14:font="MS Gothic"/>
                  <w14:uncheckedState w14:val="2610" w14:font="MS Gothic"/>
                </w14:checkbox>
              </w:sdtPr>
              <w:sdtEndPr/>
              <w:sdtContent>
                <w:r w:rsidR="00CA0B20" w:rsidRPr="00CF3CCC">
                  <w:rPr>
                    <w:rFonts w:ascii="Segoe UI Symbol" w:eastAsia="MS Gothic" w:hAnsi="Segoe UI Symbol" w:cs="Segoe UI Symbol"/>
                  </w:rPr>
                  <w:t>☐</w:t>
                </w:r>
              </w:sdtContent>
            </w:sdt>
            <w:r w:rsidR="00CA0B20" w:rsidRPr="00CF3CCC">
              <w:rPr>
                <w:rFonts w:cstheme="minorHAnsi"/>
              </w:rPr>
              <w:t xml:space="preserve"> Repair Erosion</w:t>
            </w:r>
          </w:p>
          <w:p w14:paraId="03934E7B" w14:textId="77777777" w:rsidR="00CA0B20" w:rsidRPr="00CF3CCC" w:rsidRDefault="00850817" w:rsidP="00F0376A">
            <w:pPr>
              <w:rPr>
                <w:rFonts w:cstheme="minorHAnsi"/>
              </w:rPr>
            </w:pPr>
            <w:sdt>
              <w:sdtPr>
                <w:rPr>
                  <w:rFonts w:cstheme="minorHAnsi"/>
                </w:rPr>
                <w:id w:val="681865293"/>
                <w14:checkbox>
                  <w14:checked w14:val="0"/>
                  <w14:checkedState w14:val="2612" w14:font="MS Gothic"/>
                  <w14:uncheckedState w14:val="2610" w14:font="MS Gothic"/>
                </w14:checkbox>
              </w:sdtPr>
              <w:sdtEndPr/>
              <w:sdtContent>
                <w:r w:rsidR="00CA0B20" w:rsidRPr="00CF3CCC">
                  <w:rPr>
                    <w:rFonts w:ascii="Segoe UI Symbol" w:eastAsia="MS Gothic" w:hAnsi="Segoe UI Symbol" w:cs="Segoe UI Symbol"/>
                  </w:rPr>
                  <w:t>☐</w:t>
                </w:r>
              </w:sdtContent>
            </w:sdt>
            <w:r w:rsidR="00CA0B20" w:rsidRPr="00CF3CCC">
              <w:rPr>
                <w:rFonts w:cstheme="minorHAnsi"/>
              </w:rPr>
              <w:t xml:space="preserve"> Utilize Alternative Stabilization Method </w:t>
            </w:r>
          </w:p>
        </w:tc>
        <w:tc>
          <w:tcPr>
            <w:tcW w:w="5040" w:type="dxa"/>
            <w:shd w:val="clear" w:color="auto" w:fill="auto"/>
          </w:tcPr>
          <w:p w14:paraId="4536880B" w14:textId="77777777" w:rsidR="00CA0B20" w:rsidRPr="00CF3CCC" w:rsidRDefault="00CA0B20" w:rsidP="00F0376A">
            <w:pPr>
              <w:rPr>
                <w:rFonts w:cstheme="minorHAnsi"/>
              </w:rPr>
            </w:pPr>
            <w:r w:rsidRPr="00CF3CCC">
              <w:rPr>
                <w:rFonts w:cstheme="minorHAnsi"/>
              </w:rPr>
              <w:t>Observations/Notes:</w:t>
            </w:r>
          </w:p>
          <w:p w14:paraId="580DF326" w14:textId="77777777" w:rsidR="00CA0B20" w:rsidRPr="00CF3CCC" w:rsidRDefault="00CA0B20" w:rsidP="00F0376A">
            <w:pPr>
              <w:rPr>
                <w:rFonts w:cstheme="minorHAnsi"/>
              </w:rPr>
            </w:pPr>
            <w:r w:rsidRPr="00CF3CCC">
              <w:rPr>
                <w:rFonts w:cstheme="minorHAnsi"/>
                <w:bCs/>
              </w:rPr>
              <w:fldChar w:fldCharType="begin">
                <w:ffData>
                  <w:name w:val=""/>
                  <w:enabled/>
                  <w:calcOnExit w:val="0"/>
                  <w:textInput/>
                </w:ffData>
              </w:fldChar>
            </w:r>
            <w:r w:rsidRPr="00CF3CCC">
              <w:rPr>
                <w:rFonts w:cstheme="minorHAnsi"/>
                <w:bCs/>
              </w:rPr>
              <w:instrText xml:space="preserve"> FORMTEXT </w:instrText>
            </w:r>
            <w:r w:rsidRPr="00CF3CCC">
              <w:rPr>
                <w:rFonts w:cstheme="minorHAnsi"/>
                <w:bCs/>
              </w:rPr>
            </w:r>
            <w:r w:rsidRPr="00CF3CCC">
              <w:rPr>
                <w:rFonts w:cstheme="minorHAnsi"/>
                <w:bCs/>
              </w:rPr>
              <w:fldChar w:fldCharType="separate"/>
            </w:r>
            <w:r w:rsidRPr="00CF3CCC">
              <w:rPr>
                <w:rFonts w:cstheme="minorHAnsi"/>
                <w:bCs/>
              </w:rPr>
              <w:t> </w:t>
            </w:r>
            <w:r w:rsidRPr="00CF3CCC">
              <w:rPr>
                <w:rFonts w:cstheme="minorHAnsi"/>
                <w:bCs/>
              </w:rPr>
              <w:t> </w:t>
            </w:r>
            <w:r w:rsidRPr="00CF3CCC">
              <w:rPr>
                <w:rFonts w:cstheme="minorHAnsi"/>
                <w:bCs/>
              </w:rPr>
              <w:t> </w:t>
            </w:r>
            <w:r w:rsidRPr="00CF3CCC">
              <w:rPr>
                <w:rFonts w:cstheme="minorHAnsi"/>
                <w:bCs/>
              </w:rPr>
              <w:t> </w:t>
            </w:r>
            <w:r w:rsidRPr="00CF3CCC">
              <w:rPr>
                <w:rFonts w:cstheme="minorHAnsi"/>
                <w:bCs/>
              </w:rPr>
              <w:t> </w:t>
            </w:r>
            <w:r w:rsidRPr="00CF3CCC">
              <w:rPr>
                <w:rFonts w:cstheme="minorHAnsi"/>
                <w:bCs/>
              </w:rPr>
              <w:fldChar w:fldCharType="end"/>
            </w:r>
          </w:p>
        </w:tc>
      </w:tr>
      <w:tr w:rsidR="00CA0B20" w14:paraId="7A94B733" w14:textId="77777777" w:rsidTr="00F0376A">
        <w:trPr>
          <w:trHeight w:val="346"/>
        </w:trPr>
        <w:tc>
          <w:tcPr>
            <w:tcW w:w="5852" w:type="dxa"/>
            <w:gridSpan w:val="2"/>
            <w:shd w:val="clear" w:color="auto" w:fill="D9D9D9" w:themeFill="background1" w:themeFillShade="D9"/>
            <w:vAlign w:val="center"/>
          </w:tcPr>
          <w:p w14:paraId="6F1B0763" w14:textId="77777777" w:rsidR="00CA0B20" w:rsidRDefault="00CA0B20" w:rsidP="00F0376A">
            <w:pPr>
              <w:rPr>
                <w:sz w:val="18"/>
                <w:szCs w:val="18"/>
              </w:rPr>
            </w:pPr>
            <w:r>
              <w:rPr>
                <w:sz w:val="18"/>
                <w:szCs w:val="18"/>
              </w:rPr>
              <w:t>Action Initiated Date</w:t>
            </w:r>
            <w:r w:rsidRPr="002702A4">
              <w:rPr>
                <w:sz w:val="18"/>
                <w:szCs w:val="18"/>
              </w:rPr>
              <w:t xml:space="preserve">: </w:t>
            </w:r>
            <w:sdt>
              <w:sdtPr>
                <w:rPr>
                  <w:bCs/>
                  <w:noProof/>
                  <w:color w:val="0000CC"/>
                  <w:sz w:val="18"/>
                  <w:szCs w:val="18"/>
                </w:rPr>
                <w:id w:val="724098063"/>
                <w:placeholder>
                  <w:docPart w:val="B5CD885F09C94B40B3894E788BD083CD"/>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Initials</w:t>
            </w:r>
            <w:r>
              <w:rPr>
                <w:sz w:val="18"/>
                <w:szCs w:val="18"/>
              </w:rPr>
              <w:t>:</w:t>
            </w:r>
            <w:r w:rsidRPr="002702A4">
              <w:rPr>
                <w:bCs/>
              </w:rPr>
              <w:t xml:space="preserve">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c>
          <w:tcPr>
            <w:tcW w:w="5668" w:type="dxa"/>
            <w:gridSpan w:val="2"/>
            <w:shd w:val="clear" w:color="auto" w:fill="D9D9D9" w:themeFill="background1" w:themeFillShade="D9"/>
            <w:vAlign w:val="center"/>
          </w:tcPr>
          <w:p w14:paraId="7AF74165" w14:textId="77777777" w:rsidR="00CA0B20" w:rsidRDefault="00CA0B20" w:rsidP="00F0376A">
            <w:pPr>
              <w:rPr>
                <w:sz w:val="18"/>
                <w:szCs w:val="18"/>
              </w:rPr>
            </w:pPr>
            <w:r>
              <w:rPr>
                <w:sz w:val="18"/>
                <w:szCs w:val="18"/>
              </w:rPr>
              <w:t xml:space="preserve">Action Completed Date: </w:t>
            </w:r>
            <w:sdt>
              <w:sdtPr>
                <w:rPr>
                  <w:bCs/>
                  <w:noProof/>
                  <w:color w:val="0000CC"/>
                  <w:sz w:val="18"/>
                  <w:szCs w:val="18"/>
                </w:rPr>
                <w:id w:val="-1594699833"/>
                <w:placeholder>
                  <w:docPart w:val="D93BF31BDC1348158DD1BDACEE158B25"/>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w:t>
            </w:r>
            <w:r>
              <w:rPr>
                <w:sz w:val="18"/>
                <w:szCs w:val="18"/>
              </w:rPr>
              <w:t xml:space="preserve">       Initials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r>
      <w:bookmarkEnd w:id="36"/>
      <w:tr w:rsidR="00CA0B20" w14:paraId="39E30254" w14:textId="77777777" w:rsidTr="00F0376A">
        <w:trPr>
          <w:trHeight w:val="346"/>
        </w:trPr>
        <w:tc>
          <w:tcPr>
            <w:tcW w:w="2790" w:type="dxa"/>
            <w:shd w:val="clear" w:color="auto" w:fill="auto"/>
          </w:tcPr>
          <w:p w14:paraId="364514F1" w14:textId="77777777" w:rsidR="00CA0B20" w:rsidRPr="00E42719" w:rsidRDefault="00CA0B20" w:rsidP="00F0376A">
            <w:pPr>
              <w:rPr>
                <w:rFonts w:cstheme="minorHAnsi"/>
              </w:rPr>
            </w:pPr>
            <w:r w:rsidRPr="00E42719">
              <w:rPr>
                <w:rFonts w:cstheme="minorHAnsi"/>
              </w:rPr>
              <w:t>Location(s):</w:t>
            </w:r>
          </w:p>
          <w:p w14:paraId="13412D4E" w14:textId="77777777" w:rsidR="00CA0B20" w:rsidRPr="00E42719" w:rsidRDefault="00CA0B20" w:rsidP="00F0376A">
            <w:pPr>
              <w:rPr>
                <w:rFonts w:cstheme="minorHAnsi"/>
                <w:b/>
                <w:bCs/>
              </w:rPr>
            </w:pPr>
            <w:r w:rsidRPr="00262C48">
              <w:rPr>
                <w:bCs/>
              </w:rPr>
              <w:fldChar w:fldCharType="begin">
                <w:ffData>
                  <w:name w:val=""/>
                  <w:enabled/>
                  <w:calcOnExit w:val="0"/>
                  <w:textInput/>
                </w:ffData>
              </w:fldChar>
            </w:r>
            <w:r w:rsidRPr="00262C48">
              <w:rPr>
                <w:bCs/>
              </w:rPr>
              <w:instrText xml:space="preserve"> FORMTEXT </w:instrText>
            </w:r>
            <w:r w:rsidRPr="00262C48">
              <w:rPr>
                <w:bCs/>
              </w:rPr>
            </w:r>
            <w:r w:rsidRPr="00262C48">
              <w:rPr>
                <w:bCs/>
              </w:rPr>
              <w:fldChar w:fldCharType="separate"/>
            </w:r>
            <w:r w:rsidRPr="00262C48">
              <w:rPr>
                <w:bCs/>
              </w:rPr>
              <w:t> </w:t>
            </w:r>
            <w:r w:rsidRPr="00262C48">
              <w:rPr>
                <w:bCs/>
              </w:rPr>
              <w:t> </w:t>
            </w:r>
            <w:r w:rsidRPr="00262C48">
              <w:rPr>
                <w:bCs/>
              </w:rPr>
              <w:t> </w:t>
            </w:r>
            <w:r w:rsidRPr="00262C48">
              <w:rPr>
                <w:bCs/>
              </w:rPr>
              <w:t> </w:t>
            </w:r>
            <w:r w:rsidRPr="00262C48">
              <w:rPr>
                <w:bCs/>
              </w:rPr>
              <w:t> </w:t>
            </w:r>
            <w:r w:rsidRPr="00262C48">
              <w:rPr>
                <w:bCs/>
              </w:rPr>
              <w:fldChar w:fldCharType="end"/>
            </w:r>
          </w:p>
          <w:p w14:paraId="4673D550" w14:textId="77777777" w:rsidR="00CA0B20" w:rsidRDefault="00CA0B20" w:rsidP="00F0376A">
            <w:pPr>
              <w:rPr>
                <w:sz w:val="18"/>
                <w:szCs w:val="18"/>
              </w:rPr>
            </w:pPr>
          </w:p>
        </w:tc>
        <w:tc>
          <w:tcPr>
            <w:tcW w:w="3690" w:type="dxa"/>
            <w:gridSpan w:val="2"/>
            <w:shd w:val="clear" w:color="auto" w:fill="auto"/>
          </w:tcPr>
          <w:p w14:paraId="64CB3EF1" w14:textId="77777777" w:rsidR="00CA0B20" w:rsidRPr="00426270" w:rsidRDefault="00850817" w:rsidP="00F0376A">
            <w:pPr>
              <w:rPr>
                <w:rFonts w:cstheme="minorHAnsi"/>
              </w:rPr>
            </w:pPr>
            <w:sdt>
              <w:sdtPr>
                <w:rPr>
                  <w:rFonts w:cstheme="minorHAnsi"/>
                </w:rPr>
                <w:id w:val="177093473"/>
                <w14:checkbox>
                  <w14:checked w14:val="0"/>
                  <w14:checkedState w14:val="2612" w14:font="MS Gothic"/>
                  <w14:uncheckedState w14:val="2610" w14:font="MS Gothic"/>
                </w14:checkbox>
              </w:sdtPr>
              <w:sdtEndPr/>
              <w:sdtContent>
                <w:r w:rsidR="00CA0B20" w:rsidRPr="00426270">
                  <w:rPr>
                    <w:rFonts w:ascii="Segoe UI Symbol" w:eastAsia="MS Gothic" w:hAnsi="Segoe UI Symbol" w:cs="Segoe UI Symbol"/>
                  </w:rPr>
                  <w:t>☐</w:t>
                </w:r>
              </w:sdtContent>
            </w:sdt>
            <w:r w:rsidR="00CA0B20" w:rsidRPr="00426270">
              <w:rPr>
                <w:rFonts w:cstheme="minorHAnsi"/>
              </w:rPr>
              <w:t xml:space="preserve"> Permanent Vegetative Cover:</w:t>
            </w:r>
          </w:p>
          <w:p w14:paraId="643A9E6E" w14:textId="77777777" w:rsidR="00CA0B20" w:rsidRPr="00426270" w:rsidRDefault="00850817" w:rsidP="00F0376A">
            <w:pPr>
              <w:ind w:left="346"/>
              <w:rPr>
                <w:rFonts w:cstheme="minorHAnsi"/>
              </w:rPr>
            </w:pPr>
            <w:sdt>
              <w:sdtPr>
                <w:rPr>
                  <w:rFonts w:cstheme="minorHAnsi"/>
                </w:rPr>
                <w:id w:val="1284461718"/>
                <w14:checkbox>
                  <w14:checked w14:val="0"/>
                  <w14:checkedState w14:val="2612" w14:font="MS Gothic"/>
                  <w14:uncheckedState w14:val="2610" w14:font="MS Gothic"/>
                </w14:checkbox>
              </w:sdtPr>
              <w:sdtEndPr/>
              <w:sdtContent>
                <w:r w:rsidR="00CA0B20" w:rsidRPr="00426270">
                  <w:rPr>
                    <w:rFonts w:ascii="Segoe UI Symbol" w:eastAsia="MS Gothic" w:hAnsi="Segoe UI Symbol" w:cs="Segoe UI Symbol"/>
                  </w:rPr>
                  <w:t>☐</w:t>
                </w:r>
              </w:sdtContent>
            </w:sdt>
            <w:r w:rsidR="00CA0B20" w:rsidRPr="00426270">
              <w:rPr>
                <w:rFonts w:cstheme="minorHAnsi"/>
              </w:rPr>
              <w:t xml:space="preserve">  Continue to Monitor</w:t>
            </w:r>
          </w:p>
          <w:p w14:paraId="37DCDDF8" w14:textId="77777777" w:rsidR="00CA0B20" w:rsidRPr="00426270" w:rsidRDefault="00850817" w:rsidP="00F0376A">
            <w:pPr>
              <w:ind w:left="336"/>
              <w:rPr>
                <w:rFonts w:cstheme="minorHAnsi"/>
              </w:rPr>
            </w:pPr>
            <w:sdt>
              <w:sdtPr>
                <w:rPr>
                  <w:rFonts w:cstheme="minorHAnsi"/>
                </w:rPr>
                <w:id w:val="1205518711"/>
                <w14:checkbox>
                  <w14:checked w14:val="0"/>
                  <w14:checkedState w14:val="2612" w14:font="MS Gothic"/>
                  <w14:uncheckedState w14:val="2610" w14:font="MS Gothic"/>
                </w14:checkbox>
              </w:sdtPr>
              <w:sdtEndPr/>
              <w:sdtContent>
                <w:r w:rsidR="00CA0B20" w:rsidRPr="00426270">
                  <w:rPr>
                    <w:rFonts w:ascii="Segoe UI Symbol" w:eastAsia="MS Gothic" w:hAnsi="Segoe UI Symbol" w:cs="Segoe UI Symbol"/>
                  </w:rPr>
                  <w:t>☐</w:t>
                </w:r>
              </w:sdtContent>
            </w:sdt>
            <w:r w:rsidR="00CA0B20" w:rsidRPr="00426270">
              <w:rPr>
                <w:rFonts w:cstheme="minorHAnsi"/>
              </w:rPr>
              <w:t xml:space="preserve">  </w:t>
            </w:r>
            <w:r w:rsidR="00CA0B20">
              <w:rPr>
                <w:rFonts w:cstheme="minorHAnsi"/>
              </w:rPr>
              <w:t>70</w:t>
            </w:r>
            <w:r w:rsidR="00CA0B20" w:rsidRPr="00426270">
              <w:rPr>
                <w:rFonts w:cstheme="minorHAnsi"/>
              </w:rPr>
              <w:t xml:space="preserve"> Percent Density Achieved</w:t>
            </w:r>
          </w:p>
          <w:p w14:paraId="2F3C3E2C" w14:textId="77777777" w:rsidR="00CA0B20" w:rsidRPr="00426270" w:rsidRDefault="00850817" w:rsidP="00F0376A">
            <w:pPr>
              <w:rPr>
                <w:rFonts w:cstheme="minorHAnsi"/>
              </w:rPr>
            </w:pPr>
            <w:sdt>
              <w:sdtPr>
                <w:rPr>
                  <w:rFonts w:cstheme="minorHAnsi"/>
                </w:rPr>
                <w:id w:val="1395157561"/>
                <w14:checkbox>
                  <w14:checked w14:val="0"/>
                  <w14:checkedState w14:val="2612" w14:font="MS Gothic"/>
                  <w14:uncheckedState w14:val="2610" w14:font="MS Gothic"/>
                </w14:checkbox>
              </w:sdtPr>
              <w:sdtEndPr/>
              <w:sdtContent>
                <w:r w:rsidR="00CA0B20" w:rsidRPr="00426270">
                  <w:rPr>
                    <w:rFonts w:ascii="Segoe UI Symbol" w:eastAsia="MS Gothic" w:hAnsi="Segoe UI Symbol" w:cs="Segoe UI Symbol"/>
                  </w:rPr>
                  <w:t>☐</w:t>
                </w:r>
              </w:sdtContent>
            </w:sdt>
            <w:r w:rsidR="00CA0B20" w:rsidRPr="00426270">
              <w:rPr>
                <w:rFonts w:cstheme="minorHAnsi"/>
              </w:rPr>
              <w:t xml:space="preserve"> Perform Seeding/Reseed </w:t>
            </w:r>
          </w:p>
          <w:p w14:paraId="3529F7F9" w14:textId="77777777" w:rsidR="00CA0B20" w:rsidRPr="00426270" w:rsidRDefault="00850817" w:rsidP="00F0376A">
            <w:pPr>
              <w:ind w:left="346"/>
              <w:rPr>
                <w:rFonts w:cstheme="minorHAnsi"/>
              </w:rPr>
            </w:pPr>
            <w:sdt>
              <w:sdtPr>
                <w:rPr>
                  <w:rFonts w:cstheme="minorHAnsi"/>
                </w:rPr>
                <w:id w:val="1753237240"/>
                <w14:checkbox>
                  <w14:checked w14:val="0"/>
                  <w14:checkedState w14:val="2612" w14:font="MS Gothic"/>
                  <w14:uncheckedState w14:val="2610" w14:font="MS Gothic"/>
                </w14:checkbox>
              </w:sdtPr>
              <w:sdtEndPr/>
              <w:sdtContent>
                <w:r w:rsidR="00CA0B20" w:rsidRPr="00426270">
                  <w:rPr>
                    <w:rFonts w:ascii="Segoe UI Symbol" w:eastAsia="MS Gothic" w:hAnsi="Segoe UI Symbol" w:cs="Segoe UI Symbol"/>
                  </w:rPr>
                  <w:t>☐</w:t>
                </w:r>
              </w:sdtContent>
            </w:sdt>
            <w:r w:rsidR="00CA0B20" w:rsidRPr="00426270">
              <w:rPr>
                <w:rFonts w:cstheme="minorHAnsi"/>
              </w:rPr>
              <w:t xml:space="preserve">  Temporary</w:t>
            </w:r>
          </w:p>
          <w:p w14:paraId="261AEB11" w14:textId="77777777" w:rsidR="00CA0B20" w:rsidRPr="00426270" w:rsidRDefault="00850817" w:rsidP="00F0376A">
            <w:pPr>
              <w:ind w:left="346"/>
              <w:rPr>
                <w:rFonts w:cstheme="minorHAnsi"/>
              </w:rPr>
            </w:pPr>
            <w:sdt>
              <w:sdtPr>
                <w:rPr>
                  <w:rFonts w:cstheme="minorHAnsi"/>
                </w:rPr>
                <w:id w:val="-249585807"/>
                <w14:checkbox>
                  <w14:checked w14:val="0"/>
                  <w14:checkedState w14:val="2612" w14:font="MS Gothic"/>
                  <w14:uncheckedState w14:val="2610" w14:font="MS Gothic"/>
                </w14:checkbox>
              </w:sdtPr>
              <w:sdtEndPr/>
              <w:sdtContent>
                <w:r w:rsidR="00CA0B20" w:rsidRPr="00426270">
                  <w:rPr>
                    <w:rFonts w:ascii="Segoe UI Symbol" w:eastAsia="MS Gothic" w:hAnsi="Segoe UI Symbol" w:cs="Segoe UI Symbol"/>
                  </w:rPr>
                  <w:t>☐</w:t>
                </w:r>
              </w:sdtContent>
            </w:sdt>
            <w:r w:rsidR="00CA0B20" w:rsidRPr="00426270">
              <w:rPr>
                <w:rFonts w:cstheme="minorHAnsi"/>
              </w:rPr>
              <w:t xml:space="preserve"> Permanent</w:t>
            </w:r>
          </w:p>
          <w:p w14:paraId="71B8BC52" w14:textId="77777777" w:rsidR="00CA0B20" w:rsidRPr="00426270" w:rsidRDefault="00850817" w:rsidP="00F0376A">
            <w:pPr>
              <w:rPr>
                <w:rFonts w:cstheme="minorHAnsi"/>
              </w:rPr>
            </w:pPr>
            <w:sdt>
              <w:sdtPr>
                <w:rPr>
                  <w:rFonts w:cstheme="minorHAnsi"/>
                </w:rPr>
                <w:id w:val="323012514"/>
                <w14:checkbox>
                  <w14:checked w14:val="0"/>
                  <w14:checkedState w14:val="2612" w14:font="MS Gothic"/>
                  <w14:uncheckedState w14:val="2610" w14:font="MS Gothic"/>
                </w14:checkbox>
              </w:sdtPr>
              <w:sdtEndPr/>
              <w:sdtContent>
                <w:r w:rsidR="00CA0B20" w:rsidRPr="00426270">
                  <w:rPr>
                    <w:rFonts w:ascii="Segoe UI Symbol" w:eastAsia="MS Gothic" w:hAnsi="Segoe UI Symbol" w:cs="Segoe UI Symbol"/>
                  </w:rPr>
                  <w:t>☐</w:t>
                </w:r>
              </w:sdtContent>
            </w:sdt>
            <w:r w:rsidR="00CA0B20" w:rsidRPr="00426270">
              <w:rPr>
                <w:rFonts w:cstheme="minorHAnsi"/>
              </w:rPr>
              <w:t xml:space="preserve"> Apply </w:t>
            </w:r>
            <w:r w:rsidR="00CA0B20">
              <w:rPr>
                <w:rFonts w:cstheme="minorHAnsi"/>
              </w:rPr>
              <w:t>straw m</w:t>
            </w:r>
            <w:r w:rsidR="00CA0B20" w:rsidRPr="00426270">
              <w:rPr>
                <w:rFonts w:cstheme="minorHAnsi"/>
              </w:rPr>
              <w:t xml:space="preserve">ulch and </w:t>
            </w:r>
            <w:r w:rsidR="00CA0B20">
              <w:rPr>
                <w:rFonts w:cstheme="minorHAnsi"/>
              </w:rPr>
              <w:t>a</w:t>
            </w:r>
            <w:r w:rsidR="00CA0B20" w:rsidRPr="00426270">
              <w:rPr>
                <w:rFonts w:cstheme="minorHAnsi"/>
              </w:rPr>
              <w:t>nchor</w:t>
            </w:r>
          </w:p>
          <w:p w14:paraId="571D8B20" w14:textId="77777777" w:rsidR="00CA0B20" w:rsidRPr="00426270" w:rsidRDefault="00850817" w:rsidP="00F0376A">
            <w:pPr>
              <w:ind w:left="246" w:hanging="246"/>
              <w:rPr>
                <w:rFonts w:cstheme="minorHAnsi"/>
              </w:rPr>
            </w:pPr>
            <w:sdt>
              <w:sdtPr>
                <w:rPr>
                  <w:rFonts w:cstheme="minorHAnsi"/>
                </w:rPr>
                <w:id w:val="-5987180"/>
                <w14:checkbox>
                  <w14:checked w14:val="0"/>
                  <w14:checkedState w14:val="2612" w14:font="MS Gothic"/>
                  <w14:uncheckedState w14:val="2610" w14:font="MS Gothic"/>
                </w14:checkbox>
              </w:sdtPr>
              <w:sdtEndPr/>
              <w:sdtContent>
                <w:r w:rsidR="00CA0B20" w:rsidRPr="00426270">
                  <w:rPr>
                    <w:rFonts w:ascii="Segoe UI Symbol" w:hAnsi="Segoe UI Symbol" w:cs="Segoe UI Symbol"/>
                  </w:rPr>
                  <w:t>☐</w:t>
                </w:r>
              </w:sdtContent>
            </w:sdt>
            <w:r w:rsidR="00CA0B20" w:rsidRPr="00426270">
              <w:rPr>
                <w:rFonts w:cstheme="minorHAnsi"/>
              </w:rPr>
              <w:t xml:space="preserve"> Install Erosion Control Blanket</w:t>
            </w:r>
          </w:p>
          <w:p w14:paraId="236F35D9" w14:textId="77777777" w:rsidR="00CA0B20" w:rsidRPr="00426270" w:rsidRDefault="00850817" w:rsidP="00F0376A">
            <w:pPr>
              <w:rPr>
                <w:rFonts w:cstheme="minorHAnsi"/>
              </w:rPr>
            </w:pPr>
            <w:sdt>
              <w:sdtPr>
                <w:rPr>
                  <w:rFonts w:cstheme="minorHAnsi"/>
                </w:rPr>
                <w:id w:val="778380059"/>
                <w14:checkbox>
                  <w14:checked w14:val="0"/>
                  <w14:checkedState w14:val="2612" w14:font="MS Gothic"/>
                  <w14:uncheckedState w14:val="2610" w14:font="MS Gothic"/>
                </w14:checkbox>
              </w:sdtPr>
              <w:sdtEndPr/>
              <w:sdtContent>
                <w:r w:rsidR="00CA0B20" w:rsidRPr="00426270">
                  <w:rPr>
                    <w:rFonts w:ascii="Segoe UI Symbol" w:eastAsia="MS Gothic" w:hAnsi="Segoe UI Symbol" w:cs="Segoe UI Symbol"/>
                  </w:rPr>
                  <w:t>☐</w:t>
                </w:r>
              </w:sdtContent>
            </w:sdt>
            <w:r w:rsidR="00CA0B20" w:rsidRPr="00426270">
              <w:rPr>
                <w:rFonts w:cstheme="minorHAnsi"/>
              </w:rPr>
              <w:t xml:space="preserve"> Repair Erosion</w:t>
            </w:r>
          </w:p>
          <w:p w14:paraId="7C719CE5" w14:textId="77777777" w:rsidR="00CA0B20" w:rsidRDefault="00850817" w:rsidP="00F0376A">
            <w:pPr>
              <w:rPr>
                <w:sz w:val="18"/>
                <w:szCs w:val="18"/>
              </w:rPr>
            </w:pPr>
            <w:sdt>
              <w:sdtPr>
                <w:rPr>
                  <w:rFonts w:cstheme="minorHAnsi"/>
                </w:rPr>
                <w:id w:val="-26799127"/>
                <w14:checkbox>
                  <w14:checked w14:val="0"/>
                  <w14:checkedState w14:val="2612" w14:font="MS Gothic"/>
                  <w14:uncheckedState w14:val="2610" w14:font="MS Gothic"/>
                </w14:checkbox>
              </w:sdtPr>
              <w:sdtEndPr/>
              <w:sdtContent>
                <w:r w:rsidR="00CA0B20">
                  <w:rPr>
                    <w:rFonts w:ascii="MS Gothic" w:eastAsia="MS Gothic" w:hAnsi="MS Gothic" w:cstheme="minorHAnsi" w:hint="eastAsia"/>
                  </w:rPr>
                  <w:t>☐</w:t>
                </w:r>
              </w:sdtContent>
            </w:sdt>
            <w:r w:rsidR="00CA0B20" w:rsidRPr="00426270">
              <w:rPr>
                <w:rFonts w:cstheme="minorHAnsi"/>
              </w:rPr>
              <w:t xml:space="preserve"> Utilize Alternative Stabilization </w:t>
            </w:r>
            <w:r w:rsidR="00CA0B20">
              <w:rPr>
                <w:rFonts w:cstheme="minorHAnsi"/>
              </w:rPr>
              <w:t>M</w:t>
            </w:r>
            <w:r w:rsidR="00CA0B20" w:rsidRPr="00426270">
              <w:rPr>
                <w:rFonts w:cstheme="minorHAnsi"/>
              </w:rPr>
              <w:t xml:space="preserve">ethod </w:t>
            </w:r>
          </w:p>
        </w:tc>
        <w:tc>
          <w:tcPr>
            <w:tcW w:w="5040" w:type="dxa"/>
            <w:shd w:val="clear" w:color="auto" w:fill="auto"/>
          </w:tcPr>
          <w:p w14:paraId="2D9CFFF1" w14:textId="77777777" w:rsidR="00CA0B20" w:rsidRPr="00426270" w:rsidRDefault="00CA0B20" w:rsidP="00F0376A">
            <w:pPr>
              <w:rPr>
                <w:rFonts w:cstheme="minorHAnsi"/>
              </w:rPr>
            </w:pPr>
            <w:r w:rsidRPr="00426270">
              <w:rPr>
                <w:rFonts w:cstheme="minorHAnsi"/>
              </w:rPr>
              <w:t>Observations/Notes:</w:t>
            </w:r>
          </w:p>
          <w:p w14:paraId="7B13990A" w14:textId="77777777" w:rsidR="00CA0B20" w:rsidRDefault="00CA0B20" w:rsidP="00F0376A">
            <w:pPr>
              <w:rPr>
                <w:sz w:val="18"/>
                <w:szCs w:val="18"/>
              </w:rPr>
            </w:pPr>
            <w:r w:rsidRPr="00262C48">
              <w:rPr>
                <w:bCs/>
              </w:rPr>
              <w:fldChar w:fldCharType="begin">
                <w:ffData>
                  <w:name w:val=""/>
                  <w:enabled/>
                  <w:calcOnExit w:val="0"/>
                  <w:textInput/>
                </w:ffData>
              </w:fldChar>
            </w:r>
            <w:r w:rsidRPr="00262C48">
              <w:rPr>
                <w:bCs/>
              </w:rPr>
              <w:instrText xml:space="preserve"> FORMTEXT </w:instrText>
            </w:r>
            <w:r w:rsidRPr="00262C48">
              <w:rPr>
                <w:bCs/>
              </w:rPr>
            </w:r>
            <w:r w:rsidRPr="00262C48">
              <w:rPr>
                <w:bCs/>
              </w:rPr>
              <w:fldChar w:fldCharType="separate"/>
            </w:r>
            <w:r w:rsidRPr="00262C48">
              <w:rPr>
                <w:bCs/>
              </w:rPr>
              <w:t> </w:t>
            </w:r>
            <w:r w:rsidRPr="00262C48">
              <w:rPr>
                <w:bCs/>
              </w:rPr>
              <w:t> </w:t>
            </w:r>
            <w:r w:rsidRPr="00262C48">
              <w:rPr>
                <w:bCs/>
              </w:rPr>
              <w:t> </w:t>
            </w:r>
            <w:r w:rsidRPr="00262C48">
              <w:rPr>
                <w:bCs/>
              </w:rPr>
              <w:t> </w:t>
            </w:r>
            <w:r w:rsidRPr="00262C48">
              <w:rPr>
                <w:bCs/>
              </w:rPr>
              <w:t> </w:t>
            </w:r>
            <w:r w:rsidRPr="00262C48">
              <w:rPr>
                <w:bCs/>
              </w:rPr>
              <w:fldChar w:fldCharType="end"/>
            </w:r>
          </w:p>
        </w:tc>
      </w:tr>
      <w:tr w:rsidR="00CA0B20" w14:paraId="65A471B2" w14:textId="77777777" w:rsidTr="00F0376A">
        <w:trPr>
          <w:trHeight w:val="346"/>
        </w:trPr>
        <w:tc>
          <w:tcPr>
            <w:tcW w:w="5852" w:type="dxa"/>
            <w:gridSpan w:val="2"/>
            <w:shd w:val="clear" w:color="auto" w:fill="D9D9D9" w:themeFill="background1" w:themeFillShade="D9"/>
            <w:vAlign w:val="center"/>
          </w:tcPr>
          <w:p w14:paraId="54DD275B" w14:textId="77777777" w:rsidR="00CA0B20" w:rsidRDefault="00CA0B20" w:rsidP="00F0376A">
            <w:pPr>
              <w:rPr>
                <w:sz w:val="18"/>
                <w:szCs w:val="18"/>
              </w:rPr>
            </w:pPr>
            <w:r>
              <w:rPr>
                <w:sz w:val="18"/>
                <w:szCs w:val="18"/>
              </w:rPr>
              <w:t>Action Initiated Date</w:t>
            </w:r>
            <w:r w:rsidRPr="002702A4">
              <w:rPr>
                <w:sz w:val="18"/>
                <w:szCs w:val="18"/>
              </w:rPr>
              <w:t xml:space="preserve">: </w:t>
            </w:r>
            <w:sdt>
              <w:sdtPr>
                <w:rPr>
                  <w:bCs/>
                  <w:noProof/>
                  <w:color w:val="0000CC"/>
                  <w:sz w:val="18"/>
                  <w:szCs w:val="18"/>
                </w:rPr>
                <w:id w:val="773917214"/>
                <w:placeholder>
                  <w:docPart w:val="7FA0DE6DE61749D7B0F0A2ECA3D0A7D1"/>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Initials</w:t>
            </w:r>
            <w:r>
              <w:rPr>
                <w:sz w:val="18"/>
                <w:szCs w:val="18"/>
              </w:rPr>
              <w:t>:</w:t>
            </w:r>
            <w:r w:rsidRPr="002702A4">
              <w:rPr>
                <w:bCs/>
              </w:rPr>
              <w:t xml:space="preserve">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c>
          <w:tcPr>
            <w:tcW w:w="5668" w:type="dxa"/>
            <w:gridSpan w:val="2"/>
            <w:shd w:val="clear" w:color="auto" w:fill="D9D9D9" w:themeFill="background1" w:themeFillShade="D9"/>
            <w:vAlign w:val="center"/>
          </w:tcPr>
          <w:p w14:paraId="433BBBE7" w14:textId="77777777" w:rsidR="00CA0B20" w:rsidRDefault="00CA0B20" w:rsidP="00F0376A">
            <w:pPr>
              <w:rPr>
                <w:sz w:val="18"/>
                <w:szCs w:val="18"/>
              </w:rPr>
            </w:pPr>
            <w:r>
              <w:rPr>
                <w:sz w:val="18"/>
                <w:szCs w:val="18"/>
              </w:rPr>
              <w:t xml:space="preserve">Action Completed Date: </w:t>
            </w:r>
            <w:sdt>
              <w:sdtPr>
                <w:rPr>
                  <w:bCs/>
                  <w:noProof/>
                  <w:color w:val="0000CC"/>
                  <w:sz w:val="18"/>
                  <w:szCs w:val="18"/>
                </w:rPr>
                <w:id w:val="1953668567"/>
                <w:placeholder>
                  <w:docPart w:val="4829475B700E40D4B0FF072CAB2EBE30"/>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w:t>
            </w:r>
            <w:r>
              <w:rPr>
                <w:sz w:val="18"/>
                <w:szCs w:val="18"/>
              </w:rPr>
              <w:t xml:space="preserve">       Initials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r>
    </w:tbl>
    <w:p w14:paraId="70AA9F44" w14:textId="77777777" w:rsidR="00CA0B20" w:rsidRDefault="00CA0B20" w:rsidP="00CA0B20">
      <w:pPr>
        <w:rPr>
          <w:sz w:val="6"/>
          <w:szCs w:val="6"/>
        </w:rPr>
      </w:pPr>
      <w:r>
        <w:rPr>
          <w:sz w:val="6"/>
          <w:szCs w:val="6"/>
        </w:rPr>
        <w:br w:type="page"/>
      </w:r>
    </w:p>
    <w:tbl>
      <w:tblPr>
        <w:tblStyle w:val="TableGrid"/>
        <w:tblW w:w="11520" w:type="dxa"/>
        <w:tblInd w:w="-365" w:type="dxa"/>
        <w:tblLayout w:type="fixed"/>
        <w:tblLook w:val="04A0" w:firstRow="1" w:lastRow="0" w:firstColumn="1" w:lastColumn="0" w:noHBand="0" w:noVBand="1"/>
      </w:tblPr>
      <w:tblGrid>
        <w:gridCol w:w="2790"/>
        <w:gridCol w:w="3060"/>
        <w:gridCol w:w="5670"/>
      </w:tblGrid>
      <w:tr w:rsidR="00CA0B20" w:rsidRPr="00CA01DE" w14:paraId="6E168B11" w14:textId="77777777" w:rsidTr="00F0376A">
        <w:trPr>
          <w:trHeight w:val="432"/>
        </w:trPr>
        <w:tc>
          <w:tcPr>
            <w:tcW w:w="11520" w:type="dxa"/>
            <w:gridSpan w:val="3"/>
            <w:shd w:val="clear" w:color="auto" w:fill="D9D9D9" w:themeFill="background1" w:themeFillShade="D9"/>
            <w:vAlign w:val="center"/>
          </w:tcPr>
          <w:p w14:paraId="5CACD93B" w14:textId="77777777" w:rsidR="00CA0B20" w:rsidRPr="00CA01DE" w:rsidRDefault="00CA0B20" w:rsidP="00F0376A">
            <w:pPr>
              <w:rPr>
                <w:b/>
                <w:bCs/>
                <w:color w:val="FFFFFF" w:themeColor="background1"/>
              </w:rPr>
            </w:pPr>
            <w:r w:rsidRPr="005A1284">
              <w:rPr>
                <w:b/>
                <w:bCs/>
              </w:rPr>
              <w:lastRenderedPageBreak/>
              <w:t xml:space="preserve">PART </w:t>
            </w:r>
            <w:r>
              <w:rPr>
                <w:b/>
                <w:bCs/>
              </w:rPr>
              <w:t>G</w:t>
            </w:r>
            <w:r w:rsidRPr="005A1284">
              <w:rPr>
                <w:b/>
                <w:bCs/>
              </w:rPr>
              <w:t>: GOOD HOUSEKEEPING</w:t>
            </w:r>
          </w:p>
        </w:tc>
      </w:tr>
      <w:tr w:rsidR="00CA0B20" w14:paraId="71848875" w14:textId="77777777" w:rsidTr="00F0376A">
        <w:trPr>
          <w:trHeight w:val="1160"/>
        </w:trPr>
        <w:tc>
          <w:tcPr>
            <w:tcW w:w="2790" w:type="dxa"/>
          </w:tcPr>
          <w:p w14:paraId="71E1F4D2" w14:textId="77777777" w:rsidR="00CA0B20" w:rsidRPr="000010B7" w:rsidRDefault="00CA0B20" w:rsidP="00F0376A">
            <w:pPr>
              <w:rPr>
                <w:rFonts w:cstheme="minorHAnsi"/>
                <w:b/>
                <w:bCs/>
              </w:rPr>
            </w:pPr>
            <w:r w:rsidRPr="000010B7">
              <w:rPr>
                <w:rFonts w:cstheme="minorHAnsi"/>
                <w:b/>
                <w:bCs/>
              </w:rPr>
              <w:t>Site Ingress/Egress</w:t>
            </w:r>
          </w:p>
          <w:p w14:paraId="047A20FE" w14:textId="77777777" w:rsidR="00CA0B20" w:rsidRPr="00E42719" w:rsidRDefault="00CA0B20" w:rsidP="00F0376A">
            <w:pPr>
              <w:rPr>
                <w:rFonts w:cstheme="minorHAnsi"/>
              </w:rPr>
            </w:pPr>
            <w:r w:rsidRPr="00E42719">
              <w:rPr>
                <w:rFonts w:cstheme="minorHAnsi"/>
              </w:rPr>
              <w:t>Location(s):</w:t>
            </w:r>
          </w:p>
          <w:p w14:paraId="5C5057C2" w14:textId="77777777" w:rsidR="00CA0B20" w:rsidRPr="000010B7" w:rsidRDefault="00CA0B20" w:rsidP="00F0376A">
            <w:pPr>
              <w:rPr>
                <w:rFonts w:cstheme="minorHAnsi"/>
                <w:b/>
                <w:bCs/>
              </w:rPr>
            </w:pPr>
            <w:r w:rsidRPr="00262C48">
              <w:rPr>
                <w:bCs/>
              </w:rPr>
              <w:fldChar w:fldCharType="begin">
                <w:ffData>
                  <w:name w:val=""/>
                  <w:enabled/>
                  <w:calcOnExit w:val="0"/>
                  <w:textInput/>
                </w:ffData>
              </w:fldChar>
            </w:r>
            <w:r w:rsidRPr="00262C48">
              <w:rPr>
                <w:bCs/>
              </w:rPr>
              <w:instrText xml:space="preserve"> FORMTEXT </w:instrText>
            </w:r>
            <w:r w:rsidRPr="00262C48">
              <w:rPr>
                <w:bCs/>
              </w:rPr>
            </w:r>
            <w:r w:rsidRPr="00262C48">
              <w:rPr>
                <w:bCs/>
              </w:rPr>
              <w:fldChar w:fldCharType="separate"/>
            </w:r>
            <w:r w:rsidRPr="00262C48">
              <w:rPr>
                <w:bCs/>
              </w:rPr>
              <w:t> </w:t>
            </w:r>
            <w:r w:rsidRPr="00262C48">
              <w:rPr>
                <w:bCs/>
              </w:rPr>
              <w:t> </w:t>
            </w:r>
            <w:r w:rsidRPr="00262C48">
              <w:rPr>
                <w:bCs/>
              </w:rPr>
              <w:t> </w:t>
            </w:r>
            <w:r w:rsidRPr="00262C48">
              <w:rPr>
                <w:bCs/>
              </w:rPr>
              <w:t> </w:t>
            </w:r>
            <w:r w:rsidRPr="00262C48">
              <w:rPr>
                <w:bCs/>
              </w:rPr>
              <w:t> </w:t>
            </w:r>
            <w:r w:rsidRPr="00262C48">
              <w:rPr>
                <w:bCs/>
              </w:rPr>
              <w:fldChar w:fldCharType="end"/>
            </w:r>
          </w:p>
          <w:p w14:paraId="1143A31E" w14:textId="77777777" w:rsidR="00CA0B20" w:rsidRPr="005A1284" w:rsidRDefault="00CA0B20" w:rsidP="00F0376A">
            <w:pPr>
              <w:rPr>
                <w:rFonts w:cstheme="minorHAnsi"/>
                <w:b/>
                <w:bCs/>
              </w:rPr>
            </w:pPr>
          </w:p>
        </w:tc>
        <w:tc>
          <w:tcPr>
            <w:tcW w:w="3060" w:type="dxa"/>
          </w:tcPr>
          <w:p w14:paraId="6AD5701E" w14:textId="77777777" w:rsidR="00CA0B20" w:rsidRPr="005A1284" w:rsidRDefault="00850817" w:rsidP="00F0376A">
            <w:pPr>
              <w:rPr>
                <w:rFonts w:cstheme="minorHAnsi"/>
              </w:rPr>
            </w:pPr>
            <w:sdt>
              <w:sdtPr>
                <w:rPr>
                  <w:rFonts w:cstheme="minorHAnsi"/>
                </w:rPr>
                <w:id w:val="879206428"/>
                <w14:checkbox>
                  <w14:checked w14:val="0"/>
                  <w14:checkedState w14:val="2612" w14:font="MS Gothic"/>
                  <w14:uncheckedState w14:val="2610" w14:font="MS Gothic"/>
                </w14:checkbox>
              </w:sdtPr>
              <w:sdtEndPr/>
              <w:sdtContent>
                <w:r w:rsidR="00CA0B20" w:rsidRPr="005A1284">
                  <w:rPr>
                    <w:rFonts w:ascii="Segoe UI Symbol" w:eastAsia="MS Gothic" w:hAnsi="Segoe UI Symbol" w:cs="Segoe UI Symbol"/>
                  </w:rPr>
                  <w:t>☐</w:t>
                </w:r>
              </w:sdtContent>
            </w:sdt>
            <w:r w:rsidR="00CA0B20" w:rsidRPr="005A1284">
              <w:rPr>
                <w:rFonts w:cstheme="minorHAnsi"/>
              </w:rPr>
              <w:t xml:space="preserve"> Maintain Construction Entrance</w:t>
            </w:r>
            <w:r w:rsidR="00CA0B20" w:rsidRPr="005A1284" w:rsidDel="00441156">
              <w:rPr>
                <w:rFonts w:cstheme="minorHAnsi"/>
              </w:rPr>
              <w:t xml:space="preserve"> </w:t>
            </w:r>
          </w:p>
          <w:p w14:paraId="193B0DE9" w14:textId="77777777" w:rsidR="00CA0B20" w:rsidRPr="005A1284" w:rsidRDefault="00850817" w:rsidP="00F0376A">
            <w:pPr>
              <w:rPr>
                <w:rFonts w:cstheme="minorHAnsi"/>
              </w:rPr>
            </w:pPr>
            <w:sdt>
              <w:sdtPr>
                <w:rPr>
                  <w:rFonts w:cstheme="minorHAnsi"/>
                </w:rPr>
                <w:id w:val="-1556310940"/>
                <w14:checkbox>
                  <w14:checked w14:val="0"/>
                  <w14:checkedState w14:val="2612" w14:font="MS Gothic"/>
                  <w14:uncheckedState w14:val="2610" w14:font="MS Gothic"/>
                </w14:checkbox>
              </w:sdtPr>
              <w:sdtEndPr/>
              <w:sdtContent>
                <w:r w:rsidR="00CA0B20" w:rsidRPr="005A1284">
                  <w:rPr>
                    <w:rFonts w:ascii="Segoe UI Symbol" w:eastAsia="MS Gothic" w:hAnsi="Segoe UI Symbol" w:cs="Segoe UI Symbol"/>
                  </w:rPr>
                  <w:t>☐</w:t>
                </w:r>
              </w:sdtContent>
            </w:sdt>
            <w:r w:rsidR="00CA0B20" w:rsidRPr="005A1284">
              <w:rPr>
                <w:rFonts w:cstheme="minorHAnsi"/>
              </w:rPr>
              <w:t xml:space="preserve"> Remove Tracked Sediment </w:t>
            </w:r>
            <w:r w:rsidR="00CA0B20" w:rsidRPr="005A1284">
              <w:rPr>
                <w:rFonts w:cstheme="minorHAnsi"/>
              </w:rPr>
              <w:br/>
              <w:t xml:space="preserve">      (do not flush sediment)</w:t>
            </w:r>
          </w:p>
          <w:p w14:paraId="0991636A" w14:textId="77777777" w:rsidR="00CA0B20" w:rsidRPr="005A1284" w:rsidRDefault="00850817" w:rsidP="00F0376A">
            <w:pPr>
              <w:rPr>
                <w:rFonts w:cstheme="minorHAnsi"/>
              </w:rPr>
            </w:pPr>
            <w:sdt>
              <w:sdtPr>
                <w:rPr>
                  <w:rFonts w:cstheme="minorHAnsi"/>
                </w:rPr>
                <w:id w:val="669143439"/>
                <w14:checkbox>
                  <w14:checked w14:val="0"/>
                  <w14:checkedState w14:val="2612" w14:font="MS Gothic"/>
                  <w14:uncheckedState w14:val="2610" w14:font="MS Gothic"/>
                </w14:checkbox>
              </w:sdtPr>
              <w:sdtEndPr/>
              <w:sdtContent>
                <w:r w:rsidR="00CA0B20" w:rsidRPr="005A1284">
                  <w:rPr>
                    <w:rFonts w:ascii="Segoe UI Symbol" w:eastAsia="MS Gothic" w:hAnsi="Segoe UI Symbol" w:cs="Segoe UI Symbol"/>
                  </w:rPr>
                  <w:t>☐</w:t>
                </w:r>
              </w:sdtContent>
            </w:sdt>
            <w:r w:rsidR="00CA0B20" w:rsidRPr="005A1284">
              <w:rPr>
                <w:rFonts w:cstheme="minorHAnsi"/>
              </w:rPr>
              <w:t xml:space="preserve"> </w:t>
            </w:r>
            <w:r w:rsidR="00CA0B20">
              <w:rPr>
                <w:rFonts w:cstheme="minorHAnsi"/>
              </w:rPr>
              <w:t>Install Additional Measures</w:t>
            </w:r>
          </w:p>
        </w:tc>
        <w:tc>
          <w:tcPr>
            <w:tcW w:w="5670" w:type="dxa"/>
          </w:tcPr>
          <w:p w14:paraId="299F7CBA" w14:textId="77777777" w:rsidR="00CA0B20" w:rsidRPr="005A1284" w:rsidRDefault="00CA0B20" w:rsidP="00F0376A">
            <w:pPr>
              <w:rPr>
                <w:rFonts w:cstheme="minorHAnsi"/>
              </w:rPr>
            </w:pPr>
            <w:r w:rsidRPr="005A1284">
              <w:rPr>
                <w:rFonts w:cstheme="minorHAnsi"/>
              </w:rPr>
              <w:t>Observations/Notes:</w:t>
            </w:r>
          </w:p>
          <w:p w14:paraId="6680AD48" w14:textId="77777777" w:rsidR="00CA0B20" w:rsidRPr="005A1284" w:rsidRDefault="00CA0B20" w:rsidP="00F0376A">
            <w:pPr>
              <w:rPr>
                <w:rFonts w:cstheme="minorHAnsi"/>
              </w:rPr>
            </w:pPr>
            <w:r w:rsidRPr="00262C48">
              <w:rPr>
                <w:bCs/>
              </w:rPr>
              <w:fldChar w:fldCharType="begin">
                <w:ffData>
                  <w:name w:val=""/>
                  <w:enabled/>
                  <w:calcOnExit w:val="0"/>
                  <w:textInput/>
                </w:ffData>
              </w:fldChar>
            </w:r>
            <w:r w:rsidRPr="00262C48">
              <w:rPr>
                <w:bCs/>
              </w:rPr>
              <w:instrText xml:space="preserve"> FORMTEXT </w:instrText>
            </w:r>
            <w:r w:rsidRPr="00262C48">
              <w:rPr>
                <w:bCs/>
              </w:rPr>
            </w:r>
            <w:r w:rsidRPr="00262C48">
              <w:rPr>
                <w:bCs/>
              </w:rPr>
              <w:fldChar w:fldCharType="separate"/>
            </w:r>
            <w:r w:rsidRPr="00262C48">
              <w:rPr>
                <w:bCs/>
              </w:rPr>
              <w:t> </w:t>
            </w:r>
            <w:r w:rsidRPr="00262C48">
              <w:rPr>
                <w:bCs/>
              </w:rPr>
              <w:t> </w:t>
            </w:r>
            <w:r w:rsidRPr="00262C48">
              <w:rPr>
                <w:bCs/>
              </w:rPr>
              <w:t> </w:t>
            </w:r>
            <w:r w:rsidRPr="00262C48">
              <w:rPr>
                <w:bCs/>
              </w:rPr>
              <w:t> </w:t>
            </w:r>
            <w:r w:rsidRPr="00262C48">
              <w:rPr>
                <w:bCs/>
              </w:rPr>
              <w:t> </w:t>
            </w:r>
            <w:r w:rsidRPr="00262C48">
              <w:rPr>
                <w:bCs/>
              </w:rPr>
              <w:fldChar w:fldCharType="end"/>
            </w:r>
          </w:p>
        </w:tc>
      </w:tr>
      <w:tr w:rsidR="00CA0B20" w14:paraId="0236B37B" w14:textId="77777777" w:rsidTr="00F0376A">
        <w:trPr>
          <w:trHeight w:val="346"/>
        </w:trPr>
        <w:tc>
          <w:tcPr>
            <w:tcW w:w="5850" w:type="dxa"/>
            <w:gridSpan w:val="2"/>
            <w:shd w:val="clear" w:color="auto" w:fill="D9D9D9" w:themeFill="background1" w:themeFillShade="D9"/>
            <w:vAlign w:val="center"/>
          </w:tcPr>
          <w:p w14:paraId="0473E087" w14:textId="77777777" w:rsidR="00CA0B20" w:rsidRDefault="00CA0B20" w:rsidP="00F0376A">
            <w:pPr>
              <w:rPr>
                <w:sz w:val="18"/>
                <w:szCs w:val="18"/>
              </w:rPr>
            </w:pPr>
            <w:r>
              <w:rPr>
                <w:sz w:val="18"/>
                <w:szCs w:val="18"/>
              </w:rPr>
              <w:t>Action Initiated Date</w:t>
            </w:r>
            <w:r w:rsidRPr="002702A4">
              <w:rPr>
                <w:sz w:val="18"/>
                <w:szCs w:val="18"/>
              </w:rPr>
              <w:t xml:space="preserve">: </w:t>
            </w:r>
            <w:sdt>
              <w:sdtPr>
                <w:rPr>
                  <w:bCs/>
                  <w:noProof/>
                  <w:color w:val="0000CC"/>
                  <w:sz w:val="18"/>
                  <w:szCs w:val="18"/>
                </w:rPr>
                <w:id w:val="-1402979219"/>
                <w:placeholder>
                  <w:docPart w:val="C3017B09A2204B6D8CB24CA82F8CF12C"/>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Initials</w:t>
            </w:r>
            <w:r>
              <w:rPr>
                <w:sz w:val="18"/>
                <w:szCs w:val="18"/>
              </w:rPr>
              <w:t>:</w:t>
            </w:r>
            <w:r w:rsidRPr="002702A4">
              <w:rPr>
                <w:bCs/>
              </w:rPr>
              <w:t xml:space="preserve">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c>
          <w:tcPr>
            <w:tcW w:w="5670" w:type="dxa"/>
            <w:shd w:val="clear" w:color="auto" w:fill="D9D9D9" w:themeFill="background1" w:themeFillShade="D9"/>
            <w:vAlign w:val="center"/>
          </w:tcPr>
          <w:p w14:paraId="6C793D6F" w14:textId="77777777" w:rsidR="00CA0B20" w:rsidRDefault="00CA0B20" w:rsidP="00F0376A">
            <w:pPr>
              <w:rPr>
                <w:sz w:val="18"/>
                <w:szCs w:val="18"/>
              </w:rPr>
            </w:pPr>
            <w:r>
              <w:rPr>
                <w:sz w:val="18"/>
                <w:szCs w:val="18"/>
              </w:rPr>
              <w:t xml:space="preserve">Action Completed Date: </w:t>
            </w:r>
            <w:sdt>
              <w:sdtPr>
                <w:rPr>
                  <w:bCs/>
                  <w:noProof/>
                  <w:color w:val="0000CC"/>
                  <w:sz w:val="18"/>
                  <w:szCs w:val="18"/>
                </w:rPr>
                <w:id w:val="1725716358"/>
                <w:placeholder>
                  <w:docPart w:val="91069075DBD2458B995E3F331321B9F0"/>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w:t>
            </w:r>
            <w:r>
              <w:rPr>
                <w:sz w:val="18"/>
                <w:szCs w:val="18"/>
              </w:rPr>
              <w:t xml:space="preserve">       Initials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r>
      <w:tr w:rsidR="00CA0B20" w14:paraId="46D174C0" w14:textId="77777777" w:rsidTr="00F0376A">
        <w:trPr>
          <w:trHeight w:val="503"/>
        </w:trPr>
        <w:tc>
          <w:tcPr>
            <w:tcW w:w="2790" w:type="dxa"/>
          </w:tcPr>
          <w:p w14:paraId="07901562" w14:textId="77777777" w:rsidR="00CA0B20" w:rsidRPr="003F6C21" w:rsidRDefault="00CA0B20" w:rsidP="00F0376A">
            <w:pPr>
              <w:rPr>
                <w:b/>
                <w:bCs/>
              </w:rPr>
            </w:pPr>
            <w:r>
              <w:rPr>
                <w:b/>
                <w:bCs/>
              </w:rPr>
              <w:t>Trash</w:t>
            </w:r>
          </w:p>
          <w:p w14:paraId="3D90FDB6" w14:textId="77777777" w:rsidR="00CA0B20" w:rsidRPr="0031741A" w:rsidRDefault="00CA0B20" w:rsidP="00F0376A">
            <w:pPr>
              <w:rPr>
                <w:rFonts w:cstheme="minorHAnsi"/>
              </w:rPr>
            </w:pPr>
            <w:r w:rsidRPr="0031741A">
              <w:rPr>
                <w:rFonts w:cstheme="minorHAnsi"/>
              </w:rPr>
              <w:t>Location(s):</w:t>
            </w:r>
          </w:p>
          <w:p w14:paraId="7E6206EC" w14:textId="77777777" w:rsidR="00CA0B20" w:rsidRPr="003F6C21" w:rsidRDefault="00CA0B20" w:rsidP="00F0376A">
            <w:pPr>
              <w:rPr>
                <w:b/>
                <w:bCs/>
              </w:rPr>
            </w:pPr>
            <w:r w:rsidRPr="00262C48">
              <w:rPr>
                <w:bCs/>
              </w:rPr>
              <w:fldChar w:fldCharType="begin">
                <w:ffData>
                  <w:name w:val=""/>
                  <w:enabled/>
                  <w:calcOnExit w:val="0"/>
                  <w:textInput/>
                </w:ffData>
              </w:fldChar>
            </w:r>
            <w:r w:rsidRPr="00262C48">
              <w:rPr>
                <w:bCs/>
              </w:rPr>
              <w:instrText xml:space="preserve"> FORMTEXT </w:instrText>
            </w:r>
            <w:r w:rsidRPr="00262C48">
              <w:rPr>
                <w:bCs/>
              </w:rPr>
            </w:r>
            <w:r w:rsidRPr="00262C48">
              <w:rPr>
                <w:bCs/>
              </w:rPr>
              <w:fldChar w:fldCharType="separate"/>
            </w:r>
            <w:r w:rsidRPr="00262C48">
              <w:rPr>
                <w:bCs/>
              </w:rPr>
              <w:t> </w:t>
            </w:r>
            <w:r w:rsidRPr="00262C48">
              <w:rPr>
                <w:bCs/>
              </w:rPr>
              <w:t> </w:t>
            </w:r>
            <w:r w:rsidRPr="00262C48">
              <w:rPr>
                <w:bCs/>
              </w:rPr>
              <w:t> </w:t>
            </w:r>
            <w:r w:rsidRPr="00262C48">
              <w:rPr>
                <w:bCs/>
              </w:rPr>
              <w:t> </w:t>
            </w:r>
            <w:r w:rsidRPr="00262C48">
              <w:rPr>
                <w:bCs/>
              </w:rPr>
              <w:t> </w:t>
            </w:r>
            <w:r w:rsidRPr="00262C48">
              <w:rPr>
                <w:bCs/>
              </w:rPr>
              <w:fldChar w:fldCharType="end"/>
            </w:r>
          </w:p>
          <w:p w14:paraId="11B07829" w14:textId="77777777" w:rsidR="00CA0B20" w:rsidRPr="0031741A" w:rsidDel="00C500C8" w:rsidRDefault="00CA0B20" w:rsidP="00F0376A">
            <w:pPr>
              <w:rPr>
                <w:b/>
                <w:bCs/>
              </w:rPr>
            </w:pPr>
          </w:p>
        </w:tc>
        <w:tc>
          <w:tcPr>
            <w:tcW w:w="3060" w:type="dxa"/>
          </w:tcPr>
          <w:p w14:paraId="39FE6A14" w14:textId="77777777" w:rsidR="00CA0B20" w:rsidRPr="00513AC8" w:rsidRDefault="00850817" w:rsidP="00F0376A">
            <w:pPr>
              <w:rPr>
                <w:rFonts w:cstheme="minorHAnsi"/>
              </w:rPr>
            </w:pPr>
            <w:sdt>
              <w:sdtPr>
                <w:rPr>
                  <w:rFonts w:cstheme="minorHAnsi"/>
                </w:rPr>
                <w:id w:val="-943837590"/>
                <w14:checkbox>
                  <w14:checked w14:val="0"/>
                  <w14:checkedState w14:val="2612" w14:font="MS Gothic"/>
                  <w14:uncheckedState w14:val="2610" w14:font="MS Gothic"/>
                </w14:checkbox>
              </w:sdtPr>
              <w:sdtEndPr/>
              <w:sdtContent>
                <w:r w:rsidR="00CA0B20" w:rsidRPr="00513AC8">
                  <w:rPr>
                    <w:rFonts w:ascii="MS Gothic" w:eastAsia="MS Gothic" w:hAnsi="MS Gothic" w:cstheme="minorHAnsi"/>
                  </w:rPr>
                  <w:t>☐</w:t>
                </w:r>
              </w:sdtContent>
            </w:sdt>
            <w:r w:rsidR="00CA0B20" w:rsidRPr="00513AC8">
              <w:rPr>
                <w:rFonts w:cstheme="minorHAnsi"/>
              </w:rPr>
              <w:t xml:space="preserve"> </w:t>
            </w:r>
            <w:r w:rsidR="00CA0B20">
              <w:rPr>
                <w:rFonts w:cstheme="minorHAnsi"/>
              </w:rPr>
              <w:t>Continue to Monitor and Manage</w:t>
            </w:r>
          </w:p>
          <w:p w14:paraId="7038490B" w14:textId="77777777" w:rsidR="00CA0B20" w:rsidRPr="00513AC8" w:rsidRDefault="00850817" w:rsidP="00F0376A">
            <w:pPr>
              <w:rPr>
                <w:rFonts w:cstheme="minorHAnsi"/>
              </w:rPr>
            </w:pPr>
            <w:sdt>
              <w:sdtPr>
                <w:rPr>
                  <w:rFonts w:cstheme="minorHAnsi"/>
                </w:rPr>
                <w:id w:val="-339467292"/>
                <w14:checkbox>
                  <w14:checked w14:val="0"/>
                  <w14:checkedState w14:val="2612" w14:font="MS Gothic"/>
                  <w14:uncheckedState w14:val="2610" w14:font="MS Gothic"/>
                </w14:checkbox>
              </w:sdtPr>
              <w:sdtEndPr/>
              <w:sdtContent>
                <w:r w:rsidR="00CA0B20" w:rsidRPr="00513AC8">
                  <w:rPr>
                    <w:rFonts w:ascii="Segoe UI Symbol" w:eastAsia="MS Gothic" w:hAnsi="Segoe UI Symbol" w:cs="Segoe UI Symbol"/>
                  </w:rPr>
                  <w:t>☐</w:t>
                </w:r>
              </w:sdtContent>
            </w:sdt>
            <w:r w:rsidR="00CA0B20" w:rsidRPr="00513AC8">
              <w:rPr>
                <w:rFonts w:cstheme="minorHAnsi"/>
              </w:rPr>
              <w:t xml:space="preserve"> Cover Trash Receptacles</w:t>
            </w:r>
          </w:p>
          <w:p w14:paraId="3A572BA6" w14:textId="77777777" w:rsidR="00CA0B20" w:rsidRPr="00513AC8" w:rsidRDefault="00850817" w:rsidP="00F0376A">
            <w:pPr>
              <w:rPr>
                <w:rFonts w:cstheme="minorHAnsi"/>
              </w:rPr>
            </w:pPr>
            <w:sdt>
              <w:sdtPr>
                <w:rPr>
                  <w:rFonts w:cstheme="minorHAnsi"/>
                </w:rPr>
                <w:id w:val="1048725318"/>
                <w14:checkbox>
                  <w14:checked w14:val="0"/>
                  <w14:checkedState w14:val="2612" w14:font="MS Gothic"/>
                  <w14:uncheckedState w14:val="2610" w14:font="MS Gothic"/>
                </w14:checkbox>
              </w:sdtPr>
              <w:sdtEndPr/>
              <w:sdtContent>
                <w:r w:rsidR="00CA0B20" w:rsidRPr="00513AC8">
                  <w:rPr>
                    <w:rFonts w:ascii="Segoe UI Symbol" w:eastAsia="MS Gothic" w:hAnsi="Segoe UI Symbol" w:cs="Segoe UI Symbol"/>
                  </w:rPr>
                  <w:t>☐</w:t>
                </w:r>
              </w:sdtContent>
            </w:sdt>
            <w:r w:rsidR="00CA0B20" w:rsidRPr="00513AC8">
              <w:rPr>
                <w:rFonts w:cstheme="minorHAnsi"/>
              </w:rPr>
              <w:t xml:space="preserve"> Clean Up Wind-blown Trash</w:t>
            </w:r>
          </w:p>
          <w:p w14:paraId="3D325480" w14:textId="77777777" w:rsidR="00CA0B20" w:rsidRPr="003B4B8D" w:rsidRDefault="00850817" w:rsidP="00F0376A">
            <w:sdt>
              <w:sdtPr>
                <w:rPr>
                  <w:rFonts w:cstheme="minorHAnsi"/>
                </w:rPr>
                <w:id w:val="-1799759796"/>
                <w14:checkbox>
                  <w14:checked w14:val="0"/>
                  <w14:checkedState w14:val="2612" w14:font="MS Gothic"/>
                  <w14:uncheckedState w14:val="2610" w14:font="MS Gothic"/>
                </w14:checkbox>
              </w:sdtPr>
              <w:sdtEndPr/>
              <w:sdtContent>
                <w:r w:rsidR="00CA0B20" w:rsidRPr="00513AC8">
                  <w:rPr>
                    <w:rFonts w:ascii="Segoe UI Symbol" w:eastAsia="MS Gothic" w:hAnsi="Segoe UI Symbol" w:cs="Segoe UI Symbol"/>
                  </w:rPr>
                  <w:t>☐</w:t>
                </w:r>
              </w:sdtContent>
            </w:sdt>
            <w:r w:rsidR="00CA0B20" w:rsidRPr="00513AC8">
              <w:rPr>
                <w:rFonts w:cstheme="minorHAnsi"/>
              </w:rPr>
              <w:t xml:space="preserve"> Other</w:t>
            </w:r>
          </w:p>
        </w:tc>
        <w:tc>
          <w:tcPr>
            <w:tcW w:w="5670" w:type="dxa"/>
          </w:tcPr>
          <w:p w14:paraId="4EE07A22" w14:textId="77777777" w:rsidR="00CA0B20" w:rsidRPr="00513AC8" w:rsidRDefault="00CA0B20" w:rsidP="00F0376A">
            <w:pPr>
              <w:rPr>
                <w:rFonts w:cstheme="minorHAnsi"/>
              </w:rPr>
            </w:pPr>
            <w:r w:rsidRPr="00513AC8">
              <w:rPr>
                <w:rFonts w:cstheme="minorHAnsi"/>
              </w:rPr>
              <w:t>Observations/Notes:</w:t>
            </w:r>
          </w:p>
          <w:p w14:paraId="14BA36B5" w14:textId="77777777" w:rsidR="00CA0B20" w:rsidRPr="003B4B8D" w:rsidRDefault="00CA0B20" w:rsidP="00F0376A">
            <w:r w:rsidRPr="00262C48">
              <w:rPr>
                <w:bCs/>
              </w:rPr>
              <w:fldChar w:fldCharType="begin">
                <w:ffData>
                  <w:name w:val=""/>
                  <w:enabled/>
                  <w:calcOnExit w:val="0"/>
                  <w:textInput/>
                </w:ffData>
              </w:fldChar>
            </w:r>
            <w:r w:rsidRPr="00262C48">
              <w:rPr>
                <w:bCs/>
              </w:rPr>
              <w:instrText xml:space="preserve"> FORMTEXT </w:instrText>
            </w:r>
            <w:r w:rsidRPr="00262C48">
              <w:rPr>
                <w:bCs/>
              </w:rPr>
            </w:r>
            <w:r w:rsidRPr="00262C48">
              <w:rPr>
                <w:bCs/>
              </w:rPr>
              <w:fldChar w:fldCharType="separate"/>
            </w:r>
            <w:r w:rsidRPr="00262C48">
              <w:rPr>
                <w:bCs/>
              </w:rPr>
              <w:t> </w:t>
            </w:r>
            <w:r w:rsidRPr="00262C48">
              <w:rPr>
                <w:bCs/>
              </w:rPr>
              <w:t> </w:t>
            </w:r>
            <w:r w:rsidRPr="00262C48">
              <w:rPr>
                <w:bCs/>
              </w:rPr>
              <w:t> </w:t>
            </w:r>
            <w:r w:rsidRPr="00262C48">
              <w:rPr>
                <w:bCs/>
              </w:rPr>
              <w:t> </w:t>
            </w:r>
            <w:r w:rsidRPr="00262C48">
              <w:rPr>
                <w:bCs/>
              </w:rPr>
              <w:t> </w:t>
            </w:r>
            <w:r w:rsidRPr="00262C48">
              <w:rPr>
                <w:bCs/>
              </w:rPr>
              <w:fldChar w:fldCharType="end"/>
            </w:r>
          </w:p>
        </w:tc>
      </w:tr>
      <w:tr w:rsidR="00CA0B20" w14:paraId="0B5E4349" w14:textId="77777777" w:rsidTr="00F0376A">
        <w:trPr>
          <w:trHeight w:val="346"/>
        </w:trPr>
        <w:tc>
          <w:tcPr>
            <w:tcW w:w="5850" w:type="dxa"/>
            <w:gridSpan w:val="2"/>
            <w:shd w:val="clear" w:color="auto" w:fill="D9D9D9" w:themeFill="background1" w:themeFillShade="D9"/>
            <w:vAlign w:val="center"/>
          </w:tcPr>
          <w:p w14:paraId="6C78D006" w14:textId="77777777" w:rsidR="00CA0B20" w:rsidRDefault="00CA0B20" w:rsidP="00F0376A">
            <w:pPr>
              <w:rPr>
                <w:sz w:val="18"/>
                <w:szCs w:val="18"/>
              </w:rPr>
            </w:pPr>
            <w:r>
              <w:rPr>
                <w:sz w:val="18"/>
                <w:szCs w:val="18"/>
              </w:rPr>
              <w:t>Action Initiated Date</w:t>
            </w:r>
            <w:r w:rsidRPr="002702A4">
              <w:rPr>
                <w:sz w:val="18"/>
                <w:szCs w:val="18"/>
              </w:rPr>
              <w:t xml:space="preserve">: </w:t>
            </w:r>
            <w:sdt>
              <w:sdtPr>
                <w:rPr>
                  <w:bCs/>
                  <w:noProof/>
                  <w:color w:val="0000CC"/>
                  <w:sz w:val="18"/>
                  <w:szCs w:val="18"/>
                </w:rPr>
                <w:id w:val="779607988"/>
                <w:placeholder>
                  <w:docPart w:val="42E924CE80F74F828994EF079832F134"/>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Initials</w:t>
            </w:r>
            <w:r>
              <w:rPr>
                <w:sz w:val="18"/>
                <w:szCs w:val="18"/>
              </w:rPr>
              <w:t>:</w:t>
            </w:r>
            <w:r w:rsidRPr="002702A4">
              <w:rPr>
                <w:bCs/>
              </w:rPr>
              <w:t xml:space="preserve">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c>
          <w:tcPr>
            <w:tcW w:w="5670" w:type="dxa"/>
            <w:shd w:val="clear" w:color="auto" w:fill="D9D9D9" w:themeFill="background1" w:themeFillShade="D9"/>
            <w:vAlign w:val="center"/>
          </w:tcPr>
          <w:p w14:paraId="71D1740E" w14:textId="77777777" w:rsidR="00CA0B20" w:rsidRDefault="00CA0B20" w:rsidP="00F0376A">
            <w:pPr>
              <w:rPr>
                <w:sz w:val="18"/>
                <w:szCs w:val="18"/>
              </w:rPr>
            </w:pPr>
            <w:r>
              <w:rPr>
                <w:sz w:val="18"/>
                <w:szCs w:val="18"/>
              </w:rPr>
              <w:t xml:space="preserve">Action Completed Date: </w:t>
            </w:r>
            <w:sdt>
              <w:sdtPr>
                <w:rPr>
                  <w:bCs/>
                  <w:noProof/>
                  <w:color w:val="0000CC"/>
                  <w:sz w:val="18"/>
                  <w:szCs w:val="18"/>
                </w:rPr>
                <w:id w:val="1563285499"/>
                <w:placeholder>
                  <w:docPart w:val="24EEDC42F07244129366C7790DFCFB19"/>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w:t>
            </w:r>
            <w:r>
              <w:rPr>
                <w:sz w:val="18"/>
                <w:szCs w:val="18"/>
              </w:rPr>
              <w:t xml:space="preserve">       Initials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r>
      <w:tr w:rsidR="00CA0B20" w14:paraId="4FC5FC5B" w14:textId="77777777" w:rsidTr="00F0376A">
        <w:trPr>
          <w:trHeight w:val="1160"/>
        </w:trPr>
        <w:tc>
          <w:tcPr>
            <w:tcW w:w="2790" w:type="dxa"/>
          </w:tcPr>
          <w:p w14:paraId="3A480749" w14:textId="77777777" w:rsidR="00CA0B20" w:rsidRPr="0031741A" w:rsidRDefault="00CA0B20" w:rsidP="00F0376A">
            <w:pPr>
              <w:rPr>
                <w:b/>
                <w:bCs/>
              </w:rPr>
            </w:pPr>
            <w:r w:rsidRPr="0031741A">
              <w:rPr>
                <w:b/>
                <w:bCs/>
              </w:rPr>
              <w:t xml:space="preserve">Spills or Leaks </w:t>
            </w:r>
          </w:p>
          <w:p w14:paraId="784C4519" w14:textId="77777777" w:rsidR="00CA0B20" w:rsidRPr="0031741A" w:rsidRDefault="00CA0B20" w:rsidP="00F0376A">
            <w:pPr>
              <w:rPr>
                <w:rFonts w:cstheme="minorHAnsi"/>
              </w:rPr>
            </w:pPr>
            <w:r w:rsidRPr="0031741A">
              <w:rPr>
                <w:rFonts w:cstheme="minorHAnsi"/>
              </w:rPr>
              <w:t>Location(s):</w:t>
            </w:r>
          </w:p>
          <w:p w14:paraId="2103B829" w14:textId="77777777" w:rsidR="00CA0B20" w:rsidRPr="0031741A" w:rsidRDefault="00CA0B20" w:rsidP="00F0376A">
            <w:pPr>
              <w:rPr>
                <w:b/>
                <w:bCs/>
              </w:rPr>
            </w:pPr>
            <w:r w:rsidRPr="00262C48">
              <w:rPr>
                <w:bCs/>
              </w:rPr>
              <w:fldChar w:fldCharType="begin">
                <w:ffData>
                  <w:name w:val=""/>
                  <w:enabled/>
                  <w:calcOnExit w:val="0"/>
                  <w:textInput/>
                </w:ffData>
              </w:fldChar>
            </w:r>
            <w:r w:rsidRPr="00262C48">
              <w:rPr>
                <w:bCs/>
              </w:rPr>
              <w:instrText xml:space="preserve"> FORMTEXT </w:instrText>
            </w:r>
            <w:r w:rsidRPr="00262C48">
              <w:rPr>
                <w:bCs/>
              </w:rPr>
            </w:r>
            <w:r w:rsidRPr="00262C48">
              <w:rPr>
                <w:bCs/>
              </w:rPr>
              <w:fldChar w:fldCharType="separate"/>
            </w:r>
            <w:r w:rsidRPr="00262C48">
              <w:rPr>
                <w:bCs/>
              </w:rPr>
              <w:t> </w:t>
            </w:r>
            <w:r w:rsidRPr="00262C48">
              <w:rPr>
                <w:bCs/>
              </w:rPr>
              <w:t> </w:t>
            </w:r>
            <w:r w:rsidRPr="00262C48">
              <w:rPr>
                <w:bCs/>
              </w:rPr>
              <w:t> </w:t>
            </w:r>
            <w:r w:rsidRPr="00262C48">
              <w:rPr>
                <w:bCs/>
              </w:rPr>
              <w:t> </w:t>
            </w:r>
            <w:r w:rsidRPr="00262C48">
              <w:rPr>
                <w:bCs/>
              </w:rPr>
              <w:t> </w:t>
            </w:r>
            <w:r w:rsidRPr="00262C48">
              <w:rPr>
                <w:bCs/>
              </w:rPr>
              <w:fldChar w:fldCharType="end"/>
            </w:r>
          </w:p>
          <w:p w14:paraId="26BCBBE9" w14:textId="77777777" w:rsidR="00CA0B20" w:rsidRPr="00054FB6" w:rsidRDefault="00CA0B20" w:rsidP="00F0376A">
            <w:pPr>
              <w:rPr>
                <w:b/>
                <w:bCs/>
              </w:rPr>
            </w:pPr>
          </w:p>
        </w:tc>
        <w:tc>
          <w:tcPr>
            <w:tcW w:w="3060" w:type="dxa"/>
          </w:tcPr>
          <w:p w14:paraId="3181AA45" w14:textId="77777777" w:rsidR="00CA0B20" w:rsidRPr="00513AC8" w:rsidRDefault="00CA0B20" w:rsidP="00F0376A">
            <w:r w:rsidRPr="00513AC8">
              <w:t xml:space="preserve">Type of </w:t>
            </w:r>
            <w:r>
              <w:t>L</w:t>
            </w:r>
            <w:r w:rsidRPr="00513AC8">
              <w:t>eak/</w:t>
            </w:r>
            <w:r>
              <w:t>S</w:t>
            </w:r>
            <w:r w:rsidRPr="00513AC8">
              <w:t>pill</w:t>
            </w:r>
          </w:p>
          <w:p w14:paraId="566DDDA0" w14:textId="77777777" w:rsidR="00CA0B20" w:rsidRPr="00513AC8" w:rsidRDefault="00850817" w:rsidP="00F0376A">
            <w:sdt>
              <w:sdtPr>
                <w:id w:val="-303237793"/>
                <w14:checkbox>
                  <w14:checked w14:val="0"/>
                  <w14:checkedState w14:val="2612" w14:font="MS Gothic"/>
                  <w14:uncheckedState w14:val="2610" w14:font="MS Gothic"/>
                </w14:checkbox>
              </w:sdtPr>
              <w:sdtEndPr/>
              <w:sdtContent>
                <w:r w:rsidR="00CA0B20" w:rsidRPr="00513AC8">
                  <w:rPr>
                    <w:rFonts w:ascii="Segoe UI Symbol" w:hAnsi="Segoe UI Symbol" w:cs="Segoe UI Symbol"/>
                  </w:rPr>
                  <w:t>☐</w:t>
                </w:r>
              </w:sdtContent>
            </w:sdt>
            <w:r w:rsidR="00CA0B20" w:rsidRPr="00513AC8">
              <w:t xml:space="preserve"> Concrete and/or </w:t>
            </w:r>
            <w:r w:rsidR="00CA0B20">
              <w:t>Cementitious</w:t>
            </w:r>
            <w:r w:rsidR="00CA0B20" w:rsidRPr="00513AC8">
              <w:t xml:space="preserve"> </w:t>
            </w:r>
            <w:r w:rsidR="00CA0B20">
              <w:t>W</w:t>
            </w:r>
            <w:r w:rsidR="00CA0B20" w:rsidRPr="00513AC8">
              <w:t xml:space="preserve">ashout </w:t>
            </w:r>
          </w:p>
          <w:p w14:paraId="4FDC24AE" w14:textId="77777777" w:rsidR="00CA0B20" w:rsidRPr="00513AC8" w:rsidRDefault="00850817" w:rsidP="00F0376A">
            <w:sdt>
              <w:sdtPr>
                <w:id w:val="-1666701558"/>
                <w14:checkbox>
                  <w14:checked w14:val="0"/>
                  <w14:checkedState w14:val="2612" w14:font="MS Gothic"/>
                  <w14:uncheckedState w14:val="2610" w14:font="MS Gothic"/>
                </w14:checkbox>
              </w:sdtPr>
              <w:sdtEndPr/>
              <w:sdtContent>
                <w:r w:rsidR="00CA0B20" w:rsidRPr="00513AC8">
                  <w:rPr>
                    <w:rFonts w:ascii="Segoe UI Symbol" w:hAnsi="Segoe UI Symbol" w:cs="Segoe UI Symbol"/>
                  </w:rPr>
                  <w:t>☐</w:t>
                </w:r>
              </w:sdtContent>
            </w:sdt>
            <w:r w:rsidR="00CA0B20" w:rsidRPr="00513AC8">
              <w:t xml:space="preserve"> Fuel </w:t>
            </w:r>
          </w:p>
          <w:p w14:paraId="4B781415" w14:textId="77777777" w:rsidR="00CA0B20" w:rsidRPr="005A1284" w:rsidRDefault="00850817" w:rsidP="00F0376A">
            <w:pPr>
              <w:rPr>
                <w:rFonts w:cstheme="minorHAnsi"/>
              </w:rPr>
            </w:pPr>
            <w:sdt>
              <w:sdtPr>
                <w:id w:val="194964061"/>
                <w14:checkbox>
                  <w14:checked w14:val="0"/>
                  <w14:checkedState w14:val="2612" w14:font="MS Gothic"/>
                  <w14:uncheckedState w14:val="2610" w14:font="MS Gothic"/>
                </w14:checkbox>
              </w:sdtPr>
              <w:sdtEndPr/>
              <w:sdtContent>
                <w:r w:rsidR="00CA0B20" w:rsidRPr="00513AC8">
                  <w:rPr>
                    <w:rFonts w:ascii="Segoe UI Symbol" w:hAnsi="Segoe UI Symbol" w:cs="Segoe UI Symbol"/>
                  </w:rPr>
                  <w:t>☐</w:t>
                </w:r>
              </w:sdtContent>
            </w:sdt>
            <w:r w:rsidR="00CA0B20" w:rsidRPr="00513AC8">
              <w:t xml:space="preserve"> Other </w:t>
            </w:r>
          </w:p>
        </w:tc>
        <w:tc>
          <w:tcPr>
            <w:tcW w:w="5670" w:type="dxa"/>
          </w:tcPr>
          <w:p w14:paraId="58A7408B" w14:textId="77777777" w:rsidR="00CA0B20" w:rsidRPr="00513AC8" w:rsidRDefault="00CA0B20" w:rsidP="00F0376A">
            <w:r w:rsidRPr="00513AC8">
              <w:t>Observations/Notes</w:t>
            </w:r>
            <w:r>
              <w:t>/Action Taken:</w:t>
            </w:r>
          </w:p>
          <w:p w14:paraId="23640950" w14:textId="77777777" w:rsidR="00CA0B20" w:rsidRPr="005A1284" w:rsidRDefault="00CA0B20" w:rsidP="00F0376A">
            <w:pPr>
              <w:rPr>
                <w:rFonts w:cstheme="minorHAnsi"/>
              </w:rPr>
            </w:pPr>
            <w:r w:rsidRPr="00262C48">
              <w:rPr>
                <w:bCs/>
              </w:rPr>
              <w:fldChar w:fldCharType="begin">
                <w:ffData>
                  <w:name w:val=""/>
                  <w:enabled/>
                  <w:calcOnExit w:val="0"/>
                  <w:textInput/>
                </w:ffData>
              </w:fldChar>
            </w:r>
            <w:r w:rsidRPr="00262C48">
              <w:rPr>
                <w:bCs/>
              </w:rPr>
              <w:instrText xml:space="preserve"> FORMTEXT </w:instrText>
            </w:r>
            <w:r w:rsidRPr="00262C48">
              <w:rPr>
                <w:bCs/>
              </w:rPr>
            </w:r>
            <w:r w:rsidRPr="00262C48">
              <w:rPr>
                <w:bCs/>
              </w:rPr>
              <w:fldChar w:fldCharType="separate"/>
            </w:r>
            <w:r w:rsidRPr="00262C48">
              <w:rPr>
                <w:bCs/>
              </w:rPr>
              <w:t> </w:t>
            </w:r>
            <w:r w:rsidRPr="00262C48">
              <w:rPr>
                <w:bCs/>
              </w:rPr>
              <w:t> </w:t>
            </w:r>
            <w:r w:rsidRPr="00262C48">
              <w:rPr>
                <w:bCs/>
              </w:rPr>
              <w:t> </w:t>
            </w:r>
            <w:r w:rsidRPr="00262C48">
              <w:rPr>
                <w:bCs/>
              </w:rPr>
              <w:t> </w:t>
            </w:r>
            <w:r w:rsidRPr="00262C48">
              <w:rPr>
                <w:bCs/>
              </w:rPr>
              <w:t> </w:t>
            </w:r>
            <w:r w:rsidRPr="00262C48">
              <w:rPr>
                <w:bCs/>
              </w:rPr>
              <w:fldChar w:fldCharType="end"/>
            </w:r>
          </w:p>
        </w:tc>
      </w:tr>
      <w:tr w:rsidR="00CA0B20" w14:paraId="11BD59C0" w14:textId="77777777" w:rsidTr="00F0376A">
        <w:trPr>
          <w:trHeight w:val="346"/>
        </w:trPr>
        <w:tc>
          <w:tcPr>
            <w:tcW w:w="5850" w:type="dxa"/>
            <w:gridSpan w:val="2"/>
            <w:tcBorders>
              <w:bottom w:val="single" w:sz="4" w:space="0" w:color="auto"/>
            </w:tcBorders>
            <w:shd w:val="clear" w:color="auto" w:fill="D9D9D9" w:themeFill="background1" w:themeFillShade="D9"/>
            <w:vAlign w:val="center"/>
          </w:tcPr>
          <w:p w14:paraId="796F1508" w14:textId="77777777" w:rsidR="00CA0B20" w:rsidRDefault="00CA0B20" w:rsidP="00F0376A">
            <w:pPr>
              <w:rPr>
                <w:sz w:val="18"/>
                <w:szCs w:val="18"/>
              </w:rPr>
            </w:pPr>
            <w:r>
              <w:rPr>
                <w:sz w:val="18"/>
                <w:szCs w:val="18"/>
              </w:rPr>
              <w:t>Action Initiated Date</w:t>
            </w:r>
            <w:r w:rsidRPr="002702A4">
              <w:rPr>
                <w:sz w:val="18"/>
                <w:szCs w:val="18"/>
              </w:rPr>
              <w:t xml:space="preserve">: </w:t>
            </w:r>
            <w:sdt>
              <w:sdtPr>
                <w:rPr>
                  <w:bCs/>
                  <w:noProof/>
                  <w:color w:val="0000CC"/>
                  <w:sz w:val="18"/>
                  <w:szCs w:val="18"/>
                </w:rPr>
                <w:id w:val="-53701281"/>
                <w:placeholder>
                  <w:docPart w:val="EBC7569CCCBC47F5BF4FBCF36DE65AB9"/>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Initials</w:t>
            </w:r>
            <w:r>
              <w:rPr>
                <w:sz w:val="18"/>
                <w:szCs w:val="18"/>
              </w:rPr>
              <w:t>:</w:t>
            </w:r>
            <w:r w:rsidRPr="002702A4">
              <w:rPr>
                <w:bCs/>
              </w:rPr>
              <w:t xml:space="preserve">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c>
          <w:tcPr>
            <w:tcW w:w="5670" w:type="dxa"/>
            <w:tcBorders>
              <w:bottom w:val="single" w:sz="4" w:space="0" w:color="auto"/>
            </w:tcBorders>
            <w:shd w:val="clear" w:color="auto" w:fill="D9D9D9" w:themeFill="background1" w:themeFillShade="D9"/>
            <w:vAlign w:val="center"/>
          </w:tcPr>
          <w:p w14:paraId="3586DC47" w14:textId="77777777" w:rsidR="00CA0B20" w:rsidRDefault="00CA0B20" w:rsidP="00F0376A">
            <w:pPr>
              <w:rPr>
                <w:sz w:val="18"/>
                <w:szCs w:val="18"/>
              </w:rPr>
            </w:pPr>
            <w:r>
              <w:rPr>
                <w:sz w:val="18"/>
                <w:szCs w:val="18"/>
              </w:rPr>
              <w:t xml:space="preserve">Action Completed Date: </w:t>
            </w:r>
            <w:sdt>
              <w:sdtPr>
                <w:rPr>
                  <w:bCs/>
                  <w:noProof/>
                  <w:color w:val="0000CC"/>
                  <w:sz w:val="18"/>
                  <w:szCs w:val="18"/>
                </w:rPr>
                <w:id w:val="-1131472751"/>
                <w:placeholder>
                  <w:docPart w:val="BBE72427DA0F4BBF8623ACA4022D17FE"/>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w:t>
            </w:r>
            <w:r>
              <w:rPr>
                <w:sz w:val="18"/>
                <w:szCs w:val="18"/>
              </w:rPr>
              <w:t xml:space="preserve">       Initials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r>
    </w:tbl>
    <w:p w14:paraId="2828D8F1" w14:textId="77777777" w:rsidR="00CA0B20" w:rsidRPr="005A1284" w:rsidRDefault="00CA0B20" w:rsidP="00CA0B20">
      <w:pPr>
        <w:rPr>
          <w:sz w:val="12"/>
          <w:szCs w:val="12"/>
        </w:rPr>
      </w:pPr>
    </w:p>
    <w:tbl>
      <w:tblPr>
        <w:tblStyle w:val="TableGrid"/>
        <w:tblW w:w="11520" w:type="dxa"/>
        <w:tblInd w:w="-365" w:type="dxa"/>
        <w:tblLayout w:type="fixed"/>
        <w:tblLook w:val="04A0" w:firstRow="1" w:lastRow="0" w:firstColumn="1" w:lastColumn="0" w:noHBand="0" w:noVBand="1"/>
      </w:tblPr>
      <w:tblGrid>
        <w:gridCol w:w="2790"/>
        <w:gridCol w:w="2340"/>
        <w:gridCol w:w="6390"/>
      </w:tblGrid>
      <w:tr w:rsidR="00CA0B20" w:rsidRPr="00CA01DE" w14:paraId="16BA70C8" w14:textId="77777777" w:rsidTr="00F0376A">
        <w:trPr>
          <w:trHeight w:val="432"/>
        </w:trPr>
        <w:tc>
          <w:tcPr>
            <w:tcW w:w="11520" w:type="dxa"/>
            <w:gridSpan w:val="3"/>
            <w:shd w:val="clear" w:color="auto" w:fill="D9D9D9" w:themeFill="background1" w:themeFillShade="D9"/>
            <w:vAlign w:val="center"/>
          </w:tcPr>
          <w:p w14:paraId="42176640" w14:textId="77777777" w:rsidR="00CA0B20" w:rsidRPr="001E3C45" w:rsidRDefault="00CA0B20" w:rsidP="00F0376A">
            <w:pPr>
              <w:rPr>
                <w:b/>
                <w:bCs/>
                <w:color w:val="FFFFFF" w:themeColor="background1"/>
              </w:rPr>
            </w:pPr>
            <w:r w:rsidRPr="001E3C45">
              <w:rPr>
                <w:b/>
                <w:bCs/>
              </w:rPr>
              <w:t>PART H: EVALUATION OF SHEET FLOW AND CONCENTRATED RUN-OFF (DISCHARGES)</w:t>
            </w:r>
          </w:p>
        </w:tc>
      </w:tr>
      <w:tr w:rsidR="00CA0B20" w14:paraId="22B9E8FA" w14:textId="77777777" w:rsidTr="00F0376A">
        <w:trPr>
          <w:trHeight w:val="1943"/>
        </w:trPr>
        <w:tc>
          <w:tcPr>
            <w:tcW w:w="2790" w:type="dxa"/>
          </w:tcPr>
          <w:p w14:paraId="09855FBB" w14:textId="77777777" w:rsidR="00CA0B20" w:rsidRPr="005A1284" w:rsidRDefault="00CA0B20" w:rsidP="00F0376A">
            <w:pPr>
              <w:rPr>
                <w:rFonts w:cstheme="minorHAnsi"/>
              </w:rPr>
            </w:pPr>
            <w:r w:rsidRPr="005A1284">
              <w:rPr>
                <w:rFonts w:cstheme="minorHAnsi"/>
              </w:rPr>
              <w:t>Location(s):</w:t>
            </w:r>
          </w:p>
          <w:p w14:paraId="5CB64FD0" w14:textId="77777777" w:rsidR="00CA0B20" w:rsidRPr="00CD5142" w:rsidRDefault="00CA0B20" w:rsidP="00F0376A">
            <w:pPr>
              <w:rPr>
                <w:rFonts w:cstheme="minorHAnsi"/>
                <w:b/>
                <w:bCs/>
              </w:rPr>
            </w:pPr>
            <w:r w:rsidRPr="00262C48">
              <w:rPr>
                <w:bCs/>
              </w:rPr>
              <w:fldChar w:fldCharType="begin">
                <w:ffData>
                  <w:name w:val=""/>
                  <w:enabled/>
                  <w:calcOnExit w:val="0"/>
                  <w:textInput/>
                </w:ffData>
              </w:fldChar>
            </w:r>
            <w:r w:rsidRPr="00262C48">
              <w:rPr>
                <w:bCs/>
              </w:rPr>
              <w:instrText xml:space="preserve"> FORMTEXT </w:instrText>
            </w:r>
            <w:r w:rsidRPr="00262C48">
              <w:rPr>
                <w:bCs/>
              </w:rPr>
            </w:r>
            <w:r w:rsidRPr="00262C48">
              <w:rPr>
                <w:bCs/>
              </w:rPr>
              <w:fldChar w:fldCharType="separate"/>
            </w:r>
            <w:r w:rsidRPr="00262C48">
              <w:rPr>
                <w:bCs/>
              </w:rPr>
              <w:t> </w:t>
            </w:r>
            <w:r w:rsidRPr="00262C48">
              <w:rPr>
                <w:bCs/>
              </w:rPr>
              <w:t> </w:t>
            </w:r>
            <w:r w:rsidRPr="00262C48">
              <w:rPr>
                <w:bCs/>
              </w:rPr>
              <w:t> </w:t>
            </w:r>
            <w:r w:rsidRPr="00262C48">
              <w:rPr>
                <w:bCs/>
              </w:rPr>
              <w:t> </w:t>
            </w:r>
            <w:r w:rsidRPr="00262C48">
              <w:rPr>
                <w:bCs/>
              </w:rPr>
              <w:t> </w:t>
            </w:r>
            <w:r w:rsidRPr="00262C48">
              <w:rPr>
                <w:bCs/>
              </w:rPr>
              <w:fldChar w:fldCharType="end"/>
            </w:r>
          </w:p>
          <w:p w14:paraId="5920D852" w14:textId="77777777" w:rsidR="00CA0B20" w:rsidRPr="005A1284" w:rsidRDefault="00CA0B20" w:rsidP="00F0376A">
            <w:pPr>
              <w:rPr>
                <w:rFonts w:cstheme="minorHAnsi"/>
                <w:b/>
                <w:bCs/>
              </w:rPr>
            </w:pPr>
          </w:p>
        </w:tc>
        <w:tc>
          <w:tcPr>
            <w:tcW w:w="2340" w:type="dxa"/>
          </w:tcPr>
          <w:p w14:paraId="5C17A1FF" w14:textId="77777777" w:rsidR="00CA0B20" w:rsidRPr="005A1284" w:rsidRDefault="00850817" w:rsidP="00F0376A">
            <w:pPr>
              <w:rPr>
                <w:rFonts w:cstheme="minorHAnsi"/>
              </w:rPr>
            </w:pPr>
            <w:sdt>
              <w:sdtPr>
                <w:rPr>
                  <w:rFonts w:cstheme="minorHAnsi"/>
                </w:rPr>
                <w:id w:val="-676352806"/>
                <w14:checkbox>
                  <w14:checked w14:val="0"/>
                  <w14:checkedState w14:val="2612" w14:font="MS Gothic"/>
                  <w14:uncheckedState w14:val="2610" w14:font="MS Gothic"/>
                </w14:checkbox>
              </w:sdtPr>
              <w:sdtEndPr/>
              <w:sdtContent>
                <w:r w:rsidR="00CA0B20">
                  <w:rPr>
                    <w:rFonts w:ascii="MS Gothic" w:eastAsia="MS Gothic" w:hAnsi="MS Gothic" w:cstheme="minorHAnsi" w:hint="eastAsia"/>
                  </w:rPr>
                  <w:t>☐</w:t>
                </w:r>
              </w:sdtContent>
            </w:sdt>
            <w:r w:rsidR="00CA0B20" w:rsidDel="00DD1225">
              <w:rPr>
                <w:rFonts w:cstheme="minorHAnsi"/>
              </w:rPr>
              <w:t xml:space="preserve"> </w:t>
            </w:r>
            <w:r w:rsidR="00CA0B20" w:rsidRPr="005A1284">
              <w:rPr>
                <w:rFonts w:cstheme="minorHAnsi"/>
              </w:rPr>
              <w:t>Sediment</w:t>
            </w:r>
          </w:p>
          <w:p w14:paraId="11AE962C" w14:textId="77777777" w:rsidR="00CA0B20" w:rsidRPr="005A1284" w:rsidRDefault="00850817" w:rsidP="00F0376A">
            <w:pPr>
              <w:rPr>
                <w:rFonts w:cstheme="minorHAnsi"/>
              </w:rPr>
            </w:pPr>
            <w:sdt>
              <w:sdtPr>
                <w:rPr>
                  <w:rFonts w:cstheme="minorHAnsi"/>
                </w:rPr>
                <w:id w:val="208076180"/>
                <w14:checkbox>
                  <w14:checked w14:val="0"/>
                  <w14:checkedState w14:val="2612" w14:font="MS Gothic"/>
                  <w14:uncheckedState w14:val="2610" w14:font="MS Gothic"/>
                </w14:checkbox>
              </w:sdtPr>
              <w:sdtEndPr/>
              <w:sdtContent>
                <w:r w:rsidR="00CA0B20">
                  <w:rPr>
                    <w:rFonts w:ascii="MS Gothic" w:eastAsia="MS Gothic" w:hAnsi="MS Gothic" w:cstheme="minorHAnsi"/>
                  </w:rPr>
                  <w:t>☐</w:t>
                </w:r>
              </w:sdtContent>
            </w:sdt>
            <w:r w:rsidR="00CA0B20" w:rsidRPr="005A1284">
              <w:rPr>
                <w:rFonts w:cstheme="minorHAnsi"/>
              </w:rPr>
              <w:t xml:space="preserve"> Oil Sheen </w:t>
            </w:r>
          </w:p>
          <w:p w14:paraId="71C3C3FD" w14:textId="77777777" w:rsidR="00CA0B20" w:rsidRPr="005A1284" w:rsidRDefault="00850817" w:rsidP="00F0376A">
            <w:pPr>
              <w:rPr>
                <w:rFonts w:cstheme="minorHAnsi"/>
              </w:rPr>
            </w:pPr>
            <w:sdt>
              <w:sdtPr>
                <w:rPr>
                  <w:rFonts w:cstheme="minorHAnsi"/>
                </w:rPr>
                <w:id w:val="2090035824"/>
                <w14:checkbox>
                  <w14:checked w14:val="0"/>
                  <w14:checkedState w14:val="2612" w14:font="MS Gothic"/>
                  <w14:uncheckedState w14:val="2610" w14:font="MS Gothic"/>
                </w14:checkbox>
              </w:sdtPr>
              <w:sdtEndPr/>
              <w:sdtContent>
                <w:r w:rsidR="00CA0B20" w:rsidRPr="005A1284">
                  <w:rPr>
                    <w:rFonts w:ascii="Segoe UI Symbol" w:eastAsia="MS Gothic" w:hAnsi="Segoe UI Symbol" w:cs="Segoe UI Symbol"/>
                  </w:rPr>
                  <w:t>☐</w:t>
                </w:r>
              </w:sdtContent>
            </w:sdt>
            <w:r w:rsidR="00CA0B20" w:rsidRPr="005A1284">
              <w:rPr>
                <w:rFonts w:cstheme="minorHAnsi"/>
              </w:rPr>
              <w:t xml:space="preserve"> Odor</w:t>
            </w:r>
          </w:p>
          <w:p w14:paraId="7E42AEFA" w14:textId="77777777" w:rsidR="00CA0B20" w:rsidRPr="005A1284" w:rsidRDefault="00850817" w:rsidP="00F0376A">
            <w:pPr>
              <w:rPr>
                <w:rFonts w:cstheme="minorHAnsi"/>
              </w:rPr>
            </w:pPr>
            <w:sdt>
              <w:sdtPr>
                <w:rPr>
                  <w:rFonts w:cstheme="minorHAnsi"/>
                </w:rPr>
                <w:id w:val="-1707025735"/>
                <w14:checkbox>
                  <w14:checked w14:val="0"/>
                  <w14:checkedState w14:val="2612" w14:font="MS Gothic"/>
                  <w14:uncheckedState w14:val="2610" w14:font="MS Gothic"/>
                </w14:checkbox>
              </w:sdtPr>
              <w:sdtEndPr/>
              <w:sdtContent>
                <w:r w:rsidR="00CA0B20" w:rsidRPr="005A1284">
                  <w:rPr>
                    <w:rFonts w:ascii="Segoe UI Symbol" w:eastAsia="MS Gothic" w:hAnsi="Segoe UI Symbol" w:cs="Segoe UI Symbol"/>
                  </w:rPr>
                  <w:t>☐</w:t>
                </w:r>
              </w:sdtContent>
            </w:sdt>
            <w:r w:rsidR="00CA0B20" w:rsidRPr="005A1284">
              <w:rPr>
                <w:rFonts w:cstheme="minorHAnsi"/>
              </w:rPr>
              <w:t xml:space="preserve"> Floatables/</w:t>
            </w:r>
            <w:r w:rsidR="00CA0B20">
              <w:rPr>
                <w:rFonts w:cstheme="minorHAnsi"/>
              </w:rPr>
              <w:t>T</w:t>
            </w:r>
            <w:r w:rsidR="00CA0B20" w:rsidRPr="005A1284">
              <w:rPr>
                <w:rFonts w:cstheme="minorHAnsi"/>
              </w:rPr>
              <w:t>rash</w:t>
            </w:r>
          </w:p>
          <w:p w14:paraId="5F3FA694" w14:textId="77777777" w:rsidR="00CA0B20" w:rsidRPr="005A1284" w:rsidRDefault="00850817" w:rsidP="00F0376A">
            <w:pPr>
              <w:rPr>
                <w:rFonts w:cstheme="minorHAnsi"/>
              </w:rPr>
            </w:pPr>
            <w:sdt>
              <w:sdtPr>
                <w:rPr>
                  <w:rFonts w:cstheme="minorHAnsi"/>
                </w:rPr>
                <w:id w:val="1657187137"/>
                <w14:checkbox>
                  <w14:checked w14:val="0"/>
                  <w14:checkedState w14:val="2612" w14:font="MS Gothic"/>
                  <w14:uncheckedState w14:val="2610" w14:font="MS Gothic"/>
                </w14:checkbox>
              </w:sdtPr>
              <w:sdtEndPr/>
              <w:sdtContent>
                <w:r w:rsidR="00CA0B20" w:rsidRPr="005A1284">
                  <w:rPr>
                    <w:rFonts w:ascii="Segoe UI Symbol" w:eastAsia="MS Gothic" w:hAnsi="Segoe UI Symbol" w:cs="Segoe UI Symbol"/>
                  </w:rPr>
                  <w:t>☐</w:t>
                </w:r>
              </w:sdtContent>
            </w:sdt>
            <w:r w:rsidR="00CA0B20" w:rsidRPr="005A1284">
              <w:rPr>
                <w:rFonts w:cstheme="minorHAnsi"/>
              </w:rPr>
              <w:t xml:space="preserve"> Foam </w:t>
            </w:r>
          </w:p>
          <w:p w14:paraId="27E65C0D" w14:textId="77777777" w:rsidR="00CA0B20" w:rsidRPr="005A1284" w:rsidRDefault="00850817" w:rsidP="00F0376A">
            <w:pPr>
              <w:rPr>
                <w:rFonts w:cstheme="minorHAnsi"/>
              </w:rPr>
            </w:pPr>
            <w:sdt>
              <w:sdtPr>
                <w:rPr>
                  <w:rFonts w:cstheme="minorHAnsi"/>
                </w:rPr>
                <w:id w:val="1212851516"/>
                <w14:checkbox>
                  <w14:checked w14:val="0"/>
                  <w14:checkedState w14:val="2612" w14:font="MS Gothic"/>
                  <w14:uncheckedState w14:val="2610" w14:font="MS Gothic"/>
                </w14:checkbox>
              </w:sdtPr>
              <w:sdtEndPr/>
              <w:sdtContent>
                <w:r w:rsidR="00CA0B20" w:rsidRPr="005A1284">
                  <w:rPr>
                    <w:rFonts w:ascii="Segoe UI Symbol" w:eastAsia="MS Gothic" w:hAnsi="Segoe UI Symbol" w:cs="Segoe UI Symbol"/>
                  </w:rPr>
                  <w:t>☐</w:t>
                </w:r>
              </w:sdtContent>
            </w:sdt>
            <w:r w:rsidR="00CA0B20" w:rsidRPr="005A1284">
              <w:rPr>
                <w:rFonts w:cstheme="minorHAnsi"/>
              </w:rPr>
              <w:t xml:space="preserve"> Color/</w:t>
            </w:r>
            <w:r w:rsidR="00CA0B20">
              <w:rPr>
                <w:rFonts w:cstheme="minorHAnsi"/>
              </w:rPr>
              <w:t>T</w:t>
            </w:r>
            <w:r w:rsidR="00CA0B20" w:rsidRPr="005A1284">
              <w:rPr>
                <w:rFonts w:cstheme="minorHAnsi"/>
              </w:rPr>
              <w:t xml:space="preserve">urbid </w:t>
            </w:r>
            <w:r w:rsidR="00CA0B20">
              <w:rPr>
                <w:rFonts w:cstheme="minorHAnsi"/>
              </w:rPr>
              <w:t>D</w:t>
            </w:r>
            <w:r w:rsidR="00CA0B20" w:rsidRPr="005A1284">
              <w:rPr>
                <w:rFonts w:cstheme="minorHAnsi"/>
              </w:rPr>
              <w:t xml:space="preserve">ischarge </w:t>
            </w:r>
          </w:p>
          <w:p w14:paraId="4B6621DC" w14:textId="77777777" w:rsidR="00CA0B20" w:rsidRPr="005A1284" w:rsidRDefault="00850817" w:rsidP="00F0376A">
            <w:pPr>
              <w:rPr>
                <w:rFonts w:cstheme="minorHAnsi"/>
              </w:rPr>
            </w:pPr>
            <w:sdt>
              <w:sdtPr>
                <w:rPr>
                  <w:rFonts w:cstheme="minorHAnsi"/>
                </w:rPr>
                <w:id w:val="1442192321"/>
                <w14:checkbox>
                  <w14:checked w14:val="0"/>
                  <w14:checkedState w14:val="2612" w14:font="MS Gothic"/>
                  <w14:uncheckedState w14:val="2610" w14:font="MS Gothic"/>
                </w14:checkbox>
              </w:sdtPr>
              <w:sdtEndPr/>
              <w:sdtContent>
                <w:r w:rsidR="00CA0B20" w:rsidRPr="005A1284">
                  <w:rPr>
                    <w:rFonts w:ascii="Segoe UI Symbol" w:eastAsia="MS Gothic" w:hAnsi="Segoe UI Symbol" w:cs="Segoe UI Symbol"/>
                  </w:rPr>
                  <w:t>☐</w:t>
                </w:r>
              </w:sdtContent>
            </w:sdt>
            <w:r w:rsidR="00CA0B20" w:rsidRPr="005A1284">
              <w:rPr>
                <w:rFonts w:cstheme="minorHAnsi"/>
              </w:rPr>
              <w:t xml:space="preserve"> Other</w:t>
            </w:r>
          </w:p>
        </w:tc>
        <w:tc>
          <w:tcPr>
            <w:tcW w:w="6390" w:type="dxa"/>
          </w:tcPr>
          <w:p w14:paraId="282DC52C" w14:textId="77777777" w:rsidR="00CA0B20" w:rsidRPr="005A1284" w:rsidRDefault="00CA0B20" w:rsidP="00F0376A">
            <w:pPr>
              <w:rPr>
                <w:rFonts w:cstheme="minorHAnsi"/>
              </w:rPr>
            </w:pPr>
            <w:r w:rsidRPr="005A1284">
              <w:rPr>
                <w:rFonts w:cstheme="minorHAnsi"/>
              </w:rPr>
              <w:t>Observations/Notes:</w:t>
            </w:r>
          </w:p>
          <w:p w14:paraId="7EF1F110" w14:textId="77777777" w:rsidR="00CA0B20" w:rsidRPr="005A1284" w:rsidRDefault="00CA0B20" w:rsidP="00F0376A">
            <w:pPr>
              <w:rPr>
                <w:rFonts w:cstheme="minorHAnsi"/>
              </w:rPr>
            </w:pPr>
            <w:r w:rsidRPr="00262C48">
              <w:rPr>
                <w:bCs/>
              </w:rPr>
              <w:fldChar w:fldCharType="begin">
                <w:ffData>
                  <w:name w:val=""/>
                  <w:enabled/>
                  <w:calcOnExit w:val="0"/>
                  <w:textInput/>
                </w:ffData>
              </w:fldChar>
            </w:r>
            <w:r w:rsidRPr="00262C48">
              <w:rPr>
                <w:bCs/>
              </w:rPr>
              <w:instrText xml:space="preserve"> FORMTEXT </w:instrText>
            </w:r>
            <w:r w:rsidRPr="00262C48">
              <w:rPr>
                <w:bCs/>
              </w:rPr>
            </w:r>
            <w:r w:rsidRPr="00262C48">
              <w:rPr>
                <w:bCs/>
              </w:rPr>
              <w:fldChar w:fldCharType="separate"/>
            </w:r>
            <w:r w:rsidRPr="00262C48">
              <w:rPr>
                <w:bCs/>
              </w:rPr>
              <w:t> </w:t>
            </w:r>
            <w:r w:rsidRPr="00262C48">
              <w:rPr>
                <w:bCs/>
              </w:rPr>
              <w:t> </w:t>
            </w:r>
            <w:r w:rsidRPr="00262C48">
              <w:rPr>
                <w:bCs/>
              </w:rPr>
              <w:t> </w:t>
            </w:r>
            <w:r w:rsidRPr="00262C48">
              <w:rPr>
                <w:bCs/>
              </w:rPr>
              <w:t> </w:t>
            </w:r>
            <w:r w:rsidRPr="00262C48">
              <w:rPr>
                <w:bCs/>
              </w:rPr>
              <w:t> </w:t>
            </w:r>
            <w:r w:rsidRPr="00262C48">
              <w:rPr>
                <w:bCs/>
              </w:rPr>
              <w:fldChar w:fldCharType="end"/>
            </w:r>
          </w:p>
        </w:tc>
      </w:tr>
      <w:tr w:rsidR="00CA0B20" w14:paraId="7A4A8965" w14:textId="77777777" w:rsidTr="00F0376A">
        <w:trPr>
          <w:trHeight w:val="346"/>
        </w:trPr>
        <w:tc>
          <w:tcPr>
            <w:tcW w:w="5130" w:type="dxa"/>
            <w:gridSpan w:val="2"/>
            <w:shd w:val="clear" w:color="auto" w:fill="D9D9D9" w:themeFill="background1" w:themeFillShade="D9"/>
            <w:vAlign w:val="center"/>
          </w:tcPr>
          <w:p w14:paraId="512B8387" w14:textId="77777777" w:rsidR="00CA0B20" w:rsidRPr="008237CB" w:rsidRDefault="00CA0B20" w:rsidP="00F0376A">
            <w:r>
              <w:rPr>
                <w:sz w:val="18"/>
                <w:szCs w:val="18"/>
              </w:rPr>
              <w:t>Action Initiated Date</w:t>
            </w:r>
            <w:r w:rsidRPr="002702A4">
              <w:rPr>
                <w:sz w:val="18"/>
                <w:szCs w:val="18"/>
              </w:rPr>
              <w:t xml:space="preserve">: </w:t>
            </w:r>
            <w:sdt>
              <w:sdtPr>
                <w:rPr>
                  <w:bCs/>
                  <w:noProof/>
                  <w:color w:val="0000CC"/>
                  <w:sz w:val="18"/>
                  <w:szCs w:val="18"/>
                </w:rPr>
                <w:id w:val="256878446"/>
                <w:placeholder>
                  <w:docPart w:val="8EDDBFD1E70B431FB0AD13C5AE27549C"/>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Initials</w:t>
            </w:r>
            <w:r>
              <w:rPr>
                <w:sz w:val="18"/>
                <w:szCs w:val="18"/>
              </w:rPr>
              <w:t>:</w:t>
            </w:r>
            <w:r w:rsidRPr="002702A4">
              <w:rPr>
                <w:bCs/>
              </w:rPr>
              <w:t xml:space="preserve">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c>
          <w:tcPr>
            <w:tcW w:w="6390" w:type="dxa"/>
            <w:shd w:val="clear" w:color="auto" w:fill="D9D9D9" w:themeFill="background1" w:themeFillShade="D9"/>
            <w:vAlign w:val="center"/>
          </w:tcPr>
          <w:p w14:paraId="0D61C18A" w14:textId="77777777" w:rsidR="00CA0B20" w:rsidRPr="008237CB" w:rsidRDefault="00CA0B20" w:rsidP="00F0376A">
            <w:r>
              <w:rPr>
                <w:sz w:val="18"/>
                <w:szCs w:val="18"/>
              </w:rPr>
              <w:t xml:space="preserve">Action Completed Date: </w:t>
            </w:r>
            <w:sdt>
              <w:sdtPr>
                <w:rPr>
                  <w:bCs/>
                  <w:noProof/>
                  <w:color w:val="0000CC"/>
                  <w:sz w:val="18"/>
                  <w:szCs w:val="18"/>
                </w:rPr>
                <w:id w:val="-1749031740"/>
                <w:placeholder>
                  <w:docPart w:val="6BCAB58327104810A784A119F4E5AB1E"/>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w:t>
            </w:r>
            <w:r>
              <w:rPr>
                <w:sz w:val="18"/>
                <w:szCs w:val="18"/>
              </w:rPr>
              <w:t xml:space="preserve">       Initials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r>
      <w:tr w:rsidR="00CA0B20" w14:paraId="799E9156" w14:textId="77777777" w:rsidTr="00F0376A">
        <w:trPr>
          <w:trHeight w:val="1655"/>
        </w:trPr>
        <w:tc>
          <w:tcPr>
            <w:tcW w:w="2790" w:type="dxa"/>
          </w:tcPr>
          <w:p w14:paraId="1885E5B9" w14:textId="77777777" w:rsidR="00CA0B20" w:rsidRPr="005A1284" w:rsidRDefault="00CA0B20" w:rsidP="00F0376A">
            <w:pPr>
              <w:rPr>
                <w:rFonts w:cstheme="minorHAnsi"/>
              </w:rPr>
            </w:pPr>
            <w:r w:rsidRPr="005A1284">
              <w:rPr>
                <w:rFonts w:cstheme="minorHAnsi"/>
              </w:rPr>
              <w:t>Location(s):</w:t>
            </w:r>
          </w:p>
          <w:p w14:paraId="63CAB1C3" w14:textId="77777777" w:rsidR="00CA0B20" w:rsidRPr="003F6C21" w:rsidRDefault="00CA0B20" w:rsidP="00F0376A">
            <w:pPr>
              <w:rPr>
                <w:b/>
                <w:bCs/>
              </w:rPr>
            </w:pPr>
            <w:r w:rsidRPr="00262C48">
              <w:rPr>
                <w:bCs/>
              </w:rPr>
              <w:fldChar w:fldCharType="begin">
                <w:ffData>
                  <w:name w:val=""/>
                  <w:enabled/>
                  <w:calcOnExit w:val="0"/>
                  <w:textInput/>
                </w:ffData>
              </w:fldChar>
            </w:r>
            <w:r w:rsidRPr="00262C48">
              <w:rPr>
                <w:bCs/>
              </w:rPr>
              <w:instrText xml:space="preserve"> FORMTEXT </w:instrText>
            </w:r>
            <w:r w:rsidRPr="00262C48">
              <w:rPr>
                <w:bCs/>
              </w:rPr>
            </w:r>
            <w:r w:rsidRPr="00262C48">
              <w:rPr>
                <w:bCs/>
              </w:rPr>
              <w:fldChar w:fldCharType="separate"/>
            </w:r>
            <w:r w:rsidRPr="00262C48">
              <w:rPr>
                <w:bCs/>
              </w:rPr>
              <w:t> </w:t>
            </w:r>
            <w:r w:rsidRPr="00262C48">
              <w:rPr>
                <w:bCs/>
              </w:rPr>
              <w:t> </w:t>
            </w:r>
            <w:r w:rsidRPr="00262C48">
              <w:rPr>
                <w:bCs/>
              </w:rPr>
              <w:t> </w:t>
            </w:r>
            <w:r w:rsidRPr="00262C48">
              <w:rPr>
                <w:bCs/>
              </w:rPr>
              <w:t> </w:t>
            </w:r>
            <w:r w:rsidRPr="00262C48">
              <w:rPr>
                <w:bCs/>
              </w:rPr>
              <w:t> </w:t>
            </w:r>
            <w:r w:rsidRPr="00262C48">
              <w:rPr>
                <w:bCs/>
              </w:rPr>
              <w:fldChar w:fldCharType="end"/>
            </w:r>
          </w:p>
          <w:p w14:paraId="72127196" w14:textId="77777777" w:rsidR="00CA0B20" w:rsidRPr="00054FB6" w:rsidRDefault="00CA0B20" w:rsidP="00F0376A">
            <w:pPr>
              <w:rPr>
                <w:b/>
                <w:bCs/>
              </w:rPr>
            </w:pPr>
          </w:p>
        </w:tc>
        <w:tc>
          <w:tcPr>
            <w:tcW w:w="2340" w:type="dxa"/>
          </w:tcPr>
          <w:p w14:paraId="489C68F9" w14:textId="77777777" w:rsidR="00CA0B20" w:rsidRPr="00426270" w:rsidRDefault="00850817" w:rsidP="00F0376A">
            <w:pPr>
              <w:rPr>
                <w:rFonts w:cstheme="minorHAnsi"/>
              </w:rPr>
            </w:pPr>
            <w:sdt>
              <w:sdtPr>
                <w:rPr>
                  <w:rFonts w:cstheme="minorHAnsi"/>
                </w:rPr>
                <w:id w:val="-1507894157"/>
                <w14:checkbox>
                  <w14:checked w14:val="0"/>
                  <w14:checkedState w14:val="2612" w14:font="MS Gothic"/>
                  <w14:uncheckedState w14:val="2610" w14:font="MS Gothic"/>
                </w14:checkbox>
              </w:sdtPr>
              <w:sdtEndPr/>
              <w:sdtContent>
                <w:r w:rsidR="00CA0B20">
                  <w:rPr>
                    <w:rFonts w:ascii="MS Gothic" w:eastAsia="MS Gothic" w:hAnsi="MS Gothic" w:cstheme="minorHAnsi" w:hint="eastAsia"/>
                  </w:rPr>
                  <w:t>☐</w:t>
                </w:r>
              </w:sdtContent>
            </w:sdt>
            <w:r w:rsidR="00CA0B20" w:rsidRPr="00426270">
              <w:rPr>
                <w:rFonts w:cstheme="minorHAnsi"/>
              </w:rPr>
              <w:t xml:space="preserve"> Sediment</w:t>
            </w:r>
          </w:p>
          <w:p w14:paraId="3373FE6F" w14:textId="77777777" w:rsidR="00CA0B20" w:rsidRPr="00426270" w:rsidRDefault="00850817" w:rsidP="00F0376A">
            <w:pPr>
              <w:rPr>
                <w:rFonts w:cstheme="minorHAnsi"/>
              </w:rPr>
            </w:pPr>
            <w:sdt>
              <w:sdtPr>
                <w:rPr>
                  <w:rFonts w:cstheme="minorHAnsi"/>
                </w:rPr>
                <w:id w:val="-18701311"/>
                <w14:checkbox>
                  <w14:checked w14:val="0"/>
                  <w14:checkedState w14:val="2612" w14:font="MS Gothic"/>
                  <w14:uncheckedState w14:val="2610" w14:font="MS Gothic"/>
                </w14:checkbox>
              </w:sdtPr>
              <w:sdtEndPr/>
              <w:sdtContent>
                <w:r w:rsidR="00CA0B20" w:rsidRPr="00426270">
                  <w:rPr>
                    <w:rFonts w:ascii="Segoe UI Symbol" w:eastAsia="MS Gothic" w:hAnsi="Segoe UI Symbol" w:cs="Segoe UI Symbol"/>
                  </w:rPr>
                  <w:t>☐</w:t>
                </w:r>
              </w:sdtContent>
            </w:sdt>
            <w:r w:rsidR="00CA0B20" w:rsidRPr="00426270">
              <w:rPr>
                <w:rFonts w:cstheme="minorHAnsi"/>
              </w:rPr>
              <w:t xml:space="preserve"> Oil Sheen </w:t>
            </w:r>
          </w:p>
          <w:p w14:paraId="03F4CA56" w14:textId="77777777" w:rsidR="00CA0B20" w:rsidRPr="00426270" w:rsidRDefault="00850817" w:rsidP="00F0376A">
            <w:pPr>
              <w:rPr>
                <w:rFonts w:cstheme="minorHAnsi"/>
              </w:rPr>
            </w:pPr>
            <w:sdt>
              <w:sdtPr>
                <w:rPr>
                  <w:rFonts w:cstheme="minorHAnsi"/>
                </w:rPr>
                <w:id w:val="364186826"/>
                <w14:checkbox>
                  <w14:checked w14:val="0"/>
                  <w14:checkedState w14:val="2612" w14:font="MS Gothic"/>
                  <w14:uncheckedState w14:val="2610" w14:font="MS Gothic"/>
                </w14:checkbox>
              </w:sdtPr>
              <w:sdtEndPr/>
              <w:sdtContent>
                <w:r w:rsidR="00CA0B20" w:rsidRPr="00426270">
                  <w:rPr>
                    <w:rFonts w:ascii="Segoe UI Symbol" w:eastAsia="MS Gothic" w:hAnsi="Segoe UI Symbol" w:cs="Segoe UI Symbol"/>
                  </w:rPr>
                  <w:t>☐</w:t>
                </w:r>
              </w:sdtContent>
            </w:sdt>
            <w:r w:rsidR="00CA0B20" w:rsidRPr="00426270">
              <w:rPr>
                <w:rFonts w:cstheme="minorHAnsi"/>
              </w:rPr>
              <w:t xml:space="preserve"> Odor</w:t>
            </w:r>
          </w:p>
          <w:p w14:paraId="6102E8D5" w14:textId="77777777" w:rsidR="00CA0B20" w:rsidRPr="00426270" w:rsidRDefault="00850817" w:rsidP="00F0376A">
            <w:pPr>
              <w:rPr>
                <w:rFonts w:cstheme="minorHAnsi"/>
              </w:rPr>
            </w:pPr>
            <w:sdt>
              <w:sdtPr>
                <w:rPr>
                  <w:rFonts w:cstheme="minorHAnsi"/>
                </w:rPr>
                <w:id w:val="-293912506"/>
                <w14:checkbox>
                  <w14:checked w14:val="0"/>
                  <w14:checkedState w14:val="2612" w14:font="MS Gothic"/>
                  <w14:uncheckedState w14:val="2610" w14:font="MS Gothic"/>
                </w14:checkbox>
              </w:sdtPr>
              <w:sdtEndPr/>
              <w:sdtContent>
                <w:r w:rsidR="00CA0B20" w:rsidRPr="00426270">
                  <w:rPr>
                    <w:rFonts w:ascii="Segoe UI Symbol" w:eastAsia="MS Gothic" w:hAnsi="Segoe UI Symbol" w:cs="Segoe UI Symbol"/>
                  </w:rPr>
                  <w:t>☐</w:t>
                </w:r>
              </w:sdtContent>
            </w:sdt>
            <w:r w:rsidR="00CA0B20" w:rsidRPr="00426270">
              <w:rPr>
                <w:rFonts w:cstheme="minorHAnsi"/>
              </w:rPr>
              <w:t xml:space="preserve"> Floatables/</w:t>
            </w:r>
            <w:r w:rsidR="00CA0B20">
              <w:rPr>
                <w:rFonts w:cstheme="minorHAnsi"/>
              </w:rPr>
              <w:t>T</w:t>
            </w:r>
            <w:r w:rsidR="00CA0B20" w:rsidRPr="00426270">
              <w:rPr>
                <w:rFonts w:cstheme="minorHAnsi"/>
              </w:rPr>
              <w:t>rash</w:t>
            </w:r>
          </w:p>
          <w:p w14:paraId="47AB17EF" w14:textId="77777777" w:rsidR="00CA0B20" w:rsidRPr="00426270" w:rsidRDefault="00850817" w:rsidP="00F0376A">
            <w:pPr>
              <w:rPr>
                <w:rFonts w:cstheme="minorHAnsi"/>
              </w:rPr>
            </w:pPr>
            <w:sdt>
              <w:sdtPr>
                <w:rPr>
                  <w:rFonts w:cstheme="minorHAnsi"/>
                </w:rPr>
                <w:id w:val="501708691"/>
                <w14:checkbox>
                  <w14:checked w14:val="0"/>
                  <w14:checkedState w14:val="2612" w14:font="MS Gothic"/>
                  <w14:uncheckedState w14:val="2610" w14:font="MS Gothic"/>
                </w14:checkbox>
              </w:sdtPr>
              <w:sdtEndPr/>
              <w:sdtContent>
                <w:r w:rsidR="00CA0B20" w:rsidRPr="00426270">
                  <w:rPr>
                    <w:rFonts w:ascii="Segoe UI Symbol" w:eastAsia="MS Gothic" w:hAnsi="Segoe UI Symbol" w:cs="Segoe UI Symbol"/>
                  </w:rPr>
                  <w:t>☐</w:t>
                </w:r>
              </w:sdtContent>
            </w:sdt>
            <w:r w:rsidR="00CA0B20" w:rsidRPr="00426270">
              <w:rPr>
                <w:rFonts w:cstheme="minorHAnsi"/>
              </w:rPr>
              <w:t xml:space="preserve"> Foam </w:t>
            </w:r>
          </w:p>
          <w:p w14:paraId="09C1FC87" w14:textId="77777777" w:rsidR="00CA0B20" w:rsidRPr="00426270" w:rsidRDefault="00850817" w:rsidP="00F0376A">
            <w:pPr>
              <w:rPr>
                <w:rFonts w:cstheme="minorHAnsi"/>
              </w:rPr>
            </w:pPr>
            <w:sdt>
              <w:sdtPr>
                <w:rPr>
                  <w:rFonts w:cstheme="minorHAnsi"/>
                </w:rPr>
                <w:id w:val="-1526865809"/>
                <w14:checkbox>
                  <w14:checked w14:val="0"/>
                  <w14:checkedState w14:val="2612" w14:font="MS Gothic"/>
                  <w14:uncheckedState w14:val="2610" w14:font="MS Gothic"/>
                </w14:checkbox>
              </w:sdtPr>
              <w:sdtEndPr/>
              <w:sdtContent>
                <w:r w:rsidR="00CA0B20" w:rsidRPr="00426270">
                  <w:rPr>
                    <w:rFonts w:ascii="Segoe UI Symbol" w:eastAsia="MS Gothic" w:hAnsi="Segoe UI Symbol" w:cs="Segoe UI Symbol"/>
                  </w:rPr>
                  <w:t>☐</w:t>
                </w:r>
              </w:sdtContent>
            </w:sdt>
            <w:r w:rsidR="00CA0B20" w:rsidRPr="00426270">
              <w:rPr>
                <w:rFonts w:cstheme="minorHAnsi"/>
              </w:rPr>
              <w:t xml:space="preserve"> Color/</w:t>
            </w:r>
            <w:r w:rsidR="00CA0B20">
              <w:rPr>
                <w:rFonts w:cstheme="minorHAnsi"/>
              </w:rPr>
              <w:t>T</w:t>
            </w:r>
            <w:r w:rsidR="00CA0B20" w:rsidRPr="00426270">
              <w:rPr>
                <w:rFonts w:cstheme="minorHAnsi"/>
              </w:rPr>
              <w:t xml:space="preserve">urbid </w:t>
            </w:r>
            <w:r w:rsidR="00CA0B20">
              <w:rPr>
                <w:rFonts w:cstheme="minorHAnsi"/>
              </w:rPr>
              <w:t>D</w:t>
            </w:r>
            <w:r w:rsidR="00CA0B20" w:rsidRPr="00426270">
              <w:rPr>
                <w:rFonts w:cstheme="minorHAnsi"/>
              </w:rPr>
              <w:t xml:space="preserve">ischarge </w:t>
            </w:r>
          </w:p>
          <w:p w14:paraId="72016C34" w14:textId="77777777" w:rsidR="00CA0B20" w:rsidRPr="00597CC2" w:rsidRDefault="00850817" w:rsidP="00F0376A">
            <w:pPr>
              <w:rPr>
                <w:sz w:val="18"/>
                <w:szCs w:val="18"/>
              </w:rPr>
            </w:pPr>
            <w:sdt>
              <w:sdtPr>
                <w:rPr>
                  <w:rFonts w:cstheme="minorHAnsi"/>
                </w:rPr>
                <w:id w:val="1649708986"/>
                <w14:checkbox>
                  <w14:checked w14:val="0"/>
                  <w14:checkedState w14:val="2612" w14:font="MS Gothic"/>
                  <w14:uncheckedState w14:val="2610" w14:font="MS Gothic"/>
                </w14:checkbox>
              </w:sdtPr>
              <w:sdtEndPr/>
              <w:sdtContent>
                <w:r w:rsidR="00CA0B20" w:rsidRPr="00426270">
                  <w:rPr>
                    <w:rFonts w:ascii="Segoe UI Symbol" w:eastAsia="MS Gothic" w:hAnsi="Segoe UI Symbol" w:cs="Segoe UI Symbol"/>
                  </w:rPr>
                  <w:t>☐</w:t>
                </w:r>
              </w:sdtContent>
            </w:sdt>
            <w:r w:rsidR="00CA0B20" w:rsidRPr="00426270">
              <w:rPr>
                <w:rFonts w:cstheme="minorHAnsi"/>
              </w:rPr>
              <w:t xml:space="preserve"> Other</w:t>
            </w:r>
          </w:p>
        </w:tc>
        <w:tc>
          <w:tcPr>
            <w:tcW w:w="6390" w:type="dxa"/>
          </w:tcPr>
          <w:p w14:paraId="3BA10AB1" w14:textId="77777777" w:rsidR="00CA0B20" w:rsidRPr="005A1284" w:rsidRDefault="00CA0B20" w:rsidP="00F0376A">
            <w:r w:rsidRPr="005A1284">
              <w:t>Observations/Notes:</w:t>
            </w:r>
          </w:p>
          <w:p w14:paraId="2C23EF42" w14:textId="77777777" w:rsidR="00CA0B20" w:rsidRDefault="00CA0B20" w:rsidP="00F0376A">
            <w:r w:rsidRPr="00262C48">
              <w:rPr>
                <w:bCs/>
              </w:rPr>
              <w:fldChar w:fldCharType="begin">
                <w:ffData>
                  <w:name w:val=""/>
                  <w:enabled/>
                  <w:calcOnExit w:val="0"/>
                  <w:textInput/>
                </w:ffData>
              </w:fldChar>
            </w:r>
            <w:r w:rsidRPr="00262C48">
              <w:rPr>
                <w:bCs/>
              </w:rPr>
              <w:instrText xml:space="preserve"> FORMTEXT </w:instrText>
            </w:r>
            <w:r w:rsidRPr="00262C48">
              <w:rPr>
                <w:bCs/>
              </w:rPr>
            </w:r>
            <w:r w:rsidRPr="00262C48">
              <w:rPr>
                <w:bCs/>
              </w:rPr>
              <w:fldChar w:fldCharType="separate"/>
            </w:r>
            <w:r w:rsidRPr="00262C48">
              <w:rPr>
                <w:bCs/>
              </w:rPr>
              <w:t> </w:t>
            </w:r>
            <w:r w:rsidRPr="00262C48">
              <w:rPr>
                <w:bCs/>
              </w:rPr>
              <w:t> </w:t>
            </w:r>
            <w:r w:rsidRPr="00262C48">
              <w:rPr>
                <w:bCs/>
              </w:rPr>
              <w:t> </w:t>
            </w:r>
            <w:r w:rsidRPr="00262C48">
              <w:rPr>
                <w:bCs/>
              </w:rPr>
              <w:t> </w:t>
            </w:r>
            <w:r w:rsidRPr="00262C48">
              <w:rPr>
                <w:bCs/>
              </w:rPr>
              <w:t> </w:t>
            </w:r>
            <w:r w:rsidRPr="00262C48">
              <w:rPr>
                <w:bCs/>
              </w:rPr>
              <w:fldChar w:fldCharType="end"/>
            </w:r>
          </w:p>
        </w:tc>
      </w:tr>
      <w:tr w:rsidR="00CA0B20" w14:paraId="56C568F9" w14:textId="77777777" w:rsidTr="00F0376A">
        <w:trPr>
          <w:trHeight w:val="346"/>
        </w:trPr>
        <w:tc>
          <w:tcPr>
            <w:tcW w:w="5130" w:type="dxa"/>
            <w:gridSpan w:val="2"/>
            <w:shd w:val="clear" w:color="auto" w:fill="D9D9D9" w:themeFill="background1" w:themeFillShade="D9"/>
            <w:vAlign w:val="center"/>
          </w:tcPr>
          <w:p w14:paraId="533A92B1" w14:textId="77777777" w:rsidR="00CA0B20" w:rsidRDefault="00CA0B20" w:rsidP="00F0376A">
            <w:pPr>
              <w:rPr>
                <w:sz w:val="18"/>
                <w:szCs w:val="18"/>
              </w:rPr>
            </w:pPr>
            <w:r>
              <w:rPr>
                <w:sz w:val="18"/>
                <w:szCs w:val="18"/>
              </w:rPr>
              <w:t>Action Initiated Date</w:t>
            </w:r>
            <w:r w:rsidRPr="002702A4">
              <w:rPr>
                <w:sz w:val="18"/>
                <w:szCs w:val="18"/>
              </w:rPr>
              <w:t xml:space="preserve">: </w:t>
            </w:r>
            <w:sdt>
              <w:sdtPr>
                <w:rPr>
                  <w:bCs/>
                  <w:noProof/>
                  <w:color w:val="0000CC"/>
                  <w:sz w:val="18"/>
                  <w:szCs w:val="18"/>
                </w:rPr>
                <w:id w:val="455304635"/>
                <w:placeholder>
                  <w:docPart w:val="D3AD555E8F3543AF8974C6461E6A9924"/>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Initials</w:t>
            </w:r>
            <w:r>
              <w:rPr>
                <w:sz w:val="18"/>
                <w:szCs w:val="18"/>
              </w:rPr>
              <w:t>:</w:t>
            </w:r>
            <w:r w:rsidRPr="002702A4">
              <w:rPr>
                <w:bCs/>
              </w:rPr>
              <w:t xml:space="preserve">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c>
          <w:tcPr>
            <w:tcW w:w="6390" w:type="dxa"/>
            <w:shd w:val="clear" w:color="auto" w:fill="D9D9D9" w:themeFill="background1" w:themeFillShade="D9"/>
            <w:vAlign w:val="center"/>
          </w:tcPr>
          <w:p w14:paraId="091A7349" w14:textId="77777777" w:rsidR="00CA0B20" w:rsidRDefault="00CA0B20" w:rsidP="00F0376A">
            <w:pPr>
              <w:rPr>
                <w:sz w:val="18"/>
                <w:szCs w:val="18"/>
              </w:rPr>
            </w:pPr>
            <w:r>
              <w:rPr>
                <w:sz w:val="18"/>
                <w:szCs w:val="18"/>
              </w:rPr>
              <w:t xml:space="preserve">Action Completed Date: </w:t>
            </w:r>
            <w:sdt>
              <w:sdtPr>
                <w:rPr>
                  <w:bCs/>
                  <w:noProof/>
                  <w:color w:val="0000CC"/>
                  <w:sz w:val="18"/>
                  <w:szCs w:val="18"/>
                </w:rPr>
                <w:id w:val="394094668"/>
                <w:placeholder>
                  <w:docPart w:val="CC1A15C6C293410E90C7863C6C23FEEA"/>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w:t>
            </w:r>
            <w:r>
              <w:rPr>
                <w:sz w:val="18"/>
                <w:szCs w:val="18"/>
              </w:rPr>
              <w:t xml:space="preserve">       Initials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r>
    </w:tbl>
    <w:p w14:paraId="6E58EDCC" w14:textId="77777777" w:rsidR="00CA0B20" w:rsidRPr="005A1284" w:rsidRDefault="00CA0B20" w:rsidP="00CA0B20">
      <w:pPr>
        <w:rPr>
          <w:sz w:val="12"/>
          <w:szCs w:val="12"/>
        </w:rPr>
      </w:pPr>
    </w:p>
    <w:tbl>
      <w:tblPr>
        <w:tblStyle w:val="TableGrid"/>
        <w:tblW w:w="11520" w:type="dxa"/>
        <w:tblInd w:w="-365" w:type="dxa"/>
        <w:tblLayout w:type="fixed"/>
        <w:tblLook w:val="04A0" w:firstRow="1" w:lastRow="0" w:firstColumn="1" w:lastColumn="0" w:noHBand="0" w:noVBand="1"/>
      </w:tblPr>
      <w:tblGrid>
        <w:gridCol w:w="5852"/>
        <w:gridCol w:w="5668"/>
      </w:tblGrid>
      <w:tr w:rsidR="00CA0B20" w:rsidRPr="00010A0E" w14:paraId="0EC01542" w14:textId="77777777" w:rsidTr="00F0376A">
        <w:trPr>
          <w:trHeight w:val="432"/>
        </w:trPr>
        <w:tc>
          <w:tcPr>
            <w:tcW w:w="11520" w:type="dxa"/>
            <w:gridSpan w:val="2"/>
            <w:shd w:val="clear" w:color="auto" w:fill="D9D9D9" w:themeFill="background1" w:themeFillShade="D9"/>
            <w:vAlign w:val="center"/>
          </w:tcPr>
          <w:p w14:paraId="64A7A70A" w14:textId="77777777" w:rsidR="00CA0B20" w:rsidRPr="005A1284" w:rsidRDefault="00CA0B20" w:rsidP="00F0376A">
            <w:pPr>
              <w:rPr>
                <w:b/>
                <w:bCs/>
              </w:rPr>
            </w:pPr>
            <w:r w:rsidRPr="005A1284">
              <w:rPr>
                <w:b/>
                <w:bCs/>
              </w:rPr>
              <w:t>PART I: CHANGES TO SWP</w:t>
            </w:r>
            <w:r>
              <w:rPr>
                <w:b/>
                <w:bCs/>
              </w:rPr>
              <w:t>PP</w:t>
            </w:r>
          </w:p>
        </w:tc>
      </w:tr>
      <w:tr w:rsidR="00CA0B20" w14:paraId="5D43F702" w14:textId="77777777" w:rsidTr="00F0376A">
        <w:trPr>
          <w:trHeight w:val="1061"/>
        </w:trPr>
        <w:tc>
          <w:tcPr>
            <w:tcW w:w="11520" w:type="dxa"/>
            <w:gridSpan w:val="2"/>
          </w:tcPr>
          <w:p w14:paraId="79FC4AA8" w14:textId="77777777" w:rsidR="00CA0B20" w:rsidRPr="00CA01DE" w:rsidRDefault="00CA0B20" w:rsidP="00F0376A">
            <w:pPr>
              <w:spacing w:before="40" w:after="40"/>
            </w:pPr>
            <w:r w:rsidRPr="00CA01DE">
              <w:t xml:space="preserve">Does the corrective action </w:t>
            </w:r>
            <w:r>
              <w:t xml:space="preserve">based on this inspection </w:t>
            </w:r>
            <w:r w:rsidRPr="00CA01DE">
              <w:t>require modification to the SWP</w:t>
            </w:r>
            <w:r>
              <w:t>PP</w:t>
            </w:r>
            <w:r w:rsidRPr="00CA01DE">
              <w:t xml:space="preserve">? </w:t>
            </w:r>
            <w:sdt>
              <w:sdtPr>
                <w:id w:val="6886570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CA01DE">
              <w:t xml:space="preserve"> Yes </w:t>
            </w:r>
            <w:sdt>
              <w:sdtPr>
                <w:id w:val="-1648825193"/>
                <w14:checkbox>
                  <w14:checked w14:val="0"/>
                  <w14:checkedState w14:val="2612" w14:font="MS Gothic"/>
                  <w14:uncheckedState w14:val="2610" w14:font="MS Gothic"/>
                </w14:checkbox>
              </w:sdtPr>
              <w:sdtEndPr/>
              <w:sdtContent>
                <w:r w:rsidRPr="00CA01DE">
                  <w:rPr>
                    <w:rFonts w:ascii="MS Gothic" w:eastAsia="MS Gothic" w:hAnsi="MS Gothic" w:hint="eastAsia"/>
                  </w:rPr>
                  <w:t>☐</w:t>
                </w:r>
              </w:sdtContent>
            </w:sdt>
            <w:r w:rsidRPr="00CA01DE">
              <w:t xml:space="preserve"> No</w:t>
            </w:r>
          </w:p>
          <w:p w14:paraId="5EC90C62" w14:textId="77777777" w:rsidR="00CA0B20" w:rsidRPr="00CA01DE" w:rsidRDefault="00CA0B20" w:rsidP="00F0376A">
            <w:pPr>
              <w:spacing w:after="40"/>
            </w:pPr>
            <w:r w:rsidRPr="00CA01DE">
              <w:t>Date of SWP</w:t>
            </w:r>
            <w:r>
              <w:t>PP</w:t>
            </w:r>
            <w:r w:rsidRPr="00CA01DE">
              <w:t xml:space="preserve"> update:</w:t>
            </w:r>
            <w:r>
              <w:t xml:space="preserve"> </w:t>
            </w:r>
            <w:r w:rsidRPr="00262C48">
              <w:rPr>
                <w:bCs/>
              </w:rPr>
              <w:fldChar w:fldCharType="begin">
                <w:ffData>
                  <w:name w:val=""/>
                  <w:enabled/>
                  <w:calcOnExit w:val="0"/>
                  <w:textInput/>
                </w:ffData>
              </w:fldChar>
            </w:r>
            <w:r w:rsidRPr="00262C48">
              <w:rPr>
                <w:bCs/>
              </w:rPr>
              <w:instrText xml:space="preserve"> FORMTEXT </w:instrText>
            </w:r>
            <w:r w:rsidRPr="00262C48">
              <w:rPr>
                <w:bCs/>
              </w:rPr>
            </w:r>
            <w:r w:rsidRPr="00262C48">
              <w:rPr>
                <w:bCs/>
              </w:rPr>
              <w:fldChar w:fldCharType="separate"/>
            </w:r>
            <w:r w:rsidRPr="00262C48">
              <w:rPr>
                <w:bCs/>
              </w:rPr>
              <w:t> </w:t>
            </w:r>
            <w:r w:rsidRPr="00262C48">
              <w:rPr>
                <w:bCs/>
              </w:rPr>
              <w:t> </w:t>
            </w:r>
            <w:r w:rsidRPr="00262C48">
              <w:rPr>
                <w:bCs/>
              </w:rPr>
              <w:t> </w:t>
            </w:r>
            <w:r w:rsidRPr="00262C48">
              <w:rPr>
                <w:bCs/>
              </w:rPr>
              <w:t> </w:t>
            </w:r>
            <w:r w:rsidRPr="00262C48">
              <w:rPr>
                <w:bCs/>
              </w:rPr>
              <w:t> </w:t>
            </w:r>
            <w:r w:rsidRPr="00262C48">
              <w:rPr>
                <w:bCs/>
              </w:rPr>
              <w:fldChar w:fldCharType="end"/>
            </w:r>
          </w:p>
          <w:p w14:paraId="61ED0775" w14:textId="77777777" w:rsidR="00CA0B20" w:rsidRPr="00CA01DE" w:rsidRDefault="00CA0B20" w:rsidP="00F0376A">
            <w:r w:rsidRPr="00CA01DE">
              <w:t>Brief</w:t>
            </w:r>
            <w:r>
              <w:t xml:space="preserve"> description of</w:t>
            </w:r>
            <w:r w:rsidRPr="00CA01DE">
              <w:t xml:space="preserve"> the changes:</w:t>
            </w:r>
            <w:r>
              <w:t xml:space="preserve"> </w:t>
            </w:r>
            <w:r w:rsidRPr="00262C48">
              <w:rPr>
                <w:bCs/>
              </w:rPr>
              <w:fldChar w:fldCharType="begin">
                <w:ffData>
                  <w:name w:val=""/>
                  <w:enabled/>
                  <w:calcOnExit w:val="0"/>
                  <w:textInput/>
                </w:ffData>
              </w:fldChar>
            </w:r>
            <w:r w:rsidRPr="00262C48">
              <w:rPr>
                <w:bCs/>
              </w:rPr>
              <w:instrText xml:space="preserve"> FORMTEXT </w:instrText>
            </w:r>
            <w:r w:rsidRPr="00262C48">
              <w:rPr>
                <w:bCs/>
              </w:rPr>
            </w:r>
            <w:r w:rsidRPr="00262C48">
              <w:rPr>
                <w:bCs/>
              </w:rPr>
              <w:fldChar w:fldCharType="separate"/>
            </w:r>
            <w:r w:rsidRPr="00262C48">
              <w:rPr>
                <w:bCs/>
              </w:rPr>
              <w:t> </w:t>
            </w:r>
            <w:r w:rsidRPr="00262C48">
              <w:rPr>
                <w:bCs/>
              </w:rPr>
              <w:t> </w:t>
            </w:r>
            <w:r w:rsidRPr="00262C48">
              <w:rPr>
                <w:bCs/>
              </w:rPr>
              <w:t> </w:t>
            </w:r>
            <w:r w:rsidRPr="00262C48">
              <w:rPr>
                <w:bCs/>
              </w:rPr>
              <w:t> </w:t>
            </w:r>
            <w:r w:rsidRPr="00262C48">
              <w:rPr>
                <w:bCs/>
              </w:rPr>
              <w:t> </w:t>
            </w:r>
            <w:r w:rsidRPr="00262C48">
              <w:rPr>
                <w:bCs/>
              </w:rPr>
              <w:fldChar w:fldCharType="end"/>
            </w:r>
          </w:p>
        </w:tc>
      </w:tr>
      <w:tr w:rsidR="00CA0B20" w14:paraId="22EA087A" w14:textId="77777777" w:rsidTr="00F0376A">
        <w:trPr>
          <w:trHeight w:val="346"/>
        </w:trPr>
        <w:tc>
          <w:tcPr>
            <w:tcW w:w="5852" w:type="dxa"/>
            <w:shd w:val="clear" w:color="auto" w:fill="D9D9D9" w:themeFill="background1" w:themeFillShade="D9"/>
            <w:vAlign w:val="center"/>
          </w:tcPr>
          <w:p w14:paraId="1367E9F6" w14:textId="77777777" w:rsidR="00CA0B20" w:rsidRDefault="00CA0B20" w:rsidP="00F0376A">
            <w:pPr>
              <w:rPr>
                <w:sz w:val="18"/>
                <w:szCs w:val="18"/>
              </w:rPr>
            </w:pPr>
            <w:r>
              <w:rPr>
                <w:sz w:val="18"/>
                <w:szCs w:val="18"/>
              </w:rPr>
              <w:t>Action Initiated Date</w:t>
            </w:r>
            <w:r w:rsidRPr="002702A4">
              <w:rPr>
                <w:sz w:val="18"/>
                <w:szCs w:val="18"/>
              </w:rPr>
              <w:t xml:space="preserve">: </w:t>
            </w:r>
            <w:sdt>
              <w:sdtPr>
                <w:rPr>
                  <w:bCs/>
                  <w:noProof/>
                  <w:color w:val="0000CC"/>
                  <w:sz w:val="18"/>
                  <w:szCs w:val="18"/>
                </w:rPr>
                <w:id w:val="1232660459"/>
                <w:placeholder>
                  <w:docPart w:val="2F0A01B776624BB9B59704F18412B68F"/>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Initials</w:t>
            </w:r>
            <w:r>
              <w:rPr>
                <w:sz w:val="18"/>
                <w:szCs w:val="18"/>
              </w:rPr>
              <w:t>:</w:t>
            </w:r>
            <w:r w:rsidRPr="002702A4">
              <w:rPr>
                <w:bCs/>
              </w:rPr>
              <w:t xml:space="preserve">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c>
          <w:tcPr>
            <w:tcW w:w="5668" w:type="dxa"/>
            <w:shd w:val="clear" w:color="auto" w:fill="D9D9D9" w:themeFill="background1" w:themeFillShade="D9"/>
            <w:vAlign w:val="center"/>
          </w:tcPr>
          <w:p w14:paraId="14873ADE" w14:textId="77777777" w:rsidR="00CA0B20" w:rsidRDefault="00CA0B20" w:rsidP="00F0376A">
            <w:pPr>
              <w:rPr>
                <w:sz w:val="18"/>
                <w:szCs w:val="18"/>
              </w:rPr>
            </w:pPr>
            <w:r>
              <w:rPr>
                <w:sz w:val="18"/>
                <w:szCs w:val="18"/>
              </w:rPr>
              <w:t xml:space="preserve">Action Completed Date: </w:t>
            </w:r>
            <w:sdt>
              <w:sdtPr>
                <w:rPr>
                  <w:bCs/>
                  <w:noProof/>
                  <w:color w:val="0000CC"/>
                  <w:sz w:val="18"/>
                  <w:szCs w:val="18"/>
                </w:rPr>
                <w:id w:val="-1597403091"/>
                <w:placeholder>
                  <w:docPart w:val="D3266D9333894A95BB7F9C1731778B85"/>
                </w:placeholder>
                <w:date>
                  <w:dateFormat w:val="MMMM d, yyyy"/>
                  <w:lid w:val="en-US"/>
                  <w:storeMappedDataAs w:val="dateTime"/>
                  <w:calendar w:val="gregorian"/>
                </w:date>
              </w:sdtPr>
              <w:sdtEndPr/>
              <w:sdtContent>
                <w:r w:rsidRPr="002702A4">
                  <w:rPr>
                    <w:bCs/>
                    <w:noProof/>
                    <w:color w:val="0000CC"/>
                    <w:sz w:val="18"/>
                    <w:szCs w:val="18"/>
                  </w:rPr>
                  <w:t>Click here to enter a date.</w:t>
                </w:r>
              </w:sdtContent>
            </w:sdt>
            <w:r w:rsidRPr="002702A4">
              <w:rPr>
                <w:sz w:val="18"/>
                <w:szCs w:val="18"/>
              </w:rPr>
              <w:t xml:space="preserve">     </w:t>
            </w:r>
            <w:r>
              <w:rPr>
                <w:sz w:val="18"/>
                <w:szCs w:val="18"/>
              </w:rPr>
              <w:t xml:space="preserve">       Initials </w:t>
            </w:r>
            <w:r w:rsidRPr="002702A4">
              <w:rPr>
                <w:bCs/>
                <w:sz w:val="18"/>
                <w:szCs w:val="18"/>
              </w:rPr>
              <w:fldChar w:fldCharType="begin">
                <w:ffData>
                  <w:name w:val=""/>
                  <w:enabled/>
                  <w:calcOnExit w:val="0"/>
                  <w:textInput/>
                </w:ffData>
              </w:fldChar>
            </w:r>
            <w:r w:rsidRPr="002702A4">
              <w:rPr>
                <w:bCs/>
                <w:sz w:val="18"/>
                <w:szCs w:val="18"/>
              </w:rPr>
              <w:instrText xml:space="preserve"> FORMTEXT </w:instrText>
            </w:r>
            <w:r w:rsidRPr="002702A4">
              <w:rPr>
                <w:bCs/>
                <w:sz w:val="18"/>
                <w:szCs w:val="18"/>
              </w:rPr>
            </w:r>
            <w:r w:rsidRPr="002702A4">
              <w:rPr>
                <w:bCs/>
                <w:sz w:val="18"/>
                <w:szCs w:val="18"/>
              </w:rPr>
              <w:fldChar w:fldCharType="separate"/>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t> </w:t>
            </w:r>
            <w:r w:rsidRPr="002702A4">
              <w:rPr>
                <w:bCs/>
                <w:sz w:val="18"/>
                <w:szCs w:val="18"/>
              </w:rPr>
              <w:fldChar w:fldCharType="end"/>
            </w:r>
          </w:p>
        </w:tc>
      </w:tr>
    </w:tbl>
    <w:p w14:paraId="07540225" w14:textId="77777777" w:rsidR="00CA0B20" w:rsidRDefault="00CA0B20" w:rsidP="00CA0B20">
      <w:r>
        <w:br w:type="page"/>
      </w:r>
    </w:p>
    <w:tbl>
      <w:tblPr>
        <w:tblStyle w:val="TableGrid"/>
        <w:tblW w:w="11520" w:type="dxa"/>
        <w:tblInd w:w="-365" w:type="dxa"/>
        <w:tblLayout w:type="fixed"/>
        <w:tblLook w:val="04A0" w:firstRow="1" w:lastRow="0" w:firstColumn="1" w:lastColumn="0" w:noHBand="0" w:noVBand="1"/>
      </w:tblPr>
      <w:tblGrid>
        <w:gridCol w:w="11520"/>
      </w:tblGrid>
      <w:tr w:rsidR="00CA0B20" w14:paraId="6C7989C3" w14:textId="77777777" w:rsidTr="00F0376A">
        <w:trPr>
          <w:trHeight w:val="341"/>
        </w:trPr>
        <w:tc>
          <w:tcPr>
            <w:tcW w:w="11520" w:type="dxa"/>
            <w:shd w:val="pct20" w:color="auto" w:fill="auto"/>
          </w:tcPr>
          <w:p w14:paraId="3CE30668" w14:textId="77777777" w:rsidR="00CA0B20" w:rsidRPr="71B93276" w:rsidRDefault="00CA0B20" w:rsidP="00F0376A">
            <w:r w:rsidRPr="005A1284">
              <w:rPr>
                <w:b/>
                <w:bCs/>
              </w:rPr>
              <w:lastRenderedPageBreak/>
              <w:t xml:space="preserve">PART </w:t>
            </w:r>
            <w:r>
              <w:rPr>
                <w:b/>
                <w:bCs/>
              </w:rPr>
              <w:t>J</w:t>
            </w:r>
            <w:r w:rsidRPr="005A1284">
              <w:rPr>
                <w:b/>
                <w:bCs/>
              </w:rPr>
              <w:t xml:space="preserve">: </w:t>
            </w:r>
            <w:r>
              <w:rPr>
                <w:b/>
                <w:bCs/>
              </w:rPr>
              <w:t>TRAINED INDIVIDUAL CERTIFICATION</w:t>
            </w:r>
          </w:p>
        </w:tc>
      </w:tr>
      <w:tr w:rsidR="00CA0B20" w14:paraId="586D14C3" w14:textId="77777777" w:rsidTr="00F0376A">
        <w:trPr>
          <w:trHeight w:val="566"/>
        </w:trPr>
        <w:tc>
          <w:tcPr>
            <w:tcW w:w="11520" w:type="dxa"/>
          </w:tcPr>
          <w:p w14:paraId="0DA6F0B5" w14:textId="77777777" w:rsidR="00CA0B20" w:rsidRPr="008F5678" w:rsidRDefault="00CA0B20" w:rsidP="00F0376A">
            <w:pPr>
              <w:rPr>
                <w:b/>
                <w:bCs/>
              </w:rPr>
            </w:pPr>
            <w:r w:rsidRPr="71B93276">
              <w:t>I certify that Part A-</w:t>
            </w:r>
            <w:r>
              <w:t>I</w:t>
            </w:r>
            <w:r w:rsidRPr="71B93276">
              <w:t xml:space="preserve"> of this evaluation were</w:t>
            </w:r>
            <w:r>
              <w:t xml:space="preserve"> evaluated</w:t>
            </w:r>
            <w:r w:rsidRPr="71B93276">
              <w:t xml:space="preserve"> by me as a </w:t>
            </w:r>
            <w:r>
              <w:t xml:space="preserve">trained </w:t>
            </w:r>
            <w:r w:rsidRPr="71B93276">
              <w:t xml:space="preserve">individual. To the best of my knowledge and belief, the information documented in the report is true, accurate, and complete. </w:t>
            </w:r>
          </w:p>
        </w:tc>
      </w:tr>
      <w:tr w:rsidR="00CA0B20" w14:paraId="1180D8A0" w14:textId="77777777" w:rsidTr="00F0376A">
        <w:trPr>
          <w:trHeight w:val="1259"/>
        </w:trPr>
        <w:tc>
          <w:tcPr>
            <w:tcW w:w="11520" w:type="dxa"/>
          </w:tcPr>
          <w:p w14:paraId="6BC261D7" w14:textId="77777777" w:rsidR="00CA0B20" w:rsidRDefault="00CA0B20" w:rsidP="00F0376A">
            <w:pPr>
              <w:spacing w:before="40"/>
              <w:rPr>
                <w:b/>
                <w:bCs/>
              </w:rPr>
            </w:pPr>
            <w:r w:rsidRPr="008F5678">
              <w:rPr>
                <w:b/>
                <w:bCs/>
              </w:rPr>
              <w:t>Evaluator Name and Title</w:t>
            </w:r>
            <w:r>
              <w:rPr>
                <w:b/>
                <w:bCs/>
              </w:rPr>
              <w:t>:</w:t>
            </w:r>
          </w:p>
          <w:p w14:paraId="1B306F9E" w14:textId="77777777" w:rsidR="00CA0B20" w:rsidRDefault="00CA0B20" w:rsidP="00F0376A">
            <w:pPr>
              <w:rPr>
                <w:b/>
                <w:bCs/>
              </w:rPr>
            </w:pPr>
            <w:r w:rsidRPr="00262C48">
              <w:rPr>
                <w:bCs/>
              </w:rPr>
              <w:fldChar w:fldCharType="begin">
                <w:ffData>
                  <w:name w:val=""/>
                  <w:enabled/>
                  <w:calcOnExit w:val="0"/>
                  <w:textInput/>
                </w:ffData>
              </w:fldChar>
            </w:r>
            <w:r w:rsidRPr="00262C48">
              <w:rPr>
                <w:bCs/>
              </w:rPr>
              <w:instrText xml:space="preserve"> FORMTEXT </w:instrText>
            </w:r>
            <w:r w:rsidRPr="00262C48">
              <w:rPr>
                <w:bCs/>
              </w:rPr>
            </w:r>
            <w:r w:rsidRPr="00262C48">
              <w:rPr>
                <w:bCs/>
              </w:rPr>
              <w:fldChar w:fldCharType="separate"/>
            </w:r>
            <w:r w:rsidRPr="00262C48">
              <w:rPr>
                <w:bCs/>
              </w:rPr>
              <w:t> </w:t>
            </w:r>
            <w:r w:rsidRPr="00262C48">
              <w:rPr>
                <w:bCs/>
              </w:rPr>
              <w:t> </w:t>
            </w:r>
            <w:r w:rsidRPr="00262C48">
              <w:rPr>
                <w:bCs/>
              </w:rPr>
              <w:t> </w:t>
            </w:r>
            <w:r w:rsidRPr="00262C48">
              <w:rPr>
                <w:bCs/>
              </w:rPr>
              <w:t> </w:t>
            </w:r>
            <w:r w:rsidRPr="00262C48">
              <w:rPr>
                <w:bCs/>
              </w:rPr>
              <w:t> </w:t>
            </w:r>
            <w:r w:rsidRPr="00262C48">
              <w:rPr>
                <w:bCs/>
              </w:rPr>
              <w:fldChar w:fldCharType="end"/>
            </w:r>
          </w:p>
          <w:p w14:paraId="2C36B347" w14:textId="77777777" w:rsidR="00CA0B20" w:rsidRDefault="00CA0B20" w:rsidP="00F0376A">
            <w:pPr>
              <w:rPr>
                <w:b/>
                <w:bCs/>
              </w:rPr>
            </w:pPr>
          </w:p>
          <w:p w14:paraId="49886B15" w14:textId="77777777" w:rsidR="00CA0B20" w:rsidRPr="008F5678" w:rsidRDefault="00CA0B20" w:rsidP="00F0376A">
            <w:pPr>
              <w:rPr>
                <w:b/>
                <w:bCs/>
              </w:rPr>
            </w:pPr>
            <w:r>
              <w:rPr>
                <w:b/>
                <w:bCs/>
              </w:rPr>
              <w:t>Signature and Date: _____________________________________________</w:t>
            </w:r>
          </w:p>
        </w:tc>
      </w:tr>
    </w:tbl>
    <w:p w14:paraId="17033D5B" w14:textId="77777777" w:rsidR="00CA0B20" w:rsidRDefault="00CA0B20" w:rsidP="00CA0B20">
      <w:pPr>
        <w:autoSpaceDE w:val="0"/>
        <w:autoSpaceDN w:val="0"/>
        <w:adjustRightInd w:val="0"/>
        <w:jc w:val="both"/>
        <w:rPr>
          <w:rFonts w:ascii="Arial" w:hAnsi="Arial" w:cs="Arial"/>
        </w:rPr>
      </w:pPr>
    </w:p>
    <w:p w14:paraId="72558D9E" w14:textId="77777777" w:rsidR="00CA0B20" w:rsidRPr="00BF318E" w:rsidRDefault="00CA0B20" w:rsidP="00CA0B20">
      <w:pPr>
        <w:autoSpaceDE w:val="0"/>
        <w:autoSpaceDN w:val="0"/>
        <w:adjustRightInd w:val="0"/>
        <w:jc w:val="both"/>
        <w:rPr>
          <w:rFonts w:ascii="Arial" w:hAnsi="Arial" w:cs="Arial"/>
        </w:rPr>
      </w:pPr>
    </w:p>
    <w:bookmarkEnd w:id="34"/>
    <w:p w14:paraId="49CC281B" w14:textId="77777777" w:rsidR="00CA0B20" w:rsidRDefault="00CA0B20" w:rsidP="00CA0B20">
      <w:pPr>
        <w:autoSpaceDE w:val="0"/>
        <w:autoSpaceDN w:val="0"/>
        <w:adjustRightInd w:val="0"/>
        <w:rPr>
          <w:rFonts w:ascii="Arial" w:hAnsi="Arial" w:cs="Arial"/>
          <w:b/>
          <w:bCs/>
          <w:sz w:val="28"/>
          <w:szCs w:val="28"/>
        </w:rPr>
      </w:pPr>
    </w:p>
    <w:bookmarkEnd w:id="32"/>
    <w:p w14:paraId="21695647" w14:textId="77777777" w:rsidR="00BF318E" w:rsidRPr="00BF318E" w:rsidRDefault="00BF318E" w:rsidP="00BF318E">
      <w:pPr>
        <w:autoSpaceDE w:val="0"/>
        <w:autoSpaceDN w:val="0"/>
        <w:adjustRightInd w:val="0"/>
        <w:jc w:val="both"/>
        <w:rPr>
          <w:rFonts w:ascii="Arial" w:hAnsi="Arial" w:cs="Arial"/>
        </w:rPr>
      </w:pPr>
    </w:p>
    <w:p w14:paraId="611FB556" w14:textId="77777777" w:rsidR="00BF318E" w:rsidRPr="00BF318E" w:rsidRDefault="00BF318E" w:rsidP="00BF318E">
      <w:pPr>
        <w:sectPr w:rsidR="00BF318E" w:rsidRPr="00BF318E" w:rsidSect="00B75932">
          <w:headerReference w:type="even" r:id="rId116"/>
          <w:headerReference w:type="default" r:id="rId117"/>
          <w:footerReference w:type="default" r:id="rId118"/>
          <w:headerReference w:type="first" r:id="rId119"/>
          <w:pgSz w:w="12240" w:h="15840" w:code="1"/>
          <w:pgMar w:top="720" w:right="432" w:bottom="432" w:left="720" w:header="432" w:footer="432" w:gutter="0"/>
          <w:pgNumType w:start="1"/>
          <w:cols w:space="720"/>
          <w:noEndnote/>
          <w:titlePg/>
          <w:docGrid w:linePitch="272"/>
        </w:sectPr>
      </w:pPr>
    </w:p>
    <w:p w14:paraId="187C9264" w14:textId="77777777" w:rsidR="00C64B27" w:rsidRPr="00644448" w:rsidRDefault="00C64B27">
      <w:pPr>
        <w:pStyle w:val="Caption"/>
        <w:tabs>
          <w:tab w:val="clear" w:pos="720"/>
          <w:tab w:val="clear" w:pos="1440"/>
          <w:tab w:val="clear" w:pos="2160"/>
          <w:tab w:val="clear" w:pos="2883"/>
          <w:tab w:val="clear" w:pos="3604"/>
          <w:tab w:val="clear" w:pos="4325"/>
          <w:tab w:val="clear" w:pos="5046"/>
          <w:tab w:val="clear" w:pos="5767"/>
          <w:tab w:val="clear" w:pos="6488"/>
          <w:tab w:val="clear" w:pos="7200"/>
          <w:tab w:val="clear" w:pos="7930"/>
        </w:tabs>
        <w:rPr>
          <w:rFonts w:asciiTheme="minorBidi" w:hAnsiTheme="minorBidi" w:cstheme="minorBidi"/>
          <w:sz w:val="30"/>
        </w:rPr>
      </w:pPr>
      <w:r w:rsidRPr="00644448">
        <w:rPr>
          <w:rFonts w:asciiTheme="minorBidi" w:hAnsiTheme="minorBidi" w:cstheme="minorBidi"/>
          <w:sz w:val="32"/>
          <w:szCs w:val="24"/>
        </w:rPr>
        <w:lastRenderedPageBreak/>
        <w:t>Certification of Completion &amp; Compliance</w:t>
      </w:r>
    </w:p>
    <w:p w14:paraId="7E08BA40" w14:textId="77777777" w:rsidR="00C64B27" w:rsidRDefault="000E685F">
      <w:pPr>
        <w:tabs>
          <w:tab w:val="left" w:pos="720"/>
        </w:tabs>
        <w:autoSpaceDE w:val="0"/>
        <w:autoSpaceDN w:val="0"/>
        <w:adjustRightInd w:val="0"/>
      </w:pPr>
      <w:r w:rsidRPr="003A7991">
        <w:rPr>
          <w:rFonts w:ascii="Courier New" w:hAnsi="Courier New"/>
          <w:noProof/>
        </w:rPr>
        <mc:AlternateContent>
          <mc:Choice Requires="wps">
            <w:drawing>
              <wp:anchor distT="0" distB="0" distL="114300" distR="114300" simplePos="0" relativeHeight="251637248" behindDoc="0" locked="0" layoutInCell="1" allowOverlap="1" wp14:anchorId="5A2FDE37" wp14:editId="796CDC9D">
                <wp:simplePos x="0" y="0"/>
                <wp:positionH relativeFrom="column">
                  <wp:posOffset>-17145</wp:posOffset>
                </wp:positionH>
                <wp:positionV relativeFrom="paragraph">
                  <wp:posOffset>138430</wp:posOffset>
                </wp:positionV>
                <wp:extent cx="5943600" cy="7498080"/>
                <wp:effectExtent l="0" t="0" r="0" b="0"/>
                <wp:wrapNone/>
                <wp:docPr id="97"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49808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AFC3A8B" w14:textId="77777777" w:rsidR="00E756E1" w:rsidRDefault="00E756E1">
                            <w:pPr>
                              <w:jc w:val="center"/>
                              <w:rPr>
                                <w:u w:val="single"/>
                              </w:rPr>
                            </w:pPr>
                          </w:p>
                          <w:p w14:paraId="395ED671" w14:textId="77777777" w:rsidR="00E756E1" w:rsidRDefault="00E756E1">
                            <w:pPr>
                              <w:jc w:val="center"/>
                            </w:pPr>
                            <w:r>
                              <w:rPr>
                                <w:u w:val="single"/>
                              </w:rPr>
                              <w:t>CERTIFICATE OF COMPLETION &amp; COMPLIANCE</w:t>
                            </w:r>
                          </w:p>
                          <w:p w14:paraId="06556EEB" w14:textId="77777777" w:rsidR="00E756E1" w:rsidRDefault="00E756E1">
                            <w:pPr>
                              <w:jc w:val="both"/>
                            </w:pPr>
                          </w:p>
                          <w:p w14:paraId="168CD3E3" w14:textId="77777777" w:rsidR="00E756E1" w:rsidRDefault="00E756E1">
                            <w:r>
                              <w:t>Name of project:__________________________________________________________________________</w:t>
                            </w:r>
                          </w:p>
                          <w:p w14:paraId="33A96CE1" w14:textId="77777777" w:rsidR="00E756E1" w:rsidRDefault="00E756E1"/>
                          <w:p w14:paraId="05C2BD2C" w14:textId="77777777" w:rsidR="00E756E1" w:rsidRDefault="00E756E1">
                            <w:r>
                              <w:t xml:space="preserve">Address of premises on which land alteration was accomplished:____________________________________ ________________________________________________________________________________________    </w:t>
                            </w:r>
                          </w:p>
                          <w:p w14:paraId="1ADFF4C3" w14:textId="77777777" w:rsidR="00E756E1" w:rsidRDefault="00E756E1">
                            <w:r>
                              <w:t xml:space="preserve"> </w:t>
                            </w:r>
                          </w:p>
                          <w:p w14:paraId="1CBDA406" w14:textId="77777777" w:rsidR="00E756E1" w:rsidRDefault="00E756E1">
                            <w:r>
                              <w:t>Inspection Date(s):____________________   Stormwater Permit Number:_____________________________</w:t>
                            </w:r>
                          </w:p>
                          <w:p w14:paraId="324A4316" w14:textId="77777777" w:rsidR="00E756E1" w:rsidRDefault="00E756E1"/>
                          <w:p w14:paraId="65FC72B7" w14:textId="77777777" w:rsidR="00E756E1" w:rsidRDefault="00E756E1">
                            <w:r>
                              <w:t>Relative to plans prepared by:_________________________</w:t>
                            </w:r>
                            <w:r>
                              <w:tab/>
                              <w:t xml:space="preserve">   on__________________________________</w:t>
                            </w:r>
                          </w:p>
                          <w:p w14:paraId="20C9BA83" w14:textId="77777777" w:rsidR="00E756E1" w:rsidRDefault="00E756E1">
                            <w:pPr>
                              <w:ind w:firstLine="7200"/>
                            </w:pPr>
                            <w:r>
                              <w:t xml:space="preserve">     (date)</w:t>
                            </w:r>
                          </w:p>
                          <w:p w14:paraId="7604F9DF" w14:textId="77777777" w:rsidR="00E756E1" w:rsidRDefault="00E756E1">
                            <w:r>
                              <w:t>I hereby certify that:</w:t>
                            </w:r>
                          </w:p>
                          <w:p w14:paraId="37F2C863" w14:textId="77777777" w:rsidR="00E756E1" w:rsidRDefault="00E756E1">
                            <w:pPr>
                              <w:ind w:left="720"/>
                            </w:pPr>
                          </w:p>
                          <w:p w14:paraId="77FE58DA" w14:textId="77777777" w:rsidR="00E756E1" w:rsidRDefault="00E756E1" w:rsidP="004A3690">
                            <w:pPr>
                              <w:tabs>
                                <w:tab w:val="left" w:pos="-1440"/>
                              </w:tabs>
                              <w:ind w:left="1440" w:hanging="720"/>
                            </w:pPr>
                            <w:r>
                              <w:t>1.</w:t>
                            </w:r>
                            <w:r>
                              <w:tab/>
                              <w:t>I am familiar with drainage requirements applicable to such land alteration (as set forth in the  Stormwater Management Ordinance of Boone County); and</w:t>
                            </w:r>
                          </w:p>
                          <w:p w14:paraId="73A389B2" w14:textId="77777777" w:rsidR="00E756E1" w:rsidRDefault="00E756E1"/>
                          <w:p w14:paraId="63E65E15" w14:textId="77777777" w:rsidR="00E756E1" w:rsidRDefault="00E756E1">
                            <w:pPr>
                              <w:tabs>
                                <w:tab w:val="left" w:pos="-1440"/>
                              </w:tabs>
                              <w:ind w:left="1440" w:hanging="720"/>
                            </w:pPr>
                            <w:r>
                              <w:t>2.</w:t>
                            </w:r>
                            <w:r>
                              <w:tab/>
                              <w:t>I (or a person under my direct supervision) have personally inspected the completed work and examined the drainage permit and its conditions, as-built plans, and final drainage calculations consistent with as-built conditions performed  pursuant to the above referenced drainage permit; and</w:t>
                            </w:r>
                          </w:p>
                          <w:p w14:paraId="17B4458A" w14:textId="77777777" w:rsidR="00E756E1" w:rsidRDefault="00E756E1"/>
                          <w:p w14:paraId="79DC86E9" w14:textId="77777777" w:rsidR="00E756E1" w:rsidRDefault="00E756E1">
                            <w:pPr>
                              <w:tabs>
                                <w:tab w:val="left" w:pos="-1440"/>
                              </w:tabs>
                              <w:ind w:left="1440" w:hanging="720"/>
                            </w:pPr>
                            <w:r>
                              <w:t>3.</w:t>
                            </w:r>
                            <w:r>
                              <w:tab/>
                              <w:t>To the best of my knowledge, information, and belief, such land alteration has been performed and completed in conformity with all such drainage requirements, except   ______________</w:t>
                            </w:r>
                          </w:p>
                          <w:p w14:paraId="1C30994D" w14:textId="77777777" w:rsidR="00E756E1" w:rsidRDefault="00E756E1">
                            <w:pPr>
                              <w:ind w:left="1440"/>
                            </w:pPr>
                            <w:r>
                              <w:t>__________________________________________________________________________</w:t>
                            </w:r>
                            <w:r>
                              <w:rPr>
                                <w:u w:val="single"/>
                              </w:rPr>
                              <w:t xml:space="preserve"> </w:t>
                            </w:r>
                            <w:r>
                              <w:t xml:space="preserve"> __________________________________________________________________________</w:t>
                            </w:r>
                          </w:p>
                          <w:p w14:paraId="0F75CDCE" w14:textId="77777777" w:rsidR="00E756E1" w:rsidRDefault="00E756E1"/>
                          <w:p w14:paraId="35651F78" w14:textId="77777777" w:rsidR="00E756E1" w:rsidRDefault="00E756E1">
                            <w:pPr>
                              <w:pStyle w:val="Footer"/>
                              <w:tabs>
                                <w:tab w:val="clear" w:pos="4320"/>
                                <w:tab w:val="clear" w:pos="8640"/>
                              </w:tabs>
                            </w:pPr>
                            <w:r>
                              <w:t xml:space="preserve">Signature: _____________________________  </w:t>
                            </w:r>
                            <w:r>
                              <w:tab/>
                            </w:r>
                            <w:r>
                              <w:tab/>
                              <w:t xml:space="preserve">             Date: ___________________________</w:t>
                            </w:r>
                          </w:p>
                          <w:p w14:paraId="03750AF3" w14:textId="77777777" w:rsidR="00E756E1" w:rsidRDefault="00E756E1"/>
                          <w:p w14:paraId="3C31C346" w14:textId="77777777" w:rsidR="00E756E1" w:rsidRDefault="00E756E1">
                            <w:pPr>
                              <w:pStyle w:val="Footer"/>
                              <w:tabs>
                                <w:tab w:val="clear" w:pos="4320"/>
                                <w:tab w:val="clear" w:pos="8640"/>
                              </w:tabs>
                            </w:pPr>
                          </w:p>
                          <w:p w14:paraId="5C1D3AB5" w14:textId="77777777" w:rsidR="00E756E1" w:rsidRDefault="00E756E1">
                            <w:r>
                              <w:t xml:space="preserve">Typed or Printed Name: _____________________________ </w:t>
                            </w:r>
                            <w:r>
                              <w:tab/>
                            </w:r>
                            <w:r>
                              <w:tab/>
                              <w:t xml:space="preserve">Phone: (___)_____________________                                </w:t>
                            </w:r>
                          </w:p>
                          <w:p w14:paraId="68620945" w14:textId="77777777" w:rsidR="00E756E1" w:rsidRDefault="00E756E1"/>
                          <w:p w14:paraId="140A7BE7" w14:textId="77777777" w:rsidR="00E756E1" w:rsidRDefault="00E756E1">
                            <w:pPr>
                              <w:pStyle w:val="Footer"/>
                              <w:tabs>
                                <w:tab w:val="clear" w:pos="4320"/>
                                <w:tab w:val="clear" w:pos="8640"/>
                              </w:tabs>
                            </w:pPr>
                          </w:p>
                          <w:p w14:paraId="71400C9B" w14:textId="77777777" w:rsidR="00E756E1" w:rsidRDefault="00E756E1">
                            <w:r>
                              <w:t>(SEAL)</w:t>
                            </w:r>
                          </w:p>
                          <w:p w14:paraId="41307F49" w14:textId="77777777" w:rsidR="00E756E1" w:rsidRDefault="00E756E1"/>
                          <w:p w14:paraId="7C8FD96D" w14:textId="77777777" w:rsidR="00E756E1" w:rsidRDefault="00E756E1"/>
                          <w:p w14:paraId="3595167F" w14:textId="77777777" w:rsidR="00E756E1" w:rsidRDefault="00E756E1"/>
                          <w:p w14:paraId="338CCF31" w14:textId="77777777" w:rsidR="00E756E1" w:rsidRDefault="00E756E1"/>
                          <w:p w14:paraId="3BF56876" w14:textId="77777777" w:rsidR="00E756E1" w:rsidRDefault="00E756E1">
                            <w:pPr>
                              <w:tabs>
                                <w:tab w:val="left" w:pos="-1440"/>
                              </w:tabs>
                              <w:ind w:left="6480" w:hanging="6480"/>
                            </w:pPr>
                            <w:r>
                              <w:t>Business Address: _______________________________</w:t>
                            </w:r>
                            <w:r>
                              <w:tab/>
                            </w:r>
                          </w:p>
                          <w:p w14:paraId="50B552A7" w14:textId="77777777" w:rsidR="00E756E1" w:rsidRDefault="00E756E1">
                            <w:pPr>
                              <w:ind w:left="720" w:firstLine="720"/>
                            </w:pPr>
                            <w:r>
                              <w:t xml:space="preserve">  _______________________________</w:t>
                            </w:r>
                          </w:p>
                          <w:p w14:paraId="5730BE10" w14:textId="77777777" w:rsidR="00E756E1" w:rsidRDefault="00E756E1">
                            <w:pPr>
                              <w:ind w:left="720" w:firstLine="720"/>
                            </w:pPr>
                            <w:r>
                              <w:t xml:space="preserve">  _______________________________</w:t>
                            </w:r>
                          </w:p>
                          <w:p w14:paraId="03F84D26" w14:textId="77777777" w:rsidR="00E756E1" w:rsidRDefault="00E756E1">
                            <w:pPr>
                              <w:ind w:left="720" w:firstLine="720"/>
                            </w:pPr>
                            <w:r>
                              <w:t xml:space="preserve">  _______________________________</w:t>
                            </w:r>
                          </w:p>
                          <w:p w14:paraId="67B45C68" w14:textId="77777777" w:rsidR="00E756E1" w:rsidRDefault="00E756E1"/>
                          <w:p w14:paraId="0D49E511" w14:textId="77777777" w:rsidR="00E756E1" w:rsidRDefault="00E756E1"/>
                          <w:p w14:paraId="66E56423" w14:textId="77777777" w:rsidR="00E756E1" w:rsidRDefault="00E756E1"/>
                          <w:p w14:paraId="093F7DF1" w14:textId="77777777" w:rsidR="00E756E1" w:rsidRDefault="00E756E1">
                            <w:pPr>
                              <w:pStyle w:val="Footer"/>
                              <w:tabs>
                                <w:tab w:val="clear" w:pos="4320"/>
                                <w:tab w:val="clear" w:pos="8640"/>
                              </w:tabs>
                            </w:pPr>
                            <w:r>
                              <w:t>SURVEYOR</w:t>
                            </w:r>
                            <w:r>
                              <w:tab/>
                            </w:r>
                            <w:r>
                              <w:tab/>
                            </w:r>
                            <w:r>
                              <w:tab/>
                              <w:t>ENGINEER</w:t>
                            </w:r>
                            <w:r>
                              <w:tab/>
                            </w:r>
                          </w:p>
                          <w:p w14:paraId="63CF3741" w14:textId="77777777" w:rsidR="00E756E1" w:rsidRDefault="00E756E1">
                            <w:pPr>
                              <w:ind w:left="720" w:firstLine="720"/>
                            </w:pPr>
                            <w:r>
                              <w:t xml:space="preserve"> (circle one)</w:t>
                            </w:r>
                          </w:p>
                          <w:p w14:paraId="1F879501" w14:textId="77777777" w:rsidR="00E756E1" w:rsidRDefault="00E756E1"/>
                          <w:p w14:paraId="2F6BF96B" w14:textId="77777777" w:rsidR="00E756E1" w:rsidRDefault="00E756E1"/>
                          <w:p w14:paraId="5C4C3E3C" w14:textId="77777777" w:rsidR="00E756E1" w:rsidRDefault="00E756E1">
                            <w:r>
                              <w:t>Indiana Registration No._______________________</w:t>
                            </w:r>
                          </w:p>
                          <w:p w14:paraId="73FC5EC2" w14:textId="77777777" w:rsidR="00E756E1" w:rsidRDefault="00E756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FDE37" id="Text Box 486" o:spid="_x0000_s1044" type="#_x0000_t202" style="position:absolute;margin-left:-1.35pt;margin-top:10.9pt;width:468pt;height:590.4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" filled="f" fillcolor="black" strokeweight="0">
                <v:textbox>
                  <w:txbxContent>
                    <w:p w14:paraId="7AFC3A8B" w14:textId="77777777" w:rsidR="00E756E1" w:rsidRDefault="00E756E1">
                      <w:pPr>
                        <w:jc w:val="center"/>
                        <w:rPr>
                          <w:u w:val="single"/>
                        </w:rPr>
                      </w:pPr>
                    </w:p>
                    <w:p w14:paraId="395ED671" w14:textId="77777777" w:rsidR="00E756E1" w:rsidRDefault="00E756E1">
                      <w:pPr>
                        <w:jc w:val="center"/>
                      </w:pPr>
                      <w:r>
                        <w:rPr>
                          <w:u w:val="single"/>
                        </w:rPr>
                        <w:t>CERTIFICATE OF COMPLETION &amp; COMPLIANCE</w:t>
                      </w:r>
                    </w:p>
                    <w:p w14:paraId="06556EEB" w14:textId="77777777" w:rsidR="00E756E1" w:rsidRDefault="00E756E1">
                      <w:pPr>
                        <w:jc w:val="both"/>
                      </w:pPr>
                    </w:p>
                    <w:p w14:paraId="168CD3E3" w14:textId="77777777" w:rsidR="00E756E1" w:rsidRDefault="00E756E1">
                      <w:r>
                        <w:t>Name of project:__________________________________________________________________________</w:t>
                      </w:r>
                    </w:p>
                    <w:p w14:paraId="33A96CE1" w14:textId="77777777" w:rsidR="00E756E1" w:rsidRDefault="00E756E1"/>
                    <w:p w14:paraId="05C2BD2C" w14:textId="77777777" w:rsidR="00E756E1" w:rsidRDefault="00E756E1">
                      <w:r>
                        <w:t xml:space="preserve">Address of premises on which land alteration was accomplished:____________________________________ ________________________________________________________________________________________    </w:t>
                      </w:r>
                    </w:p>
                    <w:p w14:paraId="1ADFF4C3" w14:textId="77777777" w:rsidR="00E756E1" w:rsidRDefault="00E756E1">
                      <w:r>
                        <w:t xml:space="preserve"> </w:t>
                      </w:r>
                    </w:p>
                    <w:p w14:paraId="1CBDA406" w14:textId="77777777" w:rsidR="00E756E1" w:rsidRDefault="00E756E1">
                      <w:r>
                        <w:t>Inspection Date(s):____________________   Stormwater Permit Number:_____________________________</w:t>
                      </w:r>
                    </w:p>
                    <w:p w14:paraId="324A4316" w14:textId="77777777" w:rsidR="00E756E1" w:rsidRDefault="00E756E1"/>
                    <w:p w14:paraId="65FC72B7" w14:textId="77777777" w:rsidR="00E756E1" w:rsidRDefault="00E756E1">
                      <w:r>
                        <w:t>Relative to plans prepared by:_________________________</w:t>
                      </w:r>
                      <w:r>
                        <w:tab/>
                        <w:t xml:space="preserve">   on__________________________________</w:t>
                      </w:r>
                    </w:p>
                    <w:p w14:paraId="20C9BA83" w14:textId="77777777" w:rsidR="00E756E1" w:rsidRDefault="00E756E1">
                      <w:pPr>
                        <w:ind w:firstLine="7200"/>
                      </w:pPr>
                      <w:r>
                        <w:t xml:space="preserve">     (date)</w:t>
                      </w:r>
                    </w:p>
                    <w:p w14:paraId="7604F9DF" w14:textId="77777777" w:rsidR="00E756E1" w:rsidRDefault="00E756E1">
                      <w:r>
                        <w:t>I hereby certify that:</w:t>
                      </w:r>
                    </w:p>
                    <w:p w14:paraId="37F2C863" w14:textId="77777777" w:rsidR="00E756E1" w:rsidRDefault="00E756E1">
                      <w:pPr>
                        <w:ind w:left="720"/>
                      </w:pPr>
                    </w:p>
                    <w:p w14:paraId="77FE58DA" w14:textId="77777777" w:rsidR="00E756E1" w:rsidRDefault="00E756E1" w:rsidP="004A3690">
                      <w:pPr>
                        <w:tabs>
                          <w:tab w:val="left" w:pos="-1440"/>
                        </w:tabs>
                        <w:ind w:left="1440" w:hanging="720"/>
                      </w:pPr>
                      <w:r>
                        <w:t>1.</w:t>
                      </w:r>
                      <w:r>
                        <w:tab/>
                        <w:t>I am familiar with drainage requirements applicable to such land alteration (as set forth in the  Stormwater Management Ordinance of Boone County); and</w:t>
                      </w:r>
                    </w:p>
                    <w:p w14:paraId="73A389B2" w14:textId="77777777" w:rsidR="00E756E1" w:rsidRDefault="00E756E1"/>
                    <w:p w14:paraId="63E65E15" w14:textId="77777777" w:rsidR="00E756E1" w:rsidRDefault="00E756E1">
                      <w:pPr>
                        <w:tabs>
                          <w:tab w:val="left" w:pos="-1440"/>
                        </w:tabs>
                        <w:ind w:left="1440" w:hanging="720"/>
                      </w:pPr>
                      <w:r>
                        <w:t>2.</w:t>
                      </w:r>
                      <w:r>
                        <w:tab/>
                        <w:t>I (or a person under my direct supervision) have personally inspected the completed work and examined the drainage permit and its conditions, as-built plans, and final drainage calculations consistent with as-built conditions performed  pursuant to the above referenced drainage permit; and</w:t>
                      </w:r>
                    </w:p>
                    <w:p w14:paraId="17B4458A" w14:textId="77777777" w:rsidR="00E756E1" w:rsidRDefault="00E756E1"/>
                    <w:p w14:paraId="79DC86E9" w14:textId="77777777" w:rsidR="00E756E1" w:rsidRDefault="00E756E1">
                      <w:pPr>
                        <w:tabs>
                          <w:tab w:val="left" w:pos="-1440"/>
                        </w:tabs>
                        <w:ind w:left="1440" w:hanging="720"/>
                      </w:pPr>
                      <w:r>
                        <w:t>3.</w:t>
                      </w:r>
                      <w:r>
                        <w:tab/>
                        <w:t>To the best of my knowledge, information, and belief, such land alteration has been performed and completed in conformity with all such drainage requirements, except   ______________</w:t>
                      </w:r>
                    </w:p>
                    <w:p w14:paraId="1C30994D" w14:textId="77777777" w:rsidR="00E756E1" w:rsidRDefault="00E756E1">
                      <w:pPr>
                        <w:ind w:left="1440"/>
                      </w:pPr>
                      <w:r>
                        <w:t>__________________________________________________________________________</w:t>
                      </w:r>
                      <w:r>
                        <w:rPr>
                          <w:u w:val="single"/>
                        </w:rPr>
                        <w:t xml:space="preserve"> </w:t>
                      </w:r>
                      <w:r>
                        <w:t xml:space="preserve"> __________________________________________________________________________</w:t>
                      </w:r>
                    </w:p>
                    <w:p w14:paraId="0F75CDCE" w14:textId="77777777" w:rsidR="00E756E1" w:rsidRDefault="00E756E1"/>
                    <w:p w14:paraId="35651F78" w14:textId="77777777" w:rsidR="00E756E1" w:rsidRDefault="00E756E1">
                      <w:pPr>
                        <w:pStyle w:val="Footer"/>
                        <w:tabs>
                          <w:tab w:val="clear" w:pos="4320"/>
                          <w:tab w:val="clear" w:pos="8640"/>
                        </w:tabs>
                      </w:pPr>
                      <w:r>
                        <w:t xml:space="preserve">Signature: _____________________________  </w:t>
                      </w:r>
                      <w:r>
                        <w:tab/>
                      </w:r>
                      <w:r>
                        <w:tab/>
                        <w:t xml:space="preserve">             Date: ___________________________</w:t>
                      </w:r>
                    </w:p>
                    <w:p w14:paraId="03750AF3" w14:textId="77777777" w:rsidR="00E756E1" w:rsidRDefault="00E756E1"/>
                    <w:p w14:paraId="3C31C346" w14:textId="77777777" w:rsidR="00E756E1" w:rsidRDefault="00E756E1">
                      <w:pPr>
                        <w:pStyle w:val="Footer"/>
                        <w:tabs>
                          <w:tab w:val="clear" w:pos="4320"/>
                          <w:tab w:val="clear" w:pos="8640"/>
                        </w:tabs>
                      </w:pPr>
                    </w:p>
                    <w:p w14:paraId="5C1D3AB5" w14:textId="77777777" w:rsidR="00E756E1" w:rsidRDefault="00E756E1">
                      <w:r>
                        <w:t xml:space="preserve">Typed or Printed Name: _____________________________ </w:t>
                      </w:r>
                      <w:r>
                        <w:tab/>
                      </w:r>
                      <w:r>
                        <w:tab/>
                        <w:t xml:space="preserve">Phone: (___)_____________________                                </w:t>
                      </w:r>
                    </w:p>
                    <w:p w14:paraId="68620945" w14:textId="77777777" w:rsidR="00E756E1" w:rsidRDefault="00E756E1"/>
                    <w:p w14:paraId="140A7BE7" w14:textId="77777777" w:rsidR="00E756E1" w:rsidRDefault="00E756E1">
                      <w:pPr>
                        <w:pStyle w:val="Footer"/>
                        <w:tabs>
                          <w:tab w:val="clear" w:pos="4320"/>
                          <w:tab w:val="clear" w:pos="8640"/>
                        </w:tabs>
                      </w:pPr>
                    </w:p>
                    <w:p w14:paraId="71400C9B" w14:textId="77777777" w:rsidR="00E756E1" w:rsidRDefault="00E756E1">
                      <w:r>
                        <w:t>(SEAL)</w:t>
                      </w:r>
                    </w:p>
                    <w:p w14:paraId="41307F49" w14:textId="77777777" w:rsidR="00E756E1" w:rsidRDefault="00E756E1"/>
                    <w:p w14:paraId="7C8FD96D" w14:textId="77777777" w:rsidR="00E756E1" w:rsidRDefault="00E756E1"/>
                    <w:p w14:paraId="3595167F" w14:textId="77777777" w:rsidR="00E756E1" w:rsidRDefault="00E756E1"/>
                    <w:p w14:paraId="338CCF31" w14:textId="77777777" w:rsidR="00E756E1" w:rsidRDefault="00E756E1"/>
                    <w:p w14:paraId="3BF56876" w14:textId="77777777" w:rsidR="00E756E1" w:rsidRDefault="00E756E1">
                      <w:pPr>
                        <w:tabs>
                          <w:tab w:val="left" w:pos="-1440"/>
                        </w:tabs>
                        <w:ind w:left="6480" w:hanging="6480"/>
                      </w:pPr>
                      <w:r>
                        <w:t>Business Address: _______________________________</w:t>
                      </w:r>
                      <w:r>
                        <w:tab/>
                      </w:r>
                    </w:p>
                    <w:p w14:paraId="50B552A7" w14:textId="77777777" w:rsidR="00E756E1" w:rsidRDefault="00E756E1">
                      <w:pPr>
                        <w:ind w:left="720" w:firstLine="720"/>
                      </w:pPr>
                      <w:r>
                        <w:t xml:space="preserve">  _______________________________</w:t>
                      </w:r>
                    </w:p>
                    <w:p w14:paraId="5730BE10" w14:textId="77777777" w:rsidR="00E756E1" w:rsidRDefault="00E756E1">
                      <w:pPr>
                        <w:ind w:left="720" w:firstLine="720"/>
                      </w:pPr>
                      <w:r>
                        <w:t xml:space="preserve">  _______________________________</w:t>
                      </w:r>
                    </w:p>
                    <w:p w14:paraId="03F84D26" w14:textId="77777777" w:rsidR="00E756E1" w:rsidRDefault="00E756E1">
                      <w:pPr>
                        <w:ind w:left="720" w:firstLine="720"/>
                      </w:pPr>
                      <w:r>
                        <w:t xml:space="preserve">  _______________________________</w:t>
                      </w:r>
                    </w:p>
                    <w:p w14:paraId="67B45C68" w14:textId="77777777" w:rsidR="00E756E1" w:rsidRDefault="00E756E1"/>
                    <w:p w14:paraId="0D49E511" w14:textId="77777777" w:rsidR="00E756E1" w:rsidRDefault="00E756E1"/>
                    <w:p w14:paraId="66E56423" w14:textId="77777777" w:rsidR="00E756E1" w:rsidRDefault="00E756E1"/>
                    <w:p w14:paraId="093F7DF1" w14:textId="77777777" w:rsidR="00E756E1" w:rsidRDefault="00E756E1">
                      <w:pPr>
                        <w:pStyle w:val="Footer"/>
                        <w:tabs>
                          <w:tab w:val="clear" w:pos="4320"/>
                          <w:tab w:val="clear" w:pos="8640"/>
                        </w:tabs>
                      </w:pPr>
                      <w:r>
                        <w:t>SURVEYOR</w:t>
                      </w:r>
                      <w:r>
                        <w:tab/>
                      </w:r>
                      <w:r>
                        <w:tab/>
                      </w:r>
                      <w:r>
                        <w:tab/>
                        <w:t>ENGINEER</w:t>
                      </w:r>
                      <w:r>
                        <w:tab/>
                      </w:r>
                    </w:p>
                    <w:p w14:paraId="63CF3741" w14:textId="77777777" w:rsidR="00E756E1" w:rsidRDefault="00E756E1">
                      <w:pPr>
                        <w:ind w:left="720" w:firstLine="720"/>
                      </w:pPr>
                      <w:r>
                        <w:t xml:space="preserve"> (circle one)</w:t>
                      </w:r>
                    </w:p>
                    <w:p w14:paraId="1F879501" w14:textId="77777777" w:rsidR="00E756E1" w:rsidRDefault="00E756E1"/>
                    <w:p w14:paraId="2F6BF96B" w14:textId="77777777" w:rsidR="00E756E1" w:rsidRDefault="00E756E1"/>
                    <w:p w14:paraId="5C4C3E3C" w14:textId="77777777" w:rsidR="00E756E1" w:rsidRDefault="00E756E1">
                      <w:r>
                        <w:t>Indiana Registration No._______________________</w:t>
                      </w:r>
                    </w:p>
                    <w:p w14:paraId="73FC5EC2" w14:textId="77777777" w:rsidR="00E756E1" w:rsidRDefault="00E756E1"/>
                  </w:txbxContent>
                </v:textbox>
              </v:shape>
            </w:pict>
          </mc:Fallback>
        </mc:AlternateContent>
      </w:r>
    </w:p>
    <w:p w14:paraId="2FDE24BC" w14:textId="77777777" w:rsidR="00C64B27" w:rsidRDefault="00C64B27">
      <w:pPr>
        <w:tabs>
          <w:tab w:val="left" w:pos="720"/>
        </w:tabs>
        <w:autoSpaceDE w:val="0"/>
        <w:autoSpaceDN w:val="0"/>
        <w:adjustRightInd w:val="0"/>
        <w:sectPr w:rsidR="00C64B27">
          <w:headerReference w:type="even" r:id="rId120"/>
          <w:headerReference w:type="default" r:id="rId121"/>
          <w:footerReference w:type="default" r:id="rId122"/>
          <w:headerReference w:type="first" r:id="rId123"/>
          <w:pgSz w:w="12240" w:h="15840" w:code="1"/>
          <w:pgMar w:top="1440" w:right="1152" w:bottom="1440" w:left="1728" w:header="720" w:footer="720" w:gutter="0"/>
          <w:pgNumType w:start="1"/>
          <w:cols w:space="720"/>
          <w:noEndnote/>
        </w:sectPr>
      </w:pPr>
    </w:p>
    <w:p w14:paraId="783400F5" w14:textId="77777777" w:rsidR="00C64B27" w:rsidRDefault="00C64B27">
      <w:pPr>
        <w:autoSpaceDE w:val="0"/>
        <w:autoSpaceDN w:val="0"/>
        <w:adjustRightInd w:val="0"/>
        <w:ind w:firstLine="1260"/>
        <w:jc w:val="center"/>
        <w:rPr>
          <w:rFonts w:ascii="Arial,Bold" w:hAnsi="Arial,Bold" w:cs="Arial,Bold"/>
          <w:b/>
          <w:bCs/>
          <w:color w:val="000000"/>
          <w:sz w:val="22"/>
          <w:szCs w:val="22"/>
        </w:rPr>
      </w:pPr>
      <w:bookmarkStart w:id="37" w:name="_Hlk117259063"/>
    </w:p>
    <w:p w14:paraId="10CC8EAB" w14:textId="7EA45B33" w:rsidR="00433AF3" w:rsidRPr="00D5738A" w:rsidRDefault="00433AF3" w:rsidP="00433AF3">
      <w:pPr>
        <w:jc w:val="center"/>
        <w:rPr>
          <w:b/>
          <w:bCs/>
          <w:sz w:val="24"/>
          <w:szCs w:val="24"/>
        </w:rPr>
      </w:pPr>
      <w:r>
        <w:rPr>
          <w:b/>
          <w:bCs/>
          <w:sz w:val="24"/>
          <w:szCs w:val="24"/>
        </w:rPr>
        <w:t>TERMINATION</w:t>
      </w:r>
      <w:r w:rsidRPr="00D5738A">
        <w:rPr>
          <w:b/>
          <w:bCs/>
          <w:sz w:val="24"/>
          <w:szCs w:val="24"/>
        </w:rPr>
        <w:t xml:space="preserve"> INSPECTION </w:t>
      </w:r>
      <w:r>
        <w:rPr>
          <w:b/>
          <w:bCs/>
          <w:sz w:val="24"/>
          <w:szCs w:val="24"/>
        </w:rPr>
        <w:t xml:space="preserve">CHECKLIST </w:t>
      </w:r>
      <w:bookmarkStart w:id="38" w:name="_Hlk109578630"/>
      <w:r>
        <w:rPr>
          <w:b/>
          <w:bCs/>
          <w:sz w:val="24"/>
          <w:szCs w:val="24"/>
        </w:rPr>
        <w:t>AND COMPLIANCE ASSESSMENT</w:t>
      </w:r>
      <w:bookmarkEnd w:id="38"/>
    </w:p>
    <w:p w14:paraId="1289F1FE" w14:textId="20E944E7" w:rsidR="00433AF3" w:rsidRPr="00EB499C" w:rsidRDefault="00433AF3" w:rsidP="00433AF3">
      <w:pPr>
        <w:jc w:val="center"/>
        <w:rPr>
          <w:b/>
          <w:bCs/>
        </w:rPr>
      </w:pPr>
      <w:r w:rsidRPr="00EB499C">
        <w:rPr>
          <w:b/>
          <w:bCs/>
        </w:rPr>
        <w:t xml:space="preserve">(To Be Completed by </w:t>
      </w:r>
      <w:r>
        <w:rPr>
          <w:b/>
          <w:bCs/>
        </w:rPr>
        <w:t>Boone County</w:t>
      </w:r>
      <w:r w:rsidRPr="00EB499C">
        <w:rPr>
          <w:b/>
          <w:bCs/>
        </w:rPr>
        <w:t>)</w:t>
      </w:r>
    </w:p>
    <w:p w14:paraId="511555C5" w14:textId="77777777" w:rsidR="00433AF3" w:rsidRPr="00770F90" w:rsidRDefault="00433AF3" w:rsidP="00433AF3"/>
    <w:p w14:paraId="3A883EC2" w14:textId="77777777" w:rsidR="00433AF3" w:rsidRPr="0094283F" w:rsidRDefault="00433AF3" w:rsidP="00433AF3">
      <w:pPr>
        <w:pStyle w:val="ListParagraph"/>
        <w:numPr>
          <w:ilvl w:val="0"/>
          <w:numId w:val="113"/>
        </w:numPr>
        <w:spacing w:after="0"/>
        <w:rPr>
          <w:b/>
          <w:bCs/>
          <w:color w:val="FFFFFF" w:themeColor="background1"/>
          <w:sz w:val="20"/>
          <w:szCs w:val="20"/>
          <w:highlight w:val="black"/>
        </w:rPr>
      </w:pPr>
      <w:r w:rsidRPr="0094283F">
        <w:rPr>
          <w:b/>
          <w:bCs/>
          <w:color w:val="FFFFFF" w:themeColor="background1"/>
          <w:sz w:val="20"/>
          <w:szCs w:val="20"/>
          <w:highlight w:val="black"/>
        </w:rPr>
        <w:t>Compliance Requirements</w:t>
      </w:r>
    </w:p>
    <w:p w14:paraId="17DC6A4D" w14:textId="37BCD3A9" w:rsidR="00433AF3" w:rsidRPr="00DD599E" w:rsidRDefault="00433AF3" w:rsidP="00433AF3">
      <w:pPr>
        <w:jc w:val="both"/>
      </w:pPr>
      <w:r w:rsidRPr="00DD599E">
        <w:t xml:space="preserve">All construction sites shall undergo a final inspection by the </w:t>
      </w:r>
      <w:r>
        <w:t>Boone</w:t>
      </w:r>
      <w:r w:rsidRPr="00702DD0">
        <w:t xml:space="preserve"> County</w:t>
      </w:r>
      <w:r w:rsidRPr="00DD599E">
        <w:t xml:space="preserve"> prior to submittal of a Notice of Termination (NOT) to IDEM by the project owner to</w:t>
      </w:r>
      <w:r>
        <w:t xml:space="preserve"> document</w:t>
      </w:r>
      <w:r w:rsidRPr="00DD599E">
        <w:t xml:space="preserve"> the site is stabilized</w:t>
      </w:r>
      <w:r>
        <w:t>, temporary BMPs have been removed</w:t>
      </w:r>
      <w:r w:rsidRPr="00DD599E">
        <w:t xml:space="preserve"> </w:t>
      </w:r>
      <w:r>
        <w:t xml:space="preserve">and no future land disturbance will occur within the permitted boundaries. </w:t>
      </w:r>
      <w:r w:rsidRPr="00DD599E">
        <w:t xml:space="preserve">A completed copy of this form confirming compliance with project termination requirements, signed by the </w:t>
      </w:r>
      <w:r>
        <w:t>Boone County</w:t>
      </w:r>
      <w:r w:rsidRPr="00DD599E">
        <w:t xml:space="preserve"> representative, is required to be sent by the applicant to IDEM along with the NOT.</w:t>
      </w:r>
    </w:p>
    <w:p w14:paraId="7DE6CCEF" w14:textId="77777777" w:rsidR="00433AF3" w:rsidRPr="000774F1" w:rsidRDefault="00433AF3" w:rsidP="00433AF3">
      <w:pPr>
        <w:jc w:val="both"/>
        <w:rPr>
          <w:color w:val="FFFFFF" w:themeColor="background1"/>
        </w:rPr>
      </w:pPr>
    </w:p>
    <w:p w14:paraId="1A50D92C" w14:textId="77777777" w:rsidR="00433AF3" w:rsidRPr="0094283F" w:rsidRDefault="00433AF3" w:rsidP="00433AF3">
      <w:pPr>
        <w:pStyle w:val="ListParagraph"/>
        <w:numPr>
          <w:ilvl w:val="0"/>
          <w:numId w:val="113"/>
        </w:numPr>
        <w:spacing w:after="40" w:line="259" w:lineRule="auto"/>
        <w:rPr>
          <w:b/>
          <w:bCs/>
          <w:color w:val="FFFFFF" w:themeColor="background1"/>
          <w:sz w:val="20"/>
          <w:szCs w:val="20"/>
          <w:highlight w:val="black"/>
        </w:rPr>
      </w:pPr>
      <w:r w:rsidRPr="0094283F">
        <w:rPr>
          <w:b/>
          <w:bCs/>
          <w:color w:val="FFFFFF" w:themeColor="background1"/>
          <w:sz w:val="20"/>
          <w:szCs w:val="20"/>
          <w:highlight w:val="black"/>
        </w:rPr>
        <w:t>Inspection Details</w:t>
      </w:r>
    </w:p>
    <w:tbl>
      <w:tblPr>
        <w:tblStyle w:val="TableGrid"/>
        <w:tblW w:w="10795" w:type="dxa"/>
        <w:tblLook w:val="04A0" w:firstRow="1" w:lastRow="0" w:firstColumn="1" w:lastColumn="0" w:noHBand="0" w:noVBand="1"/>
      </w:tblPr>
      <w:tblGrid>
        <w:gridCol w:w="8005"/>
        <w:gridCol w:w="2790"/>
      </w:tblGrid>
      <w:tr w:rsidR="00433AF3" w:rsidRPr="00AA031D" w14:paraId="12B7F517" w14:textId="77777777" w:rsidTr="00F0376A">
        <w:trPr>
          <w:trHeight w:val="179"/>
        </w:trPr>
        <w:tc>
          <w:tcPr>
            <w:tcW w:w="10795" w:type="dxa"/>
            <w:gridSpan w:val="2"/>
            <w:tcBorders>
              <w:left w:val="single" w:sz="4" w:space="0" w:color="auto"/>
            </w:tcBorders>
          </w:tcPr>
          <w:p w14:paraId="2AA839A3" w14:textId="77777777" w:rsidR="00433AF3" w:rsidRPr="00CE0B65" w:rsidRDefault="00433AF3" w:rsidP="00F0376A">
            <w:pPr>
              <w:spacing w:before="60" w:after="60"/>
              <w:rPr>
                <w:spacing w:val="-2"/>
                <w:sz w:val="18"/>
              </w:rPr>
            </w:pPr>
            <w:r w:rsidRPr="00AA031D">
              <w:rPr>
                <w:sz w:val="18"/>
              </w:rPr>
              <w:t>Project Name:</w:t>
            </w:r>
          </w:p>
        </w:tc>
      </w:tr>
      <w:tr w:rsidR="00433AF3" w:rsidRPr="00AA031D" w14:paraId="223D5209" w14:textId="77777777" w:rsidTr="00F0376A">
        <w:trPr>
          <w:trHeight w:val="188"/>
        </w:trPr>
        <w:tc>
          <w:tcPr>
            <w:tcW w:w="10795" w:type="dxa"/>
            <w:gridSpan w:val="2"/>
            <w:tcBorders>
              <w:left w:val="single" w:sz="4" w:space="0" w:color="auto"/>
            </w:tcBorders>
          </w:tcPr>
          <w:p w14:paraId="364222C9" w14:textId="77777777" w:rsidR="00433AF3" w:rsidRPr="00AA031D" w:rsidRDefault="00433AF3" w:rsidP="00F0376A">
            <w:pPr>
              <w:spacing w:before="60" w:after="60"/>
              <w:rPr>
                <w:sz w:val="18"/>
              </w:rPr>
            </w:pPr>
            <w:r>
              <w:rPr>
                <w:sz w:val="18"/>
              </w:rPr>
              <w:t>Address/Lot #</w:t>
            </w:r>
            <w:r w:rsidRPr="00AA031D">
              <w:rPr>
                <w:sz w:val="18"/>
              </w:rPr>
              <w:t>:</w:t>
            </w:r>
          </w:p>
        </w:tc>
      </w:tr>
      <w:tr w:rsidR="00433AF3" w:rsidRPr="00AA031D" w14:paraId="5F447ACF" w14:textId="77777777" w:rsidTr="00F0376A">
        <w:trPr>
          <w:trHeight w:val="188"/>
        </w:trPr>
        <w:tc>
          <w:tcPr>
            <w:tcW w:w="10795" w:type="dxa"/>
            <w:gridSpan w:val="2"/>
            <w:tcBorders>
              <w:left w:val="single" w:sz="4" w:space="0" w:color="auto"/>
            </w:tcBorders>
          </w:tcPr>
          <w:p w14:paraId="2580F505" w14:textId="77777777" w:rsidR="00433AF3" w:rsidRDefault="00433AF3" w:rsidP="00F0376A">
            <w:pPr>
              <w:spacing w:before="60" w:after="60"/>
              <w:rPr>
                <w:sz w:val="18"/>
              </w:rPr>
            </w:pPr>
            <w:r w:rsidRPr="00CE0B65">
              <w:rPr>
                <w:spacing w:val="-2"/>
                <w:sz w:val="18"/>
              </w:rPr>
              <w:t>IDEM Permit N</w:t>
            </w:r>
            <w:r>
              <w:rPr>
                <w:spacing w:val="-2"/>
                <w:sz w:val="18"/>
              </w:rPr>
              <w:t>o.</w:t>
            </w:r>
            <w:r w:rsidRPr="00CE0B65">
              <w:rPr>
                <w:spacing w:val="-2"/>
                <w:sz w:val="18"/>
              </w:rPr>
              <w:t xml:space="preserve"> (“INR” followed by 6 digits):</w:t>
            </w:r>
          </w:p>
        </w:tc>
      </w:tr>
      <w:tr w:rsidR="00433AF3" w:rsidRPr="00AA031D" w14:paraId="2A1E5AB5" w14:textId="77777777" w:rsidTr="00F0376A">
        <w:trPr>
          <w:trHeight w:val="188"/>
        </w:trPr>
        <w:tc>
          <w:tcPr>
            <w:tcW w:w="8005" w:type="dxa"/>
            <w:tcBorders>
              <w:left w:val="single" w:sz="4" w:space="0" w:color="auto"/>
            </w:tcBorders>
          </w:tcPr>
          <w:p w14:paraId="612847AA" w14:textId="77777777" w:rsidR="00433AF3" w:rsidRDefault="00433AF3" w:rsidP="00F0376A">
            <w:pPr>
              <w:spacing w:before="60" w:after="60"/>
              <w:rPr>
                <w:sz w:val="18"/>
              </w:rPr>
            </w:pPr>
            <w:r>
              <w:rPr>
                <w:sz w:val="18"/>
              </w:rPr>
              <w:t>Inspection Performed By</w:t>
            </w:r>
            <w:r w:rsidRPr="00AA031D">
              <w:rPr>
                <w:sz w:val="18"/>
              </w:rPr>
              <w:t>:</w:t>
            </w:r>
          </w:p>
        </w:tc>
        <w:tc>
          <w:tcPr>
            <w:tcW w:w="2790" w:type="dxa"/>
          </w:tcPr>
          <w:p w14:paraId="6152373F" w14:textId="77777777" w:rsidR="00433AF3" w:rsidRDefault="00433AF3" w:rsidP="00F0376A">
            <w:pPr>
              <w:spacing w:before="60" w:after="60"/>
              <w:rPr>
                <w:sz w:val="18"/>
              </w:rPr>
            </w:pPr>
            <w:r>
              <w:rPr>
                <w:sz w:val="18"/>
              </w:rPr>
              <w:t>Date</w:t>
            </w:r>
            <w:r w:rsidRPr="00AA031D">
              <w:rPr>
                <w:sz w:val="18"/>
              </w:rPr>
              <w:t>:</w:t>
            </w:r>
          </w:p>
        </w:tc>
      </w:tr>
    </w:tbl>
    <w:p w14:paraId="698A9E07" w14:textId="77777777" w:rsidR="00433AF3" w:rsidRPr="006D6AD3" w:rsidRDefault="00433AF3" w:rsidP="00433AF3">
      <w:pPr>
        <w:jc w:val="both"/>
      </w:pPr>
    </w:p>
    <w:p w14:paraId="05DD6F4D" w14:textId="77777777" w:rsidR="00433AF3" w:rsidRPr="000B3067" w:rsidRDefault="00433AF3" w:rsidP="00433AF3">
      <w:pPr>
        <w:pStyle w:val="ListParagraph"/>
        <w:numPr>
          <w:ilvl w:val="0"/>
          <w:numId w:val="113"/>
        </w:numPr>
        <w:spacing w:after="40" w:line="259" w:lineRule="auto"/>
        <w:rPr>
          <w:b/>
          <w:bCs/>
          <w:color w:val="FFFFFF" w:themeColor="background1"/>
          <w:sz w:val="20"/>
          <w:szCs w:val="20"/>
          <w:highlight w:val="black"/>
        </w:rPr>
      </w:pPr>
      <w:r>
        <w:rPr>
          <w:b/>
          <w:bCs/>
          <w:color w:val="FFFFFF" w:themeColor="background1"/>
          <w:sz w:val="20"/>
          <w:szCs w:val="20"/>
          <w:highlight w:val="black"/>
        </w:rPr>
        <w:t>Notice of Termination (NOT) Verification Inspection Items</w:t>
      </w:r>
    </w:p>
    <w:tbl>
      <w:tblPr>
        <w:tblStyle w:val="TableGrid"/>
        <w:tblW w:w="0" w:type="auto"/>
        <w:tblLayout w:type="fixed"/>
        <w:tblLook w:val="04A0" w:firstRow="1" w:lastRow="0" w:firstColumn="1" w:lastColumn="0" w:noHBand="0" w:noVBand="1"/>
      </w:tblPr>
      <w:tblGrid>
        <w:gridCol w:w="8995"/>
        <w:gridCol w:w="598"/>
        <w:gridCol w:w="598"/>
        <w:gridCol w:w="599"/>
      </w:tblGrid>
      <w:tr w:rsidR="00433AF3" w14:paraId="661B2DDF" w14:textId="77777777" w:rsidTr="00F0376A">
        <w:tc>
          <w:tcPr>
            <w:tcW w:w="8995" w:type="dxa"/>
            <w:vAlign w:val="center"/>
          </w:tcPr>
          <w:p w14:paraId="1B03A103" w14:textId="77777777" w:rsidR="00433AF3" w:rsidRPr="00FC5ABA" w:rsidRDefault="00433AF3" w:rsidP="00F0376A">
            <w:pPr>
              <w:spacing w:before="60" w:after="60"/>
              <w:jc w:val="center"/>
              <w:rPr>
                <w:b/>
                <w:bCs/>
              </w:rPr>
            </w:pPr>
            <w:r w:rsidRPr="00FC5ABA">
              <w:rPr>
                <w:b/>
                <w:bCs/>
              </w:rPr>
              <w:t>ITEM</w:t>
            </w:r>
          </w:p>
        </w:tc>
        <w:tc>
          <w:tcPr>
            <w:tcW w:w="598" w:type="dxa"/>
            <w:vAlign w:val="center"/>
          </w:tcPr>
          <w:p w14:paraId="7544A0DE" w14:textId="77777777" w:rsidR="00433AF3" w:rsidRPr="00FC5ABA" w:rsidRDefault="00433AF3" w:rsidP="00F0376A">
            <w:pPr>
              <w:spacing w:before="60" w:after="60"/>
              <w:jc w:val="center"/>
              <w:rPr>
                <w:b/>
                <w:bCs/>
                <w:spacing w:val="-10"/>
              </w:rPr>
            </w:pPr>
            <w:r>
              <w:rPr>
                <w:b/>
                <w:bCs/>
                <w:spacing w:val="-10"/>
              </w:rPr>
              <w:t>YES</w:t>
            </w:r>
          </w:p>
        </w:tc>
        <w:tc>
          <w:tcPr>
            <w:tcW w:w="598" w:type="dxa"/>
            <w:vAlign w:val="center"/>
          </w:tcPr>
          <w:p w14:paraId="64DC4800" w14:textId="77777777" w:rsidR="00433AF3" w:rsidRPr="00FC5ABA" w:rsidRDefault="00433AF3" w:rsidP="00F0376A">
            <w:pPr>
              <w:spacing w:before="60" w:after="60"/>
              <w:jc w:val="center"/>
              <w:rPr>
                <w:b/>
                <w:bCs/>
                <w:spacing w:val="-10"/>
              </w:rPr>
            </w:pPr>
            <w:r>
              <w:rPr>
                <w:b/>
                <w:bCs/>
                <w:spacing w:val="-10"/>
              </w:rPr>
              <w:t>NO</w:t>
            </w:r>
          </w:p>
        </w:tc>
        <w:tc>
          <w:tcPr>
            <w:tcW w:w="599" w:type="dxa"/>
            <w:vAlign w:val="center"/>
          </w:tcPr>
          <w:p w14:paraId="71C322CE" w14:textId="77777777" w:rsidR="00433AF3" w:rsidRPr="00FC5ABA" w:rsidRDefault="00433AF3" w:rsidP="00F0376A">
            <w:pPr>
              <w:spacing w:before="60" w:after="60"/>
              <w:jc w:val="center"/>
              <w:rPr>
                <w:b/>
                <w:bCs/>
                <w:spacing w:val="-10"/>
              </w:rPr>
            </w:pPr>
            <w:r>
              <w:rPr>
                <w:b/>
                <w:bCs/>
                <w:spacing w:val="-10"/>
              </w:rPr>
              <w:t>N/A</w:t>
            </w:r>
          </w:p>
        </w:tc>
      </w:tr>
      <w:tr w:rsidR="00433AF3" w14:paraId="1AFBD8F1" w14:textId="77777777" w:rsidTr="00F0376A">
        <w:tc>
          <w:tcPr>
            <w:tcW w:w="8995" w:type="dxa"/>
            <w:vAlign w:val="center"/>
          </w:tcPr>
          <w:p w14:paraId="3BBBB9BA" w14:textId="77777777" w:rsidR="00433AF3" w:rsidRPr="00761212" w:rsidRDefault="00433AF3" w:rsidP="00433AF3">
            <w:pPr>
              <w:pStyle w:val="ListParagraph"/>
              <w:numPr>
                <w:ilvl w:val="0"/>
                <w:numId w:val="112"/>
              </w:numPr>
              <w:spacing w:before="40" w:after="40"/>
              <w:ind w:left="245" w:hanging="245"/>
              <w:jc w:val="left"/>
              <w:rPr>
                <w:i/>
                <w:iCs/>
                <w:sz w:val="20"/>
                <w:szCs w:val="20"/>
              </w:rPr>
            </w:pPr>
            <w:r w:rsidRPr="00761212">
              <w:rPr>
                <w:rFonts w:ascii="Calibri" w:eastAsiaTheme="minorEastAsia" w:hAnsi="Calibri" w:cs="Arial"/>
                <w:i/>
                <w:iCs/>
                <w:sz w:val="20"/>
              </w:rPr>
              <w:t>Have all earth disturbing activities been completed?</w:t>
            </w:r>
          </w:p>
        </w:tc>
        <w:tc>
          <w:tcPr>
            <w:tcW w:w="598" w:type="dxa"/>
            <w:vAlign w:val="center"/>
          </w:tcPr>
          <w:p w14:paraId="2BD0D5C2" w14:textId="77777777" w:rsidR="00433AF3" w:rsidRDefault="00433AF3" w:rsidP="00F0376A">
            <w:pPr>
              <w:jc w:val="center"/>
            </w:pPr>
            <w:r w:rsidRPr="0018722A">
              <w:rPr>
                <w:rFonts w:cstheme="minorHAnsi"/>
              </w:rPr>
              <w:sym w:font="Wingdings 2" w:char="F02A"/>
            </w:r>
          </w:p>
        </w:tc>
        <w:tc>
          <w:tcPr>
            <w:tcW w:w="598" w:type="dxa"/>
            <w:vAlign w:val="center"/>
          </w:tcPr>
          <w:p w14:paraId="05A54E5E" w14:textId="77777777" w:rsidR="00433AF3" w:rsidRDefault="00433AF3" w:rsidP="00F0376A">
            <w:pPr>
              <w:jc w:val="center"/>
            </w:pPr>
            <w:r w:rsidRPr="0018722A">
              <w:rPr>
                <w:rFonts w:cstheme="minorHAnsi"/>
              </w:rPr>
              <w:sym w:font="Wingdings 2" w:char="F02A"/>
            </w:r>
          </w:p>
        </w:tc>
        <w:tc>
          <w:tcPr>
            <w:tcW w:w="599" w:type="dxa"/>
            <w:vAlign w:val="center"/>
          </w:tcPr>
          <w:p w14:paraId="31BC2C4A" w14:textId="77777777" w:rsidR="00433AF3" w:rsidRDefault="00433AF3" w:rsidP="00F0376A">
            <w:pPr>
              <w:jc w:val="center"/>
            </w:pPr>
            <w:r w:rsidRPr="0018722A">
              <w:rPr>
                <w:rFonts w:cstheme="minorHAnsi"/>
              </w:rPr>
              <w:sym w:font="Wingdings 2" w:char="F02A"/>
            </w:r>
          </w:p>
        </w:tc>
      </w:tr>
      <w:tr w:rsidR="00433AF3" w14:paraId="0FB6F8FA" w14:textId="77777777" w:rsidTr="00F0376A">
        <w:tc>
          <w:tcPr>
            <w:tcW w:w="8995" w:type="dxa"/>
            <w:vAlign w:val="center"/>
          </w:tcPr>
          <w:p w14:paraId="4ABE6905" w14:textId="77777777" w:rsidR="00433AF3" w:rsidRPr="00761212" w:rsidRDefault="00433AF3" w:rsidP="00433AF3">
            <w:pPr>
              <w:pStyle w:val="ListParagraph"/>
              <w:numPr>
                <w:ilvl w:val="0"/>
                <w:numId w:val="112"/>
              </w:numPr>
              <w:spacing w:before="40" w:after="40"/>
              <w:ind w:left="245" w:hanging="245"/>
              <w:jc w:val="left"/>
              <w:rPr>
                <w:i/>
                <w:iCs/>
                <w:sz w:val="20"/>
                <w:szCs w:val="20"/>
              </w:rPr>
            </w:pPr>
            <w:r w:rsidRPr="00761212">
              <w:rPr>
                <w:i/>
                <w:iCs/>
                <w:sz w:val="20"/>
                <w:szCs w:val="20"/>
              </w:rPr>
              <w:t>Are all soils stabilized as appropriate?</w:t>
            </w:r>
          </w:p>
        </w:tc>
        <w:tc>
          <w:tcPr>
            <w:tcW w:w="598" w:type="dxa"/>
            <w:vAlign w:val="center"/>
          </w:tcPr>
          <w:p w14:paraId="05CFCBFF" w14:textId="77777777" w:rsidR="00433AF3" w:rsidRDefault="00433AF3" w:rsidP="00F0376A">
            <w:pPr>
              <w:jc w:val="center"/>
            </w:pPr>
            <w:r w:rsidRPr="0018722A">
              <w:rPr>
                <w:rFonts w:cstheme="minorHAnsi"/>
              </w:rPr>
              <w:sym w:font="Wingdings 2" w:char="F02A"/>
            </w:r>
          </w:p>
        </w:tc>
        <w:tc>
          <w:tcPr>
            <w:tcW w:w="598" w:type="dxa"/>
            <w:vAlign w:val="center"/>
          </w:tcPr>
          <w:p w14:paraId="0FD1ADB0" w14:textId="77777777" w:rsidR="00433AF3" w:rsidRDefault="00433AF3" w:rsidP="00F0376A">
            <w:pPr>
              <w:jc w:val="center"/>
            </w:pPr>
            <w:r w:rsidRPr="0018722A">
              <w:rPr>
                <w:rFonts w:cstheme="minorHAnsi"/>
              </w:rPr>
              <w:sym w:font="Wingdings 2" w:char="F02A"/>
            </w:r>
          </w:p>
        </w:tc>
        <w:tc>
          <w:tcPr>
            <w:tcW w:w="599" w:type="dxa"/>
            <w:vAlign w:val="center"/>
          </w:tcPr>
          <w:p w14:paraId="7A00E751" w14:textId="77777777" w:rsidR="00433AF3" w:rsidRDefault="00433AF3" w:rsidP="00F0376A">
            <w:pPr>
              <w:jc w:val="center"/>
            </w:pPr>
            <w:r w:rsidRPr="0018722A">
              <w:rPr>
                <w:rFonts w:cstheme="minorHAnsi"/>
              </w:rPr>
              <w:sym w:font="Wingdings 2" w:char="F02A"/>
            </w:r>
          </w:p>
        </w:tc>
      </w:tr>
      <w:tr w:rsidR="00433AF3" w14:paraId="595DB69D" w14:textId="77777777" w:rsidTr="00F0376A">
        <w:tc>
          <w:tcPr>
            <w:tcW w:w="8995" w:type="dxa"/>
            <w:vAlign w:val="center"/>
          </w:tcPr>
          <w:p w14:paraId="797A4DAF" w14:textId="77777777" w:rsidR="00433AF3" w:rsidRPr="00761212" w:rsidRDefault="00433AF3" w:rsidP="00433AF3">
            <w:pPr>
              <w:pStyle w:val="ListParagraph"/>
              <w:numPr>
                <w:ilvl w:val="0"/>
                <w:numId w:val="112"/>
              </w:numPr>
              <w:spacing w:before="40" w:after="40"/>
              <w:ind w:left="245" w:hanging="245"/>
              <w:jc w:val="left"/>
              <w:rPr>
                <w:i/>
                <w:iCs/>
                <w:sz w:val="20"/>
                <w:szCs w:val="20"/>
              </w:rPr>
            </w:pPr>
            <w:r w:rsidRPr="00761212">
              <w:rPr>
                <w:rFonts w:ascii="Calibri" w:eastAsiaTheme="minorEastAsia" w:hAnsi="Calibri" w:cs="Arial"/>
                <w:i/>
                <w:iCs/>
                <w:sz w:val="20"/>
              </w:rPr>
              <w:t>Are all drainageways stabilized with either vegetation, rip rap, or other armament?</w:t>
            </w:r>
          </w:p>
        </w:tc>
        <w:tc>
          <w:tcPr>
            <w:tcW w:w="598" w:type="dxa"/>
            <w:vAlign w:val="center"/>
          </w:tcPr>
          <w:p w14:paraId="64031B9F" w14:textId="77777777" w:rsidR="00433AF3" w:rsidRDefault="00433AF3" w:rsidP="00F0376A">
            <w:pPr>
              <w:jc w:val="center"/>
            </w:pPr>
            <w:r w:rsidRPr="0018722A">
              <w:rPr>
                <w:rFonts w:cstheme="minorHAnsi"/>
              </w:rPr>
              <w:sym w:font="Wingdings 2" w:char="F02A"/>
            </w:r>
          </w:p>
        </w:tc>
        <w:tc>
          <w:tcPr>
            <w:tcW w:w="598" w:type="dxa"/>
            <w:vAlign w:val="center"/>
          </w:tcPr>
          <w:p w14:paraId="66479613" w14:textId="77777777" w:rsidR="00433AF3" w:rsidRDefault="00433AF3" w:rsidP="00F0376A">
            <w:pPr>
              <w:jc w:val="center"/>
            </w:pPr>
            <w:r w:rsidRPr="0018722A">
              <w:rPr>
                <w:rFonts w:cstheme="minorHAnsi"/>
              </w:rPr>
              <w:sym w:font="Wingdings 2" w:char="F02A"/>
            </w:r>
          </w:p>
        </w:tc>
        <w:tc>
          <w:tcPr>
            <w:tcW w:w="599" w:type="dxa"/>
            <w:vAlign w:val="center"/>
          </w:tcPr>
          <w:p w14:paraId="635545A5" w14:textId="77777777" w:rsidR="00433AF3" w:rsidRDefault="00433AF3" w:rsidP="00F0376A">
            <w:pPr>
              <w:jc w:val="center"/>
            </w:pPr>
            <w:r w:rsidRPr="0018722A">
              <w:rPr>
                <w:rFonts w:cstheme="minorHAnsi"/>
              </w:rPr>
              <w:sym w:font="Wingdings 2" w:char="F02A"/>
            </w:r>
          </w:p>
        </w:tc>
      </w:tr>
      <w:tr w:rsidR="00433AF3" w14:paraId="635916DC" w14:textId="77777777" w:rsidTr="00F0376A">
        <w:tc>
          <w:tcPr>
            <w:tcW w:w="8995" w:type="dxa"/>
            <w:vAlign w:val="center"/>
          </w:tcPr>
          <w:p w14:paraId="7B337F8C" w14:textId="77777777" w:rsidR="00433AF3" w:rsidRPr="00761212" w:rsidRDefault="00433AF3" w:rsidP="00433AF3">
            <w:pPr>
              <w:pStyle w:val="ListParagraph"/>
              <w:numPr>
                <w:ilvl w:val="0"/>
                <w:numId w:val="112"/>
              </w:numPr>
              <w:spacing w:before="40" w:after="40"/>
              <w:ind w:left="245" w:hanging="245"/>
              <w:jc w:val="left"/>
              <w:rPr>
                <w:i/>
                <w:iCs/>
                <w:sz w:val="20"/>
                <w:szCs w:val="20"/>
              </w:rPr>
            </w:pPr>
            <w:r w:rsidRPr="00761212">
              <w:rPr>
                <w:rFonts w:ascii="Calibri" w:eastAsiaTheme="minorEastAsia" w:hAnsi="Calibri" w:cs="Arial"/>
                <w:i/>
                <w:iCs/>
                <w:sz w:val="20"/>
              </w:rPr>
              <w:t>Have all temporary erosion and sediment control measures been removed?</w:t>
            </w:r>
          </w:p>
        </w:tc>
        <w:tc>
          <w:tcPr>
            <w:tcW w:w="598" w:type="dxa"/>
            <w:vAlign w:val="center"/>
          </w:tcPr>
          <w:p w14:paraId="01B107E3" w14:textId="77777777" w:rsidR="00433AF3" w:rsidRDefault="00433AF3" w:rsidP="00F0376A">
            <w:pPr>
              <w:jc w:val="center"/>
            </w:pPr>
            <w:r w:rsidRPr="0018722A">
              <w:rPr>
                <w:rFonts w:cstheme="minorHAnsi"/>
              </w:rPr>
              <w:sym w:font="Wingdings 2" w:char="F02A"/>
            </w:r>
          </w:p>
        </w:tc>
        <w:tc>
          <w:tcPr>
            <w:tcW w:w="598" w:type="dxa"/>
            <w:vAlign w:val="center"/>
          </w:tcPr>
          <w:p w14:paraId="7F8843D6" w14:textId="77777777" w:rsidR="00433AF3" w:rsidRDefault="00433AF3" w:rsidP="00F0376A">
            <w:pPr>
              <w:jc w:val="center"/>
            </w:pPr>
            <w:r w:rsidRPr="0018722A">
              <w:rPr>
                <w:rFonts w:cstheme="minorHAnsi"/>
              </w:rPr>
              <w:sym w:font="Wingdings 2" w:char="F02A"/>
            </w:r>
          </w:p>
        </w:tc>
        <w:tc>
          <w:tcPr>
            <w:tcW w:w="599" w:type="dxa"/>
            <w:vAlign w:val="center"/>
          </w:tcPr>
          <w:p w14:paraId="299F67AD" w14:textId="77777777" w:rsidR="00433AF3" w:rsidRDefault="00433AF3" w:rsidP="00F0376A">
            <w:pPr>
              <w:jc w:val="center"/>
            </w:pPr>
            <w:r w:rsidRPr="0018722A">
              <w:rPr>
                <w:rFonts w:cstheme="minorHAnsi"/>
              </w:rPr>
              <w:sym w:font="Wingdings 2" w:char="F02A"/>
            </w:r>
          </w:p>
        </w:tc>
      </w:tr>
      <w:tr w:rsidR="00433AF3" w14:paraId="7C53EE32" w14:textId="77777777" w:rsidTr="00F0376A">
        <w:tc>
          <w:tcPr>
            <w:tcW w:w="8995" w:type="dxa"/>
            <w:vAlign w:val="center"/>
          </w:tcPr>
          <w:p w14:paraId="6BCEECE8" w14:textId="77777777" w:rsidR="00433AF3" w:rsidRPr="00761212" w:rsidRDefault="00433AF3" w:rsidP="00433AF3">
            <w:pPr>
              <w:pStyle w:val="ListParagraph"/>
              <w:numPr>
                <w:ilvl w:val="0"/>
                <w:numId w:val="112"/>
              </w:numPr>
              <w:spacing w:before="40" w:after="40"/>
              <w:ind w:left="245" w:hanging="245"/>
              <w:jc w:val="left"/>
              <w:rPr>
                <w:i/>
                <w:iCs/>
                <w:sz w:val="20"/>
                <w:szCs w:val="20"/>
              </w:rPr>
            </w:pPr>
            <w:r w:rsidRPr="00761212">
              <w:rPr>
                <w:rFonts w:ascii="Calibri" w:eastAsiaTheme="minorEastAsia" w:hAnsi="Calibri" w:cs="Arial"/>
                <w:i/>
                <w:iCs/>
                <w:sz w:val="20"/>
              </w:rPr>
              <w:t>Has all construction waste, trash, and debris been removed from the site?</w:t>
            </w:r>
          </w:p>
        </w:tc>
        <w:tc>
          <w:tcPr>
            <w:tcW w:w="598" w:type="dxa"/>
            <w:vAlign w:val="center"/>
          </w:tcPr>
          <w:p w14:paraId="7C636B33" w14:textId="77777777" w:rsidR="00433AF3" w:rsidRDefault="00433AF3" w:rsidP="00F0376A">
            <w:pPr>
              <w:jc w:val="center"/>
            </w:pPr>
            <w:r w:rsidRPr="0018722A">
              <w:rPr>
                <w:rFonts w:cstheme="minorHAnsi"/>
              </w:rPr>
              <w:sym w:font="Wingdings 2" w:char="F02A"/>
            </w:r>
          </w:p>
        </w:tc>
        <w:tc>
          <w:tcPr>
            <w:tcW w:w="598" w:type="dxa"/>
            <w:vAlign w:val="center"/>
          </w:tcPr>
          <w:p w14:paraId="0D148B87" w14:textId="77777777" w:rsidR="00433AF3" w:rsidRDefault="00433AF3" w:rsidP="00F0376A">
            <w:pPr>
              <w:jc w:val="center"/>
            </w:pPr>
            <w:r w:rsidRPr="0018722A">
              <w:rPr>
                <w:rFonts w:cstheme="minorHAnsi"/>
              </w:rPr>
              <w:sym w:font="Wingdings 2" w:char="F02A"/>
            </w:r>
          </w:p>
        </w:tc>
        <w:tc>
          <w:tcPr>
            <w:tcW w:w="599" w:type="dxa"/>
            <w:vAlign w:val="center"/>
          </w:tcPr>
          <w:p w14:paraId="6839613A" w14:textId="77777777" w:rsidR="00433AF3" w:rsidRDefault="00433AF3" w:rsidP="00F0376A">
            <w:pPr>
              <w:jc w:val="center"/>
            </w:pPr>
            <w:r w:rsidRPr="0018722A">
              <w:rPr>
                <w:rFonts w:cstheme="minorHAnsi"/>
              </w:rPr>
              <w:sym w:font="Wingdings 2" w:char="F02A"/>
            </w:r>
          </w:p>
        </w:tc>
      </w:tr>
      <w:tr w:rsidR="00433AF3" w14:paraId="0E85012F" w14:textId="77777777" w:rsidTr="00F0376A">
        <w:tc>
          <w:tcPr>
            <w:tcW w:w="8995" w:type="dxa"/>
            <w:vAlign w:val="center"/>
          </w:tcPr>
          <w:p w14:paraId="3AE5E53B" w14:textId="77777777" w:rsidR="00433AF3" w:rsidRPr="00761212" w:rsidRDefault="00433AF3" w:rsidP="00433AF3">
            <w:pPr>
              <w:pStyle w:val="ListParagraph"/>
              <w:numPr>
                <w:ilvl w:val="0"/>
                <w:numId w:val="112"/>
              </w:numPr>
              <w:spacing w:before="40" w:after="40"/>
              <w:ind w:left="245" w:hanging="245"/>
              <w:jc w:val="left"/>
              <w:rPr>
                <w:i/>
                <w:iCs/>
                <w:sz w:val="20"/>
                <w:szCs w:val="20"/>
              </w:rPr>
            </w:pPr>
            <w:r w:rsidRPr="00761212">
              <w:rPr>
                <w:rFonts w:ascii="Calibri" w:eastAsiaTheme="minorEastAsia" w:hAnsi="Calibri" w:cs="Arial"/>
                <w:i/>
                <w:iCs/>
                <w:sz w:val="20"/>
              </w:rPr>
              <w:t>Has all construction equipment and material been removed from the site?</w:t>
            </w:r>
          </w:p>
        </w:tc>
        <w:tc>
          <w:tcPr>
            <w:tcW w:w="598" w:type="dxa"/>
            <w:vAlign w:val="center"/>
          </w:tcPr>
          <w:p w14:paraId="2097E605" w14:textId="77777777" w:rsidR="00433AF3" w:rsidRDefault="00433AF3" w:rsidP="00F0376A">
            <w:pPr>
              <w:jc w:val="center"/>
            </w:pPr>
            <w:r w:rsidRPr="0018722A">
              <w:rPr>
                <w:rFonts w:cstheme="minorHAnsi"/>
              </w:rPr>
              <w:sym w:font="Wingdings 2" w:char="F02A"/>
            </w:r>
          </w:p>
        </w:tc>
        <w:tc>
          <w:tcPr>
            <w:tcW w:w="598" w:type="dxa"/>
            <w:vAlign w:val="center"/>
          </w:tcPr>
          <w:p w14:paraId="7E6022A2" w14:textId="77777777" w:rsidR="00433AF3" w:rsidRDefault="00433AF3" w:rsidP="00F0376A">
            <w:pPr>
              <w:jc w:val="center"/>
            </w:pPr>
            <w:r w:rsidRPr="0018722A">
              <w:rPr>
                <w:rFonts w:cstheme="minorHAnsi"/>
              </w:rPr>
              <w:sym w:font="Wingdings 2" w:char="F02A"/>
            </w:r>
          </w:p>
        </w:tc>
        <w:tc>
          <w:tcPr>
            <w:tcW w:w="599" w:type="dxa"/>
            <w:vAlign w:val="center"/>
          </w:tcPr>
          <w:p w14:paraId="491D925E" w14:textId="77777777" w:rsidR="00433AF3" w:rsidRDefault="00433AF3" w:rsidP="00F0376A">
            <w:pPr>
              <w:jc w:val="center"/>
            </w:pPr>
            <w:r w:rsidRPr="0018722A">
              <w:rPr>
                <w:rFonts w:cstheme="minorHAnsi"/>
              </w:rPr>
              <w:sym w:font="Wingdings 2" w:char="F02A"/>
            </w:r>
          </w:p>
        </w:tc>
      </w:tr>
      <w:tr w:rsidR="00433AF3" w14:paraId="435C473F" w14:textId="77777777" w:rsidTr="00F0376A">
        <w:tc>
          <w:tcPr>
            <w:tcW w:w="8995" w:type="dxa"/>
            <w:vAlign w:val="center"/>
          </w:tcPr>
          <w:p w14:paraId="1F8B242B" w14:textId="77777777" w:rsidR="00433AF3" w:rsidRPr="00761212" w:rsidRDefault="00433AF3" w:rsidP="00433AF3">
            <w:pPr>
              <w:pStyle w:val="ListParagraph"/>
              <w:numPr>
                <w:ilvl w:val="0"/>
                <w:numId w:val="112"/>
              </w:numPr>
              <w:spacing w:before="40" w:after="40"/>
              <w:ind w:left="245" w:hanging="245"/>
              <w:jc w:val="left"/>
              <w:rPr>
                <w:rFonts w:ascii="Calibri" w:eastAsiaTheme="minorEastAsia" w:hAnsi="Calibri" w:cs="Arial"/>
                <w:i/>
                <w:iCs/>
                <w:sz w:val="20"/>
              </w:rPr>
            </w:pPr>
            <w:r w:rsidRPr="00761212">
              <w:rPr>
                <w:rFonts w:ascii="Calibri" w:eastAsiaTheme="minorEastAsia" w:hAnsi="Calibri" w:cs="Arial"/>
                <w:i/>
                <w:iCs/>
                <w:sz w:val="20"/>
              </w:rPr>
              <w:t>Are all the permanent BMPs free of sediment accumulation resulting from construction activities?</w:t>
            </w:r>
          </w:p>
        </w:tc>
        <w:tc>
          <w:tcPr>
            <w:tcW w:w="598" w:type="dxa"/>
            <w:vAlign w:val="center"/>
          </w:tcPr>
          <w:p w14:paraId="37F75306" w14:textId="77777777" w:rsidR="00433AF3" w:rsidRPr="0018722A" w:rsidRDefault="00433AF3" w:rsidP="00F0376A">
            <w:pPr>
              <w:jc w:val="center"/>
              <w:rPr>
                <w:rFonts w:cstheme="minorHAnsi"/>
              </w:rPr>
            </w:pPr>
            <w:r w:rsidRPr="0018722A">
              <w:rPr>
                <w:rFonts w:cstheme="minorHAnsi"/>
              </w:rPr>
              <w:sym w:font="Wingdings 2" w:char="F02A"/>
            </w:r>
          </w:p>
        </w:tc>
        <w:tc>
          <w:tcPr>
            <w:tcW w:w="598" w:type="dxa"/>
            <w:vAlign w:val="center"/>
          </w:tcPr>
          <w:p w14:paraId="2638D902" w14:textId="77777777" w:rsidR="00433AF3" w:rsidRPr="0018722A" w:rsidRDefault="00433AF3" w:rsidP="00F0376A">
            <w:pPr>
              <w:jc w:val="center"/>
              <w:rPr>
                <w:rFonts w:cstheme="minorHAnsi"/>
              </w:rPr>
            </w:pPr>
            <w:r w:rsidRPr="0018722A">
              <w:rPr>
                <w:rFonts w:cstheme="minorHAnsi"/>
              </w:rPr>
              <w:sym w:font="Wingdings 2" w:char="F02A"/>
            </w:r>
          </w:p>
        </w:tc>
        <w:tc>
          <w:tcPr>
            <w:tcW w:w="599" w:type="dxa"/>
            <w:vAlign w:val="center"/>
          </w:tcPr>
          <w:p w14:paraId="6DE9F4AB" w14:textId="77777777" w:rsidR="00433AF3" w:rsidRPr="0018722A" w:rsidRDefault="00433AF3" w:rsidP="00F0376A">
            <w:pPr>
              <w:jc w:val="center"/>
              <w:rPr>
                <w:rFonts w:cstheme="minorHAnsi"/>
              </w:rPr>
            </w:pPr>
            <w:r w:rsidRPr="0018722A">
              <w:rPr>
                <w:rFonts w:cstheme="minorHAnsi"/>
              </w:rPr>
              <w:sym w:font="Wingdings 2" w:char="F02A"/>
            </w:r>
          </w:p>
        </w:tc>
      </w:tr>
    </w:tbl>
    <w:p w14:paraId="462610EE" w14:textId="77777777" w:rsidR="00433AF3" w:rsidRPr="00626535" w:rsidRDefault="00433AF3" w:rsidP="00433AF3">
      <w:pPr>
        <w:jc w:val="both"/>
      </w:pPr>
    </w:p>
    <w:p w14:paraId="3D645A85" w14:textId="77777777" w:rsidR="00433AF3" w:rsidRPr="00373D92" w:rsidRDefault="00433AF3" w:rsidP="00433AF3">
      <w:pPr>
        <w:pStyle w:val="ListParagraph"/>
        <w:numPr>
          <w:ilvl w:val="0"/>
          <w:numId w:val="113"/>
        </w:numPr>
        <w:spacing w:after="40" w:line="259" w:lineRule="auto"/>
        <w:rPr>
          <w:b/>
          <w:bCs/>
          <w:color w:val="FFFFFF" w:themeColor="background1"/>
          <w:sz w:val="20"/>
          <w:szCs w:val="20"/>
          <w:highlight w:val="black"/>
        </w:rPr>
      </w:pPr>
      <w:r>
        <w:rPr>
          <w:b/>
          <w:bCs/>
          <w:color w:val="FFFFFF" w:themeColor="background1"/>
          <w:sz w:val="20"/>
          <w:szCs w:val="20"/>
          <w:highlight w:val="black"/>
        </w:rPr>
        <w:t>Corrective Actions Required (If Applicable)</w:t>
      </w:r>
      <w:r w:rsidRPr="007C32D2">
        <w:rPr>
          <w:color w:val="FFFFFF" w:themeColor="background1"/>
          <w:sz w:val="20"/>
          <w:szCs w:val="20"/>
        </w:rPr>
        <w:t xml:space="preserve">  </w:t>
      </w:r>
      <w:r w:rsidRPr="00A24130">
        <w:rPr>
          <w:rFonts w:ascii="Calibri" w:eastAsiaTheme="minorEastAsia" w:hAnsi="Calibri" w:cs="Arial"/>
          <w:sz w:val="20"/>
        </w:rPr>
        <w:t>If you answered “no” to any of the above questions, describe any corrective action which must be taken to remedy the problem and when the corrective actions are to be completed.</w:t>
      </w:r>
    </w:p>
    <w:tbl>
      <w:tblPr>
        <w:tblStyle w:val="TableGrid"/>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0790"/>
      </w:tblGrid>
      <w:tr w:rsidR="00433AF3" w14:paraId="431EEB42" w14:textId="77777777" w:rsidTr="00F0376A">
        <w:tc>
          <w:tcPr>
            <w:tcW w:w="10790" w:type="dxa"/>
          </w:tcPr>
          <w:p w14:paraId="4DF174E9" w14:textId="77777777" w:rsidR="00433AF3" w:rsidRDefault="00433AF3" w:rsidP="00F0376A">
            <w:pPr>
              <w:jc w:val="both"/>
            </w:pPr>
          </w:p>
        </w:tc>
      </w:tr>
      <w:tr w:rsidR="00433AF3" w14:paraId="2B6DF030" w14:textId="77777777" w:rsidTr="00F0376A">
        <w:tc>
          <w:tcPr>
            <w:tcW w:w="10790" w:type="dxa"/>
          </w:tcPr>
          <w:p w14:paraId="143409F0" w14:textId="77777777" w:rsidR="00433AF3" w:rsidRDefault="00433AF3" w:rsidP="00F0376A">
            <w:pPr>
              <w:jc w:val="both"/>
            </w:pPr>
          </w:p>
        </w:tc>
      </w:tr>
      <w:tr w:rsidR="00433AF3" w14:paraId="3ED92096" w14:textId="77777777" w:rsidTr="00F0376A">
        <w:tc>
          <w:tcPr>
            <w:tcW w:w="10790" w:type="dxa"/>
          </w:tcPr>
          <w:p w14:paraId="33A43D87" w14:textId="77777777" w:rsidR="00433AF3" w:rsidRDefault="00433AF3" w:rsidP="00F0376A">
            <w:pPr>
              <w:jc w:val="both"/>
            </w:pPr>
          </w:p>
        </w:tc>
      </w:tr>
      <w:tr w:rsidR="00433AF3" w14:paraId="39284212" w14:textId="77777777" w:rsidTr="00F0376A">
        <w:tc>
          <w:tcPr>
            <w:tcW w:w="10790" w:type="dxa"/>
          </w:tcPr>
          <w:p w14:paraId="2AC3EB57" w14:textId="77777777" w:rsidR="00433AF3" w:rsidRDefault="00433AF3" w:rsidP="00F0376A">
            <w:pPr>
              <w:jc w:val="both"/>
            </w:pPr>
          </w:p>
        </w:tc>
      </w:tr>
      <w:tr w:rsidR="00433AF3" w14:paraId="152CD0EE" w14:textId="77777777" w:rsidTr="00F0376A">
        <w:tc>
          <w:tcPr>
            <w:tcW w:w="10790" w:type="dxa"/>
          </w:tcPr>
          <w:p w14:paraId="587B81BB" w14:textId="77777777" w:rsidR="00433AF3" w:rsidRDefault="00433AF3" w:rsidP="00F0376A">
            <w:pPr>
              <w:jc w:val="both"/>
            </w:pPr>
          </w:p>
        </w:tc>
      </w:tr>
      <w:tr w:rsidR="00433AF3" w14:paraId="130A36ED" w14:textId="77777777" w:rsidTr="00F0376A">
        <w:tc>
          <w:tcPr>
            <w:tcW w:w="10790" w:type="dxa"/>
          </w:tcPr>
          <w:p w14:paraId="735806CF" w14:textId="77777777" w:rsidR="00433AF3" w:rsidRDefault="00433AF3" w:rsidP="00F0376A">
            <w:pPr>
              <w:jc w:val="both"/>
            </w:pPr>
          </w:p>
        </w:tc>
      </w:tr>
      <w:tr w:rsidR="00433AF3" w14:paraId="6C962458" w14:textId="77777777" w:rsidTr="00F0376A">
        <w:tc>
          <w:tcPr>
            <w:tcW w:w="10790" w:type="dxa"/>
          </w:tcPr>
          <w:p w14:paraId="09E9E22A" w14:textId="77777777" w:rsidR="00433AF3" w:rsidRDefault="00433AF3" w:rsidP="00F0376A">
            <w:pPr>
              <w:jc w:val="both"/>
            </w:pPr>
          </w:p>
        </w:tc>
      </w:tr>
    </w:tbl>
    <w:p w14:paraId="56FD41EC" w14:textId="77777777" w:rsidR="00433AF3" w:rsidRPr="00EE0B96" w:rsidRDefault="00433AF3" w:rsidP="00433AF3">
      <w:pPr>
        <w:jc w:val="center"/>
        <w:rPr>
          <w:i/>
          <w:iCs/>
          <w:sz w:val="12"/>
          <w:szCs w:val="12"/>
        </w:rPr>
      </w:pPr>
      <w:r w:rsidRPr="00EE0B96">
        <w:rPr>
          <w:i/>
          <w:iCs/>
          <w:sz w:val="18"/>
          <w:szCs w:val="18"/>
        </w:rPr>
        <w:t>Attach additional sheet(s) if needed</w:t>
      </w:r>
    </w:p>
    <w:p w14:paraId="4CD6E19C" w14:textId="77777777" w:rsidR="00433AF3" w:rsidRPr="006961EB" w:rsidRDefault="00433AF3" w:rsidP="00433AF3">
      <w:pPr>
        <w:spacing w:after="40"/>
        <w:jc w:val="both"/>
        <w:rPr>
          <w:b/>
          <w:bCs/>
          <w:color w:val="FFFFFF" w:themeColor="background1"/>
          <w:highlight w:val="black"/>
        </w:rPr>
      </w:pPr>
    </w:p>
    <w:p w14:paraId="6A9A0692" w14:textId="77777777" w:rsidR="00433AF3" w:rsidRPr="00770F90" w:rsidRDefault="00433AF3" w:rsidP="00433AF3">
      <w:pPr>
        <w:pStyle w:val="ListParagraph"/>
        <w:numPr>
          <w:ilvl w:val="0"/>
          <w:numId w:val="113"/>
        </w:numPr>
        <w:spacing w:after="40" w:line="259" w:lineRule="auto"/>
        <w:rPr>
          <w:b/>
          <w:bCs/>
          <w:color w:val="FFFFFF" w:themeColor="background1"/>
          <w:sz w:val="20"/>
          <w:szCs w:val="20"/>
          <w:highlight w:val="black"/>
        </w:rPr>
      </w:pPr>
      <w:r>
        <w:rPr>
          <w:b/>
          <w:bCs/>
          <w:color w:val="FFFFFF" w:themeColor="background1"/>
          <w:sz w:val="20"/>
          <w:szCs w:val="20"/>
          <w:highlight w:val="black"/>
        </w:rPr>
        <w:t>Compliance Assessment</w:t>
      </w:r>
    </w:p>
    <w:tbl>
      <w:tblPr>
        <w:tblStyle w:val="TableGrid"/>
        <w:tblW w:w="10795" w:type="dxa"/>
        <w:tblLook w:val="04A0" w:firstRow="1" w:lastRow="0" w:firstColumn="1" w:lastColumn="0" w:noHBand="0" w:noVBand="1"/>
      </w:tblPr>
      <w:tblGrid>
        <w:gridCol w:w="10795"/>
      </w:tblGrid>
      <w:tr w:rsidR="00433AF3" w:rsidRPr="00AA031D" w14:paraId="0379BDC2" w14:textId="77777777" w:rsidTr="00F0376A">
        <w:trPr>
          <w:trHeight w:val="179"/>
        </w:trPr>
        <w:tc>
          <w:tcPr>
            <w:tcW w:w="10795" w:type="dxa"/>
            <w:tcBorders>
              <w:left w:val="single" w:sz="4" w:space="0" w:color="auto"/>
            </w:tcBorders>
          </w:tcPr>
          <w:p w14:paraId="31FAF445" w14:textId="3B294DC7" w:rsidR="00433AF3" w:rsidRPr="00CE0B65" w:rsidRDefault="00433AF3" w:rsidP="00F0376A">
            <w:pPr>
              <w:spacing w:before="60" w:after="60"/>
              <w:rPr>
                <w:spacing w:val="-2"/>
                <w:sz w:val="18"/>
              </w:rPr>
            </w:pPr>
            <w:r w:rsidRPr="0018722A">
              <w:rPr>
                <w:rFonts w:cstheme="minorHAnsi"/>
              </w:rPr>
              <w:sym w:font="Wingdings 2" w:char="F02A"/>
            </w:r>
            <w:r>
              <w:rPr>
                <w:rFonts w:cstheme="minorHAnsi"/>
              </w:rPr>
              <w:t xml:space="preserve"> DEFICIENT – Applicant must schedule a re-inspection by Boone County after deficiencies are addressed.</w:t>
            </w:r>
          </w:p>
        </w:tc>
      </w:tr>
      <w:tr w:rsidR="00433AF3" w:rsidRPr="00AA031D" w14:paraId="48C62ED1" w14:textId="77777777" w:rsidTr="00F0376A">
        <w:trPr>
          <w:trHeight w:val="188"/>
        </w:trPr>
        <w:tc>
          <w:tcPr>
            <w:tcW w:w="10795" w:type="dxa"/>
            <w:tcBorders>
              <w:left w:val="single" w:sz="4" w:space="0" w:color="auto"/>
            </w:tcBorders>
          </w:tcPr>
          <w:p w14:paraId="707161EA" w14:textId="77777777" w:rsidR="00433AF3" w:rsidRPr="00AA031D" w:rsidRDefault="00433AF3" w:rsidP="00F0376A">
            <w:pPr>
              <w:spacing w:before="60" w:after="60"/>
              <w:rPr>
                <w:sz w:val="18"/>
              </w:rPr>
            </w:pPr>
            <w:r w:rsidRPr="0018722A">
              <w:rPr>
                <w:rFonts w:cstheme="minorHAnsi"/>
              </w:rPr>
              <w:sym w:font="Wingdings 2" w:char="F02A"/>
            </w:r>
            <w:r>
              <w:rPr>
                <w:rFonts w:cstheme="minorHAnsi"/>
              </w:rPr>
              <w:t xml:space="preserve"> COMPLIANT – Applicant must upload a signed copy to IDEM along with the IDEM NOT online submittal.</w:t>
            </w:r>
          </w:p>
        </w:tc>
      </w:tr>
    </w:tbl>
    <w:p w14:paraId="75FED579" w14:textId="77777777" w:rsidR="00433AF3" w:rsidRPr="006961EB" w:rsidRDefault="00433AF3" w:rsidP="00433AF3">
      <w:pPr>
        <w:spacing w:after="40"/>
        <w:jc w:val="both"/>
        <w:rPr>
          <w:b/>
          <w:bCs/>
          <w:color w:val="FFFFFF" w:themeColor="background1"/>
          <w:highlight w:val="black"/>
        </w:rPr>
      </w:pPr>
    </w:p>
    <w:p w14:paraId="4C508316" w14:textId="77777777" w:rsidR="00433AF3" w:rsidRPr="00770F90" w:rsidRDefault="00433AF3" w:rsidP="00433AF3">
      <w:pPr>
        <w:pStyle w:val="ListParagraph"/>
        <w:numPr>
          <w:ilvl w:val="0"/>
          <w:numId w:val="113"/>
        </w:numPr>
        <w:spacing w:after="40" w:line="259" w:lineRule="auto"/>
        <w:rPr>
          <w:b/>
          <w:bCs/>
          <w:color w:val="FFFFFF" w:themeColor="background1"/>
          <w:sz w:val="20"/>
          <w:szCs w:val="20"/>
          <w:highlight w:val="black"/>
        </w:rPr>
      </w:pPr>
      <w:r>
        <w:rPr>
          <w:b/>
          <w:bCs/>
          <w:color w:val="FFFFFF" w:themeColor="background1"/>
          <w:sz w:val="20"/>
          <w:szCs w:val="20"/>
          <w:highlight w:val="black"/>
        </w:rPr>
        <w:t>Certification and Signature</w:t>
      </w:r>
    </w:p>
    <w:tbl>
      <w:tblPr>
        <w:tblStyle w:val="TableGrid"/>
        <w:tblW w:w="8905" w:type="dxa"/>
        <w:tblLook w:val="04A0" w:firstRow="1" w:lastRow="0" w:firstColumn="1" w:lastColumn="0" w:noHBand="0" w:noVBand="1"/>
      </w:tblPr>
      <w:tblGrid>
        <w:gridCol w:w="6115"/>
        <w:gridCol w:w="2790"/>
      </w:tblGrid>
      <w:tr w:rsidR="00433AF3" w:rsidRPr="00AA031D" w14:paraId="1A4356FB" w14:textId="77777777" w:rsidTr="00F0376A">
        <w:trPr>
          <w:trHeight w:val="179"/>
        </w:trPr>
        <w:tc>
          <w:tcPr>
            <w:tcW w:w="6115" w:type="dxa"/>
            <w:tcBorders>
              <w:left w:val="single" w:sz="4" w:space="0" w:color="auto"/>
            </w:tcBorders>
          </w:tcPr>
          <w:p w14:paraId="47C1ADD8" w14:textId="77777777" w:rsidR="00433AF3" w:rsidRPr="00CE0B65" w:rsidRDefault="00433AF3" w:rsidP="00F0376A">
            <w:pPr>
              <w:spacing w:before="60" w:after="60"/>
              <w:rPr>
                <w:spacing w:val="-2"/>
                <w:sz w:val="18"/>
              </w:rPr>
            </w:pPr>
            <w:r>
              <w:rPr>
                <w:sz w:val="18"/>
              </w:rPr>
              <w:t>Inspector</w:t>
            </w:r>
            <w:r w:rsidRPr="00AA031D">
              <w:rPr>
                <w:sz w:val="18"/>
              </w:rPr>
              <w:t xml:space="preserve"> Name</w:t>
            </w:r>
            <w:r>
              <w:rPr>
                <w:sz w:val="18"/>
              </w:rPr>
              <w:t xml:space="preserve"> and Title</w:t>
            </w:r>
            <w:r w:rsidRPr="00AA031D">
              <w:rPr>
                <w:sz w:val="18"/>
              </w:rPr>
              <w:t>:</w:t>
            </w:r>
          </w:p>
        </w:tc>
        <w:tc>
          <w:tcPr>
            <w:tcW w:w="2790" w:type="dxa"/>
            <w:tcBorders>
              <w:left w:val="single" w:sz="4" w:space="0" w:color="auto"/>
            </w:tcBorders>
          </w:tcPr>
          <w:p w14:paraId="6C3722EA" w14:textId="77777777" w:rsidR="00433AF3" w:rsidRPr="00CE0B65" w:rsidRDefault="00433AF3" w:rsidP="00F0376A">
            <w:pPr>
              <w:spacing w:before="60" w:after="60"/>
              <w:rPr>
                <w:spacing w:val="-2"/>
                <w:sz w:val="18"/>
              </w:rPr>
            </w:pPr>
            <w:r>
              <w:rPr>
                <w:sz w:val="18"/>
              </w:rPr>
              <w:t>Phone</w:t>
            </w:r>
            <w:r w:rsidRPr="00AA031D">
              <w:rPr>
                <w:sz w:val="18"/>
              </w:rPr>
              <w:t>:</w:t>
            </w:r>
          </w:p>
        </w:tc>
      </w:tr>
      <w:tr w:rsidR="00433AF3" w:rsidRPr="00AA031D" w14:paraId="5E8C56CC" w14:textId="77777777" w:rsidTr="00F0376A">
        <w:trPr>
          <w:trHeight w:val="188"/>
        </w:trPr>
        <w:tc>
          <w:tcPr>
            <w:tcW w:w="6115" w:type="dxa"/>
            <w:tcBorders>
              <w:left w:val="single" w:sz="4" w:space="0" w:color="auto"/>
            </w:tcBorders>
          </w:tcPr>
          <w:p w14:paraId="246CAB49" w14:textId="77777777" w:rsidR="00433AF3" w:rsidRPr="00AA031D" w:rsidRDefault="00433AF3" w:rsidP="00F0376A">
            <w:pPr>
              <w:spacing w:before="60" w:after="60"/>
              <w:rPr>
                <w:sz w:val="18"/>
              </w:rPr>
            </w:pPr>
            <w:r>
              <w:rPr>
                <w:sz w:val="18"/>
              </w:rPr>
              <w:t>Inspector Signature:</w:t>
            </w:r>
          </w:p>
        </w:tc>
        <w:tc>
          <w:tcPr>
            <w:tcW w:w="2790" w:type="dxa"/>
          </w:tcPr>
          <w:p w14:paraId="77F3C9A9" w14:textId="77777777" w:rsidR="00433AF3" w:rsidRPr="00AA031D" w:rsidRDefault="00433AF3" w:rsidP="00F0376A">
            <w:pPr>
              <w:spacing w:before="60" w:after="60"/>
              <w:rPr>
                <w:sz w:val="18"/>
              </w:rPr>
            </w:pPr>
            <w:r>
              <w:rPr>
                <w:sz w:val="18"/>
              </w:rPr>
              <w:t>Date</w:t>
            </w:r>
            <w:r w:rsidRPr="00AA031D">
              <w:rPr>
                <w:sz w:val="18"/>
              </w:rPr>
              <w:t>:</w:t>
            </w:r>
            <w:r>
              <w:rPr>
                <w:b/>
                <w:caps/>
                <w:noProof/>
                <w:sz w:val="28"/>
                <w:szCs w:val="36"/>
              </w:rPr>
              <w:t xml:space="preserve"> </w:t>
            </w:r>
          </w:p>
        </w:tc>
      </w:tr>
    </w:tbl>
    <w:p w14:paraId="48EABA6F" w14:textId="77777777" w:rsidR="00433AF3" w:rsidRDefault="00433AF3" w:rsidP="00433AF3">
      <w:pPr>
        <w:jc w:val="both"/>
      </w:pPr>
    </w:p>
    <w:bookmarkEnd w:id="37"/>
    <w:p w14:paraId="6FFF047F" w14:textId="77777777" w:rsidR="00433AF3" w:rsidRDefault="00433AF3" w:rsidP="00433AF3">
      <w:pPr>
        <w:tabs>
          <w:tab w:val="left" w:pos="720"/>
        </w:tabs>
        <w:autoSpaceDE w:val="0"/>
        <w:autoSpaceDN w:val="0"/>
        <w:adjustRightInd w:val="0"/>
        <w:jc w:val="center"/>
      </w:pPr>
    </w:p>
    <w:p w14:paraId="255C639D" w14:textId="77777777" w:rsidR="00433AF3" w:rsidRDefault="00433AF3" w:rsidP="00433AF3">
      <w:pPr>
        <w:sectPr w:rsidR="00433AF3" w:rsidSect="00E33EA8">
          <w:headerReference w:type="even" r:id="rId124"/>
          <w:headerReference w:type="default" r:id="rId125"/>
          <w:footerReference w:type="default" r:id="rId126"/>
          <w:headerReference w:type="first" r:id="rId127"/>
          <w:pgSz w:w="12240" w:h="15840" w:code="1"/>
          <w:pgMar w:top="720" w:right="720" w:bottom="1152" w:left="720" w:header="720" w:footer="547" w:gutter="0"/>
          <w:pgNumType w:start="1"/>
          <w:cols w:space="720"/>
          <w:noEndnote/>
        </w:sectPr>
      </w:pPr>
    </w:p>
    <w:p w14:paraId="0652E2AB" w14:textId="77777777" w:rsidR="00C443E0" w:rsidRDefault="00C443E0" w:rsidP="00C443E0">
      <w:pPr>
        <w:rPr>
          <w:rFonts w:ascii="Arial" w:hAnsi="Arial" w:cs="Arial"/>
          <w:b/>
          <w:sz w:val="28"/>
          <w:szCs w:val="28"/>
        </w:rPr>
      </w:pPr>
    </w:p>
    <w:p w14:paraId="2922D12D" w14:textId="77777777" w:rsidR="006A6FDE" w:rsidRPr="001309DA" w:rsidRDefault="006A6FDE" w:rsidP="006A6FDE">
      <w:pPr>
        <w:jc w:val="center"/>
        <w:rPr>
          <w:b/>
          <w:sz w:val="36"/>
          <w:szCs w:val="36"/>
        </w:rPr>
      </w:pPr>
      <w:r w:rsidRPr="001309DA">
        <w:rPr>
          <w:b/>
          <w:sz w:val="36"/>
          <w:szCs w:val="36"/>
        </w:rPr>
        <w:t>Drainage Permit</w:t>
      </w:r>
    </w:p>
    <w:p w14:paraId="37BF6B56" w14:textId="77777777" w:rsidR="006A6FDE" w:rsidRDefault="006A6FDE" w:rsidP="006A6FDE">
      <w:pPr>
        <w:jc w:val="center"/>
        <w:rPr>
          <w:b/>
          <w:sz w:val="40"/>
          <w:szCs w:val="40"/>
        </w:rPr>
      </w:pPr>
      <w:r w:rsidRPr="00CA1915">
        <w:rPr>
          <w:b/>
          <w:sz w:val="40"/>
          <w:szCs w:val="40"/>
        </w:rPr>
        <w:t xml:space="preserve">Residential </w:t>
      </w:r>
      <w:smartTag w:uri="urn:schemas-microsoft-com:office:smarttags" w:element="place">
        <w:r w:rsidRPr="00CA1915">
          <w:rPr>
            <w:b/>
            <w:sz w:val="40"/>
            <w:szCs w:val="40"/>
          </w:rPr>
          <w:t>Lot</w:t>
        </w:r>
      </w:smartTag>
      <w:r w:rsidRPr="00CA1915">
        <w:rPr>
          <w:b/>
          <w:sz w:val="40"/>
          <w:szCs w:val="40"/>
        </w:rPr>
        <w:t xml:space="preserve"> Permit Request</w:t>
      </w:r>
    </w:p>
    <w:p w14:paraId="4585A0BA" w14:textId="77777777" w:rsidR="00E7026A" w:rsidRDefault="00E7026A" w:rsidP="00E7026A">
      <w:pPr>
        <w:jc w:val="center"/>
        <w:rPr>
          <w:b/>
          <w:sz w:val="28"/>
          <w:szCs w:val="28"/>
        </w:rPr>
      </w:pPr>
      <w:r>
        <w:rPr>
          <w:b/>
          <w:sz w:val="28"/>
          <w:szCs w:val="28"/>
        </w:rPr>
        <w:t>Boone County Surveyor’s Office</w:t>
      </w:r>
    </w:p>
    <w:p w14:paraId="3273DB49" w14:textId="77777777" w:rsidR="006A6FDE" w:rsidRDefault="006A6FDE" w:rsidP="006A6FDE">
      <w:pPr>
        <w:jc w:val="center"/>
        <w:rPr>
          <w:b/>
          <w:sz w:val="28"/>
          <w:szCs w:val="28"/>
        </w:rPr>
      </w:pPr>
    </w:p>
    <w:p w14:paraId="21B03F96" w14:textId="77777777" w:rsidR="006A6FDE" w:rsidRDefault="006A6FDE" w:rsidP="006A6FDE">
      <w:pPr>
        <w:rPr>
          <w:b/>
        </w:rPr>
      </w:pPr>
      <w:r>
        <w:rPr>
          <w:b/>
        </w:rPr>
        <w:t xml:space="preserve">Location of </w:t>
      </w:r>
      <w:smartTag w:uri="urn:schemas-microsoft-com:office:smarttags" w:element="place">
        <w:smartTag w:uri="urn:schemas-microsoft-com:office:smarttags" w:element="PlaceName">
          <w:r>
            <w:rPr>
              <w:b/>
            </w:rPr>
            <w:t>Proposed</w:t>
          </w:r>
        </w:smartTag>
        <w:r>
          <w:rPr>
            <w:b/>
          </w:rPr>
          <w:t xml:space="preserve"> </w:t>
        </w:r>
        <w:smartTag w:uri="urn:schemas-microsoft-com:office:smarttags" w:element="PlaceType">
          <w:r>
            <w:rPr>
              <w:b/>
            </w:rPr>
            <w:t>Building</w:t>
          </w:r>
        </w:smartTag>
      </w:smartTag>
      <w:r>
        <w:rPr>
          <w:b/>
        </w:rPr>
        <w:t xml:space="preserve"> Site:________________________________________Township_____________________</w:t>
      </w:r>
    </w:p>
    <w:p w14:paraId="01841C96" w14:textId="77777777" w:rsidR="006A6FDE" w:rsidRPr="00492487" w:rsidRDefault="006A6FDE" w:rsidP="006A6FDE">
      <w:pPr>
        <w:rPr>
          <w:b/>
          <w:sz w:val="22"/>
          <w:szCs w:val="22"/>
        </w:rPr>
      </w:pPr>
      <w:r>
        <w:rPr>
          <w:b/>
        </w:rPr>
        <w:t xml:space="preserve">                                                                                        </w:t>
      </w:r>
      <w:r>
        <w:rPr>
          <w:b/>
          <w:sz w:val="22"/>
          <w:szCs w:val="22"/>
        </w:rPr>
        <w:t>Parcel #:________________________</w:t>
      </w:r>
    </w:p>
    <w:p w14:paraId="444957B8" w14:textId="77777777" w:rsidR="006A6FDE" w:rsidRDefault="006A6FDE" w:rsidP="006A6FDE">
      <w:pPr>
        <w:rPr>
          <w:b/>
        </w:rPr>
      </w:pPr>
      <w:r>
        <w:rPr>
          <w:b/>
        </w:rPr>
        <w:t>Applicants Name:___________________              Property Owner:_________________</w:t>
      </w:r>
    </w:p>
    <w:p w14:paraId="4CB714A5" w14:textId="77777777" w:rsidR="006A6FDE" w:rsidRDefault="006A6FDE" w:rsidP="006A6FDE">
      <w:pPr>
        <w:rPr>
          <w:b/>
        </w:rPr>
      </w:pPr>
      <w:r>
        <w:rPr>
          <w:b/>
        </w:rPr>
        <w:t>Address:___________________________              Address:________________________</w:t>
      </w:r>
    </w:p>
    <w:p w14:paraId="269FEB57" w14:textId="77777777" w:rsidR="006A6FDE" w:rsidRDefault="006A6FDE" w:rsidP="006A6FDE">
      <w:pPr>
        <w:rPr>
          <w:b/>
        </w:rPr>
      </w:pPr>
      <w:r>
        <w:rPr>
          <w:b/>
        </w:rPr>
        <w:t>Phone:_____________________________             Phone:__________________________</w:t>
      </w:r>
    </w:p>
    <w:p w14:paraId="60142393" w14:textId="77777777" w:rsidR="006A6FDE" w:rsidRDefault="006A6FDE" w:rsidP="006A6FDE">
      <w:pPr>
        <w:rPr>
          <w:b/>
        </w:rPr>
      </w:pPr>
      <w:r>
        <w:rPr>
          <w:b/>
        </w:rPr>
        <w:t>Fax:_______________________________             Fax:____________________________</w:t>
      </w:r>
    </w:p>
    <w:p w14:paraId="7FA5965D" w14:textId="77777777" w:rsidR="006A6FDE" w:rsidRDefault="006A6FDE" w:rsidP="006A6FDE">
      <w:pPr>
        <w:rPr>
          <w:b/>
        </w:rPr>
      </w:pPr>
    </w:p>
    <w:p w14:paraId="0E86776F" w14:textId="77777777" w:rsidR="006A6FDE" w:rsidRDefault="006A6FDE" w:rsidP="006A6FDE">
      <w:pPr>
        <w:rPr>
          <w:b/>
        </w:rPr>
      </w:pPr>
    </w:p>
    <w:p w14:paraId="57A0845C" w14:textId="77777777" w:rsidR="006A6FDE" w:rsidRDefault="006A6FDE" w:rsidP="006A6FDE">
      <w:pPr>
        <w:rPr>
          <w:b/>
        </w:rPr>
      </w:pPr>
      <w:r>
        <w:rPr>
          <w:b/>
        </w:rPr>
        <w:t>Contractor/Bldr:__________________________________________________________</w:t>
      </w:r>
    </w:p>
    <w:p w14:paraId="4402AF9D" w14:textId="77777777" w:rsidR="006A6FDE" w:rsidRDefault="006A6FDE" w:rsidP="006A6FDE">
      <w:pPr>
        <w:rPr>
          <w:b/>
        </w:rPr>
      </w:pPr>
      <w:r>
        <w:rPr>
          <w:b/>
        </w:rPr>
        <w:t>Address:_________________________________________________________________</w:t>
      </w:r>
    </w:p>
    <w:p w14:paraId="3617ECFB" w14:textId="77777777" w:rsidR="006A6FDE" w:rsidRDefault="006A6FDE" w:rsidP="006A6FDE">
      <w:pPr>
        <w:rPr>
          <w:b/>
        </w:rPr>
      </w:pPr>
      <w:r>
        <w:rPr>
          <w:b/>
        </w:rPr>
        <w:t>Phone:___________________________________________________________________</w:t>
      </w:r>
    </w:p>
    <w:p w14:paraId="4EEB35F2" w14:textId="77777777" w:rsidR="006A6FDE" w:rsidRDefault="006A6FDE" w:rsidP="006A6FDE">
      <w:pPr>
        <w:rPr>
          <w:b/>
        </w:rPr>
      </w:pPr>
      <w:r>
        <w:rPr>
          <w:b/>
        </w:rPr>
        <w:t>Contact Person:___________________________________________________________</w:t>
      </w:r>
    </w:p>
    <w:p w14:paraId="308159CF" w14:textId="77777777" w:rsidR="006A6FDE" w:rsidRDefault="006A6FDE" w:rsidP="006A6FDE">
      <w:pPr>
        <w:rPr>
          <w:b/>
        </w:rPr>
      </w:pPr>
    </w:p>
    <w:p w14:paraId="6D5F2C51" w14:textId="77777777" w:rsidR="006A6FDE" w:rsidRDefault="006A6FDE" w:rsidP="006A6FDE">
      <w:pPr>
        <w:rPr>
          <w:b/>
        </w:rPr>
      </w:pPr>
    </w:p>
    <w:p w14:paraId="7734229F" w14:textId="77777777" w:rsidR="006A6FDE" w:rsidRDefault="006A6FDE" w:rsidP="006A6FDE">
      <w:pPr>
        <w:rPr>
          <w:b/>
        </w:rPr>
      </w:pPr>
      <w:r>
        <w:rPr>
          <w:b/>
        </w:rPr>
        <w:t xml:space="preserve">Type of Residential </w:t>
      </w:r>
      <w:smartTag w:uri="urn:schemas-microsoft-com:office:smarttags" w:element="place">
        <w:r>
          <w:rPr>
            <w:b/>
          </w:rPr>
          <w:t>Lot</w:t>
        </w:r>
      </w:smartTag>
      <w:r>
        <w:rPr>
          <w:b/>
        </w:rPr>
        <w:t xml:space="preserve"> Improvement:________________________________________</w:t>
      </w:r>
    </w:p>
    <w:p w14:paraId="26213010" w14:textId="77777777" w:rsidR="006A6FDE" w:rsidRDefault="006A6FDE" w:rsidP="006A6FDE">
      <w:pPr>
        <w:rPr>
          <w:b/>
        </w:rPr>
      </w:pPr>
    </w:p>
    <w:p w14:paraId="623DAADB" w14:textId="77777777" w:rsidR="006A6FDE" w:rsidRDefault="006A6FDE" w:rsidP="006A6FDE">
      <w:pPr>
        <w:rPr>
          <w:b/>
        </w:rPr>
      </w:pPr>
    </w:p>
    <w:p w14:paraId="72D0739D" w14:textId="77777777" w:rsidR="006A6FDE" w:rsidRDefault="006A6FDE" w:rsidP="006A6FDE">
      <w:pPr>
        <w:rPr>
          <w:b/>
        </w:rPr>
      </w:pPr>
      <w:r>
        <w:rPr>
          <w:b/>
        </w:rPr>
        <w:t>Trained Individual in Charge of the Mandatory Stormwater Pollution Prevention Program:  Name/Address/Phone_____________________________________________</w:t>
      </w:r>
    </w:p>
    <w:p w14:paraId="41F048FE" w14:textId="77777777" w:rsidR="006A6FDE" w:rsidRDefault="006A6FDE" w:rsidP="006A6FDE">
      <w:pPr>
        <w:rPr>
          <w:b/>
        </w:rPr>
      </w:pPr>
      <w:r>
        <w:rPr>
          <w:b/>
        </w:rPr>
        <w:t>_________________________________________________________________________</w:t>
      </w:r>
    </w:p>
    <w:p w14:paraId="3A2D14F6" w14:textId="77777777" w:rsidR="006A6FDE" w:rsidRDefault="006A6FDE" w:rsidP="006A6FDE">
      <w:pPr>
        <w:rPr>
          <w:b/>
        </w:rPr>
      </w:pPr>
      <w:r>
        <w:rPr>
          <w:b/>
        </w:rPr>
        <w:t>List of Qualifications:______________________________________________________</w:t>
      </w:r>
    </w:p>
    <w:p w14:paraId="6E89EF4A" w14:textId="77777777" w:rsidR="006A6FDE" w:rsidRDefault="006A6FDE" w:rsidP="006A6FDE">
      <w:pPr>
        <w:rPr>
          <w:b/>
        </w:rPr>
      </w:pPr>
      <w:r>
        <w:rPr>
          <w:b/>
        </w:rPr>
        <w:t>__________________________________________________________________________________________________________________________________________________</w:t>
      </w:r>
    </w:p>
    <w:p w14:paraId="3CADE67D" w14:textId="77777777" w:rsidR="006A6FDE" w:rsidRDefault="006A6FDE" w:rsidP="006A6FDE">
      <w:pPr>
        <w:rPr>
          <w:b/>
        </w:rPr>
      </w:pPr>
    </w:p>
    <w:p w14:paraId="767025F2" w14:textId="77777777" w:rsidR="006A6FDE" w:rsidRDefault="006A6FDE" w:rsidP="006A6FDE">
      <w:pPr>
        <w:pBdr>
          <w:bottom w:val="single" w:sz="12" w:space="1" w:color="auto"/>
        </w:pBdr>
        <w:rPr>
          <w:b/>
          <w:sz w:val="28"/>
          <w:szCs w:val="28"/>
        </w:rPr>
      </w:pPr>
      <w:r>
        <w:rPr>
          <w:b/>
          <w:sz w:val="28"/>
          <w:szCs w:val="28"/>
        </w:rPr>
        <w:t>**</w:t>
      </w:r>
      <w:r w:rsidRPr="00CA1915">
        <w:rPr>
          <w:b/>
          <w:sz w:val="28"/>
          <w:szCs w:val="28"/>
        </w:rPr>
        <w:t>The individual lot operator is responsible for installation and maintenance of all erosion and sediment control measur</w:t>
      </w:r>
      <w:r>
        <w:rPr>
          <w:b/>
          <w:sz w:val="28"/>
          <w:szCs w:val="28"/>
        </w:rPr>
        <w:t>es until the site is stabilized</w:t>
      </w:r>
    </w:p>
    <w:p w14:paraId="476C9B44" w14:textId="77777777" w:rsidR="006A6FDE" w:rsidRDefault="006A6FDE" w:rsidP="006A6FDE">
      <w:pPr>
        <w:pBdr>
          <w:bottom w:val="single" w:sz="12" w:space="1" w:color="auto"/>
        </w:pBdr>
        <w:rPr>
          <w:b/>
          <w:sz w:val="28"/>
          <w:szCs w:val="28"/>
        </w:rPr>
      </w:pPr>
      <w:r>
        <w:rPr>
          <w:b/>
          <w:sz w:val="28"/>
          <w:szCs w:val="28"/>
        </w:rPr>
        <w:t xml:space="preserve">          </w:t>
      </w:r>
    </w:p>
    <w:p w14:paraId="2C8D5E57" w14:textId="77777777" w:rsidR="006A6FDE" w:rsidRDefault="006A6FDE" w:rsidP="006A6FDE">
      <w:pPr>
        <w:rPr>
          <w:b/>
        </w:rPr>
      </w:pPr>
      <w:r w:rsidRPr="00515EF9">
        <w:rPr>
          <w:b/>
        </w:rPr>
        <w:t xml:space="preserve">Signature                                                                  </w:t>
      </w:r>
      <w:r>
        <w:rPr>
          <w:b/>
        </w:rPr>
        <w:t xml:space="preserve">              </w:t>
      </w:r>
      <w:r w:rsidRPr="00515EF9">
        <w:rPr>
          <w:b/>
        </w:rPr>
        <w:t>Date</w:t>
      </w:r>
    </w:p>
    <w:p w14:paraId="4668F2E4" w14:textId="77777777" w:rsidR="006A6FDE" w:rsidRDefault="006A6FDE" w:rsidP="006A6FDE">
      <w:pPr>
        <w:rPr>
          <w:b/>
        </w:rPr>
      </w:pPr>
    </w:p>
    <w:p w14:paraId="433AF303" w14:textId="77777777" w:rsidR="006A6FDE" w:rsidRDefault="006A6FDE" w:rsidP="006A6FDE">
      <w:pPr>
        <w:rPr>
          <w:b/>
        </w:rPr>
      </w:pPr>
    </w:p>
    <w:p w14:paraId="4789A04B" w14:textId="77777777" w:rsidR="006A6FDE" w:rsidRDefault="006A6FDE" w:rsidP="006A6FDE">
      <w:pPr>
        <w:rPr>
          <w:b/>
        </w:rPr>
      </w:pPr>
      <w:r>
        <w:rPr>
          <w:b/>
        </w:rPr>
        <w:t>Approval Date:__________________Permit#______________________Fee:________</w:t>
      </w:r>
    </w:p>
    <w:p w14:paraId="05D72DCC" w14:textId="77777777" w:rsidR="006A6FDE" w:rsidRDefault="006A6FDE" w:rsidP="006A6FDE">
      <w:pPr>
        <w:rPr>
          <w:b/>
        </w:rPr>
      </w:pPr>
    </w:p>
    <w:p w14:paraId="2B04A8B4" w14:textId="77777777" w:rsidR="006A6FDE" w:rsidRDefault="006A6FDE" w:rsidP="006A6FDE">
      <w:pPr>
        <w:rPr>
          <w:b/>
        </w:rPr>
      </w:pPr>
      <w:r>
        <w:rPr>
          <w:b/>
        </w:rPr>
        <w:t>Check #________________</w:t>
      </w:r>
    </w:p>
    <w:p w14:paraId="6CC8C0B4" w14:textId="77777777" w:rsidR="006A6FDE" w:rsidRDefault="006A6FDE" w:rsidP="006A6FDE">
      <w:pPr>
        <w:rPr>
          <w:b/>
        </w:rPr>
      </w:pPr>
    </w:p>
    <w:p w14:paraId="6C95A5E2" w14:textId="77777777" w:rsidR="006A6FDE" w:rsidRDefault="006A6FDE" w:rsidP="006A6FDE">
      <w:pPr>
        <w:rPr>
          <w:b/>
          <w:color w:val="FF0000"/>
          <w:sz w:val="28"/>
          <w:szCs w:val="28"/>
        </w:rPr>
      </w:pPr>
      <w:r w:rsidRPr="00B85099">
        <w:rPr>
          <w:b/>
          <w:color w:val="FF0000"/>
          <w:sz w:val="28"/>
          <w:szCs w:val="28"/>
        </w:rPr>
        <w:t>**** NO STRUCTURES SUCH AS FENCES</w:t>
      </w:r>
      <w:r>
        <w:rPr>
          <w:b/>
          <w:color w:val="FF0000"/>
          <w:sz w:val="28"/>
          <w:szCs w:val="28"/>
        </w:rPr>
        <w:t>, BUILDINGS OR PLANTINGS SUCH AS TREES ARE ALLOWED WITHIN A REGULATED DRAINAGE EASEMENT.</w:t>
      </w:r>
    </w:p>
    <w:p w14:paraId="4409CFE7" w14:textId="77777777" w:rsidR="006A6FDE" w:rsidRDefault="006A6FDE" w:rsidP="006A6FDE">
      <w:pPr>
        <w:tabs>
          <w:tab w:val="left" w:pos="720"/>
        </w:tabs>
        <w:autoSpaceDE w:val="0"/>
        <w:autoSpaceDN w:val="0"/>
        <w:adjustRightInd w:val="0"/>
        <w:rPr>
          <w:sz w:val="24"/>
        </w:rPr>
        <w:sectPr w:rsidR="006A6FDE" w:rsidSect="00C207A5">
          <w:headerReference w:type="even" r:id="rId128"/>
          <w:headerReference w:type="default" r:id="rId129"/>
          <w:footerReference w:type="default" r:id="rId130"/>
          <w:headerReference w:type="first" r:id="rId131"/>
          <w:pgSz w:w="12240" w:h="15840" w:code="1"/>
          <w:pgMar w:top="1440" w:right="1008" w:bottom="1440" w:left="1872" w:header="720" w:footer="547" w:gutter="0"/>
          <w:pgNumType w:start="1"/>
          <w:cols w:space="720"/>
          <w:noEndnote/>
        </w:sectPr>
      </w:pPr>
      <w:r>
        <w:rPr>
          <w:sz w:val="24"/>
        </w:rPr>
        <w:t xml:space="preserve">     </w:t>
      </w:r>
    </w:p>
    <w:p w14:paraId="4779B40C" w14:textId="77777777" w:rsidR="006A6FDE" w:rsidRPr="001309DA" w:rsidRDefault="006A6FDE" w:rsidP="006A6FDE">
      <w:pPr>
        <w:jc w:val="center"/>
        <w:rPr>
          <w:b/>
          <w:sz w:val="36"/>
          <w:szCs w:val="36"/>
        </w:rPr>
      </w:pPr>
      <w:r w:rsidRPr="001309DA">
        <w:rPr>
          <w:b/>
          <w:sz w:val="36"/>
          <w:szCs w:val="36"/>
        </w:rPr>
        <w:lastRenderedPageBreak/>
        <w:t>Drainage Permit</w:t>
      </w:r>
    </w:p>
    <w:p w14:paraId="22FD161D" w14:textId="77777777" w:rsidR="006A6FDE" w:rsidRDefault="006A6FDE" w:rsidP="006A6FDE">
      <w:pPr>
        <w:jc w:val="center"/>
        <w:rPr>
          <w:b/>
          <w:sz w:val="40"/>
          <w:szCs w:val="40"/>
        </w:rPr>
      </w:pPr>
      <w:r>
        <w:rPr>
          <w:b/>
          <w:sz w:val="40"/>
          <w:szCs w:val="40"/>
        </w:rPr>
        <w:t>Commercial</w:t>
      </w:r>
      <w:r w:rsidRPr="00CA1915">
        <w:rPr>
          <w:b/>
          <w:sz w:val="40"/>
          <w:szCs w:val="40"/>
        </w:rPr>
        <w:t xml:space="preserve"> </w:t>
      </w:r>
      <w:smartTag w:uri="urn:schemas-microsoft-com:office:smarttags" w:element="place">
        <w:r w:rsidRPr="00CA1915">
          <w:rPr>
            <w:b/>
            <w:sz w:val="40"/>
            <w:szCs w:val="40"/>
          </w:rPr>
          <w:t>Lot</w:t>
        </w:r>
      </w:smartTag>
      <w:r w:rsidRPr="00CA1915">
        <w:rPr>
          <w:b/>
          <w:sz w:val="40"/>
          <w:szCs w:val="40"/>
        </w:rPr>
        <w:t xml:space="preserve"> Permit Request</w:t>
      </w:r>
    </w:p>
    <w:p w14:paraId="624623A2" w14:textId="77777777" w:rsidR="00E7026A" w:rsidRDefault="00E7026A" w:rsidP="00E7026A">
      <w:pPr>
        <w:jc w:val="center"/>
        <w:rPr>
          <w:b/>
          <w:sz w:val="28"/>
          <w:szCs w:val="28"/>
        </w:rPr>
      </w:pPr>
      <w:r>
        <w:rPr>
          <w:b/>
          <w:sz w:val="28"/>
          <w:szCs w:val="28"/>
        </w:rPr>
        <w:t>Boone County Surveyor’s Office</w:t>
      </w:r>
    </w:p>
    <w:p w14:paraId="37D1FA88" w14:textId="77777777" w:rsidR="006A6FDE" w:rsidRDefault="006A6FDE" w:rsidP="006A6FDE">
      <w:pPr>
        <w:jc w:val="center"/>
        <w:rPr>
          <w:b/>
          <w:sz w:val="28"/>
          <w:szCs w:val="28"/>
        </w:rPr>
      </w:pPr>
    </w:p>
    <w:p w14:paraId="0D8516D7" w14:textId="77777777" w:rsidR="006A6FDE" w:rsidRDefault="006A6FDE" w:rsidP="006A6FDE">
      <w:pPr>
        <w:rPr>
          <w:b/>
        </w:rPr>
      </w:pPr>
      <w:r>
        <w:rPr>
          <w:b/>
        </w:rPr>
        <w:t xml:space="preserve">Location of </w:t>
      </w:r>
      <w:smartTag w:uri="urn:schemas-microsoft-com:office:smarttags" w:element="place">
        <w:smartTag w:uri="urn:schemas-microsoft-com:office:smarttags" w:element="PlaceName">
          <w:r>
            <w:rPr>
              <w:b/>
            </w:rPr>
            <w:t>Proposed</w:t>
          </w:r>
        </w:smartTag>
        <w:r>
          <w:rPr>
            <w:b/>
          </w:rPr>
          <w:t xml:space="preserve"> </w:t>
        </w:r>
        <w:smartTag w:uri="urn:schemas-microsoft-com:office:smarttags" w:element="PlaceType">
          <w:r>
            <w:rPr>
              <w:b/>
            </w:rPr>
            <w:t>Building</w:t>
          </w:r>
        </w:smartTag>
      </w:smartTag>
      <w:r>
        <w:rPr>
          <w:b/>
        </w:rPr>
        <w:t xml:space="preserve"> Site:________________________________________Township_____________________</w:t>
      </w:r>
    </w:p>
    <w:p w14:paraId="45C9EB01" w14:textId="77777777" w:rsidR="006A6FDE" w:rsidRPr="00492487" w:rsidRDefault="006A6FDE" w:rsidP="006A6FDE">
      <w:pPr>
        <w:rPr>
          <w:b/>
          <w:sz w:val="22"/>
          <w:szCs w:val="22"/>
        </w:rPr>
      </w:pPr>
      <w:r>
        <w:rPr>
          <w:b/>
        </w:rPr>
        <w:t xml:space="preserve">                                                                                        </w:t>
      </w:r>
      <w:r>
        <w:rPr>
          <w:b/>
          <w:sz w:val="22"/>
          <w:szCs w:val="22"/>
        </w:rPr>
        <w:t>Parcel #:________________________</w:t>
      </w:r>
    </w:p>
    <w:p w14:paraId="6E496857" w14:textId="77777777" w:rsidR="006A6FDE" w:rsidRDefault="006A6FDE" w:rsidP="006A6FDE">
      <w:pPr>
        <w:rPr>
          <w:b/>
        </w:rPr>
      </w:pPr>
      <w:r>
        <w:rPr>
          <w:b/>
        </w:rPr>
        <w:t>Applicants Name:___________________              Property Owner:_________________</w:t>
      </w:r>
    </w:p>
    <w:p w14:paraId="1134CFCA" w14:textId="77777777" w:rsidR="006A6FDE" w:rsidRDefault="006A6FDE" w:rsidP="006A6FDE">
      <w:pPr>
        <w:rPr>
          <w:b/>
        </w:rPr>
      </w:pPr>
      <w:r>
        <w:rPr>
          <w:b/>
        </w:rPr>
        <w:t>Address:___________________________              Address:________________________</w:t>
      </w:r>
    </w:p>
    <w:p w14:paraId="3214275D" w14:textId="77777777" w:rsidR="006A6FDE" w:rsidRDefault="006A6FDE" w:rsidP="006A6FDE">
      <w:pPr>
        <w:rPr>
          <w:b/>
        </w:rPr>
      </w:pPr>
      <w:r>
        <w:rPr>
          <w:b/>
        </w:rPr>
        <w:t>Phone:_____________________________             Phone:__________________________</w:t>
      </w:r>
    </w:p>
    <w:p w14:paraId="4A36F05A" w14:textId="77777777" w:rsidR="006A6FDE" w:rsidRDefault="006A6FDE" w:rsidP="006A6FDE">
      <w:pPr>
        <w:rPr>
          <w:b/>
        </w:rPr>
      </w:pPr>
      <w:r>
        <w:rPr>
          <w:b/>
        </w:rPr>
        <w:t>Fax:_______________________________             Fax:____________________________</w:t>
      </w:r>
    </w:p>
    <w:p w14:paraId="38AF972B" w14:textId="77777777" w:rsidR="006A6FDE" w:rsidRDefault="006A6FDE" w:rsidP="006A6FDE">
      <w:pPr>
        <w:rPr>
          <w:b/>
        </w:rPr>
      </w:pPr>
    </w:p>
    <w:p w14:paraId="43472ABB" w14:textId="77777777" w:rsidR="006A6FDE" w:rsidRDefault="006A6FDE" w:rsidP="006A6FDE">
      <w:pPr>
        <w:rPr>
          <w:b/>
        </w:rPr>
      </w:pPr>
    </w:p>
    <w:p w14:paraId="1C3F272C" w14:textId="77777777" w:rsidR="006A6FDE" w:rsidRDefault="006A6FDE" w:rsidP="006A6FDE">
      <w:pPr>
        <w:rPr>
          <w:b/>
        </w:rPr>
      </w:pPr>
      <w:r>
        <w:rPr>
          <w:b/>
        </w:rPr>
        <w:t>Contractor/Bldr:__________________________________________________________</w:t>
      </w:r>
    </w:p>
    <w:p w14:paraId="3DCE714A" w14:textId="77777777" w:rsidR="006A6FDE" w:rsidRDefault="006A6FDE" w:rsidP="006A6FDE">
      <w:pPr>
        <w:rPr>
          <w:b/>
        </w:rPr>
      </w:pPr>
      <w:r>
        <w:rPr>
          <w:b/>
        </w:rPr>
        <w:t>Address:_________________________________________________________________</w:t>
      </w:r>
    </w:p>
    <w:p w14:paraId="33DD0777" w14:textId="77777777" w:rsidR="006A6FDE" w:rsidRDefault="006A6FDE" w:rsidP="006A6FDE">
      <w:pPr>
        <w:rPr>
          <w:b/>
        </w:rPr>
      </w:pPr>
      <w:r>
        <w:rPr>
          <w:b/>
        </w:rPr>
        <w:t>Phone:___________________________________________________________________</w:t>
      </w:r>
    </w:p>
    <w:p w14:paraId="41742311" w14:textId="77777777" w:rsidR="006A6FDE" w:rsidRDefault="006A6FDE" w:rsidP="006A6FDE">
      <w:pPr>
        <w:rPr>
          <w:b/>
        </w:rPr>
      </w:pPr>
      <w:r>
        <w:rPr>
          <w:b/>
        </w:rPr>
        <w:t>Contact Person:___________________________________________________________</w:t>
      </w:r>
    </w:p>
    <w:p w14:paraId="1F721DEB" w14:textId="77777777" w:rsidR="006A6FDE" w:rsidRDefault="006A6FDE" w:rsidP="006A6FDE">
      <w:pPr>
        <w:rPr>
          <w:b/>
        </w:rPr>
      </w:pPr>
    </w:p>
    <w:p w14:paraId="77F27292" w14:textId="77777777" w:rsidR="006A6FDE" w:rsidRDefault="006A6FDE" w:rsidP="006A6FDE">
      <w:pPr>
        <w:rPr>
          <w:b/>
        </w:rPr>
      </w:pPr>
    </w:p>
    <w:p w14:paraId="2B223FB4" w14:textId="77777777" w:rsidR="006A6FDE" w:rsidRDefault="006A6FDE" w:rsidP="006A6FDE">
      <w:pPr>
        <w:rPr>
          <w:b/>
        </w:rPr>
      </w:pPr>
      <w:r>
        <w:rPr>
          <w:b/>
        </w:rPr>
        <w:t xml:space="preserve">Type of Residential </w:t>
      </w:r>
      <w:smartTag w:uri="urn:schemas-microsoft-com:office:smarttags" w:element="place">
        <w:r>
          <w:rPr>
            <w:b/>
          </w:rPr>
          <w:t>Lot</w:t>
        </w:r>
      </w:smartTag>
      <w:r>
        <w:rPr>
          <w:b/>
        </w:rPr>
        <w:t xml:space="preserve"> Improvement:________________________________________</w:t>
      </w:r>
    </w:p>
    <w:p w14:paraId="5BF2AF2F" w14:textId="77777777" w:rsidR="006A6FDE" w:rsidRDefault="006A6FDE" w:rsidP="006A6FDE">
      <w:pPr>
        <w:rPr>
          <w:b/>
        </w:rPr>
      </w:pPr>
    </w:p>
    <w:p w14:paraId="08379344" w14:textId="77777777" w:rsidR="006A6FDE" w:rsidRDefault="006A6FDE" w:rsidP="006A6FDE">
      <w:pPr>
        <w:rPr>
          <w:b/>
        </w:rPr>
      </w:pPr>
    </w:p>
    <w:p w14:paraId="57194E7A" w14:textId="77777777" w:rsidR="006A6FDE" w:rsidRDefault="006A6FDE" w:rsidP="006A6FDE">
      <w:pPr>
        <w:rPr>
          <w:b/>
        </w:rPr>
      </w:pPr>
      <w:r>
        <w:rPr>
          <w:b/>
        </w:rPr>
        <w:t>Trained Individual in Charge of the Mandatory Stormwater Pollution Prevention Program:  Name/Address/Phone_____________________________________________</w:t>
      </w:r>
    </w:p>
    <w:p w14:paraId="00E46FB2" w14:textId="77777777" w:rsidR="006A6FDE" w:rsidRDefault="006A6FDE" w:rsidP="006A6FDE">
      <w:pPr>
        <w:rPr>
          <w:b/>
        </w:rPr>
      </w:pPr>
      <w:r>
        <w:rPr>
          <w:b/>
        </w:rPr>
        <w:t>_________________________________________________________________________</w:t>
      </w:r>
    </w:p>
    <w:p w14:paraId="569DBD2E" w14:textId="77777777" w:rsidR="006A6FDE" w:rsidRDefault="006A6FDE" w:rsidP="006A6FDE">
      <w:pPr>
        <w:rPr>
          <w:b/>
        </w:rPr>
      </w:pPr>
      <w:r>
        <w:rPr>
          <w:b/>
        </w:rPr>
        <w:t>List of Qualifications:______________________________________________________</w:t>
      </w:r>
    </w:p>
    <w:p w14:paraId="7C6F6C6B" w14:textId="77777777" w:rsidR="006A6FDE" w:rsidRDefault="006A6FDE" w:rsidP="006A6FDE">
      <w:pPr>
        <w:rPr>
          <w:b/>
        </w:rPr>
      </w:pPr>
      <w:r>
        <w:rPr>
          <w:b/>
        </w:rPr>
        <w:t>__________________________________________________________________________________________________________________________________________________</w:t>
      </w:r>
    </w:p>
    <w:p w14:paraId="599F40F3" w14:textId="77777777" w:rsidR="006A6FDE" w:rsidRDefault="006A6FDE" w:rsidP="006A6FDE">
      <w:pPr>
        <w:rPr>
          <w:b/>
        </w:rPr>
      </w:pPr>
    </w:p>
    <w:p w14:paraId="4D8BA2B0" w14:textId="77777777" w:rsidR="006A6FDE" w:rsidRDefault="006A6FDE" w:rsidP="006A6FDE">
      <w:pPr>
        <w:pBdr>
          <w:bottom w:val="single" w:sz="12" w:space="1" w:color="auto"/>
        </w:pBdr>
        <w:rPr>
          <w:b/>
          <w:sz w:val="28"/>
          <w:szCs w:val="28"/>
        </w:rPr>
      </w:pPr>
      <w:r>
        <w:rPr>
          <w:b/>
          <w:sz w:val="28"/>
          <w:szCs w:val="28"/>
        </w:rPr>
        <w:t>**</w:t>
      </w:r>
      <w:r w:rsidRPr="00CA1915">
        <w:rPr>
          <w:b/>
          <w:sz w:val="28"/>
          <w:szCs w:val="28"/>
        </w:rPr>
        <w:t>The individual lot operator is responsible for installation and maintenance of all erosion and sediment control measur</w:t>
      </w:r>
      <w:r>
        <w:rPr>
          <w:b/>
          <w:sz w:val="28"/>
          <w:szCs w:val="28"/>
        </w:rPr>
        <w:t>es until the site is stabilized</w:t>
      </w:r>
    </w:p>
    <w:p w14:paraId="00ED0FCF" w14:textId="77777777" w:rsidR="006A6FDE" w:rsidRDefault="006A6FDE" w:rsidP="006A6FDE">
      <w:pPr>
        <w:pBdr>
          <w:bottom w:val="single" w:sz="12" w:space="1" w:color="auto"/>
        </w:pBdr>
        <w:rPr>
          <w:b/>
          <w:sz w:val="28"/>
          <w:szCs w:val="28"/>
        </w:rPr>
      </w:pPr>
      <w:r>
        <w:rPr>
          <w:b/>
          <w:sz w:val="28"/>
          <w:szCs w:val="28"/>
        </w:rPr>
        <w:t xml:space="preserve">          </w:t>
      </w:r>
    </w:p>
    <w:p w14:paraId="218431D2" w14:textId="77777777" w:rsidR="006A6FDE" w:rsidRDefault="006A6FDE" w:rsidP="006A6FDE">
      <w:pPr>
        <w:rPr>
          <w:b/>
        </w:rPr>
      </w:pPr>
      <w:r w:rsidRPr="00515EF9">
        <w:rPr>
          <w:b/>
        </w:rPr>
        <w:t xml:space="preserve">Signature                                                                  </w:t>
      </w:r>
      <w:r>
        <w:rPr>
          <w:b/>
        </w:rPr>
        <w:t xml:space="preserve">              </w:t>
      </w:r>
      <w:r w:rsidRPr="00515EF9">
        <w:rPr>
          <w:b/>
        </w:rPr>
        <w:t>Date</w:t>
      </w:r>
    </w:p>
    <w:p w14:paraId="677812EA" w14:textId="77777777" w:rsidR="006A6FDE" w:rsidRDefault="006A6FDE" w:rsidP="006A6FDE">
      <w:pPr>
        <w:rPr>
          <w:b/>
        </w:rPr>
      </w:pPr>
    </w:p>
    <w:p w14:paraId="047A873F" w14:textId="77777777" w:rsidR="006A6FDE" w:rsidRDefault="006A6FDE" w:rsidP="006A6FDE">
      <w:pPr>
        <w:rPr>
          <w:b/>
        </w:rPr>
      </w:pPr>
    </w:p>
    <w:p w14:paraId="6BA32ACA" w14:textId="77777777" w:rsidR="006A6FDE" w:rsidRDefault="006A6FDE" w:rsidP="006A6FDE">
      <w:pPr>
        <w:rPr>
          <w:b/>
        </w:rPr>
      </w:pPr>
      <w:r>
        <w:rPr>
          <w:b/>
        </w:rPr>
        <w:t>Approval Date:__________________Permit#______________________Fee:________</w:t>
      </w:r>
    </w:p>
    <w:p w14:paraId="6DAD7C58" w14:textId="77777777" w:rsidR="006A6FDE" w:rsidRDefault="006A6FDE" w:rsidP="006A6FDE">
      <w:pPr>
        <w:rPr>
          <w:b/>
        </w:rPr>
      </w:pPr>
    </w:p>
    <w:p w14:paraId="33882AA4" w14:textId="77777777" w:rsidR="006A6FDE" w:rsidRDefault="006A6FDE" w:rsidP="006A6FDE">
      <w:pPr>
        <w:rPr>
          <w:b/>
        </w:rPr>
      </w:pPr>
      <w:r>
        <w:rPr>
          <w:b/>
        </w:rPr>
        <w:t>Check #________________</w:t>
      </w:r>
    </w:p>
    <w:p w14:paraId="09D893FF" w14:textId="77777777" w:rsidR="006A6FDE" w:rsidRDefault="006A6FDE" w:rsidP="006A6FDE">
      <w:pPr>
        <w:rPr>
          <w:b/>
        </w:rPr>
      </w:pPr>
    </w:p>
    <w:p w14:paraId="54B25CE0" w14:textId="77777777" w:rsidR="006A6FDE" w:rsidRDefault="006A6FDE" w:rsidP="006A6FDE">
      <w:pPr>
        <w:rPr>
          <w:b/>
          <w:color w:val="FF0000"/>
          <w:sz w:val="28"/>
          <w:szCs w:val="28"/>
        </w:rPr>
        <w:sectPr w:rsidR="006A6FDE" w:rsidSect="006A6FDE">
          <w:headerReference w:type="default" r:id="rId132"/>
          <w:footerReference w:type="default" r:id="rId133"/>
          <w:pgSz w:w="12240" w:h="15840"/>
          <w:pgMar w:top="1440" w:right="1008" w:bottom="1440" w:left="1872" w:header="720" w:footer="720" w:gutter="0"/>
          <w:pgNumType w:start="1"/>
          <w:cols w:space="720"/>
        </w:sectPr>
      </w:pPr>
      <w:r w:rsidRPr="00B85099">
        <w:rPr>
          <w:b/>
          <w:color w:val="FF0000"/>
          <w:sz w:val="28"/>
          <w:szCs w:val="28"/>
        </w:rPr>
        <w:t>**** NO STRUCTURES SUCH AS FENCES</w:t>
      </w:r>
      <w:r>
        <w:rPr>
          <w:b/>
          <w:color w:val="FF0000"/>
          <w:sz w:val="28"/>
          <w:szCs w:val="28"/>
        </w:rPr>
        <w:t>, BUILDINGS OR PLANTINGS SUCH AS TREES ARE ALLOWED WITHIN A REGULATED DRAINAGE EASEMENT.</w:t>
      </w:r>
    </w:p>
    <w:p w14:paraId="59A1E2E7" w14:textId="77777777" w:rsidR="00855A61" w:rsidRPr="008F67DA" w:rsidRDefault="00855A61">
      <w:pPr>
        <w:tabs>
          <w:tab w:val="left" w:pos="720"/>
        </w:tabs>
        <w:autoSpaceDE w:val="0"/>
        <w:autoSpaceDN w:val="0"/>
        <w:adjustRightInd w:val="0"/>
        <w:rPr>
          <w:sz w:val="14"/>
        </w:rPr>
      </w:pPr>
    </w:p>
    <w:p w14:paraId="328A967B" w14:textId="77777777" w:rsidR="00855A61" w:rsidRPr="00BF318E" w:rsidRDefault="00855A61" w:rsidP="00855A61">
      <w:pPr>
        <w:spacing w:before="3" w:line="180" w:lineRule="exact"/>
        <w:rPr>
          <w:sz w:val="32"/>
          <w:szCs w:val="32"/>
        </w:rPr>
      </w:pPr>
    </w:p>
    <w:p w14:paraId="09BBA901" w14:textId="77777777" w:rsidR="00C24FD8" w:rsidRPr="00BF318E" w:rsidRDefault="00DB043E" w:rsidP="00DB043E">
      <w:pPr>
        <w:ind w:right="-20"/>
        <w:jc w:val="center"/>
        <w:rPr>
          <w:rFonts w:ascii="Arial" w:hAnsi="Arial" w:cs="Arial"/>
          <w:b/>
          <w:sz w:val="32"/>
          <w:szCs w:val="32"/>
        </w:rPr>
      </w:pPr>
      <w:r w:rsidRPr="00BF318E">
        <w:rPr>
          <w:rFonts w:ascii="Arial" w:hAnsi="Arial" w:cs="Arial"/>
          <w:b/>
          <w:sz w:val="32"/>
          <w:szCs w:val="32"/>
        </w:rPr>
        <w:t>Individual Lot</w:t>
      </w:r>
    </w:p>
    <w:p w14:paraId="7F4F474D" w14:textId="77777777" w:rsidR="00DB043E" w:rsidRPr="00BF318E" w:rsidRDefault="00DB043E" w:rsidP="00DB043E">
      <w:pPr>
        <w:ind w:right="-20"/>
        <w:jc w:val="center"/>
        <w:rPr>
          <w:rFonts w:ascii="Arial" w:hAnsi="Arial" w:cs="Arial"/>
          <w:b/>
          <w:sz w:val="32"/>
          <w:szCs w:val="32"/>
        </w:rPr>
      </w:pPr>
      <w:r w:rsidRPr="00BF318E">
        <w:rPr>
          <w:rFonts w:ascii="Arial" w:hAnsi="Arial" w:cs="Arial"/>
          <w:b/>
          <w:sz w:val="32"/>
          <w:szCs w:val="32"/>
        </w:rPr>
        <w:t>Stormwater Pollution Prevention Requirements</w:t>
      </w:r>
    </w:p>
    <w:p w14:paraId="1F6F612A" w14:textId="77777777" w:rsidR="00E67D20" w:rsidRDefault="00E67D20" w:rsidP="00E67D20">
      <w:pPr>
        <w:ind w:right="-20"/>
        <w:rPr>
          <w:rFonts w:ascii="Arial" w:hAnsi="Arial" w:cs="Arial"/>
          <w:noProof/>
          <w:sz w:val="18"/>
        </w:rPr>
      </w:pPr>
    </w:p>
    <w:p w14:paraId="0EEF5C68" w14:textId="77777777" w:rsidR="00855A61" w:rsidRPr="0069763E" w:rsidRDefault="00855A61" w:rsidP="00855A61">
      <w:pPr>
        <w:spacing w:line="260" w:lineRule="exact"/>
        <w:rPr>
          <w:sz w:val="26"/>
          <w:szCs w:val="26"/>
        </w:rPr>
      </w:pPr>
    </w:p>
    <w:p w14:paraId="0FB8B496" w14:textId="77777777" w:rsidR="00855A61" w:rsidRPr="0069763E" w:rsidRDefault="00855A61" w:rsidP="007527DB">
      <w:pPr>
        <w:spacing w:before="21"/>
        <w:ind w:left="1404" w:right="1346"/>
        <w:jc w:val="center"/>
        <w:rPr>
          <w:sz w:val="24"/>
          <w:szCs w:val="24"/>
        </w:rPr>
      </w:pPr>
      <w:r w:rsidRPr="0069763E">
        <w:rPr>
          <w:spacing w:val="-2"/>
          <w:sz w:val="24"/>
          <w:szCs w:val="24"/>
        </w:rPr>
        <w:t xml:space="preserve">FOR COMPLIANCE WITH </w:t>
      </w:r>
      <w:r w:rsidR="007527DB">
        <w:rPr>
          <w:spacing w:val="-2"/>
          <w:sz w:val="24"/>
          <w:szCs w:val="24"/>
        </w:rPr>
        <w:t>BOONE COUNTY</w:t>
      </w:r>
      <w:r w:rsidR="0069763E" w:rsidRPr="0069763E">
        <w:rPr>
          <w:spacing w:val="-2"/>
          <w:sz w:val="24"/>
          <w:szCs w:val="24"/>
        </w:rPr>
        <w:t xml:space="preserve"> STORMWATERCODE</w:t>
      </w:r>
    </w:p>
    <w:p w14:paraId="3BF497D0" w14:textId="77777777" w:rsidR="00855A61" w:rsidRPr="0069763E" w:rsidRDefault="00855A61" w:rsidP="00855A61">
      <w:pPr>
        <w:spacing w:before="11" w:line="260" w:lineRule="exact"/>
        <w:rPr>
          <w:sz w:val="26"/>
          <w:szCs w:val="26"/>
        </w:rPr>
      </w:pPr>
    </w:p>
    <w:p w14:paraId="3170DEAE" w14:textId="77777777" w:rsidR="00855A61" w:rsidRPr="0069763E" w:rsidRDefault="00855A61" w:rsidP="00855A61">
      <w:pPr>
        <w:ind w:right="20"/>
        <w:jc w:val="both"/>
        <w:rPr>
          <w:sz w:val="24"/>
          <w:szCs w:val="24"/>
        </w:rPr>
      </w:pPr>
      <w:r w:rsidRPr="0069763E">
        <w:rPr>
          <w:sz w:val="24"/>
          <w:szCs w:val="24"/>
        </w:rPr>
        <w:t>THE</w:t>
      </w:r>
      <w:r w:rsidRPr="0069763E">
        <w:rPr>
          <w:spacing w:val="-3"/>
          <w:sz w:val="24"/>
          <w:szCs w:val="24"/>
        </w:rPr>
        <w:t xml:space="preserve"> I</w:t>
      </w:r>
      <w:r w:rsidRPr="0069763E">
        <w:rPr>
          <w:sz w:val="24"/>
          <w:szCs w:val="24"/>
        </w:rPr>
        <w:t>N</w:t>
      </w:r>
      <w:r w:rsidRPr="0069763E">
        <w:rPr>
          <w:spacing w:val="2"/>
          <w:sz w:val="24"/>
          <w:szCs w:val="24"/>
        </w:rPr>
        <w:t>D</w:t>
      </w:r>
      <w:r w:rsidRPr="0069763E">
        <w:rPr>
          <w:spacing w:val="-3"/>
          <w:sz w:val="24"/>
          <w:szCs w:val="24"/>
        </w:rPr>
        <w:t>I</w:t>
      </w:r>
      <w:r w:rsidRPr="0069763E">
        <w:rPr>
          <w:spacing w:val="5"/>
          <w:sz w:val="24"/>
          <w:szCs w:val="24"/>
        </w:rPr>
        <w:t>V</w:t>
      </w:r>
      <w:r w:rsidRPr="0069763E">
        <w:rPr>
          <w:spacing w:val="-3"/>
          <w:sz w:val="24"/>
          <w:szCs w:val="24"/>
        </w:rPr>
        <w:t>I</w:t>
      </w:r>
      <w:r w:rsidRPr="0069763E">
        <w:rPr>
          <w:sz w:val="24"/>
          <w:szCs w:val="24"/>
        </w:rPr>
        <w:t>D</w:t>
      </w:r>
      <w:r w:rsidRPr="0069763E">
        <w:rPr>
          <w:spacing w:val="2"/>
          <w:sz w:val="24"/>
          <w:szCs w:val="24"/>
        </w:rPr>
        <w:t>UA</w:t>
      </w:r>
      <w:r w:rsidRPr="0069763E">
        <w:rPr>
          <w:sz w:val="24"/>
          <w:szCs w:val="24"/>
        </w:rPr>
        <w:t>L</w:t>
      </w:r>
      <w:r w:rsidRPr="0069763E">
        <w:rPr>
          <w:spacing w:val="-14"/>
          <w:sz w:val="24"/>
          <w:szCs w:val="24"/>
        </w:rPr>
        <w:t xml:space="preserve"> </w:t>
      </w:r>
      <w:r w:rsidRPr="0069763E">
        <w:rPr>
          <w:spacing w:val="-2"/>
          <w:sz w:val="24"/>
          <w:szCs w:val="24"/>
        </w:rPr>
        <w:t>L</w:t>
      </w:r>
      <w:r w:rsidRPr="0069763E">
        <w:rPr>
          <w:spacing w:val="2"/>
          <w:sz w:val="24"/>
          <w:szCs w:val="24"/>
        </w:rPr>
        <w:t>O</w:t>
      </w:r>
      <w:r w:rsidRPr="0069763E">
        <w:rPr>
          <w:sz w:val="24"/>
          <w:szCs w:val="24"/>
        </w:rPr>
        <w:t>T</w:t>
      </w:r>
      <w:r w:rsidRPr="0069763E">
        <w:rPr>
          <w:spacing w:val="-5"/>
          <w:sz w:val="24"/>
          <w:szCs w:val="24"/>
        </w:rPr>
        <w:t xml:space="preserve"> </w:t>
      </w:r>
      <w:r w:rsidRPr="0069763E">
        <w:rPr>
          <w:sz w:val="24"/>
          <w:szCs w:val="24"/>
        </w:rPr>
        <w:t>O</w:t>
      </w:r>
      <w:r w:rsidRPr="0069763E">
        <w:rPr>
          <w:spacing w:val="2"/>
          <w:sz w:val="24"/>
          <w:szCs w:val="24"/>
        </w:rPr>
        <w:t>W</w:t>
      </w:r>
      <w:r w:rsidRPr="0069763E">
        <w:rPr>
          <w:sz w:val="24"/>
          <w:szCs w:val="24"/>
        </w:rPr>
        <w:t>NER</w:t>
      </w:r>
      <w:r w:rsidRPr="0069763E">
        <w:rPr>
          <w:spacing w:val="-8"/>
          <w:sz w:val="24"/>
          <w:szCs w:val="24"/>
        </w:rPr>
        <w:t xml:space="preserve"> </w:t>
      </w:r>
      <w:r w:rsidRPr="0069763E">
        <w:rPr>
          <w:sz w:val="24"/>
          <w:szCs w:val="24"/>
        </w:rPr>
        <w:t>OR</w:t>
      </w:r>
      <w:r w:rsidRPr="0069763E">
        <w:rPr>
          <w:spacing w:val="-2"/>
          <w:sz w:val="24"/>
          <w:szCs w:val="24"/>
        </w:rPr>
        <w:t xml:space="preserve"> </w:t>
      </w:r>
      <w:r w:rsidRPr="0069763E">
        <w:rPr>
          <w:sz w:val="24"/>
          <w:szCs w:val="24"/>
        </w:rPr>
        <w:t>O</w:t>
      </w:r>
      <w:r w:rsidRPr="0069763E">
        <w:rPr>
          <w:spacing w:val="1"/>
          <w:sz w:val="24"/>
          <w:szCs w:val="24"/>
        </w:rPr>
        <w:t>P</w:t>
      </w:r>
      <w:r w:rsidRPr="0069763E">
        <w:rPr>
          <w:sz w:val="24"/>
          <w:szCs w:val="24"/>
        </w:rPr>
        <w:t>E</w:t>
      </w:r>
      <w:r w:rsidRPr="0069763E">
        <w:rPr>
          <w:spacing w:val="1"/>
          <w:sz w:val="24"/>
          <w:szCs w:val="24"/>
        </w:rPr>
        <w:t>R</w:t>
      </w:r>
      <w:r w:rsidRPr="0069763E">
        <w:rPr>
          <w:sz w:val="24"/>
          <w:szCs w:val="24"/>
        </w:rPr>
        <w:t>ATOR</w:t>
      </w:r>
      <w:r w:rsidRPr="0069763E">
        <w:rPr>
          <w:spacing w:val="-10"/>
          <w:sz w:val="24"/>
          <w:szCs w:val="24"/>
        </w:rPr>
        <w:t xml:space="preserve"> </w:t>
      </w:r>
      <w:r w:rsidRPr="0069763E">
        <w:rPr>
          <w:spacing w:val="-5"/>
          <w:sz w:val="24"/>
          <w:szCs w:val="24"/>
        </w:rPr>
        <w:t>I</w:t>
      </w:r>
      <w:r w:rsidRPr="0069763E">
        <w:rPr>
          <w:sz w:val="24"/>
          <w:szCs w:val="24"/>
        </w:rPr>
        <w:t>S</w:t>
      </w:r>
      <w:r w:rsidRPr="0069763E">
        <w:rPr>
          <w:spacing w:val="-2"/>
          <w:sz w:val="24"/>
          <w:szCs w:val="24"/>
        </w:rPr>
        <w:t xml:space="preserve"> </w:t>
      </w:r>
      <w:r w:rsidRPr="0069763E">
        <w:rPr>
          <w:w w:val="104"/>
          <w:sz w:val="24"/>
          <w:szCs w:val="24"/>
          <w:u w:val="thick" w:color="000000"/>
        </w:rPr>
        <w:t>R</w:t>
      </w:r>
      <w:r w:rsidRPr="0069763E">
        <w:rPr>
          <w:spacing w:val="1"/>
          <w:w w:val="104"/>
          <w:sz w:val="24"/>
          <w:szCs w:val="24"/>
          <w:u w:val="thick" w:color="000000"/>
        </w:rPr>
        <w:t>E</w:t>
      </w:r>
      <w:r w:rsidRPr="0069763E">
        <w:rPr>
          <w:spacing w:val="4"/>
          <w:w w:val="104"/>
          <w:sz w:val="24"/>
          <w:szCs w:val="24"/>
          <w:u w:val="thick" w:color="000000"/>
        </w:rPr>
        <w:t>S</w:t>
      </w:r>
      <w:r w:rsidRPr="0069763E">
        <w:rPr>
          <w:spacing w:val="-2"/>
          <w:w w:val="104"/>
          <w:sz w:val="24"/>
          <w:szCs w:val="24"/>
          <w:u w:val="thick" w:color="000000"/>
        </w:rPr>
        <w:t>P</w:t>
      </w:r>
      <w:r w:rsidRPr="0069763E">
        <w:rPr>
          <w:spacing w:val="1"/>
          <w:w w:val="104"/>
          <w:sz w:val="24"/>
          <w:szCs w:val="24"/>
          <w:u w:val="thick" w:color="000000"/>
        </w:rPr>
        <w:t>O</w:t>
      </w:r>
      <w:r w:rsidRPr="0069763E">
        <w:rPr>
          <w:w w:val="104"/>
          <w:sz w:val="24"/>
          <w:szCs w:val="24"/>
          <w:u w:val="thick" w:color="000000"/>
        </w:rPr>
        <w:t>N</w:t>
      </w:r>
      <w:r w:rsidRPr="0069763E">
        <w:rPr>
          <w:spacing w:val="1"/>
          <w:w w:val="104"/>
          <w:sz w:val="24"/>
          <w:szCs w:val="24"/>
          <w:u w:val="thick" w:color="000000"/>
        </w:rPr>
        <w:t>S</w:t>
      </w:r>
      <w:r w:rsidRPr="0069763E">
        <w:rPr>
          <w:w w:val="104"/>
          <w:sz w:val="24"/>
          <w:szCs w:val="24"/>
          <w:u w:val="thick" w:color="000000"/>
        </w:rPr>
        <w:t>I</w:t>
      </w:r>
      <w:r w:rsidRPr="0069763E">
        <w:rPr>
          <w:spacing w:val="1"/>
          <w:w w:val="104"/>
          <w:sz w:val="24"/>
          <w:szCs w:val="24"/>
          <w:u w:val="thick" w:color="000000"/>
        </w:rPr>
        <w:t>BL</w:t>
      </w:r>
      <w:r w:rsidRPr="0069763E">
        <w:rPr>
          <w:w w:val="104"/>
          <w:sz w:val="24"/>
          <w:szCs w:val="24"/>
          <w:u w:val="thick" w:color="000000"/>
        </w:rPr>
        <w:t>E</w:t>
      </w:r>
      <w:r w:rsidRPr="0069763E">
        <w:rPr>
          <w:spacing w:val="14"/>
          <w:w w:val="104"/>
          <w:sz w:val="24"/>
          <w:szCs w:val="24"/>
        </w:rPr>
        <w:t xml:space="preserve"> </w:t>
      </w:r>
      <w:r w:rsidRPr="0069763E">
        <w:rPr>
          <w:spacing w:val="-1"/>
          <w:sz w:val="24"/>
          <w:szCs w:val="24"/>
        </w:rPr>
        <w:t>F</w:t>
      </w:r>
      <w:r w:rsidRPr="0069763E">
        <w:rPr>
          <w:sz w:val="24"/>
          <w:szCs w:val="24"/>
        </w:rPr>
        <w:t>OR</w:t>
      </w:r>
      <w:r w:rsidRPr="0069763E">
        <w:rPr>
          <w:spacing w:val="-4"/>
          <w:sz w:val="24"/>
          <w:szCs w:val="24"/>
        </w:rPr>
        <w:t xml:space="preserve"> </w:t>
      </w:r>
      <w:r w:rsidRPr="0069763E">
        <w:rPr>
          <w:sz w:val="24"/>
          <w:szCs w:val="24"/>
        </w:rPr>
        <w:t>THE</w:t>
      </w:r>
      <w:r w:rsidRPr="0069763E">
        <w:rPr>
          <w:spacing w:val="-3"/>
          <w:sz w:val="24"/>
          <w:szCs w:val="24"/>
        </w:rPr>
        <w:t xml:space="preserve"> I</w:t>
      </w:r>
      <w:r w:rsidRPr="0069763E">
        <w:rPr>
          <w:sz w:val="24"/>
          <w:szCs w:val="24"/>
        </w:rPr>
        <w:t>N</w:t>
      </w:r>
      <w:r w:rsidRPr="0069763E">
        <w:rPr>
          <w:spacing w:val="1"/>
          <w:sz w:val="24"/>
          <w:szCs w:val="24"/>
        </w:rPr>
        <w:t>S</w:t>
      </w:r>
      <w:r w:rsidRPr="0069763E">
        <w:rPr>
          <w:sz w:val="24"/>
          <w:szCs w:val="24"/>
        </w:rPr>
        <w:t>T</w:t>
      </w:r>
      <w:r w:rsidRPr="0069763E">
        <w:rPr>
          <w:spacing w:val="2"/>
          <w:sz w:val="24"/>
          <w:szCs w:val="24"/>
        </w:rPr>
        <w:t>A</w:t>
      </w:r>
      <w:r w:rsidRPr="0069763E">
        <w:rPr>
          <w:sz w:val="24"/>
          <w:szCs w:val="24"/>
        </w:rPr>
        <w:t>L</w:t>
      </w:r>
      <w:r w:rsidRPr="0069763E">
        <w:rPr>
          <w:spacing w:val="-2"/>
          <w:sz w:val="24"/>
          <w:szCs w:val="24"/>
        </w:rPr>
        <w:t>L</w:t>
      </w:r>
      <w:r w:rsidRPr="0069763E">
        <w:rPr>
          <w:spacing w:val="5"/>
          <w:sz w:val="24"/>
          <w:szCs w:val="24"/>
        </w:rPr>
        <w:t>A</w:t>
      </w:r>
      <w:r w:rsidRPr="0069763E">
        <w:rPr>
          <w:spacing w:val="2"/>
          <w:sz w:val="24"/>
          <w:szCs w:val="24"/>
        </w:rPr>
        <w:t>T</w:t>
      </w:r>
      <w:r w:rsidRPr="0069763E">
        <w:rPr>
          <w:spacing w:val="-3"/>
          <w:sz w:val="24"/>
          <w:szCs w:val="24"/>
        </w:rPr>
        <w:t>I</w:t>
      </w:r>
      <w:r w:rsidRPr="0069763E">
        <w:rPr>
          <w:sz w:val="24"/>
          <w:szCs w:val="24"/>
        </w:rPr>
        <w:t>ON</w:t>
      </w:r>
      <w:r w:rsidRPr="0069763E">
        <w:rPr>
          <w:spacing w:val="-17"/>
          <w:sz w:val="24"/>
          <w:szCs w:val="24"/>
        </w:rPr>
        <w:t xml:space="preserve"> </w:t>
      </w:r>
      <w:r w:rsidRPr="0069763E">
        <w:rPr>
          <w:sz w:val="24"/>
          <w:szCs w:val="24"/>
        </w:rPr>
        <w:t>A</w:t>
      </w:r>
      <w:r w:rsidRPr="0069763E">
        <w:rPr>
          <w:spacing w:val="2"/>
          <w:sz w:val="24"/>
          <w:szCs w:val="24"/>
        </w:rPr>
        <w:t>N</w:t>
      </w:r>
      <w:r w:rsidRPr="0069763E">
        <w:rPr>
          <w:sz w:val="24"/>
          <w:szCs w:val="24"/>
        </w:rPr>
        <w:t xml:space="preserve">D </w:t>
      </w:r>
      <w:r w:rsidRPr="0069763E">
        <w:rPr>
          <w:spacing w:val="1"/>
          <w:sz w:val="24"/>
          <w:szCs w:val="24"/>
        </w:rPr>
        <w:t>M</w:t>
      </w:r>
      <w:r w:rsidRPr="0069763E">
        <w:rPr>
          <w:spacing w:val="2"/>
          <w:sz w:val="24"/>
          <w:szCs w:val="24"/>
        </w:rPr>
        <w:t>A</w:t>
      </w:r>
      <w:r w:rsidRPr="0069763E">
        <w:rPr>
          <w:spacing w:val="-3"/>
          <w:sz w:val="24"/>
          <w:szCs w:val="24"/>
        </w:rPr>
        <w:t>I</w:t>
      </w:r>
      <w:r w:rsidRPr="0069763E">
        <w:rPr>
          <w:sz w:val="24"/>
          <w:szCs w:val="24"/>
        </w:rPr>
        <w:t>NTEN</w:t>
      </w:r>
      <w:r w:rsidRPr="0069763E">
        <w:rPr>
          <w:spacing w:val="2"/>
          <w:sz w:val="24"/>
          <w:szCs w:val="24"/>
        </w:rPr>
        <w:t>A</w:t>
      </w:r>
      <w:r w:rsidRPr="0069763E">
        <w:rPr>
          <w:sz w:val="24"/>
          <w:szCs w:val="24"/>
        </w:rPr>
        <w:t>N</w:t>
      </w:r>
      <w:r w:rsidRPr="0069763E">
        <w:rPr>
          <w:spacing w:val="1"/>
          <w:sz w:val="24"/>
          <w:szCs w:val="24"/>
        </w:rPr>
        <w:t>C</w:t>
      </w:r>
      <w:r w:rsidRPr="0069763E">
        <w:rPr>
          <w:sz w:val="24"/>
          <w:szCs w:val="24"/>
        </w:rPr>
        <w:t>E</w:t>
      </w:r>
      <w:r w:rsidRPr="0069763E">
        <w:rPr>
          <w:spacing w:val="-18"/>
          <w:sz w:val="24"/>
          <w:szCs w:val="24"/>
        </w:rPr>
        <w:t xml:space="preserve"> </w:t>
      </w:r>
      <w:r w:rsidRPr="0069763E">
        <w:rPr>
          <w:sz w:val="24"/>
          <w:szCs w:val="24"/>
        </w:rPr>
        <w:t>OF</w:t>
      </w:r>
      <w:r w:rsidRPr="0069763E">
        <w:rPr>
          <w:spacing w:val="-4"/>
          <w:sz w:val="24"/>
          <w:szCs w:val="24"/>
        </w:rPr>
        <w:t xml:space="preserve"> </w:t>
      </w:r>
      <w:r w:rsidRPr="0069763E">
        <w:rPr>
          <w:spacing w:val="4"/>
          <w:sz w:val="24"/>
          <w:szCs w:val="24"/>
        </w:rPr>
        <w:t>S</w:t>
      </w:r>
      <w:r w:rsidRPr="0069763E">
        <w:rPr>
          <w:sz w:val="24"/>
          <w:szCs w:val="24"/>
        </w:rPr>
        <w:t>TO</w:t>
      </w:r>
      <w:r w:rsidRPr="0069763E">
        <w:rPr>
          <w:spacing w:val="1"/>
          <w:sz w:val="24"/>
          <w:szCs w:val="24"/>
        </w:rPr>
        <w:t>RM</w:t>
      </w:r>
      <w:r w:rsidRPr="0069763E">
        <w:rPr>
          <w:spacing w:val="2"/>
          <w:sz w:val="24"/>
          <w:szCs w:val="24"/>
        </w:rPr>
        <w:t>W</w:t>
      </w:r>
      <w:r w:rsidRPr="0069763E">
        <w:rPr>
          <w:sz w:val="24"/>
          <w:szCs w:val="24"/>
        </w:rPr>
        <w:t>ATER</w:t>
      </w:r>
      <w:r w:rsidRPr="0069763E">
        <w:rPr>
          <w:spacing w:val="-16"/>
          <w:sz w:val="24"/>
          <w:szCs w:val="24"/>
        </w:rPr>
        <w:t xml:space="preserve"> </w:t>
      </w:r>
      <w:r w:rsidRPr="0069763E">
        <w:rPr>
          <w:spacing w:val="1"/>
          <w:sz w:val="24"/>
          <w:szCs w:val="24"/>
        </w:rPr>
        <w:t>P</w:t>
      </w:r>
      <w:r w:rsidRPr="0069763E">
        <w:rPr>
          <w:sz w:val="24"/>
          <w:szCs w:val="24"/>
        </w:rPr>
        <w:t>O</w:t>
      </w:r>
      <w:r w:rsidRPr="0069763E">
        <w:rPr>
          <w:spacing w:val="-2"/>
          <w:sz w:val="24"/>
          <w:szCs w:val="24"/>
        </w:rPr>
        <w:t>LL</w:t>
      </w:r>
      <w:r w:rsidRPr="0069763E">
        <w:rPr>
          <w:spacing w:val="5"/>
          <w:sz w:val="24"/>
          <w:szCs w:val="24"/>
        </w:rPr>
        <w:t>U</w:t>
      </w:r>
      <w:r w:rsidRPr="0069763E">
        <w:rPr>
          <w:spacing w:val="2"/>
          <w:sz w:val="24"/>
          <w:szCs w:val="24"/>
        </w:rPr>
        <w:t>T</w:t>
      </w:r>
      <w:r w:rsidRPr="0069763E">
        <w:rPr>
          <w:spacing w:val="-3"/>
          <w:sz w:val="24"/>
          <w:szCs w:val="24"/>
        </w:rPr>
        <w:t>I</w:t>
      </w:r>
      <w:r w:rsidRPr="0069763E">
        <w:rPr>
          <w:sz w:val="24"/>
          <w:szCs w:val="24"/>
        </w:rPr>
        <w:t>ON</w:t>
      </w:r>
      <w:r w:rsidRPr="0069763E">
        <w:rPr>
          <w:spacing w:val="-13"/>
          <w:sz w:val="24"/>
          <w:szCs w:val="24"/>
        </w:rPr>
        <w:t xml:space="preserve"> </w:t>
      </w:r>
      <w:r w:rsidRPr="0069763E">
        <w:rPr>
          <w:spacing w:val="1"/>
          <w:sz w:val="24"/>
          <w:szCs w:val="24"/>
        </w:rPr>
        <w:t>PR</w:t>
      </w:r>
      <w:r w:rsidRPr="0069763E">
        <w:rPr>
          <w:sz w:val="24"/>
          <w:szCs w:val="24"/>
        </w:rPr>
        <w:t>EVEN</w:t>
      </w:r>
      <w:r w:rsidRPr="0069763E">
        <w:rPr>
          <w:spacing w:val="2"/>
          <w:sz w:val="24"/>
          <w:szCs w:val="24"/>
        </w:rPr>
        <w:t>T</w:t>
      </w:r>
      <w:r w:rsidRPr="0069763E">
        <w:rPr>
          <w:spacing w:val="-3"/>
          <w:sz w:val="24"/>
          <w:szCs w:val="24"/>
        </w:rPr>
        <w:t>I</w:t>
      </w:r>
      <w:r w:rsidRPr="0069763E">
        <w:rPr>
          <w:spacing w:val="2"/>
          <w:sz w:val="24"/>
          <w:szCs w:val="24"/>
        </w:rPr>
        <w:t>O</w:t>
      </w:r>
      <w:r w:rsidRPr="0069763E">
        <w:rPr>
          <w:sz w:val="24"/>
          <w:szCs w:val="24"/>
        </w:rPr>
        <w:t>N</w:t>
      </w:r>
      <w:r w:rsidRPr="0069763E">
        <w:rPr>
          <w:spacing w:val="-15"/>
          <w:sz w:val="24"/>
          <w:szCs w:val="24"/>
        </w:rPr>
        <w:t xml:space="preserve"> </w:t>
      </w:r>
      <w:r w:rsidRPr="0069763E">
        <w:rPr>
          <w:spacing w:val="1"/>
          <w:sz w:val="24"/>
          <w:szCs w:val="24"/>
        </w:rPr>
        <w:t>C</w:t>
      </w:r>
      <w:r w:rsidRPr="0069763E">
        <w:rPr>
          <w:sz w:val="24"/>
          <w:szCs w:val="24"/>
        </w:rPr>
        <w:t>ONT</w:t>
      </w:r>
      <w:r w:rsidRPr="0069763E">
        <w:rPr>
          <w:spacing w:val="1"/>
          <w:sz w:val="24"/>
          <w:szCs w:val="24"/>
        </w:rPr>
        <w:t>R</w:t>
      </w:r>
      <w:r w:rsidRPr="0069763E">
        <w:rPr>
          <w:spacing w:val="2"/>
          <w:sz w:val="24"/>
          <w:szCs w:val="24"/>
        </w:rPr>
        <w:t>O</w:t>
      </w:r>
      <w:r w:rsidRPr="0069763E">
        <w:rPr>
          <w:spacing w:val="-5"/>
          <w:sz w:val="24"/>
          <w:szCs w:val="24"/>
        </w:rPr>
        <w:t>L</w:t>
      </w:r>
      <w:r w:rsidRPr="0069763E">
        <w:rPr>
          <w:sz w:val="24"/>
          <w:szCs w:val="24"/>
        </w:rPr>
        <w:t>S</w:t>
      </w:r>
      <w:r w:rsidRPr="0069763E">
        <w:rPr>
          <w:spacing w:val="-12"/>
          <w:sz w:val="24"/>
          <w:szCs w:val="24"/>
        </w:rPr>
        <w:t xml:space="preserve"> </w:t>
      </w:r>
      <w:r w:rsidRPr="0069763E">
        <w:rPr>
          <w:spacing w:val="2"/>
          <w:sz w:val="24"/>
          <w:szCs w:val="24"/>
        </w:rPr>
        <w:t>U</w:t>
      </w:r>
      <w:r w:rsidRPr="0069763E">
        <w:rPr>
          <w:sz w:val="24"/>
          <w:szCs w:val="24"/>
        </w:rPr>
        <w:t>N</w:t>
      </w:r>
      <w:r w:rsidRPr="0069763E">
        <w:rPr>
          <w:spacing w:val="2"/>
          <w:sz w:val="24"/>
          <w:szCs w:val="24"/>
        </w:rPr>
        <w:t>T</w:t>
      </w:r>
      <w:r w:rsidRPr="0069763E">
        <w:rPr>
          <w:spacing w:val="-1"/>
          <w:sz w:val="24"/>
          <w:szCs w:val="24"/>
        </w:rPr>
        <w:t>I</w:t>
      </w:r>
      <w:r w:rsidRPr="0069763E">
        <w:rPr>
          <w:sz w:val="24"/>
          <w:szCs w:val="24"/>
        </w:rPr>
        <w:t>L</w:t>
      </w:r>
      <w:r w:rsidRPr="0069763E">
        <w:rPr>
          <w:spacing w:val="-9"/>
          <w:sz w:val="24"/>
          <w:szCs w:val="24"/>
        </w:rPr>
        <w:t xml:space="preserve"> </w:t>
      </w:r>
      <w:r w:rsidRPr="0069763E">
        <w:rPr>
          <w:sz w:val="24"/>
          <w:szCs w:val="24"/>
        </w:rPr>
        <w:t>THE</w:t>
      </w:r>
      <w:r w:rsidRPr="0069763E">
        <w:rPr>
          <w:spacing w:val="-3"/>
          <w:sz w:val="24"/>
          <w:szCs w:val="24"/>
        </w:rPr>
        <w:t xml:space="preserve"> </w:t>
      </w:r>
      <w:r w:rsidRPr="0069763E">
        <w:rPr>
          <w:sz w:val="24"/>
          <w:szCs w:val="24"/>
        </w:rPr>
        <w:t>EN</w:t>
      </w:r>
      <w:r w:rsidRPr="0069763E">
        <w:rPr>
          <w:spacing w:val="2"/>
          <w:sz w:val="24"/>
          <w:szCs w:val="24"/>
        </w:rPr>
        <w:t>T</w:t>
      </w:r>
      <w:r w:rsidRPr="0069763E">
        <w:rPr>
          <w:spacing w:val="-5"/>
          <w:sz w:val="24"/>
          <w:szCs w:val="24"/>
        </w:rPr>
        <w:t>I</w:t>
      </w:r>
      <w:r w:rsidRPr="0069763E">
        <w:rPr>
          <w:spacing w:val="1"/>
          <w:sz w:val="24"/>
          <w:szCs w:val="24"/>
        </w:rPr>
        <w:t>R</w:t>
      </w:r>
      <w:r w:rsidRPr="0069763E">
        <w:rPr>
          <w:sz w:val="24"/>
          <w:szCs w:val="24"/>
        </w:rPr>
        <w:t xml:space="preserve">E </w:t>
      </w:r>
      <w:r w:rsidRPr="0069763E">
        <w:rPr>
          <w:spacing w:val="-2"/>
          <w:sz w:val="24"/>
          <w:szCs w:val="24"/>
        </w:rPr>
        <w:t>L</w:t>
      </w:r>
      <w:r w:rsidRPr="0069763E">
        <w:rPr>
          <w:sz w:val="24"/>
          <w:szCs w:val="24"/>
        </w:rPr>
        <w:t xml:space="preserve">OT </w:t>
      </w:r>
      <w:r w:rsidRPr="0069763E">
        <w:rPr>
          <w:spacing w:val="-5"/>
          <w:sz w:val="24"/>
          <w:szCs w:val="24"/>
        </w:rPr>
        <w:t>I</w:t>
      </w:r>
      <w:r w:rsidRPr="0069763E">
        <w:rPr>
          <w:sz w:val="24"/>
          <w:szCs w:val="24"/>
        </w:rPr>
        <w:t>S</w:t>
      </w:r>
      <w:r w:rsidRPr="0069763E">
        <w:rPr>
          <w:spacing w:val="-1"/>
          <w:sz w:val="24"/>
          <w:szCs w:val="24"/>
        </w:rPr>
        <w:t xml:space="preserve"> </w:t>
      </w:r>
      <w:r w:rsidRPr="0069763E">
        <w:rPr>
          <w:spacing w:val="1"/>
          <w:sz w:val="24"/>
          <w:szCs w:val="24"/>
        </w:rPr>
        <w:t>C</w:t>
      </w:r>
      <w:r w:rsidRPr="0069763E">
        <w:rPr>
          <w:sz w:val="24"/>
          <w:szCs w:val="24"/>
        </w:rPr>
        <w:t>O</w:t>
      </w:r>
      <w:r w:rsidRPr="0069763E">
        <w:rPr>
          <w:spacing w:val="1"/>
          <w:sz w:val="24"/>
          <w:szCs w:val="24"/>
        </w:rPr>
        <w:t>M</w:t>
      </w:r>
      <w:r w:rsidRPr="0069763E">
        <w:rPr>
          <w:spacing w:val="4"/>
          <w:sz w:val="24"/>
          <w:szCs w:val="24"/>
        </w:rPr>
        <w:t>P</w:t>
      </w:r>
      <w:r w:rsidRPr="0069763E">
        <w:rPr>
          <w:spacing w:val="-2"/>
          <w:sz w:val="24"/>
          <w:szCs w:val="24"/>
        </w:rPr>
        <w:t>L</w:t>
      </w:r>
      <w:r w:rsidRPr="0069763E">
        <w:rPr>
          <w:sz w:val="24"/>
          <w:szCs w:val="24"/>
        </w:rPr>
        <w:t>ETE</w:t>
      </w:r>
      <w:r w:rsidRPr="0069763E">
        <w:rPr>
          <w:spacing w:val="-13"/>
          <w:sz w:val="24"/>
          <w:szCs w:val="24"/>
        </w:rPr>
        <w:t xml:space="preserve"> </w:t>
      </w:r>
      <w:r w:rsidRPr="0069763E">
        <w:rPr>
          <w:spacing w:val="2"/>
          <w:sz w:val="24"/>
          <w:szCs w:val="24"/>
        </w:rPr>
        <w:t>A</w:t>
      </w:r>
      <w:r w:rsidRPr="0069763E">
        <w:rPr>
          <w:sz w:val="24"/>
          <w:szCs w:val="24"/>
        </w:rPr>
        <w:t>ND</w:t>
      </w:r>
      <w:r w:rsidRPr="0069763E">
        <w:rPr>
          <w:spacing w:val="-5"/>
          <w:sz w:val="24"/>
          <w:szCs w:val="24"/>
        </w:rPr>
        <w:t xml:space="preserve"> </w:t>
      </w:r>
      <w:r w:rsidRPr="0069763E">
        <w:rPr>
          <w:sz w:val="24"/>
          <w:szCs w:val="24"/>
        </w:rPr>
        <w:t>100%</w:t>
      </w:r>
      <w:r w:rsidRPr="0069763E">
        <w:rPr>
          <w:spacing w:val="-6"/>
          <w:sz w:val="24"/>
          <w:szCs w:val="24"/>
        </w:rPr>
        <w:t xml:space="preserve"> </w:t>
      </w:r>
      <w:r w:rsidRPr="0069763E">
        <w:rPr>
          <w:spacing w:val="1"/>
          <w:sz w:val="24"/>
          <w:szCs w:val="24"/>
        </w:rPr>
        <w:t>S</w:t>
      </w:r>
      <w:r w:rsidRPr="0069763E">
        <w:rPr>
          <w:sz w:val="24"/>
          <w:szCs w:val="24"/>
        </w:rPr>
        <w:t>TA</w:t>
      </w:r>
      <w:r w:rsidRPr="0069763E">
        <w:rPr>
          <w:spacing w:val="3"/>
          <w:sz w:val="24"/>
          <w:szCs w:val="24"/>
        </w:rPr>
        <w:t>B</w:t>
      </w:r>
      <w:r w:rsidRPr="0069763E">
        <w:rPr>
          <w:spacing w:val="-1"/>
          <w:sz w:val="24"/>
          <w:szCs w:val="24"/>
        </w:rPr>
        <w:t>I</w:t>
      </w:r>
      <w:r w:rsidRPr="0069763E">
        <w:rPr>
          <w:sz w:val="24"/>
          <w:szCs w:val="24"/>
        </w:rPr>
        <w:t>L</w:t>
      </w:r>
      <w:r w:rsidRPr="0069763E">
        <w:rPr>
          <w:spacing w:val="-3"/>
          <w:sz w:val="24"/>
          <w:szCs w:val="24"/>
        </w:rPr>
        <w:t>I</w:t>
      </w:r>
      <w:r w:rsidRPr="0069763E">
        <w:rPr>
          <w:sz w:val="24"/>
          <w:szCs w:val="24"/>
        </w:rPr>
        <w:t>ZE</w:t>
      </w:r>
      <w:r w:rsidRPr="0069763E">
        <w:rPr>
          <w:spacing w:val="2"/>
          <w:sz w:val="24"/>
          <w:szCs w:val="24"/>
        </w:rPr>
        <w:t>D</w:t>
      </w:r>
      <w:r w:rsidRPr="0069763E">
        <w:rPr>
          <w:sz w:val="24"/>
          <w:szCs w:val="24"/>
        </w:rPr>
        <w:t>.</w:t>
      </w:r>
    </w:p>
    <w:p w14:paraId="521B8410" w14:textId="77777777" w:rsidR="00855A61" w:rsidRPr="0069763E" w:rsidRDefault="00855A61" w:rsidP="00855A61">
      <w:pPr>
        <w:spacing w:before="19" w:line="260" w:lineRule="exact"/>
        <w:jc w:val="both"/>
        <w:rPr>
          <w:sz w:val="26"/>
          <w:szCs w:val="26"/>
        </w:rPr>
      </w:pPr>
    </w:p>
    <w:p w14:paraId="04A64543" w14:textId="77777777" w:rsidR="00855A61" w:rsidRPr="0069763E" w:rsidRDefault="00855A61" w:rsidP="00855A61">
      <w:pPr>
        <w:spacing w:line="276" w:lineRule="exact"/>
        <w:ind w:left="840" w:right="48" w:hanging="390"/>
        <w:jc w:val="both"/>
        <w:rPr>
          <w:sz w:val="24"/>
          <w:szCs w:val="24"/>
        </w:rPr>
      </w:pPr>
      <w:r w:rsidRPr="0069763E">
        <w:rPr>
          <w:spacing w:val="-3"/>
          <w:sz w:val="24"/>
          <w:szCs w:val="24"/>
        </w:rPr>
        <w:t>I</w:t>
      </w:r>
      <w:r w:rsidRPr="0069763E">
        <w:rPr>
          <w:sz w:val="24"/>
          <w:szCs w:val="24"/>
        </w:rPr>
        <w:t>n</w:t>
      </w:r>
      <w:r w:rsidRPr="0069763E">
        <w:rPr>
          <w:spacing w:val="1"/>
          <w:sz w:val="24"/>
          <w:szCs w:val="24"/>
        </w:rPr>
        <w:t>iti</w:t>
      </w:r>
      <w:r w:rsidRPr="0069763E">
        <w:rPr>
          <w:spacing w:val="-1"/>
          <w:sz w:val="24"/>
          <w:szCs w:val="24"/>
        </w:rPr>
        <w:t>a</w:t>
      </w:r>
      <w:r w:rsidRPr="0069763E">
        <w:rPr>
          <w:sz w:val="24"/>
          <w:szCs w:val="24"/>
        </w:rPr>
        <w:t>l</w:t>
      </w:r>
      <w:r w:rsidRPr="0069763E">
        <w:rPr>
          <w:spacing w:val="-5"/>
          <w:sz w:val="24"/>
          <w:szCs w:val="24"/>
        </w:rPr>
        <w:t xml:space="preserve"> </w:t>
      </w:r>
      <w:r w:rsidRPr="0069763E">
        <w:rPr>
          <w:sz w:val="24"/>
          <w:szCs w:val="24"/>
        </w:rPr>
        <w:t>s</w:t>
      </w:r>
      <w:r w:rsidRPr="0069763E">
        <w:rPr>
          <w:spacing w:val="1"/>
          <w:sz w:val="24"/>
          <w:szCs w:val="24"/>
        </w:rPr>
        <w:t>t</w:t>
      </w:r>
      <w:r w:rsidRPr="0069763E">
        <w:rPr>
          <w:sz w:val="24"/>
          <w:szCs w:val="24"/>
        </w:rPr>
        <w:t>o</w:t>
      </w:r>
      <w:r w:rsidRPr="0069763E">
        <w:rPr>
          <w:spacing w:val="-1"/>
          <w:sz w:val="24"/>
          <w:szCs w:val="24"/>
        </w:rPr>
        <w:t>r</w:t>
      </w:r>
      <w:r w:rsidRPr="0069763E">
        <w:rPr>
          <w:spacing w:val="1"/>
          <w:sz w:val="24"/>
          <w:szCs w:val="24"/>
        </w:rPr>
        <w:t>m</w:t>
      </w:r>
      <w:r w:rsidRPr="0069763E">
        <w:rPr>
          <w:sz w:val="24"/>
          <w:szCs w:val="24"/>
        </w:rPr>
        <w:t>w</w:t>
      </w:r>
      <w:r w:rsidRPr="0069763E">
        <w:rPr>
          <w:spacing w:val="-1"/>
          <w:sz w:val="24"/>
          <w:szCs w:val="24"/>
        </w:rPr>
        <w:t>a</w:t>
      </w:r>
      <w:r w:rsidRPr="0069763E">
        <w:rPr>
          <w:spacing w:val="1"/>
          <w:sz w:val="24"/>
          <w:szCs w:val="24"/>
        </w:rPr>
        <w:t>t</w:t>
      </w:r>
      <w:r w:rsidRPr="0069763E">
        <w:rPr>
          <w:spacing w:val="2"/>
          <w:sz w:val="24"/>
          <w:szCs w:val="24"/>
        </w:rPr>
        <w:t>e</w:t>
      </w:r>
      <w:r w:rsidRPr="0069763E">
        <w:rPr>
          <w:sz w:val="24"/>
          <w:szCs w:val="24"/>
        </w:rPr>
        <w:t>r</w:t>
      </w:r>
      <w:r w:rsidRPr="0069763E">
        <w:rPr>
          <w:spacing w:val="-11"/>
          <w:sz w:val="24"/>
          <w:szCs w:val="24"/>
        </w:rPr>
        <w:t xml:space="preserve"> </w:t>
      </w:r>
      <w:r w:rsidRPr="0069763E">
        <w:rPr>
          <w:spacing w:val="-1"/>
          <w:sz w:val="24"/>
          <w:szCs w:val="24"/>
        </w:rPr>
        <w:t>c</w:t>
      </w:r>
      <w:r w:rsidRPr="0069763E">
        <w:rPr>
          <w:sz w:val="24"/>
          <w:szCs w:val="24"/>
        </w:rPr>
        <w:t>on</w:t>
      </w:r>
      <w:r w:rsidRPr="0069763E">
        <w:rPr>
          <w:spacing w:val="1"/>
          <w:sz w:val="24"/>
          <w:szCs w:val="24"/>
        </w:rPr>
        <w:t>t</w:t>
      </w:r>
      <w:r w:rsidRPr="0069763E">
        <w:rPr>
          <w:spacing w:val="-1"/>
          <w:sz w:val="24"/>
          <w:szCs w:val="24"/>
        </w:rPr>
        <w:t>r</w:t>
      </w:r>
      <w:r w:rsidRPr="0069763E">
        <w:rPr>
          <w:sz w:val="24"/>
          <w:szCs w:val="24"/>
        </w:rPr>
        <w:t>o</w:t>
      </w:r>
      <w:r w:rsidRPr="0069763E">
        <w:rPr>
          <w:spacing w:val="3"/>
          <w:sz w:val="24"/>
          <w:szCs w:val="24"/>
        </w:rPr>
        <w:t>l</w:t>
      </w:r>
      <w:r w:rsidRPr="0069763E">
        <w:rPr>
          <w:sz w:val="24"/>
          <w:szCs w:val="24"/>
        </w:rPr>
        <w:t>s</w:t>
      </w:r>
      <w:r w:rsidRPr="0069763E">
        <w:rPr>
          <w:spacing w:val="-8"/>
          <w:sz w:val="24"/>
          <w:szCs w:val="24"/>
        </w:rPr>
        <w:t xml:space="preserve"> </w:t>
      </w:r>
      <w:r w:rsidRPr="0069763E">
        <w:rPr>
          <w:sz w:val="24"/>
          <w:szCs w:val="24"/>
        </w:rPr>
        <w:t>su</w:t>
      </w:r>
      <w:r w:rsidRPr="0069763E">
        <w:rPr>
          <w:spacing w:val="-1"/>
          <w:sz w:val="24"/>
          <w:szCs w:val="24"/>
        </w:rPr>
        <w:t>c</w:t>
      </w:r>
      <w:r w:rsidRPr="0069763E">
        <w:rPr>
          <w:sz w:val="24"/>
          <w:szCs w:val="24"/>
        </w:rPr>
        <w:t>h</w:t>
      </w:r>
      <w:r w:rsidRPr="0069763E">
        <w:rPr>
          <w:spacing w:val="-4"/>
          <w:sz w:val="24"/>
          <w:szCs w:val="24"/>
        </w:rPr>
        <w:t xml:space="preserve"> </w:t>
      </w:r>
      <w:r w:rsidRPr="0069763E">
        <w:rPr>
          <w:spacing w:val="-1"/>
          <w:sz w:val="24"/>
          <w:szCs w:val="24"/>
        </w:rPr>
        <w:t>a</w:t>
      </w:r>
      <w:r w:rsidRPr="0069763E">
        <w:rPr>
          <w:sz w:val="24"/>
          <w:szCs w:val="24"/>
        </w:rPr>
        <w:t>s</w:t>
      </w:r>
      <w:r w:rsidRPr="0069763E">
        <w:rPr>
          <w:spacing w:val="-3"/>
          <w:sz w:val="24"/>
          <w:szCs w:val="24"/>
        </w:rPr>
        <w:t xml:space="preserve"> </w:t>
      </w:r>
      <w:r w:rsidRPr="0069763E">
        <w:rPr>
          <w:spacing w:val="-1"/>
          <w:sz w:val="24"/>
          <w:szCs w:val="24"/>
        </w:rPr>
        <w:t>c</w:t>
      </w:r>
      <w:r w:rsidRPr="0069763E">
        <w:rPr>
          <w:sz w:val="24"/>
          <w:szCs w:val="24"/>
        </w:rPr>
        <w:t>ons</w:t>
      </w:r>
      <w:r w:rsidRPr="0069763E">
        <w:rPr>
          <w:spacing w:val="1"/>
          <w:sz w:val="24"/>
          <w:szCs w:val="24"/>
        </w:rPr>
        <w:t>t</w:t>
      </w:r>
      <w:r w:rsidRPr="0069763E">
        <w:rPr>
          <w:spacing w:val="-1"/>
          <w:sz w:val="24"/>
          <w:szCs w:val="24"/>
        </w:rPr>
        <w:t>r</w:t>
      </w:r>
      <w:r w:rsidRPr="0069763E">
        <w:rPr>
          <w:sz w:val="24"/>
          <w:szCs w:val="24"/>
        </w:rPr>
        <w:t>u</w:t>
      </w:r>
      <w:r w:rsidRPr="0069763E">
        <w:rPr>
          <w:spacing w:val="-1"/>
          <w:sz w:val="24"/>
          <w:szCs w:val="24"/>
        </w:rPr>
        <w:t>c</w:t>
      </w:r>
      <w:r w:rsidRPr="0069763E">
        <w:rPr>
          <w:spacing w:val="1"/>
          <w:sz w:val="24"/>
          <w:szCs w:val="24"/>
        </w:rPr>
        <w:t>ti</w:t>
      </w:r>
      <w:r w:rsidRPr="0069763E">
        <w:rPr>
          <w:sz w:val="24"/>
          <w:szCs w:val="24"/>
        </w:rPr>
        <w:t>on</w:t>
      </w:r>
      <w:r w:rsidRPr="0069763E">
        <w:rPr>
          <w:spacing w:val="-12"/>
          <w:sz w:val="24"/>
          <w:szCs w:val="24"/>
        </w:rPr>
        <w:t xml:space="preserve"> </w:t>
      </w:r>
      <w:r w:rsidRPr="0069763E">
        <w:rPr>
          <w:spacing w:val="-1"/>
          <w:sz w:val="24"/>
          <w:szCs w:val="24"/>
        </w:rPr>
        <w:t>e</w:t>
      </w:r>
      <w:r w:rsidRPr="0069763E">
        <w:rPr>
          <w:spacing w:val="3"/>
          <w:sz w:val="24"/>
          <w:szCs w:val="24"/>
        </w:rPr>
        <w:t>n</w:t>
      </w:r>
      <w:r w:rsidRPr="0069763E">
        <w:rPr>
          <w:spacing w:val="1"/>
          <w:sz w:val="24"/>
          <w:szCs w:val="24"/>
        </w:rPr>
        <w:t>t</w:t>
      </w:r>
      <w:r w:rsidRPr="0069763E">
        <w:rPr>
          <w:spacing w:val="-1"/>
          <w:sz w:val="24"/>
          <w:szCs w:val="24"/>
        </w:rPr>
        <w:t>ra</w:t>
      </w:r>
      <w:r w:rsidRPr="0069763E">
        <w:rPr>
          <w:sz w:val="24"/>
          <w:szCs w:val="24"/>
        </w:rPr>
        <w:t>n</w:t>
      </w:r>
      <w:r w:rsidRPr="0069763E">
        <w:rPr>
          <w:spacing w:val="-1"/>
          <w:sz w:val="24"/>
          <w:szCs w:val="24"/>
        </w:rPr>
        <w:t>ce</w:t>
      </w:r>
      <w:r w:rsidRPr="0069763E">
        <w:rPr>
          <w:sz w:val="24"/>
          <w:szCs w:val="24"/>
        </w:rPr>
        <w:t>s,</w:t>
      </w:r>
      <w:r w:rsidRPr="0069763E">
        <w:rPr>
          <w:spacing w:val="-7"/>
          <w:sz w:val="24"/>
          <w:szCs w:val="24"/>
        </w:rPr>
        <w:t xml:space="preserve"> </w:t>
      </w:r>
      <w:r w:rsidRPr="0069763E">
        <w:rPr>
          <w:spacing w:val="-1"/>
          <w:sz w:val="24"/>
          <w:szCs w:val="24"/>
        </w:rPr>
        <w:t>c</w:t>
      </w:r>
      <w:r w:rsidRPr="0069763E">
        <w:rPr>
          <w:sz w:val="24"/>
          <w:szCs w:val="24"/>
        </w:rPr>
        <w:t>u</w:t>
      </w:r>
      <w:r w:rsidRPr="0069763E">
        <w:rPr>
          <w:spacing w:val="-1"/>
          <w:sz w:val="24"/>
          <w:szCs w:val="24"/>
        </w:rPr>
        <w:t>r</w:t>
      </w:r>
      <w:r w:rsidRPr="0069763E">
        <w:rPr>
          <w:sz w:val="24"/>
          <w:szCs w:val="24"/>
        </w:rPr>
        <w:t>bs</w:t>
      </w:r>
      <w:r w:rsidRPr="0069763E">
        <w:rPr>
          <w:spacing w:val="1"/>
          <w:sz w:val="24"/>
          <w:szCs w:val="24"/>
        </w:rPr>
        <w:t>i</w:t>
      </w:r>
      <w:r w:rsidRPr="0069763E">
        <w:rPr>
          <w:sz w:val="24"/>
          <w:szCs w:val="24"/>
        </w:rPr>
        <w:t>de</w:t>
      </w:r>
      <w:r w:rsidRPr="0069763E">
        <w:rPr>
          <w:spacing w:val="-9"/>
          <w:sz w:val="24"/>
          <w:szCs w:val="24"/>
        </w:rPr>
        <w:t xml:space="preserve"> </w:t>
      </w:r>
      <w:r w:rsidRPr="0069763E">
        <w:rPr>
          <w:spacing w:val="-1"/>
          <w:sz w:val="24"/>
          <w:szCs w:val="24"/>
        </w:rPr>
        <w:t>a</w:t>
      </w:r>
      <w:r w:rsidRPr="0069763E">
        <w:rPr>
          <w:sz w:val="24"/>
          <w:szCs w:val="24"/>
        </w:rPr>
        <w:t xml:space="preserve">nd </w:t>
      </w:r>
      <w:r w:rsidRPr="0069763E">
        <w:rPr>
          <w:spacing w:val="-1"/>
          <w:sz w:val="24"/>
          <w:szCs w:val="24"/>
        </w:rPr>
        <w:t>re</w:t>
      </w:r>
      <w:r w:rsidRPr="0069763E">
        <w:rPr>
          <w:spacing w:val="2"/>
          <w:sz w:val="24"/>
          <w:szCs w:val="24"/>
        </w:rPr>
        <w:t>a</w:t>
      </w:r>
      <w:r w:rsidRPr="0069763E">
        <w:rPr>
          <w:sz w:val="24"/>
          <w:szCs w:val="24"/>
        </w:rPr>
        <w:t>r</w:t>
      </w:r>
      <w:r w:rsidRPr="0069763E">
        <w:rPr>
          <w:spacing w:val="-2"/>
          <w:sz w:val="24"/>
          <w:szCs w:val="24"/>
        </w:rPr>
        <w:t xml:space="preserve"> </w:t>
      </w:r>
      <w:r w:rsidRPr="0069763E">
        <w:rPr>
          <w:sz w:val="24"/>
          <w:szCs w:val="24"/>
        </w:rPr>
        <w:t>of</w:t>
      </w:r>
      <w:r w:rsidRPr="0069763E">
        <w:rPr>
          <w:spacing w:val="-2"/>
          <w:sz w:val="24"/>
          <w:szCs w:val="24"/>
        </w:rPr>
        <w:t xml:space="preserve"> </w:t>
      </w:r>
      <w:r w:rsidRPr="0069763E">
        <w:rPr>
          <w:spacing w:val="1"/>
          <w:sz w:val="24"/>
          <w:szCs w:val="24"/>
        </w:rPr>
        <w:t>l</w:t>
      </w:r>
      <w:r w:rsidRPr="0069763E">
        <w:rPr>
          <w:sz w:val="24"/>
          <w:szCs w:val="24"/>
        </w:rPr>
        <w:t>ot</w:t>
      </w:r>
      <w:r w:rsidRPr="0069763E">
        <w:rPr>
          <w:spacing w:val="-2"/>
          <w:sz w:val="24"/>
          <w:szCs w:val="24"/>
        </w:rPr>
        <w:t xml:space="preserve"> </w:t>
      </w:r>
      <w:r w:rsidRPr="0069763E">
        <w:rPr>
          <w:sz w:val="24"/>
          <w:szCs w:val="24"/>
        </w:rPr>
        <w:t>s</w:t>
      </w:r>
      <w:r w:rsidRPr="0069763E">
        <w:rPr>
          <w:spacing w:val="1"/>
          <w:sz w:val="24"/>
          <w:szCs w:val="24"/>
        </w:rPr>
        <w:t>t</w:t>
      </w:r>
      <w:r w:rsidRPr="0069763E">
        <w:rPr>
          <w:sz w:val="24"/>
          <w:szCs w:val="24"/>
        </w:rPr>
        <w:t>o</w:t>
      </w:r>
      <w:r w:rsidRPr="0069763E">
        <w:rPr>
          <w:spacing w:val="-1"/>
          <w:sz w:val="24"/>
          <w:szCs w:val="24"/>
        </w:rPr>
        <w:t>r</w:t>
      </w:r>
      <w:r w:rsidRPr="0069763E">
        <w:rPr>
          <w:sz w:val="24"/>
          <w:szCs w:val="24"/>
        </w:rPr>
        <w:t>m</w:t>
      </w:r>
      <w:r w:rsidRPr="0069763E">
        <w:rPr>
          <w:spacing w:val="-4"/>
          <w:sz w:val="24"/>
          <w:szCs w:val="24"/>
        </w:rPr>
        <w:t xml:space="preserve"> </w:t>
      </w:r>
      <w:r w:rsidRPr="0069763E">
        <w:rPr>
          <w:spacing w:val="1"/>
          <w:sz w:val="24"/>
          <w:szCs w:val="24"/>
        </w:rPr>
        <w:t>i</w:t>
      </w:r>
      <w:r w:rsidRPr="0069763E">
        <w:rPr>
          <w:sz w:val="24"/>
          <w:szCs w:val="24"/>
        </w:rPr>
        <w:t>n</w:t>
      </w:r>
      <w:r w:rsidRPr="0069763E">
        <w:rPr>
          <w:spacing w:val="1"/>
          <w:sz w:val="24"/>
          <w:szCs w:val="24"/>
        </w:rPr>
        <w:t>l</w:t>
      </w:r>
      <w:r w:rsidRPr="0069763E">
        <w:rPr>
          <w:spacing w:val="-1"/>
          <w:sz w:val="24"/>
          <w:szCs w:val="24"/>
        </w:rPr>
        <w:t>e</w:t>
      </w:r>
      <w:r w:rsidRPr="0069763E">
        <w:rPr>
          <w:sz w:val="24"/>
          <w:szCs w:val="24"/>
        </w:rPr>
        <w:t>t</w:t>
      </w:r>
      <w:r w:rsidRPr="0069763E">
        <w:rPr>
          <w:spacing w:val="-3"/>
          <w:sz w:val="24"/>
          <w:szCs w:val="24"/>
        </w:rPr>
        <w:t xml:space="preserve"> </w:t>
      </w:r>
      <w:r w:rsidRPr="0069763E">
        <w:rPr>
          <w:sz w:val="24"/>
          <w:szCs w:val="24"/>
        </w:rPr>
        <w:t>p</w:t>
      </w:r>
      <w:r w:rsidRPr="0069763E">
        <w:rPr>
          <w:spacing w:val="-1"/>
          <w:sz w:val="24"/>
          <w:szCs w:val="24"/>
        </w:rPr>
        <w:t>r</w:t>
      </w:r>
      <w:r w:rsidRPr="0069763E">
        <w:rPr>
          <w:sz w:val="24"/>
          <w:szCs w:val="24"/>
        </w:rPr>
        <w:t>o</w:t>
      </w:r>
      <w:r w:rsidRPr="0069763E">
        <w:rPr>
          <w:spacing w:val="1"/>
          <w:sz w:val="24"/>
          <w:szCs w:val="24"/>
        </w:rPr>
        <w:t>t</w:t>
      </w:r>
      <w:r w:rsidRPr="0069763E">
        <w:rPr>
          <w:spacing w:val="-1"/>
          <w:sz w:val="24"/>
          <w:szCs w:val="24"/>
        </w:rPr>
        <w:t>ec</w:t>
      </w:r>
      <w:r w:rsidRPr="0069763E">
        <w:rPr>
          <w:spacing w:val="1"/>
          <w:sz w:val="24"/>
          <w:szCs w:val="24"/>
        </w:rPr>
        <w:t>ti</w:t>
      </w:r>
      <w:r w:rsidRPr="0069763E">
        <w:rPr>
          <w:sz w:val="24"/>
          <w:szCs w:val="24"/>
        </w:rPr>
        <w:t xml:space="preserve">on </w:t>
      </w:r>
      <w:r w:rsidRPr="0069763E">
        <w:rPr>
          <w:spacing w:val="-1"/>
          <w:sz w:val="24"/>
          <w:szCs w:val="24"/>
        </w:rPr>
        <w:t>(</w:t>
      </w:r>
      <w:r w:rsidRPr="0069763E">
        <w:rPr>
          <w:sz w:val="24"/>
          <w:szCs w:val="24"/>
        </w:rPr>
        <w:t>g</w:t>
      </w:r>
      <w:r w:rsidRPr="0069763E">
        <w:rPr>
          <w:spacing w:val="-1"/>
          <w:sz w:val="24"/>
          <w:szCs w:val="24"/>
        </w:rPr>
        <w:t>e</w:t>
      </w:r>
      <w:r w:rsidRPr="0069763E">
        <w:rPr>
          <w:sz w:val="24"/>
          <w:szCs w:val="24"/>
        </w:rPr>
        <w:t>o</w:t>
      </w:r>
      <w:r w:rsidRPr="0069763E">
        <w:rPr>
          <w:spacing w:val="-1"/>
          <w:sz w:val="24"/>
          <w:szCs w:val="24"/>
        </w:rPr>
        <w:t>-</w:t>
      </w:r>
      <w:r w:rsidRPr="0069763E">
        <w:rPr>
          <w:spacing w:val="1"/>
          <w:sz w:val="24"/>
          <w:szCs w:val="24"/>
        </w:rPr>
        <w:t>t</w:t>
      </w:r>
      <w:r w:rsidRPr="0069763E">
        <w:rPr>
          <w:spacing w:val="-1"/>
          <w:sz w:val="24"/>
          <w:szCs w:val="24"/>
        </w:rPr>
        <w:t>e</w:t>
      </w:r>
      <w:r w:rsidRPr="0069763E">
        <w:rPr>
          <w:spacing w:val="3"/>
          <w:sz w:val="24"/>
          <w:szCs w:val="24"/>
        </w:rPr>
        <w:t>x</w:t>
      </w:r>
      <w:r w:rsidRPr="0069763E">
        <w:rPr>
          <w:spacing w:val="1"/>
          <w:sz w:val="24"/>
          <w:szCs w:val="24"/>
        </w:rPr>
        <w:t>til</w:t>
      </w:r>
      <w:r w:rsidRPr="0069763E">
        <w:rPr>
          <w:sz w:val="24"/>
          <w:szCs w:val="24"/>
        </w:rPr>
        <w:t>e</w:t>
      </w:r>
      <w:r w:rsidRPr="0069763E">
        <w:rPr>
          <w:spacing w:val="-12"/>
          <w:sz w:val="24"/>
          <w:szCs w:val="24"/>
        </w:rPr>
        <w:t xml:space="preserve"> </w:t>
      </w:r>
      <w:r w:rsidRPr="0069763E">
        <w:rPr>
          <w:sz w:val="24"/>
          <w:szCs w:val="24"/>
        </w:rPr>
        <w:t>w</w:t>
      </w:r>
      <w:r w:rsidRPr="0069763E">
        <w:rPr>
          <w:spacing w:val="-1"/>
          <w:sz w:val="24"/>
          <w:szCs w:val="24"/>
        </w:rPr>
        <w:t>ra</w:t>
      </w:r>
      <w:r w:rsidRPr="0069763E">
        <w:rPr>
          <w:sz w:val="24"/>
          <w:szCs w:val="24"/>
        </w:rPr>
        <w:t>pp</w:t>
      </w:r>
      <w:r w:rsidRPr="0069763E">
        <w:rPr>
          <w:spacing w:val="-1"/>
          <w:sz w:val="24"/>
          <w:szCs w:val="24"/>
        </w:rPr>
        <w:t>e</w:t>
      </w:r>
      <w:r w:rsidRPr="0069763E">
        <w:rPr>
          <w:sz w:val="24"/>
          <w:szCs w:val="24"/>
        </w:rPr>
        <w:t>d</w:t>
      </w:r>
      <w:r w:rsidRPr="0069763E">
        <w:rPr>
          <w:spacing w:val="-8"/>
          <w:sz w:val="24"/>
          <w:szCs w:val="24"/>
        </w:rPr>
        <w:t xml:space="preserve"> </w:t>
      </w:r>
      <w:r w:rsidRPr="0069763E">
        <w:rPr>
          <w:sz w:val="24"/>
          <w:szCs w:val="24"/>
        </w:rPr>
        <w:t>un</w:t>
      </w:r>
      <w:r w:rsidRPr="0069763E">
        <w:rPr>
          <w:spacing w:val="3"/>
          <w:sz w:val="24"/>
          <w:szCs w:val="24"/>
        </w:rPr>
        <w:t>d</w:t>
      </w:r>
      <w:r w:rsidRPr="0069763E">
        <w:rPr>
          <w:spacing w:val="-1"/>
          <w:sz w:val="24"/>
          <w:szCs w:val="24"/>
        </w:rPr>
        <w:t>e</w:t>
      </w:r>
      <w:r w:rsidRPr="0069763E">
        <w:rPr>
          <w:sz w:val="24"/>
          <w:szCs w:val="24"/>
        </w:rPr>
        <w:t>r</w:t>
      </w:r>
      <w:r w:rsidRPr="0069763E">
        <w:rPr>
          <w:spacing w:val="-3"/>
          <w:sz w:val="24"/>
          <w:szCs w:val="24"/>
        </w:rPr>
        <w:t xml:space="preserve"> </w:t>
      </w:r>
      <w:r w:rsidRPr="0069763E">
        <w:rPr>
          <w:spacing w:val="-2"/>
          <w:sz w:val="24"/>
          <w:szCs w:val="24"/>
        </w:rPr>
        <w:t>g</w:t>
      </w:r>
      <w:r w:rsidRPr="0069763E">
        <w:rPr>
          <w:spacing w:val="-1"/>
          <w:sz w:val="24"/>
          <w:szCs w:val="24"/>
        </w:rPr>
        <w:t>ra</w:t>
      </w:r>
      <w:r w:rsidRPr="0069763E">
        <w:rPr>
          <w:spacing w:val="3"/>
          <w:sz w:val="24"/>
          <w:szCs w:val="24"/>
        </w:rPr>
        <w:t>t</w:t>
      </w:r>
      <w:r w:rsidRPr="0069763E">
        <w:rPr>
          <w:sz w:val="24"/>
          <w:szCs w:val="24"/>
        </w:rPr>
        <w:t>e</w:t>
      </w:r>
      <w:r w:rsidRPr="0069763E">
        <w:rPr>
          <w:spacing w:val="-6"/>
          <w:sz w:val="24"/>
          <w:szCs w:val="24"/>
        </w:rPr>
        <w:t xml:space="preserve"> </w:t>
      </w:r>
      <w:r w:rsidRPr="0069763E">
        <w:rPr>
          <w:spacing w:val="1"/>
          <w:sz w:val="24"/>
          <w:szCs w:val="24"/>
        </w:rPr>
        <w:t>i</w:t>
      </w:r>
      <w:r w:rsidRPr="0069763E">
        <w:rPr>
          <w:sz w:val="24"/>
          <w:szCs w:val="24"/>
        </w:rPr>
        <w:t>s</w:t>
      </w:r>
      <w:r w:rsidRPr="0069763E">
        <w:rPr>
          <w:spacing w:val="-2"/>
          <w:sz w:val="24"/>
          <w:szCs w:val="24"/>
        </w:rPr>
        <w:t xml:space="preserve"> </w:t>
      </w:r>
      <w:r w:rsidRPr="0069763E">
        <w:rPr>
          <w:sz w:val="24"/>
          <w:szCs w:val="24"/>
        </w:rPr>
        <w:t>p</w:t>
      </w:r>
      <w:r w:rsidRPr="0069763E">
        <w:rPr>
          <w:spacing w:val="-1"/>
          <w:sz w:val="24"/>
          <w:szCs w:val="24"/>
        </w:rPr>
        <w:t>r</w:t>
      </w:r>
      <w:r w:rsidRPr="0069763E">
        <w:rPr>
          <w:sz w:val="24"/>
          <w:szCs w:val="24"/>
        </w:rPr>
        <w:t>oh</w:t>
      </w:r>
      <w:r w:rsidRPr="0069763E">
        <w:rPr>
          <w:spacing w:val="1"/>
          <w:sz w:val="24"/>
          <w:szCs w:val="24"/>
        </w:rPr>
        <w:t>i</w:t>
      </w:r>
      <w:r w:rsidRPr="0069763E">
        <w:rPr>
          <w:sz w:val="24"/>
          <w:szCs w:val="24"/>
        </w:rPr>
        <w:t>b</w:t>
      </w:r>
      <w:r w:rsidRPr="0069763E">
        <w:rPr>
          <w:spacing w:val="1"/>
          <w:sz w:val="24"/>
          <w:szCs w:val="24"/>
        </w:rPr>
        <w:t>it</w:t>
      </w:r>
      <w:r w:rsidRPr="0069763E">
        <w:rPr>
          <w:spacing w:val="-1"/>
          <w:sz w:val="24"/>
          <w:szCs w:val="24"/>
        </w:rPr>
        <w:t>e</w:t>
      </w:r>
      <w:r w:rsidRPr="0069763E">
        <w:rPr>
          <w:sz w:val="24"/>
          <w:szCs w:val="24"/>
        </w:rPr>
        <w:t>d</w:t>
      </w:r>
      <w:r w:rsidRPr="0069763E">
        <w:rPr>
          <w:spacing w:val="-1"/>
          <w:sz w:val="24"/>
          <w:szCs w:val="24"/>
        </w:rPr>
        <w:t>)</w:t>
      </w:r>
      <w:r w:rsidRPr="0069763E">
        <w:rPr>
          <w:sz w:val="24"/>
          <w:szCs w:val="24"/>
        </w:rPr>
        <w:t>,</w:t>
      </w:r>
      <w:r w:rsidRPr="0069763E">
        <w:rPr>
          <w:spacing w:val="-11"/>
          <w:sz w:val="24"/>
          <w:szCs w:val="24"/>
        </w:rPr>
        <w:t xml:space="preserve"> </w:t>
      </w:r>
      <w:r w:rsidRPr="0069763E">
        <w:rPr>
          <w:spacing w:val="-1"/>
          <w:sz w:val="24"/>
          <w:szCs w:val="24"/>
        </w:rPr>
        <w:t>a</w:t>
      </w:r>
      <w:r w:rsidRPr="0069763E">
        <w:rPr>
          <w:spacing w:val="3"/>
          <w:sz w:val="24"/>
          <w:szCs w:val="24"/>
        </w:rPr>
        <w:t>n</w:t>
      </w:r>
      <w:r w:rsidRPr="0069763E">
        <w:rPr>
          <w:sz w:val="24"/>
          <w:szCs w:val="24"/>
        </w:rPr>
        <w:t>d</w:t>
      </w:r>
      <w:r w:rsidRPr="0069763E">
        <w:rPr>
          <w:spacing w:val="-3"/>
          <w:sz w:val="24"/>
          <w:szCs w:val="24"/>
        </w:rPr>
        <w:t xml:space="preserve"> </w:t>
      </w:r>
      <w:r w:rsidRPr="0069763E">
        <w:rPr>
          <w:sz w:val="24"/>
          <w:szCs w:val="24"/>
        </w:rPr>
        <w:t>p</w:t>
      </w:r>
      <w:r w:rsidRPr="0069763E">
        <w:rPr>
          <w:spacing w:val="-1"/>
          <w:sz w:val="24"/>
          <w:szCs w:val="24"/>
        </w:rPr>
        <w:t>er</w:t>
      </w:r>
      <w:r w:rsidRPr="0069763E">
        <w:rPr>
          <w:spacing w:val="1"/>
          <w:sz w:val="24"/>
          <w:szCs w:val="24"/>
        </w:rPr>
        <w:t>im</w:t>
      </w:r>
      <w:r w:rsidRPr="0069763E">
        <w:rPr>
          <w:spacing w:val="-1"/>
          <w:sz w:val="24"/>
          <w:szCs w:val="24"/>
        </w:rPr>
        <w:t>e</w:t>
      </w:r>
      <w:r w:rsidRPr="0069763E">
        <w:rPr>
          <w:spacing w:val="1"/>
          <w:sz w:val="24"/>
          <w:szCs w:val="24"/>
        </w:rPr>
        <w:t>t</w:t>
      </w:r>
      <w:r w:rsidRPr="0069763E">
        <w:rPr>
          <w:spacing w:val="-1"/>
          <w:sz w:val="24"/>
          <w:szCs w:val="24"/>
        </w:rPr>
        <w:t>e</w:t>
      </w:r>
      <w:r w:rsidRPr="0069763E">
        <w:rPr>
          <w:sz w:val="24"/>
          <w:szCs w:val="24"/>
        </w:rPr>
        <w:t>r</w:t>
      </w:r>
      <w:r w:rsidRPr="0069763E">
        <w:rPr>
          <w:spacing w:val="-7"/>
          <w:sz w:val="24"/>
          <w:szCs w:val="24"/>
        </w:rPr>
        <w:t xml:space="preserve"> </w:t>
      </w:r>
      <w:r w:rsidRPr="0069763E">
        <w:rPr>
          <w:spacing w:val="-1"/>
          <w:sz w:val="24"/>
          <w:szCs w:val="24"/>
        </w:rPr>
        <w:t>c</w:t>
      </w:r>
      <w:r w:rsidRPr="0069763E">
        <w:rPr>
          <w:sz w:val="24"/>
          <w:szCs w:val="24"/>
        </w:rPr>
        <w:t>on</w:t>
      </w:r>
      <w:r w:rsidRPr="0069763E">
        <w:rPr>
          <w:spacing w:val="1"/>
          <w:sz w:val="24"/>
          <w:szCs w:val="24"/>
        </w:rPr>
        <w:t>t</w:t>
      </w:r>
      <w:r w:rsidRPr="0069763E">
        <w:rPr>
          <w:spacing w:val="-1"/>
          <w:sz w:val="24"/>
          <w:szCs w:val="24"/>
        </w:rPr>
        <w:t>r</w:t>
      </w:r>
      <w:r w:rsidRPr="0069763E">
        <w:rPr>
          <w:sz w:val="24"/>
          <w:szCs w:val="24"/>
        </w:rPr>
        <w:t>o</w:t>
      </w:r>
      <w:r w:rsidRPr="0069763E">
        <w:rPr>
          <w:spacing w:val="1"/>
          <w:sz w:val="24"/>
          <w:szCs w:val="24"/>
        </w:rPr>
        <w:t>l</w:t>
      </w:r>
      <w:r w:rsidRPr="0069763E">
        <w:rPr>
          <w:sz w:val="24"/>
          <w:szCs w:val="24"/>
        </w:rPr>
        <w:t>s</w:t>
      </w:r>
      <w:r w:rsidRPr="0069763E">
        <w:rPr>
          <w:spacing w:val="-8"/>
          <w:sz w:val="24"/>
          <w:szCs w:val="24"/>
        </w:rPr>
        <w:t xml:space="preserve"> </w:t>
      </w:r>
      <w:r w:rsidRPr="0069763E">
        <w:rPr>
          <w:spacing w:val="-1"/>
          <w:sz w:val="24"/>
          <w:szCs w:val="24"/>
        </w:rPr>
        <w:t>(</w:t>
      </w:r>
      <w:r w:rsidRPr="0069763E">
        <w:rPr>
          <w:spacing w:val="3"/>
          <w:sz w:val="24"/>
          <w:szCs w:val="24"/>
        </w:rPr>
        <w:t>t</w:t>
      </w:r>
      <w:r w:rsidRPr="0069763E">
        <w:rPr>
          <w:spacing w:val="-5"/>
          <w:sz w:val="24"/>
          <w:szCs w:val="24"/>
        </w:rPr>
        <w:t>y</w:t>
      </w:r>
      <w:r w:rsidRPr="0069763E">
        <w:rPr>
          <w:sz w:val="24"/>
          <w:szCs w:val="24"/>
        </w:rPr>
        <w:t>p</w:t>
      </w:r>
      <w:r w:rsidRPr="0069763E">
        <w:rPr>
          <w:spacing w:val="3"/>
          <w:sz w:val="24"/>
          <w:szCs w:val="24"/>
        </w:rPr>
        <w:t>i</w:t>
      </w:r>
      <w:r w:rsidRPr="0069763E">
        <w:rPr>
          <w:spacing w:val="-1"/>
          <w:sz w:val="24"/>
          <w:szCs w:val="24"/>
        </w:rPr>
        <w:t>ca</w:t>
      </w:r>
      <w:r w:rsidRPr="0069763E">
        <w:rPr>
          <w:spacing w:val="1"/>
          <w:sz w:val="24"/>
          <w:szCs w:val="24"/>
        </w:rPr>
        <w:t>l</w:t>
      </w:r>
      <w:r w:rsidRPr="0069763E">
        <w:rPr>
          <w:spacing w:val="3"/>
          <w:sz w:val="24"/>
          <w:szCs w:val="24"/>
        </w:rPr>
        <w:t>l</w:t>
      </w:r>
      <w:r w:rsidRPr="0069763E">
        <w:rPr>
          <w:sz w:val="24"/>
          <w:szCs w:val="24"/>
        </w:rPr>
        <w:t>y</w:t>
      </w:r>
      <w:r w:rsidRPr="0069763E">
        <w:rPr>
          <w:spacing w:val="-14"/>
          <w:sz w:val="24"/>
          <w:szCs w:val="24"/>
        </w:rPr>
        <w:t xml:space="preserve"> </w:t>
      </w:r>
      <w:r w:rsidRPr="0069763E">
        <w:rPr>
          <w:sz w:val="24"/>
          <w:szCs w:val="24"/>
        </w:rPr>
        <w:t>s</w:t>
      </w:r>
      <w:r w:rsidRPr="0069763E">
        <w:rPr>
          <w:spacing w:val="1"/>
          <w:sz w:val="24"/>
          <w:szCs w:val="24"/>
        </w:rPr>
        <w:t>il</w:t>
      </w:r>
      <w:r w:rsidRPr="0069763E">
        <w:rPr>
          <w:sz w:val="24"/>
          <w:szCs w:val="24"/>
        </w:rPr>
        <w:t>t</w:t>
      </w:r>
      <w:r w:rsidRPr="0069763E">
        <w:rPr>
          <w:spacing w:val="-2"/>
          <w:sz w:val="24"/>
          <w:szCs w:val="24"/>
        </w:rPr>
        <w:t xml:space="preserve"> </w:t>
      </w:r>
      <w:r w:rsidRPr="0069763E">
        <w:rPr>
          <w:spacing w:val="-1"/>
          <w:sz w:val="24"/>
          <w:szCs w:val="24"/>
        </w:rPr>
        <w:t>fe</w:t>
      </w:r>
      <w:r w:rsidRPr="0069763E">
        <w:rPr>
          <w:spacing w:val="3"/>
          <w:sz w:val="24"/>
          <w:szCs w:val="24"/>
        </w:rPr>
        <w:t>n</w:t>
      </w:r>
      <w:r w:rsidRPr="0069763E">
        <w:rPr>
          <w:spacing w:val="-1"/>
          <w:sz w:val="24"/>
          <w:szCs w:val="24"/>
        </w:rPr>
        <w:t>ce</w:t>
      </w:r>
      <w:r w:rsidRPr="0069763E">
        <w:rPr>
          <w:sz w:val="24"/>
          <w:szCs w:val="24"/>
        </w:rPr>
        <w:t>)</w:t>
      </w:r>
      <w:r w:rsidRPr="0069763E">
        <w:rPr>
          <w:spacing w:val="-6"/>
          <w:sz w:val="24"/>
          <w:szCs w:val="24"/>
        </w:rPr>
        <w:t xml:space="preserve"> </w:t>
      </w:r>
      <w:r w:rsidRPr="0069763E">
        <w:rPr>
          <w:spacing w:val="1"/>
          <w:sz w:val="24"/>
          <w:szCs w:val="24"/>
        </w:rPr>
        <w:t>m</w:t>
      </w:r>
      <w:r w:rsidRPr="0069763E">
        <w:rPr>
          <w:sz w:val="24"/>
          <w:szCs w:val="24"/>
        </w:rPr>
        <w:t>ust</w:t>
      </w:r>
      <w:r w:rsidRPr="0069763E">
        <w:rPr>
          <w:spacing w:val="-4"/>
          <w:sz w:val="24"/>
          <w:szCs w:val="24"/>
        </w:rPr>
        <w:t xml:space="preserve"> </w:t>
      </w:r>
      <w:r w:rsidRPr="0069763E">
        <w:rPr>
          <w:sz w:val="24"/>
          <w:szCs w:val="24"/>
        </w:rPr>
        <w:t>be</w:t>
      </w:r>
      <w:r w:rsidRPr="0069763E">
        <w:rPr>
          <w:spacing w:val="-3"/>
          <w:sz w:val="24"/>
          <w:szCs w:val="24"/>
        </w:rPr>
        <w:t xml:space="preserve"> </w:t>
      </w:r>
      <w:r w:rsidRPr="0069763E">
        <w:rPr>
          <w:spacing w:val="3"/>
          <w:sz w:val="24"/>
          <w:szCs w:val="24"/>
        </w:rPr>
        <w:t>i</w:t>
      </w:r>
      <w:r w:rsidRPr="0069763E">
        <w:rPr>
          <w:sz w:val="24"/>
          <w:szCs w:val="24"/>
        </w:rPr>
        <w:t>n p</w:t>
      </w:r>
      <w:r w:rsidRPr="0069763E">
        <w:rPr>
          <w:spacing w:val="1"/>
          <w:sz w:val="24"/>
          <w:szCs w:val="24"/>
        </w:rPr>
        <w:t>l</w:t>
      </w:r>
      <w:r w:rsidRPr="0069763E">
        <w:rPr>
          <w:spacing w:val="-1"/>
          <w:sz w:val="24"/>
          <w:szCs w:val="24"/>
        </w:rPr>
        <w:t>ac</w:t>
      </w:r>
      <w:r w:rsidRPr="0069763E">
        <w:rPr>
          <w:sz w:val="24"/>
          <w:szCs w:val="24"/>
        </w:rPr>
        <w:t>e</w:t>
      </w:r>
      <w:r w:rsidRPr="0069763E">
        <w:rPr>
          <w:spacing w:val="-5"/>
          <w:sz w:val="24"/>
          <w:szCs w:val="24"/>
        </w:rPr>
        <w:t xml:space="preserve"> </w:t>
      </w:r>
      <w:r w:rsidRPr="0069763E">
        <w:rPr>
          <w:spacing w:val="1"/>
          <w:sz w:val="24"/>
          <w:szCs w:val="24"/>
          <w:u w:val="thick" w:color="000000"/>
        </w:rPr>
        <w:t>BE</w:t>
      </w:r>
      <w:r w:rsidRPr="0069763E">
        <w:rPr>
          <w:spacing w:val="-2"/>
          <w:sz w:val="24"/>
          <w:szCs w:val="24"/>
          <w:u w:val="thick" w:color="000000"/>
        </w:rPr>
        <w:t>F</w:t>
      </w:r>
      <w:r w:rsidRPr="0069763E">
        <w:rPr>
          <w:spacing w:val="1"/>
          <w:sz w:val="24"/>
          <w:szCs w:val="24"/>
          <w:u w:val="thick" w:color="000000"/>
        </w:rPr>
        <w:t>O</w:t>
      </w:r>
      <w:r w:rsidRPr="0069763E">
        <w:rPr>
          <w:sz w:val="24"/>
          <w:szCs w:val="24"/>
          <w:u w:val="thick" w:color="000000"/>
        </w:rPr>
        <w:t>RE</w:t>
      </w:r>
      <w:r w:rsidRPr="0069763E">
        <w:rPr>
          <w:spacing w:val="59"/>
          <w:sz w:val="24"/>
          <w:szCs w:val="24"/>
          <w:u w:val="thick" w:color="000000"/>
        </w:rPr>
        <w:t xml:space="preserve"> </w:t>
      </w:r>
      <w:r w:rsidRPr="0069763E">
        <w:rPr>
          <w:spacing w:val="2"/>
          <w:sz w:val="24"/>
          <w:szCs w:val="24"/>
          <w:u w:val="thick" w:color="000000"/>
        </w:rPr>
        <w:t>A</w:t>
      </w:r>
      <w:r w:rsidRPr="0069763E">
        <w:rPr>
          <w:sz w:val="24"/>
          <w:szCs w:val="24"/>
          <w:u w:val="thick" w:color="000000"/>
        </w:rPr>
        <w:t>NY</w:t>
      </w:r>
      <w:r w:rsidRPr="0069763E">
        <w:rPr>
          <w:spacing w:val="-6"/>
          <w:sz w:val="24"/>
          <w:szCs w:val="24"/>
          <w:u w:val="thick" w:color="000000"/>
        </w:rPr>
        <w:t xml:space="preserve"> </w:t>
      </w:r>
      <w:r w:rsidRPr="0069763E">
        <w:rPr>
          <w:spacing w:val="3"/>
          <w:sz w:val="24"/>
          <w:szCs w:val="24"/>
          <w:u w:val="thick" w:color="000000"/>
        </w:rPr>
        <w:t>L</w:t>
      </w:r>
      <w:r w:rsidRPr="0069763E">
        <w:rPr>
          <w:spacing w:val="1"/>
          <w:sz w:val="24"/>
          <w:szCs w:val="24"/>
          <w:u w:val="thick" w:color="000000"/>
        </w:rPr>
        <w:t>O</w:t>
      </w:r>
      <w:r w:rsidRPr="0069763E">
        <w:rPr>
          <w:sz w:val="24"/>
          <w:szCs w:val="24"/>
          <w:u w:val="thick" w:color="000000"/>
        </w:rPr>
        <w:t>T</w:t>
      </w:r>
      <w:r w:rsidRPr="0069763E">
        <w:rPr>
          <w:spacing w:val="36"/>
          <w:sz w:val="24"/>
          <w:szCs w:val="24"/>
          <w:u w:val="thick" w:color="000000"/>
        </w:rPr>
        <w:t xml:space="preserve"> </w:t>
      </w:r>
      <w:r w:rsidRPr="0069763E">
        <w:rPr>
          <w:sz w:val="24"/>
          <w:szCs w:val="24"/>
          <w:u w:val="thick" w:color="000000"/>
        </w:rPr>
        <w:t>DI</w:t>
      </w:r>
      <w:r w:rsidRPr="0069763E">
        <w:rPr>
          <w:spacing w:val="1"/>
          <w:sz w:val="24"/>
          <w:szCs w:val="24"/>
          <w:u w:val="thick" w:color="000000"/>
        </w:rPr>
        <w:t>ST</w:t>
      </w:r>
      <w:r w:rsidRPr="0069763E">
        <w:rPr>
          <w:sz w:val="24"/>
          <w:szCs w:val="24"/>
          <w:u w:val="thick" w:color="000000"/>
        </w:rPr>
        <w:t>UR</w:t>
      </w:r>
      <w:r w:rsidRPr="0069763E">
        <w:rPr>
          <w:spacing w:val="1"/>
          <w:sz w:val="24"/>
          <w:szCs w:val="24"/>
          <w:u w:val="thick" w:color="000000"/>
        </w:rPr>
        <w:t>B</w:t>
      </w:r>
      <w:r w:rsidRPr="0069763E">
        <w:rPr>
          <w:sz w:val="24"/>
          <w:szCs w:val="24"/>
          <w:u w:val="thick" w:color="000000"/>
        </w:rPr>
        <w:t>ANCE</w:t>
      </w:r>
      <w:r w:rsidRPr="0069763E">
        <w:rPr>
          <w:spacing w:val="51"/>
          <w:sz w:val="24"/>
          <w:szCs w:val="24"/>
          <w:u w:val="thick" w:color="000000"/>
        </w:rPr>
        <w:t xml:space="preserve"> </w:t>
      </w:r>
      <w:r w:rsidRPr="0069763E">
        <w:rPr>
          <w:spacing w:val="-58"/>
          <w:sz w:val="24"/>
          <w:szCs w:val="24"/>
        </w:rPr>
        <w:t xml:space="preserve"> </w:t>
      </w:r>
      <w:r w:rsidRPr="0069763E">
        <w:rPr>
          <w:sz w:val="24"/>
          <w:szCs w:val="24"/>
        </w:rPr>
        <w:t>b</w:t>
      </w:r>
      <w:r w:rsidRPr="0069763E">
        <w:rPr>
          <w:spacing w:val="-1"/>
          <w:sz w:val="24"/>
          <w:szCs w:val="24"/>
        </w:rPr>
        <w:t>e</w:t>
      </w:r>
      <w:r w:rsidRPr="0069763E">
        <w:rPr>
          <w:spacing w:val="-2"/>
          <w:sz w:val="24"/>
          <w:szCs w:val="24"/>
        </w:rPr>
        <w:t>g</w:t>
      </w:r>
      <w:r w:rsidRPr="0069763E">
        <w:rPr>
          <w:spacing w:val="1"/>
          <w:sz w:val="24"/>
          <w:szCs w:val="24"/>
        </w:rPr>
        <w:t>i</w:t>
      </w:r>
      <w:r w:rsidRPr="0069763E">
        <w:rPr>
          <w:sz w:val="24"/>
          <w:szCs w:val="24"/>
        </w:rPr>
        <w:t>ns.</w:t>
      </w:r>
    </w:p>
    <w:p w14:paraId="79BBE0F2" w14:textId="77777777" w:rsidR="00855A61" w:rsidRPr="0069763E" w:rsidRDefault="00855A61" w:rsidP="00855A61">
      <w:pPr>
        <w:spacing w:line="281" w:lineRule="exact"/>
        <w:ind w:left="450" w:right="-20"/>
        <w:jc w:val="both"/>
        <w:rPr>
          <w:sz w:val="24"/>
          <w:szCs w:val="24"/>
        </w:rPr>
      </w:pPr>
      <w:r w:rsidRPr="0069763E">
        <w:rPr>
          <w:sz w:val="24"/>
          <w:szCs w:val="24"/>
        </w:rPr>
        <w:t>A</w:t>
      </w:r>
      <w:r w:rsidRPr="0069763E">
        <w:rPr>
          <w:spacing w:val="1"/>
          <w:sz w:val="24"/>
          <w:szCs w:val="24"/>
        </w:rPr>
        <w:t>l</w:t>
      </w:r>
      <w:r w:rsidRPr="0069763E">
        <w:rPr>
          <w:sz w:val="24"/>
          <w:szCs w:val="24"/>
        </w:rPr>
        <w:t>l</w:t>
      </w:r>
      <w:r w:rsidRPr="0069763E">
        <w:rPr>
          <w:spacing w:val="-2"/>
          <w:sz w:val="24"/>
          <w:szCs w:val="24"/>
        </w:rPr>
        <w:t xml:space="preserve"> </w:t>
      </w:r>
      <w:r w:rsidRPr="0069763E">
        <w:rPr>
          <w:spacing w:val="-1"/>
          <w:sz w:val="24"/>
          <w:szCs w:val="24"/>
        </w:rPr>
        <w:t>c</w:t>
      </w:r>
      <w:r w:rsidRPr="0069763E">
        <w:rPr>
          <w:sz w:val="24"/>
          <w:szCs w:val="24"/>
        </w:rPr>
        <w:t>ons</w:t>
      </w:r>
      <w:r w:rsidRPr="0069763E">
        <w:rPr>
          <w:spacing w:val="1"/>
          <w:sz w:val="24"/>
          <w:szCs w:val="24"/>
        </w:rPr>
        <w:t>t</w:t>
      </w:r>
      <w:r w:rsidRPr="0069763E">
        <w:rPr>
          <w:spacing w:val="-1"/>
          <w:sz w:val="24"/>
          <w:szCs w:val="24"/>
        </w:rPr>
        <w:t>r</w:t>
      </w:r>
      <w:r w:rsidRPr="0069763E">
        <w:rPr>
          <w:sz w:val="24"/>
          <w:szCs w:val="24"/>
        </w:rPr>
        <w:t>u</w:t>
      </w:r>
      <w:r w:rsidRPr="0069763E">
        <w:rPr>
          <w:spacing w:val="-1"/>
          <w:sz w:val="24"/>
          <w:szCs w:val="24"/>
        </w:rPr>
        <w:t>c</w:t>
      </w:r>
      <w:r w:rsidRPr="0069763E">
        <w:rPr>
          <w:spacing w:val="1"/>
          <w:sz w:val="24"/>
          <w:szCs w:val="24"/>
        </w:rPr>
        <w:t>ti</w:t>
      </w:r>
      <w:r w:rsidRPr="0069763E">
        <w:rPr>
          <w:sz w:val="24"/>
          <w:szCs w:val="24"/>
        </w:rPr>
        <w:t>on</w:t>
      </w:r>
      <w:r w:rsidRPr="0069763E">
        <w:rPr>
          <w:spacing w:val="-12"/>
          <w:sz w:val="24"/>
          <w:szCs w:val="24"/>
        </w:rPr>
        <w:t xml:space="preserve"> </w:t>
      </w:r>
      <w:r w:rsidRPr="0069763E">
        <w:rPr>
          <w:spacing w:val="1"/>
          <w:sz w:val="24"/>
          <w:szCs w:val="24"/>
        </w:rPr>
        <w:t>m</w:t>
      </w:r>
      <w:r w:rsidRPr="0069763E">
        <w:rPr>
          <w:spacing w:val="-1"/>
          <w:sz w:val="24"/>
          <w:szCs w:val="24"/>
        </w:rPr>
        <w:t>a</w:t>
      </w:r>
      <w:r w:rsidRPr="0069763E">
        <w:rPr>
          <w:spacing w:val="1"/>
          <w:sz w:val="24"/>
          <w:szCs w:val="24"/>
        </w:rPr>
        <w:t>t</w:t>
      </w:r>
      <w:r w:rsidRPr="0069763E">
        <w:rPr>
          <w:spacing w:val="-1"/>
          <w:sz w:val="24"/>
          <w:szCs w:val="24"/>
        </w:rPr>
        <w:t>er</w:t>
      </w:r>
      <w:r w:rsidRPr="0069763E">
        <w:rPr>
          <w:spacing w:val="1"/>
          <w:sz w:val="24"/>
          <w:szCs w:val="24"/>
        </w:rPr>
        <w:t>i</w:t>
      </w:r>
      <w:r w:rsidRPr="0069763E">
        <w:rPr>
          <w:spacing w:val="-1"/>
          <w:sz w:val="24"/>
          <w:szCs w:val="24"/>
        </w:rPr>
        <w:t>a</w:t>
      </w:r>
      <w:r w:rsidRPr="0069763E">
        <w:rPr>
          <w:spacing w:val="3"/>
          <w:sz w:val="24"/>
          <w:szCs w:val="24"/>
        </w:rPr>
        <w:t>l</w:t>
      </w:r>
      <w:r w:rsidRPr="0069763E">
        <w:rPr>
          <w:sz w:val="24"/>
          <w:szCs w:val="24"/>
        </w:rPr>
        <w:t>s</w:t>
      </w:r>
      <w:r w:rsidRPr="0069763E">
        <w:rPr>
          <w:spacing w:val="-9"/>
          <w:sz w:val="24"/>
          <w:szCs w:val="24"/>
        </w:rPr>
        <w:t xml:space="preserve"> </w:t>
      </w:r>
      <w:r w:rsidRPr="0069763E">
        <w:rPr>
          <w:spacing w:val="1"/>
          <w:sz w:val="24"/>
          <w:szCs w:val="24"/>
        </w:rPr>
        <w:t>m</w:t>
      </w:r>
      <w:r w:rsidRPr="0069763E">
        <w:rPr>
          <w:sz w:val="24"/>
          <w:szCs w:val="24"/>
        </w:rPr>
        <w:t>ust</w:t>
      </w:r>
      <w:r w:rsidRPr="0069763E">
        <w:rPr>
          <w:spacing w:val="-4"/>
          <w:sz w:val="24"/>
          <w:szCs w:val="24"/>
        </w:rPr>
        <w:t xml:space="preserve"> </w:t>
      </w:r>
      <w:r w:rsidRPr="0069763E">
        <w:rPr>
          <w:sz w:val="24"/>
          <w:szCs w:val="24"/>
        </w:rPr>
        <w:t>be</w:t>
      </w:r>
      <w:r w:rsidRPr="0069763E">
        <w:rPr>
          <w:spacing w:val="-3"/>
          <w:sz w:val="24"/>
          <w:szCs w:val="24"/>
        </w:rPr>
        <w:t xml:space="preserve"> </w:t>
      </w:r>
      <w:r w:rsidRPr="0069763E">
        <w:rPr>
          <w:sz w:val="24"/>
          <w:szCs w:val="24"/>
        </w:rPr>
        <w:t>s</w:t>
      </w:r>
      <w:r w:rsidRPr="0069763E">
        <w:rPr>
          <w:spacing w:val="1"/>
          <w:sz w:val="24"/>
          <w:szCs w:val="24"/>
        </w:rPr>
        <w:t>t</w:t>
      </w:r>
      <w:r w:rsidRPr="0069763E">
        <w:rPr>
          <w:spacing w:val="-1"/>
          <w:sz w:val="24"/>
          <w:szCs w:val="24"/>
        </w:rPr>
        <w:t>a</w:t>
      </w:r>
      <w:r w:rsidRPr="0069763E">
        <w:rPr>
          <w:spacing w:val="-2"/>
          <w:sz w:val="24"/>
          <w:szCs w:val="24"/>
        </w:rPr>
        <w:t>g</w:t>
      </w:r>
      <w:r w:rsidRPr="0069763E">
        <w:rPr>
          <w:spacing w:val="-1"/>
          <w:sz w:val="24"/>
          <w:szCs w:val="24"/>
        </w:rPr>
        <w:t>e</w:t>
      </w:r>
      <w:r w:rsidRPr="0069763E">
        <w:rPr>
          <w:sz w:val="24"/>
          <w:szCs w:val="24"/>
        </w:rPr>
        <w:t>d</w:t>
      </w:r>
      <w:r w:rsidRPr="0069763E">
        <w:rPr>
          <w:spacing w:val="-6"/>
          <w:sz w:val="24"/>
          <w:szCs w:val="24"/>
        </w:rPr>
        <w:t xml:space="preserve"> </w:t>
      </w:r>
      <w:r w:rsidRPr="0069763E">
        <w:rPr>
          <w:spacing w:val="3"/>
          <w:sz w:val="24"/>
          <w:szCs w:val="24"/>
        </w:rPr>
        <w:t>o</w:t>
      </w:r>
      <w:r w:rsidRPr="0069763E">
        <w:rPr>
          <w:spacing w:val="-1"/>
          <w:sz w:val="24"/>
          <w:szCs w:val="24"/>
        </w:rPr>
        <w:t>f</w:t>
      </w:r>
      <w:r w:rsidRPr="0069763E">
        <w:rPr>
          <w:sz w:val="24"/>
          <w:szCs w:val="24"/>
        </w:rPr>
        <w:t>f</w:t>
      </w:r>
      <w:r w:rsidRPr="0069763E">
        <w:rPr>
          <w:spacing w:val="-3"/>
          <w:sz w:val="24"/>
          <w:szCs w:val="24"/>
        </w:rPr>
        <w:t xml:space="preserve"> </w:t>
      </w:r>
      <w:r w:rsidRPr="0069763E">
        <w:rPr>
          <w:sz w:val="24"/>
          <w:szCs w:val="24"/>
        </w:rPr>
        <w:t>of</w:t>
      </w:r>
      <w:r w:rsidRPr="0069763E">
        <w:rPr>
          <w:spacing w:val="-2"/>
          <w:sz w:val="24"/>
          <w:szCs w:val="24"/>
        </w:rPr>
        <w:t xml:space="preserve"> </w:t>
      </w:r>
      <w:r w:rsidRPr="0069763E">
        <w:rPr>
          <w:spacing w:val="1"/>
          <w:sz w:val="24"/>
          <w:szCs w:val="24"/>
        </w:rPr>
        <w:t>t</w:t>
      </w:r>
      <w:r w:rsidRPr="0069763E">
        <w:rPr>
          <w:spacing w:val="3"/>
          <w:sz w:val="24"/>
          <w:szCs w:val="24"/>
        </w:rPr>
        <w:t>h</w:t>
      </w:r>
      <w:r w:rsidRPr="0069763E">
        <w:rPr>
          <w:sz w:val="24"/>
          <w:szCs w:val="24"/>
        </w:rPr>
        <w:t>e</w:t>
      </w:r>
      <w:r w:rsidRPr="0069763E">
        <w:rPr>
          <w:spacing w:val="-4"/>
          <w:sz w:val="24"/>
          <w:szCs w:val="24"/>
        </w:rPr>
        <w:t xml:space="preserve"> </w:t>
      </w:r>
      <w:r w:rsidRPr="0069763E">
        <w:rPr>
          <w:sz w:val="24"/>
          <w:szCs w:val="24"/>
        </w:rPr>
        <w:t>s</w:t>
      </w:r>
      <w:r w:rsidRPr="0069763E">
        <w:rPr>
          <w:spacing w:val="1"/>
          <w:sz w:val="24"/>
          <w:szCs w:val="24"/>
        </w:rPr>
        <w:t>t</w:t>
      </w:r>
      <w:r w:rsidRPr="0069763E">
        <w:rPr>
          <w:spacing w:val="-1"/>
          <w:sz w:val="24"/>
          <w:szCs w:val="24"/>
        </w:rPr>
        <w:t>ree</w:t>
      </w:r>
      <w:r w:rsidRPr="0069763E">
        <w:rPr>
          <w:sz w:val="24"/>
          <w:szCs w:val="24"/>
        </w:rPr>
        <w:t>t</w:t>
      </w:r>
      <w:r w:rsidRPr="0069763E">
        <w:rPr>
          <w:spacing w:val="-4"/>
          <w:sz w:val="24"/>
          <w:szCs w:val="24"/>
        </w:rPr>
        <w:t xml:space="preserve"> </w:t>
      </w:r>
      <w:r w:rsidRPr="0069763E">
        <w:rPr>
          <w:spacing w:val="-1"/>
          <w:sz w:val="24"/>
          <w:szCs w:val="24"/>
        </w:rPr>
        <w:t>a</w:t>
      </w:r>
      <w:r w:rsidRPr="0069763E">
        <w:rPr>
          <w:sz w:val="24"/>
          <w:szCs w:val="24"/>
        </w:rPr>
        <w:t>nd</w:t>
      </w:r>
      <w:r w:rsidRPr="0069763E">
        <w:rPr>
          <w:spacing w:val="-3"/>
          <w:sz w:val="24"/>
          <w:szCs w:val="24"/>
        </w:rPr>
        <w:t xml:space="preserve"> </w:t>
      </w:r>
      <w:r w:rsidRPr="0069763E">
        <w:rPr>
          <w:sz w:val="24"/>
          <w:szCs w:val="24"/>
        </w:rPr>
        <w:t>on</w:t>
      </w:r>
      <w:r w:rsidRPr="0069763E">
        <w:rPr>
          <w:spacing w:val="-2"/>
          <w:sz w:val="24"/>
          <w:szCs w:val="24"/>
        </w:rPr>
        <w:t xml:space="preserve"> </w:t>
      </w:r>
      <w:r w:rsidRPr="0069763E">
        <w:rPr>
          <w:spacing w:val="1"/>
          <w:sz w:val="24"/>
          <w:szCs w:val="24"/>
        </w:rPr>
        <w:t>t</w:t>
      </w:r>
      <w:r w:rsidRPr="0069763E">
        <w:rPr>
          <w:spacing w:val="3"/>
          <w:sz w:val="24"/>
          <w:szCs w:val="24"/>
        </w:rPr>
        <w:t>h</w:t>
      </w:r>
      <w:r w:rsidRPr="0069763E">
        <w:rPr>
          <w:sz w:val="24"/>
          <w:szCs w:val="24"/>
        </w:rPr>
        <w:t>e</w:t>
      </w:r>
      <w:r w:rsidRPr="0069763E">
        <w:rPr>
          <w:spacing w:val="-4"/>
          <w:sz w:val="24"/>
          <w:szCs w:val="24"/>
        </w:rPr>
        <w:t xml:space="preserve"> </w:t>
      </w:r>
      <w:r w:rsidRPr="0069763E">
        <w:rPr>
          <w:spacing w:val="1"/>
          <w:sz w:val="24"/>
          <w:szCs w:val="24"/>
        </w:rPr>
        <w:t>l</w:t>
      </w:r>
      <w:r w:rsidRPr="0069763E">
        <w:rPr>
          <w:sz w:val="24"/>
          <w:szCs w:val="24"/>
        </w:rPr>
        <w:t>ot</w:t>
      </w:r>
      <w:r w:rsidRPr="0069763E">
        <w:rPr>
          <w:spacing w:val="-2"/>
          <w:sz w:val="24"/>
          <w:szCs w:val="24"/>
        </w:rPr>
        <w:t xml:space="preserve"> </w:t>
      </w:r>
      <w:r w:rsidRPr="0069763E">
        <w:rPr>
          <w:sz w:val="24"/>
          <w:szCs w:val="24"/>
        </w:rPr>
        <w:t>b</w:t>
      </w:r>
      <w:r w:rsidRPr="0069763E">
        <w:rPr>
          <w:spacing w:val="2"/>
          <w:sz w:val="24"/>
          <w:szCs w:val="24"/>
        </w:rPr>
        <w:t>e</w:t>
      </w:r>
      <w:r w:rsidRPr="0069763E">
        <w:rPr>
          <w:sz w:val="24"/>
          <w:szCs w:val="24"/>
        </w:rPr>
        <w:t>h</w:t>
      </w:r>
      <w:r w:rsidRPr="0069763E">
        <w:rPr>
          <w:spacing w:val="1"/>
          <w:sz w:val="24"/>
          <w:szCs w:val="24"/>
        </w:rPr>
        <w:t>i</w:t>
      </w:r>
      <w:r w:rsidRPr="0069763E">
        <w:rPr>
          <w:sz w:val="24"/>
          <w:szCs w:val="24"/>
        </w:rPr>
        <w:t>nd</w:t>
      </w:r>
      <w:r w:rsidRPr="0069763E">
        <w:rPr>
          <w:spacing w:val="-7"/>
          <w:sz w:val="24"/>
          <w:szCs w:val="24"/>
        </w:rPr>
        <w:t xml:space="preserve"> </w:t>
      </w:r>
      <w:r w:rsidRPr="0069763E">
        <w:rPr>
          <w:sz w:val="24"/>
          <w:szCs w:val="24"/>
        </w:rPr>
        <w:t>p</w:t>
      </w:r>
      <w:r w:rsidRPr="0069763E">
        <w:rPr>
          <w:spacing w:val="-1"/>
          <w:sz w:val="24"/>
          <w:szCs w:val="24"/>
        </w:rPr>
        <w:t>er</w:t>
      </w:r>
      <w:r w:rsidRPr="0069763E">
        <w:rPr>
          <w:spacing w:val="1"/>
          <w:sz w:val="24"/>
          <w:szCs w:val="24"/>
        </w:rPr>
        <w:t>im</w:t>
      </w:r>
      <w:r w:rsidRPr="0069763E">
        <w:rPr>
          <w:spacing w:val="-1"/>
          <w:sz w:val="24"/>
          <w:szCs w:val="24"/>
        </w:rPr>
        <w:t>e</w:t>
      </w:r>
      <w:r w:rsidRPr="0069763E">
        <w:rPr>
          <w:spacing w:val="1"/>
          <w:sz w:val="24"/>
          <w:szCs w:val="24"/>
        </w:rPr>
        <w:t>t</w:t>
      </w:r>
      <w:r w:rsidRPr="0069763E">
        <w:rPr>
          <w:spacing w:val="-1"/>
          <w:sz w:val="24"/>
          <w:szCs w:val="24"/>
        </w:rPr>
        <w:t>e</w:t>
      </w:r>
      <w:r w:rsidRPr="0069763E">
        <w:rPr>
          <w:sz w:val="24"/>
          <w:szCs w:val="24"/>
        </w:rPr>
        <w:t>r</w:t>
      </w:r>
      <w:r w:rsidRPr="0069763E">
        <w:rPr>
          <w:spacing w:val="-9"/>
          <w:sz w:val="24"/>
          <w:szCs w:val="24"/>
        </w:rPr>
        <w:t xml:space="preserve"> </w:t>
      </w:r>
      <w:r w:rsidRPr="0069763E">
        <w:rPr>
          <w:spacing w:val="-1"/>
          <w:sz w:val="24"/>
          <w:szCs w:val="24"/>
        </w:rPr>
        <w:t>c</w:t>
      </w:r>
      <w:r w:rsidRPr="0069763E">
        <w:rPr>
          <w:sz w:val="24"/>
          <w:szCs w:val="24"/>
        </w:rPr>
        <w:t>on</w:t>
      </w:r>
      <w:r w:rsidRPr="0069763E">
        <w:rPr>
          <w:spacing w:val="1"/>
          <w:sz w:val="24"/>
          <w:szCs w:val="24"/>
        </w:rPr>
        <w:t>t</w:t>
      </w:r>
      <w:r w:rsidRPr="0069763E">
        <w:rPr>
          <w:spacing w:val="-1"/>
          <w:sz w:val="24"/>
          <w:szCs w:val="24"/>
        </w:rPr>
        <w:t>r</w:t>
      </w:r>
      <w:r w:rsidRPr="0069763E">
        <w:rPr>
          <w:sz w:val="24"/>
          <w:szCs w:val="24"/>
        </w:rPr>
        <w:t>o</w:t>
      </w:r>
      <w:r w:rsidRPr="0069763E">
        <w:rPr>
          <w:spacing w:val="1"/>
          <w:sz w:val="24"/>
          <w:szCs w:val="24"/>
        </w:rPr>
        <w:t>l</w:t>
      </w:r>
      <w:r w:rsidRPr="0069763E">
        <w:rPr>
          <w:sz w:val="24"/>
          <w:szCs w:val="24"/>
        </w:rPr>
        <w:t>s.</w:t>
      </w:r>
    </w:p>
    <w:p w14:paraId="37B19A4D" w14:textId="77777777" w:rsidR="00855A61" w:rsidRPr="0069763E" w:rsidRDefault="00855A61" w:rsidP="00855A61">
      <w:pPr>
        <w:spacing w:line="276" w:lineRule="exact"/>
        <w:ind w:left="810" w:right="20" w:hanging="360"/>
        <w:jc w:val="both"/>
        <w:rPr>
          <w:sz w:val="24"/>
          <w:szCs w:val="24"/>
        </w:rPr>
      </w:pPr>
      <w:r w:rsidRPr="0069763E">
        <w:rPr>
          <w:spacing w:val="1"/>
          <w:position w:val="1"/>
          <w:sz w:val="24"/>
          <w:szCs w:val="24"/>
        </w:rPr>
        <w:t>P</w:t>
      </w:r>
      <w:r w:rsidRPr="0069763E">
        <w:rPr>
          <w:position w:val="1"/>
          <w:sz w:val="24"/>
          <w:szCs w:val="24"/>
        </w:rPr>
        <w:t>o</w:t>
      </w:r>
      <w:r w:rsidRPr="0069763E">
        <w:rPr>
          <w:spacing w:val="-1"/>
          <w:position w:val="1"/>
          <w:sz w:val="24"/>
          <w:szCs w:val="24"/>
        </w:rPr>
        <w:t>r</w:t>
      </w:r>
      <w:r w:rsidRPr="0069763E">
        <w:rPr>
          <w:spacing w:val="1"/>
          <w:position w:val="1"/>
          <w:sz w:val="24"/>
          <w:szCs w:val="24"/>
        </w:rPr>
        <w:t>t</w:t>
      </w:r>
      <w:r w:rsidRPr="0069763E">
        <w:rPr>
          <w:spacing w:val="-1"/>
          <w:position w:val="1"/>
          <w:sz w:val="24"/>
          <w:szCs w:val="24"/>
        </w:rPr>
        <w:t>a</w:t>
      </w:r>
      <w:r w:rsidRPr="0069763E">
        <w:rPr>
          <w:position w:val="1"/>
          <w:sz w:val="24"/>
          <w:szCs w:val="24"/>
        </w:rPr>
        <w:t>b</w:t>
      </w:r>
      <w:r w:rsidRPr="0069763E">
        <w:rPr>
          <w:spacing w:val="1"/>
          <w:position w:val="1"/>
          <w:sz w:val="24"/>
          <w:szCs w:val="24"/>
        </w:rPr>
        <w:t>l</w:t>
      </w:r>
      <w:r w:rsidRPr="0069763E">
        <w:rPr>
          <w:position w:val="1"/>
          <w:sz w:val="24"/>
          <w:szCs w:val="24"/>
        </w:rPr>
        <w:t>e</w:t>
      </w:r>
      <w:r w:rsidRPr="0069763E">
        <w:rPr>
          <w:spacing w:val="-9"/>
          <w:position w:val="1"/>
          <w:sz w:val="24"/>
          <w:szCs w:val="24"/>
        </w:rPr>
        <w:t xml:space="preserve"> </w:t>
      </w:r>
      <w:r w:rsidRPr="0069763E">
        <w:rPr>
          <w:spacing w:val="1"/>
          <w:position w:val="1"/>
          <w:sz w:val="24"/>
          <w:szCs w:val="24"/>
        </w:rPr>
        <w:t>t</w:t>
      </w:r>
      <w:r w:rsidRPr="0069763E">
        <w:rPr>
          <w:position w:val="1"/>
          <w:sz w:val="24"/>
          <w:szCs w:val="24"/>
        </w:rPr>
        <w:t>o</w:t>
      </w:r>
      <w:r w:rsidRPr="0069763E">
        <w:rPr>
          <w:spacing w:val="1"/>
          <w:position w:val="1"/>
          <w:sz w:val="24"/>
          <w:szCs w:val="24"/>
        </w:rPr>
        <w:t>il</w:t>
      </w:r>
      <w:r w:rsidRPr="0069763E">
        <w:rPr>
          <w:spacing w:val="-1"/>
          <w:position w:val="1"/>
          <w:sz w:val="24"/>
          <w:szCs w:val="24"/>
        </w:rPr>
        <w:t>e</w:t>
      </w:r>
      <w:r w:rsidRPr="0069763E">
        <w:rPr>
          <w:spacing w:val="1"/>
          <w:position w:val="1"/>
          <w:sz w:val="24"/>
          <w:szCs w:val="24"/>
        </w:rPr>
        <w:t>t</w:t>
      </w:r>
      <w:r w:rsidRPr="0069763E">
        <w:rPr>
          <w:position w:val="1"/>
          <w:sz w:val="24"/>
          <w:szCs w:val="24"/>
        </w:rPr>
        <w:t>s</w:t>
      </w:r>
      <w:r w:rsidRPr="0069763E">
        <w:rPr>
          <w:spacing w:val="-6"/>
          <w:position w:val="1"/>
          <w:sz w:val="24"/>
          <w:szCs w:val="24"/>
        </w:rPr>
        <w:t xml:space="preserve"> </w:t>
      </w:r>
      <w:r w:rsidRPr="0069763E">
        <w:rPr>
          <w:spacing w:val="1"/>
          <w:position w:val="1"/>
          <w:sz w:val="24"/>
          <w:szCs w:val="24"/>
        </w:rPr>
        <w:t>m</w:t>
      </w:r>
      <w:r w:rsidRPr="0069763E">
        <w:rPr>
          <w:position w:val="1"/>
          <w:sz w:val="24"/>
          <w:szCs w:val="24"/>
        </w:rPr>
        <w:t>ust</w:t>
      </w:r>
      <w:r w:rsidRPr="0069763E">
        <w:rPr>
          <w:spacing w:val="-4"/>
          <w:position w:val="1"/>
          <w:sz w:val="24"/>
          <w:szCs w:val="24"/>
        </w:rPr>
        <w:t xml:space="preserve"> </w:t>
      </w:r>
      <w:r w:rsidRPr="0069763E">
        <w:rPr>
          <w:position w:val="1"/>
          <w:sz w:val="24"/>
          <w:szCs w:val="24"/>
        </w:rPr>
        <w:t>be</w:t>
      </w:r>
      <w:r w:rsidRPr="0069763E">
        <w:rPr>
          <w:spacing w:val="-3"/>
          <w:position w:val="1"/>
          <w:sz w:val="24"/>
          <w:szCs w:val="24"/>
        </w:rPr>
        <w:t xml:space="preserve"> </w:t>
      </w:r>
      <w:r w:rsidRPr="0069763E">
        <w:rPr>
          <w:position w:val="1"/>
          <w:sz w:val="24"/>
          <w:szCs w:val="24"/>
        </w:rPr>
        <w:t>k</w:t>
      </w:r>
      <w:r w:rsidRPr="0069763E">
        <w:rPr>
          <w:spacing w:val="-1"/>
          <w:position w:val="1"/>
          <w:sz w:val="24"/>
          <w:szCs w:val="24"/>
        </w:rPr>
        <w:t>e</w:t>
      </w:r>
      <w:r w:rsidRPr="0069763E">
        <w:rPr>
          <w:position w:val="1"/>
          <w:sz w:val="24"/>
          <w:szCs w:val="24"/>
        </w:rPr>
        <w:t>pt</w:t>
      </w:r>
      <w:r w:rsidRPr="0069763E">
        <w:rPr>
          <w:spacing w:val="-3"/>
          <w:position w:val="1"/>
          <w:sz w:val="24"/>
          <w:szCs w:val="24"/>
        </w:rPr>
        <w:t xml:space="preserve"> </w:t>
      </w:r>
      <w:r w:rsidRPr="0069763E">
        <w:rPr>
          <w:position w:val="1"/>
          <w:sz w:val="24"/>
          <w:szCs w:val="24"/>
        </w:rPr>
        <w:t>o</w:t>
      </w:r>
      <w:r w:rsidRPr="0069763E">
        <w:rPr>
          <w:spacing w:val="-1"/>
          <w:position w:val="1"/>
          <w:sz w:val="24"/>
          <w:szCs w:val="24"/>
        </w:rPr>
        <w:t>f</w:t>
      </w:r>
      <w:r w:rsidRPr="0069763E">
        <w:rPr>
          <w:position w:val="1"/>
          <w:sz w:val="24"/>
          <w:szCs w:val="24"/>
        </w:rPr>
        <w:t>f</w:t>
      </w:r>
      <w:r w:rsidRPr="0069763E">
        <w:rPr>
          <w:spacing w:val="-3"/>
          <w:position w:val="1"/>
          <w:sz w:val="24"/>
          <w:szCs w:val="24"/>
        </w:rPr>
        <w:t xml:space="preserve"> </w:t>
      </w:r>
      <w:r w:rsidRPr="0069763E">
        <w:rPr>
          <w:position w:val="1"/>
          <w:sz w:val="24"/>
          <w:szCs w:val="24"/>
        </w:rPr>
        <w:t>of</w:t>
      </w:r>
      <w:r w:rsidRPr="0069763E">
        <w:rPr>
          <w:spacing w:val="-2"/>
          <w:position w:val="1"/>
          <w:sz w:val="24"/>
          <w:szCs w:val="24"/>
        </w:rPr>
        <w:t xml:space="preserve"> </w:t>
      </w:r>
      <w:r w:rsidRPr="0069763E">
        <w:rPr>
          <w:spacing w:val="1"/>
          <w:position w:val="1"/>
          <w:sz w:val="24"/>
          <w:szCs w:val="24"/>
        </w:rPr>
        <w:t>t</w:t>
      </w:r>
      <w:r w:rsidRPr="0069763E">
        <w:rPr>
          <w:position w:val="1"/>
          <w:sz w:val="24"/>
          <w:szCs w:val="24"/>
        </w:rPr>
        <w:t>he</w:t>
      </w:r>
      <w:r w:rsidRPr="0069763E">
        <w:rPr>
          <w:spacing w:val="-4"/>
          <w:position w:val="1"/>
          <w:sz w:val="24"/>
          <w:szCs w:val="24"/>
        </w:rPr>
        <w:t xml:space="preserve"> </w:t>
      </w:r>
      <w:r w:rsidRPr="0069763E">
        <w:rPr>
          <w:position w:val="1"/>
          <w:sz w:val="24"/>
          <w:szCs w:val="24"/>
        </w:rPr>
        <w:t>s</w:t>
      </w:r>
      <w:r w:rsidRPr="0069763E">
        <w:rPr>
          <w:spacing w:val="1"/>
          <w:position w:val="1"/>
          <w:sz w:val="24"/>
          <w:szCs w:val="24"/>
        </w:rPr>
        <w:t>t</w:t>
      </w:r>
      <w:r w:rsidRPr="0069763E">
        <w:rPr>
          <w:spacing w:val="2"/>
          <w:position w:val="1"/>
          <w:sz w:val="24"/>
          <w:szCs w:val="24"/>
        </w:rPr>
        <w:t>r</w:t>
      </w:r>
      <w:r w:rsidRPr="0069763E">
        <w:rPr>
          <w:spacing w:val="-1"/>
          <w:position w:val="1"/>
          <w:sz w:val="24"/>
          <w:szCs w:val="24"/>
        </w:rPr>
        <w:t>ee</w:t>
      </w:r>
      <w:r w:rsidRPr="0069763E">
        <w:rPr>
          <w:position w:val="1"/>
          <w:sz w:val="24"/>
          <w:szCs w:val="24"/>
        </w:rPr>
        <w:t>t</w:t>
      </w:r>
      <w:r w:rsidRPr="0069763E">
        <w:rPr>
          <w:spacing w:val="-4"/>
          <w:position w:val="1"/>
          <w:sz w:val="24"/>
          <w:szCs w:val="24"/>
        </w:rPr>
        <w:t xml:space="preserve"> </w:t>
      </w:r>
      <w:r w:rsidRPr="0069763E">
        <w:rPr>
          <w:spacing w:val="-1"/>
          <w:position w:val="1"/>
          <w:sz w:val="24"/>
          <w:szCs w:val="24"/>
        </w:rPr>
        <w:t>a</w:t>
      </w:r>
      <w:r w:rsidRPr="0069763E">
        <w:rPr>
          <w:position w:val="1"/>
          <w:sz w:val="24"/>
          <w:szCs w:val="24"/>
        </w:rPr>
        <w:t>nd</w:t>
      </w:r>
      <w:r w:rsidRPr="0069763E">
        <w:rPr>
          <w:spacing w:val="-3"/>
          <w:position w:val="1"/>
          <w:sz w:val="24"/>
          <w:szCs w:val="24"/>
        </w:rPr>
        <w:t xml:space="preserve"> </w:t>
      </w:r>
      <w:r w:rsidRPr="0069763E">
        <w:rPr>
          <w:spacing w:val="3"/>
          <w:position w:val="1"/>
          <w:sz w:val="24"/>
          <w:szCs w:val="24"/>
        </w:rPr>
        <w:t>s</w:t>
      </w:r>
      <w:r w:rsidRPr="0069763E">
        <w:rPr>
          <w:position w:val="1"/>
          <w:sz w:val="24"/>
          <w:szCs w:val="24"/>
        </w:rPr>
        <w:t>hou</w:t>
      </w:r>
      <w:r w:rsidRPr="0069763E">
        <w:rPr>
          <w:spacing w:val="1"/>
          <w:position w:val="1"/>
          <w:sz w:val="24"/>
          <w:szCs w:val="24"/>
        </w:rPr>
        <w:t>l</w:t>
      </w:r>
      <w:r w:rsidRPr="0069763E">
        <w:rPr>
          <w:position w:val="1"/>
          <w:sz w:val="24"/>
          <w:szCs w:val="24"/>
        </w:rPr>
        <w:t>d</w:t>
      </w:r>
      <w:r w:rsidRPr="0069763E">
        <w:rPr>
          <w:spacing w:val="-6"/>
          <w:position w:val="1"/>
          <w:sz w:val="24"/>
          <w:szCs w:val="24"/>
        </w:rPr>
        <w:t xml:space="preserve"> </w:t>
      </w:r>
      <w:r w:rsidRPr="0069763E">
        <w:rPr>
          <w:position w:val="1"/>
          <w:sz w:val="24"/>
          <w:szCs w:val="24"/>
        </w:rPr>
        <w:t>be</w:t>
      </w:r>
      <w:r w:rsidRPr="0069763E">
        <w:rPr>
          <w:spacing w:val="-3"/>
          <w:position w:val="1"/>
          <w:sz w:val="24"/>
          <w:szCs w:val="24"/>
        </w:rPr>
        <w:t xml:space="preserve"> </w:t>
      </w:r>
      <w:r w:rsidRPr="0069763E">
        <w:rPr>
          <w:position w:val="1"/>
          <w:sz w:val="24"/>
          <w:szCs w:val="24"/>
        </w:rPr>
        <w:t>p</w:t>
      </w:r>
      <w:r w:rsidRPr="0069763E">
        <w:rPr>
          <w:spacing w:val="1"/>
          <w:position w:val="1"/>
          <w:sz w:val="24"/>
          <w:szCs w:val="24"/>
        </w:rPr>
        <w:t>l</w:t>
      </w:r>
      <w:r w:rsidRPr="0069763E">
        <w:rPr>
          <w:spacing w:val="-1"/>
          <w:position w:val="1"/>
          <w:sz w:val="24"/>
          <w:szCs w:val="24"/>
        </w:rPr>
        <w:t>ace</w:t>
      </w:r>
      <w:r w:rsidRPr="0069763E">
        <w:rPr>
          <w:position w:val="1"/>
          <w:sz w:val="24"/>
          <w:szCs w:val="24"/>
        </w:rPr>
        <w:t>d</w:t>
      </w:r>
      <w:r w:rsidRPr="0069763E">
        <w:rPr>
          <w:spacing w:val="-6"/>
          <w:position w:val="1"/>
          <w:sz w:val="24"/>
          <w:szCs w:val="24"/>
        </w:rPr>
        <w:t xml:space="preserve"> </w:t>
      </w:r>
      <w:r w:rsidRPr="0069763E">
        <w:rPr>
          <w:position w:val="1"/>
          <w:sz w:val="24"/>
          <w:szCs w:val="24"/>
        </w:rPr>
        <w:t>on</w:t>
      </w:r>
      <w:r w:rsidRPr="0069763E">
        <w:rPr>
          <w:spacing w:val="1"/>
          <w:position w:val="1"/>
          <w:sz w:val="24"/>
          <w:szCs w:val="24"/>
        </w:rPr>
        <w:t xml:space="preserve"> </w:t>
      </w:r>
      <w:r w:rsidRPr="0069763E">
        <w:rPr>
          <w:spacing w:val="-1"/>
          <w:position w:val="1"/>
          <w:sz w:val="24"/>
          <w:szCs w:val="24"/>
        </w:rPr>
        <w:t>e</w:t>
      </w:r>
      <w:r w:rsidRPr="0069763E">
        <w:rPr>
          <w:position w:val="1"/>
          <w:sz w:val="24"/>
          <w:szCs w:val="24"/>
        </w:rPr>
        <w:t>v</w:t>
      </w:r>
      <w:r w:rsidRPr="0069763E">
        <w:rPr>
          <w:spacing w:val="-1"/>
          <w:position w:val="1"/>
          <w:sz w:val="24"/>
          <w:szCs w:val="24"/>
        </w:rPr>
        <w:t>e</w:t>
      </w:r>
      <w:r w:rsidRPr="0069763E">
        <w:rPr>
          <w:position w:val="1"/>
          <w:sz w:val="24"/>
          <w:szCs w:val="24"/>
        </w:rPr>
        <w:t>n</w:t>
      </w:r>
      <w:r w:rsidRPr="0069763E">
        <w:rPr>
          <w:spacing w:val="-2"/>
          <w:position w:val="1"/>
          <w:sz w:val="24"/>
          <w:szCs w:val="24"/>
        </w:rPr>
        <w:t xml:space="preserve"> g</w:t>
      </w:r>
      <w:r w:rsidRPr="0069763E">
        <w:rPr>
          <w:spacing w:val="-1"/>
          <w:position w:val="1"/>
          <w:sz w:val="24"/>
          <w:szCs w:val="24"/>
        </w:rPr>
        <w:t>r</w:t>
      </w:r>
      <w:r w:rsidRPr="0069763E">
        <w:rPr>
          <w:position w:val="1"/>
          <w:sz w:val="24"/>
          <w:szCs w:val="24"/>
        </w:rPr>
        <w:t>ound</w:t>
      </w:r>
      <w:r w:rsidRPr="0069763E">
        <w:rPr>
          <w:spacing w:val="-7"/>
          <w:position w:val="1"/>
          <w:sz w:val="24"/>
          <w:szCs w:val="24"/>
        </w:rPr>
        <w:t xml:space="preserve"> </w:t>
      </w:r>
      <w:r w:rsidRPr="0069763E">
        <w:rPr>
          <w:position w:val="1"/>
          <w:sz w:val="24"/>
          <w:szCs w:val="24"/>
        </w:rPr>
        <w:t>on</w:t>
      </w:r>
      <w:r w:rsidRPr="0069763E">
        <w:rPr>
          <w:spacing w:val="-2"/>
          <w:position w:val="1"/>
          <w:sz w:val="24"/>
          <w:szCs w:val="24"/>
        </w:rPr>
        <w:t xml:space="preserve"> </w:t>
      </w:r>
      <w:r w:rsidRPr="0069763E">
        <w:rPr>
          <w:spacing w:val="1"/>
          <w:position w:val="1"/>
          <w:sz w:val="24"/>
          <w:szCs w:val="24"/>
        </w:rPr>
        <w:t>t</w:t>
      </w:r>
      <w:r w:rsidRPr="0069763E">
        <w:rPr>
          <w:spacing w:val="3"/>
          <w:position w:val="1"/>
          <w:sz w:val="24"/>
          <w:szCs w:val="24"/>
        </w:rPr>
        <w:t>h</w:t>
      </w:r>
      <w:r w:rsidRPr="0069763E">
        <w:rPr>
          <w:position w:val="1"/>
          <w:sz w:val="24"/>
          <w:szCs w:val="24"/>
        </w:rPr>
        <w:t>e</w:t>
      </w:r>
      <w:r w:rsidRPr="0069763E">
        <w:rPr>
          <w:spacing w:val="-4"/>
          <w:position w:val="1"/>
          <w:sz w:val="24"/>
          <w:szCs w:val="24"/>
        </w:rPr>
        <w:t xml:space="preserve"> </w:t>
      </w:r>
      <w:r w:rsidRPr="0069763E">
        <w:rPr>
          <w:spacing w:val="1"/>
          <w:position w:val="1"/>
          <w:sz w:val="24"/>
          <w:szCs w:val="24"/>
        </w:rPr>
        <w:t>l</w:t>
      </w:r>
      <w:r w:rsidRPr="0069763E">
        <w:rPr>
          <w:position w:val="1"/>
          <w:sz w:val="24"/>
          <w:szCs w:val="24"/>
        </w:rPr>
        <w:t>ot</w:t>
      </w:r>
      <w:r w:rsidRPr="0069763E">
        <w:rPr>
          <w:spacing w:val="-2"/>
          <w:position w:val="1"/>
          <w:sz w:val="24"/>
          <w:szCs w:val="24"/>
        </w:rPr>
        <w:t xml:space="preserve"> </w:t>
      </w:r>
      <w:r w:rsidRPr="0069763E">
        <w:rPr>
          <w:w w:val="99"/>
          <w:position w:val="1"/>
          <w:sz w:val="24"/>
          <w:szCs w:val="24"/>
        </w:rPr>
        <w:t>b</w:t>
      </w:r>
      <w:r w:rsidRPr="0069763E">
        <w:rPr>
          <w:spacing w:val="-1"/>
          <w:w w:val="99"/>
          <w:position w:val="1"/>
          <w:sz w:val="24"/>
          <w:szCs w:val="24"/>
        </w:rPr>
        <w:t>e</w:t>
      </w:r>
      <w:r w:rsidRPr="0069763E">
        <w:rPr>
          <w:w w:val="99"/>
          <w:position w:val="1"/>
          <w:sz w:val="24"/>
          <w:szCs w:val="24"/>
        </w:rPr>
        <w:t>h</w:t>
      </w:r>
      <w:r w:rsidRPr="0069763E">
        <w:rPr>
          <w:spacing w:val="1"/>
          <w:w w:val="99"/>
          <w:position w:val="1"/>
          <w:sz w:val="24"/>
          <w:szCs w:val="24"/>
        </w:rPr>
        <w:t>i</w:t>
      </w:r>
      <w:r w:rsidRPr="0069763E">
        <w:rPr>
          <w:w w:val="99"/>
          <w:position w:val="1"/>
          <w:sz w:val="24"/>
          <w:szCs w:val="24"/>
        </w:rPr>
        <w:t xml:space="preserve">nd </w:t>
      </w:r>
      <w:r w:rsidRPr="0069763E">
        <w:rPr>
          <w:sz w:val="24"/>
          <w:szCs w:val="24"/>
        </w:rPr>
        <w:t>p</w:t>
      </w:r>
      <w:r w:rsidRPr="0069763E">
        <w:rPr>
          <w:spacing w:val="-1"/>
          <w:sz w:val="24"/>
          <w:szCs w:val="24"/>
        </w:rPr>
        <w:t>er</w:t>
      </w:r>
      <w:r w:rsidRPr="0069763E">
        <w:rPr>
          <w:spacing w:val="1"/>
          <w:sz w:val="24"/>
          <w:szCs w:val="24"/>
        </w:rPr>
        <w:t>im</w:t>
      </w:r>
      <w:r w:rsidRPr="0069763E">
        <w:rPr>
          <w:spacing w:val="-1"/>
          <w:sz w:val="24"/>
          <w:szCs w:val="24"/>
        </w:rPr>
        <w:t>e</w:t>
      </w:r>
      <w:r w:rsidRPr="0069763E">
        <w:rPr>
          <w:spacing w:val="1"/>
          <w:sz w:val="24"/>
          <w:szCs w:val="24"/>
        </w:rPr>
        <w:t>t</w:t>
      </w:r>
      <w:r w:rsidRPr="0069763E">
        <w:rPr>
          <w:spacing w:val="-1"/>
          <w:sz w:val="24"/>
          <w:szCs w:val="24"/>
        </w:rPr>
        <w:t>e</w:t>
      </w:r>
      <w:r w:rsidRPr="0069763E">
        <w:rPr>
          <w:sz w:val="24"/>
          <w:szCs w:val="24"/>
        </w:rPr>
        <w:t>r</w:t>
      </w:r>
      <w:r w:rsidRPr="0069763E">
        <w:rPr>
          <w:spacing w:val="-7"/>
          <w:sz w:val="24"/>
          <w:szCs w:val="24"/>
        </w:rPr>
        <w:t xml:space="preserve"> </w:t>
      </w:r>
      <w:r w:rsidRPr="0069763E">
        <w:rPr>
          <w:spacing w:val="-1"/>
          <w:sz w:val="24"/>
          <w:szCs w:val="24"/>
        </w:rPr>
        <w:t>c</w:t>
      </w:r>
      <w:r w:rsidRPr="0069763E">
        <w:rPr>
          <w:sz w:val="24"/>
          <w:szCs w:val="24"/>
        </w:rPr>
        <w:t>on</w:t>
      </w:r>
      <w:r w:rsidRPr="0069763E">
        <w:rPr>
          <w:spacing w:val="1"/>
          <w:sz w:val="24"/>
          <w:szCs w:val="24"/>
        </w:rPr>
        <w:t>t</w:t>
      </w:r>
      <w:r w:rsidRPr="0069763E">
        <w:rPr>
          <w:spacing w:val="-1"/>
          <w:sz w:val="24"/>
          <w:szCs w:val="24"/>
        </w:rPr>
        <w:t>r</w:t>
      </w:r>
      <w:r w:rsidRPr="0069763E">
        <w:rPr>
          <w:sz w:val="24"/>
          <w:szCs w:val="24"/>
        </w:rPr>
        <w:t>o</w:t>
      </w:r>
      <w:r w:rsidRPr="0069763E">
        <w:rPr>
          <w:spacing w:val="1"/>
          <w:sz w:val="24"/>
          <w:szCs w:val="24"/>
        </w:rPr>
        <w:t>l</w:t>
      </w:r>
      <w:r w:rsidRPr="0069763E">
        <w:rPr>
          <w:sz w:val="24"/>
          <w:szCs w:val="24"/>
        </w:rPr>
        <w:t>s.</w:t>
      </w:r>
    </w:p>
    <w:p w14:paraId="33795583" w14:textId="77777777" w:rsidR="00855A61" w:rsidRPr="0069763E" w:rsidRDefault="00855A61" w:rsidP="00855A61">
      <w:pPr>
        <w:spacing w:line="284" w:lineRule="exact"/>
        <w:ind w:left="450" w:right="-20"/>
        <w:jc w:val="both"/>
        <w:rPr>
          <w:sz w:val="24"/>
          <w:szCs w:val="24"/>
        </w:rPr>
      </w:pPr>
      <w:r w:rsidRPr="0069763E">
        <w:rPr>
          <w:sz w:val="24"/>
          <w:szCs w:val="24"/>
        </w:rPr>
        <w:t>A</w:t>
      </w:r>
      <w:r w:rsidRPr="0069763E">
        <w:rPr>
          <w:spacing w:val="1"/>
          <w:sz w:val="24"/>
          <w:szCs w:val="24"/>
        </w:rPr>
        <w:t>l</w:t>
      </w:r>
      <w:r w:rsidRPr="0069763E">
        <w:rPr>
          <w:sz w:val="24"/>
          <w:szCs w:val="24"/>
        </w:rPr>
        <w:t>l</w:t>
      </w:r>
      <w:r w:rsidRPr="0069763E">
        <w:rPr>
          <w:spacing w:val="-2"/>
          <w:sz w:val="24"/>
          <w:szCs w:val="24"/>
        </w:rPr>
        <w:t xml:space="preserve"> </w:t>
      </w:r>
      <w:r w:rsidRPr="0069763E">
        <w:rPr>
          <w:spacing w:val="1"/>
          <w:sz w:val="24"/>
          <w:szCs w:val="24"/>
        </w:rPr>
        <w:t>l</w:t>
      </w:r>
      <w:r w:rsidRPr="0069763E">
        <w:rPr>
          <w:sz w:val="24"/>
          <w:szCs w:val="24"/>
        </w:rPr>
        <w:t>o</w:t>
      </w:r>
      <w:r w:rsidRPr="0069763E">
        <w:rPr>
          <w:spacing w:val="1"/>
          <w:sz w:val="24"/>
          <w:szCs w:val="24"/>
        </w:rPr>
        <w:t>t</w:t>
      </w:r>
      <w:r w:rsidRPr="0069763E">
        <w:rPr>
          <w:sz w:val="24"/>
          <w:szCs w:val="24"/>
        </w:rPr>
        <w:t>s</w:t>
      </w:r>
      <w:r w:rsidRPr="0069763E">
        <w:rPr>
          <w:spacing w:val="-3"/>
          <w:sz w:val="24"/>
          <w:szCs w:val="24"/>
        </w:rPr>
        <w:t xml:space="preserve"> </w:t>
      </w:r>
      <w:r w:rsidRPr="0069763E">
        <w:rPr>
          <w:spacing w:val="1"/>
          <w:sz w:val="24"/>
          <w:szCs w:val="24"/>
        </w:rPr>
        <w:t>m</w:t>
      </w:r>
      <w:r w:rsidRPr="0069763E">
        <w:rPr>
          <w:sz w:val="24"/>
          <w:szCs w:val="24"/>
        </w:rPr>
        <w:t>ust</w:t>
      </w:r>
      <w:r w:rsidRPr="0069763E">
        <w:rPr>
          <w:spacing w:val="-4"/>
          <w:sz w:val="24"/>
          <w:szCs w:val="24"/>
        </w:rPr>
        <w:t xml:space="preserve"> </w:t>
      </w:r>
      <w:r w:rsidRPr="0069763E">
        <w:rPr>
          <w:sz w:val="24"/>
          <w:szCs w:val="24"/>
        </w:rPr>
        <w:t>p</w:t>
      </w:r>
      <w:r w:rsidRPr="0069763E">
        <w:rPr>
          <w:spacing w:val="-1"/>
          <w:sz w:val="24"/>
          <w:szCs w:val="24"/>
        </w:rPr>
        <w:t>r</w:t>
      </w:r>
      <w:r w:rsidRPr="0069763E">
        <w:rPr>
          <w:sz w:val="24"/>
          <w:szCs w:val="24"/>
        </w:rPr>
        <w:t>ov</w:t>
      </w:r>
      <w:r w:rsidRPr="0069763E">
        <w:rPr>
          <w:spacing w:val="1"/>
          <w:sz w:val="24"/>
          <w:szCs w:val="24"/>
        </w:rPr>
        <w:t>i</w:t>
      </w:r>
      <w:r w:rsidRPr="0069763E">
        <w:rPr>
          <w:sz w:val="24"/>
          <w:szCs w:val="24"/>
        </w:rPr>
        <w:t>de</w:t>
      </w:r>
      <w:r w:rsidRPr="0069763E">
        <w:rPr>
          <w:spacing w:val="-8"/>
          <w:sz w:val="24"/>
          <w:szCs w:val="24"/>
        </w:rPr>
        <w:t xml:space="preserve"> </w:t>
      </w:r>
      <w:r w:rsidRPr="0069763E">
        <w:rPr>
          <w:spacing w:val="-1"/>
          <w:sz w:val="24"/>
          <w:szCs w:val="24"/>
        </w:rPr>
        <w:t>a</w:t>
      </w:r>
      <w:r w:rsidRPr="0069763E">
        <w:rPr>
          <w:sz w:val="24"/>
          <w:szCs w:val="24"/>
        </w:rPr>
        <w:t>nd</w:t>
      </w:r>
      <w:r w:rsidRPr="0069763E">
        <w:rPr>
          <w:spacing w:val="-3"/>
          <w:sz w:val="24"/>
          <w:szCs w:val="24"/>
        </w:rPr>
        <w:t xml:space="preserve"> </w:t>
      </w:r>
      <w:r w:rsidRPr="0069763E">
        <w:rPr>
          <w:sz w:val="24"/>
          <w:szCs w:val="24"/>
        </w:rPr>
        <w:t>u</w:t>
      </w:r>
      <w:r w:rsidRPr="0069763E">
        <w:rPr>
          <w:spacing w:val="1"/>
          <w:sz w:val="24"/>
          <w:szCs w:val="24"/>
        </w:rPr>
        <w:t>tili</w:t>
      </w:r>
      <w:r w:rsidRPr="0069763E">
        <w:rPr>
          <w:spacing w:val="2"/>
          <w:sz w:val="24"/>
          <w:szCs w:val="24"/>
        </w:rPr>
        <w:t>z</w:t>
      </w:r>
      <w:r w:rsidRPr="0069763E">
        <w:rPr>
          <w:sz w:val="24"/>
          <w:szCs w:val="24"/>
        </w:rPr>
        <w:t>e</w:t>
      </w:r>
      <w:r w:rsidRPr="0069763E">
        <w:rPr>
          <w:spacing w:val="-7"/>
          <w:sz w:val="24"/>
          <w:szCs w:val="24"/>
        </w:rPr>
        <w:t xml:space="preserve"> </w:t>
      </w:r>
      <w:r w:rsidRPr="0069763E">
        <w:rPr>
          <w:spacing w:val="-1"/>
          <w:sz w:val="24"/>
          <w:szCs w:val="24"/>
        </w:rPr>
        <w:t>a</w:t>
      </w:r>
      <w:r w:rsidRPr="0069763E">
        <w:rPr>
          <w:sz w:val="24"/>
          <w:szCs w:val="24"/>
        </w:rPr>
        <w:t>pp</w:t>
      </w:r>
      <w:r w:rsidRPr="0069763E">
        <w:rPr>
          <w:spacing w:val="-1"/>
          <w:sz w:val="24"/>
          <w:szCs w:val="24"/>
        </w:rPr>
        <w:t>r</w:t>
      </w:r>
      <w:r w:rsidRPr="0069763E">
        <w:rPr>
          <w:sz w:val="24"/>
          <w:szCs w:val="24"/>
        </w:rPr>
        <w:t>op</w:t>
      </w:r>
      <w:r w:rsidRPr="0069763E">
        <w:rPr>
          <w:spacing w:val="-1"/>
          <w:sz w:val="24"/>
          <w:szCs w:val="24"/>
        </w:rPr>
        <w:t>r</w:t>
      </w:r>
      <w:r w:rsidRPr="0069763E">
        <w:rPr>
          <w:spacing w:val="1"/>
          <w:sz w:val="24"/>
          <w:szCs w:val="24"/>
        </w:rPr>
        <w:t>i</w:t>
      </w:r>
      <w:r w:rsidRPr="0069763E">
        <w:rPr>
          <w:spacing w:val="-1"/>
          <w:sz w:val="24"/>
          <w:szCs w:val="24"/>
        </w:rPr>
        <w:t>a</w:t>
      </w:r>
      <w:r w:rsidRPr="0069763E">
        <w:rPr>
          <w:spacing w:val="1"/>
          <w:sz w:val="24"/>
          <w:szCs w:val="24"/>
        </w:rPr>
        <w:t>t</w:t>
      </w:r>
      <w:r w:rsidRPr="0069763E">
        <w:rPr>
          <w:sz w:val="24"/>
          <w:szCs w:val="24"/>
        </w:rPr>
        <w:t>e</w:t>
      </w:r>
      <w:r w:rsidRPr="0069763E">
        <w:rPr>
          <w:spacing w:val="-12"/>
          <w:sz w:val="24"/>
          <w:szCs w:val="24"/>
        </w:rPr>
        <w:t xml:space="preserve"> </w:t>
      </w:r>
      <w:r w:rsidRPr="0069763E">
        <w:rPr>
          <w:spacing w:val="1"/>
          <w:sz w:val="24"/>
          <w:szCs w:val="24"/>
        </w:rPr>
        <w:t>t</w:t>
      </w:r>
      <w:r w:rsidRPr="0069763E">
        <w:rPr>
          <w:spacing w:val="-1"/>
          <w:sz w:val="24"/>
          <w:szCs w:val="24"/>
        </w:rPr>
        <w:t>ra</w:t>
      </w:r>
      <w:r w:rsidRPr="0069763E">
        <w:rPr>
          <w:sz w:val="24"/>
          <w:szCs w:val="24"/>
        </w:rPr>
        <w:t>sh</w:t>
      </w:r>
      <w:r w:rsidRPr="0069763E">
        <w:rPr>
          <w:spacing w:val="-2"/>
          <w:sz w:val="24"/>
          <w:szCs w:val="24"/>
        </w:rPr>
        <w:t xml:space="preserve"> </w:t>
      </w:r>
      <w:r w:rsidRPr="0069763E">
        <w:rPr>
          <w:spacing w:val="-1"/>
          <w:sz w:val="24"/>
          <w:szCs w:val="24"/>
        </w:rPr>
        <w:t>c</w:t>
      </w:r>
      <w:r w:rsidRPr="0069763E">
        <w:rPr>
          <w:sz w:val="24"/>
          <w:szCs w:val="24"/>
        </w:rPr>
        <w:t>on</w:t>
      </w:r>
      <w:r w:rsidRPr="0069763E">
        <w:rPr>
          <w:spacing w:val="1"/>
          <w:sz w:val="24"/>
          <w:szCs w:val="24"/>
        </w:rPr>
        <w:t>t</w:t>
      </w:r>
      <w:r w:rsidRPr="0069763E">
        <w:rPr>
          <w:spacing w:val="-1"/>
          <w:sz w:val="24"/>
          <w:szCs w:val="24"/>
        </w:rPr>
        <w:t>a</w:t>
      </w:r>
      <w:r w:rsidRPr="0069763E">
        <w:rPr>
          <w:spacing w:val="1"/>
          <w:sz w:val="24"/>
          <w:szCs w:val="24"/>
        </w:rPr>
        <w:t>i</w:t>
      </w:r>
      <w:r w:rsidRPr="0069763E">
        <w:rPr>
          <w:sz w:val="24"/>
          <w:szCs w:val="24"/>
        </w:rPr>
        <w:t>n</w:t>
      </w:r>
      <w:r w:rsidRPr="0069763E">
        <w:rPr>
          <w:spacing w:val="1"/>
          <w:sz w:val="24"/>
          <w:szCs w:val="24"/>
        </w:rPr>
        <w:t>m</w:t>
      </w:r>
      <w:r w:rsidRPr="0069763E">
        <w:rPr>
          <w:spacing w:val="-1"/>
          <w:sz w:val="24"/>
          <w:szCs w:val="24"/>
        </w:rPr>
        <w:t>e</w:t>
      </w:r>
      <w:r w:rsidRPr="0069763E">
        <w:rPr>
          <w:sz w:val="24"/>
          <w:szCs w:val="24"/>
        </w:rPr>
        <w:t>nt</w:t>
      </w:r>
      <w:r w:rsidRPr="0069763E">
        <w:rPr>
          <w:spacing w:val="-11"/>
          <w:sz w:val="24"/>
          <w:szCs w:val="24"/>
        </w:rPr>
        <w:t xml:space="preserve"> </w:t>
      </w:r>
      <w:r w:rsidRPr="0069763E">
        <w:rPr>
          <w:spacing w:val="-1"/>
          <w:sz w:val="24"/>
          <w:szCs w:val="24"/>
        </w:rPr>
        <w:t>f</w:t>
      </w:r>
      <w:r w:rsidRPr="0069763E">
        <w:rPr>
          <w:sz w:val="24"/>
          <w:szCs w:val="24"/>
        </w:rPr>
        <w:t>or</w:t>
      </w:r>
      <w:r w:rsidRPr="0069763E">
        <w:rPr>
          <w:spacing w:val="-3"/>
          <w:sz w:val="24"/>
          <w:szCs w:val="24"/>
        </w:rPr>
        <w:t xml:space="preserve"> </w:t>
      </w:r>
      <w:r w:rsidRPr="0069763E">
        <w:rPr>
          <w:sz w:val="24"/>
          <w:szCs w:val="24"/>
        </w:rPr>
        <w:t>s</w:t>
      </w:r>
      <w:r w:rsidRPr="0069763E">
        <w:rPr>
          <w:spacing w:val="1"/>
          <w:sz w:val="24"/>
          <w:szCs w:val="24"/>
        </w:rPr>
        <w:t>it</w:t>
      </w:r>
      <w:r w:rsidRPr="0069763E">
        <w:rPr>
          <w:sz w:val="24"/>
          <w:szCs w:val="24"/>
        </w:rPr>
        <w:t>e</w:t>
      </w:r>
      <w:r w:rsidRPr="0069763E">
        <w:rPr>
          <w:spacing w:val="-4"/>
          <w:sz w:val="24"/>
          <w:szCs w:val="24"/>
        </w:rPr>
        <w:t xml:space="preserve"> </w:t>
      </w:r>
      <w:r w:rsidRPr="0069763E">
        <w:rPr>
          <w:sz w:val="24"/>
          <w:szCs w:val="24"/>
        </w:rPr>
        <w:t>w</w:t>
      </w:r>
      <w:r w:rsidRPr="0069763E">
        <w:rPr>
          <w:spacing w:val="-1"/>
          <w:sz w:val="24"/>
          <w:szCs w:val="24"/>
        </w:rPr>
        <w:t>a</w:t>
      </w:r>
      <w:r w:rsidRPr="0069763E">
        <w:rPr>
          <w:sz w:val="24"/>
          <w:szCs w:val="24"/>
        </w:rPr>
        <w:t>s</w:t>
      </w:r>
      <w:r w:rsidRPr="0069763E">
        <w:rPr>
          <w:spacing w:val="3"/>
          <w:sz w:val="24"/>
          <w:szCs w:val="24"/>
        </w:rPr>
        <w:t>t</w:t>
      </w:r>
      <w:r w:rsidRPr="0069763E">
        <w:rPr>
          <w:spacing w:val="-1"/>
          <w:sz w:val="24"/>
          <w:szCs w:val="24"/>
        </w:rPr>
        <w:t>e</w:t>
      </w:r>
      <w:r w:rsidRPr="0069763E">
        <w:rPr>
          <w:sz w:val="24"/>
          <w:szCs w:val="24"/>
        </w:rPr>
        <w:t>.</w:t>
      </w:r>
    </w:p>
    <w:p w14:paraId="50D25EC0" w14:textId="77777777" w:rsidR="00855A61" w:rsidRPr="0069763E" w:rsidRDefault="00855A61" w:rsidP="00855A61">
      <w:pPr>
        <w:spacing w:line="276" w:lineRule="exact"/>
        <w:ind w:left="810" w:right="20" w:hanging="369"/>
        <w:jc w:val="both"/>
        <w:rPr>
          <w:sz w:val="24"/>
          <w:szCs w:val="24"/>
        </w:rPr>
      </w:pPr>
      <w:r w:rsidRPr="0069763E">
        <w:rPr>
          <w:spacing w:val="1"/>
          <w:position w:val="1"/>
          <w:sz w:val="24"/>
          <w:szCs w:val="24"/>
        </w:rPr>
        <w:t>C</w:t>
      </w:r>
      <w:r w:rsidRPr="0069763E">
        <w:rPr>
          <w:position w:val="1"/>
          <w:sz w:val="24"/>
          <w:szCs w:val="24"/>
        </w:rPr>
        <w:t>on</w:t>
      </w:r>
      <w:r w:rsidRPr="0069763E">
        <w:rPr>
          <w:spacing w:val="1"/>
          <w:position w:val="1"/>
          <w:sz w:val="24"/>
          <w:szCs w:val="24"/>
        </w:rPr>
        <w:t>t</w:t>
      </w:r>
      <w:r w:rsidRPr="0069763E">
        <w:rPr>
          <w:spacing w:val="-1"/>
          <w:position w:val="1"/>
          <w:sz w:val="24"/>
          <w:szCs w:val="24"/>
        </w:rPr>
        <w:t>rac</w:t>
      </w:r>
      <w:r w:rsidRPr="0069763E">
        <w:rPr>
          <w:spacing w:val="1"/>
          <w:position w:val="1"/>
          <w:sz w:val="24"/>
          <w:szCs w:val="24"/>
        </w:rPr>
        <w:t>t</w:t>
      </w:r>
      <w:r w:rsidRPr="0069763E">
        <w:rPr>
          <w:position w:val="1"/>
          <w:sz w:val="24"/>
          <w:szCs w:val="24"/>
        </w:rPr>
        <w:t>o</w:t>
      </w:r>
      <w:r w:rsidRPr="0069763E">
        <w:rPr>
          <w:spacing w:val="-1"/>
          <w:position w:val="1"/>
          <w:sz w:val="24"/>
          <w:szCs w:val="24"/>
        </w:rPr>
        <w:t>r</w:t>
      </w:r>
      <w:r w:rsidRPr="0069763E">
        <w:rPr>
          <w:position w:val="1"/>
          <w:sz w:val="24"/>
          <w:szCs w:val="24"/>
        </w:rPr>
        <w:t>s</w:t>
      </w:r>
      <w:r w:rsidRPr="0069763E">
        <w:rPr>
          <w:spacing w:val="-11"/>
          <w:position w:val="1"/>
          <w:sz w:val="24"/>
          <w:szCs w:val="24"/>
        </w:rPr>
        <w:t xml:space="preserve"> </w:t>
      </w:r>
      <w:r w:rsidRPr="0069763E">
        <w:rPr>
          <w:spacing w:val="1"/>
          <w:position w:val="1"/>
          <w:sz w:val="24"/>
          <w:szCs w:val="24"/>
        </w:rPr>
        <w:t>m</w:t>
      </w:r>
      <w:r w:rsidRPr="0069763E">
        <w:rPr>
          <w:position w:val="1"/>
          <w:sz w:val="24"/>
          <w:szCs w:val="24"/>
        </w:rPr>
        <w:t>ust</w:t>
      </w:r>
      <w:r w:rsidRPr="0069763E">
        <w:rPr>
          <w:spacing w:val="-4"/>
          <w:position w:val="1"/>
          <w:sz w:val="24"/>
          <w:szCs w:val="24"/>
        </w:rPr>
        <w:t xml:space="preserve"> </w:t>
      </w:r>
      <w:r w:rsidRPr="0069763E">
        <w:rPr>
          <w:position w:val="1"/>
          <w:sz w:val="24"/>
          <w:szCs w:val="24"/>
        </w:rPr>
        <w:t>use</w:t>
      </w:r>
      <w:r w:rsidRPr="0069763E">
        <w:rPr>
          <w:spacing w:val="-4"/>
          <w:position w:val="1"/>
          <w:sz w:val="24"/>
          <w:szCs w:val="24"/>
        </w:rPr>
        <w:t xml:space="preserve"> </w:t>
      </w:r>
      <w:r w:rsidRPr="0069763E">
        <w:rPr>
          <w:spacing w:val="-1"/>
          <w:position w:val="1"/>
          <w:sz w:val="24"/>
          <w:szCs w:val="24"/>
        </w:rPr>
        <w:t>a</w:t>
      </w:r>
      <w:r w:rsidRPr="0069763E">
        <w:rPr>
          <w:position w:val="1"/>
          <w:sz w:val="24"/>
          <w:szCs w:val="24"/>
        </w:rPr>
        <w:t>p</w:t>
      </w:r>
      <w:r w:rsidRPr="0069763E">
        <w:rPr>
          <w:spacing w:val="3"/>
          <w:position w:val="1"/>
          <w:sz w:val="24"/>
          <w:szCs w:val="24"/>
        </w:rPr>
        <w:t>p</w:t>
      </w:r>
      <w:r w:rsidRPr="0069763E">
        <w:rPr>
          <w:spacing w:val="-1"/>
          <w:position w:val="1"/>
          <w:sz w:val="24"/>
          <w:szCs w:val="24"/>
        </w:rPr>
        <w:t>r</w:t>
      </w:r>
      <w:r w:rsidRPr="0069763E">
        <w:rPr>
          <w:position w:val="1"/>
          <w:sz w:val="24"/>
          <w:szCs w:val="24"/>
        </w:rPr>
        <w:t>op</w:t>
      </w:r>
      <w:r w:rsidRPr="0069763E">
        <w:rPr>
          <w:spacing w:val="-1"/>
          <w:position w:val="1"/>
          <w:sz w:val="24"/>
          <w:szCs w:val="24"/>
        </w:rPr>
        <w:t>r</w:t>
      </w:r>
      <w:r w:rsidRPr="0069763E">
        <w:rPr>
          <w:spacing w:val="1"/>
          <w:position w:val="1"/>
          <w:sz w:val="24"/>
          <w:szCs w:val="24"/>
        </w:rPr>
        <w:t>i</w:t>
      </w:r>
      <w:r w:rsidRPr="0069763E">
        <w:rPr>
          <w:spacing w:val="-1"/>
          <w:position w:val="1"/>
          <w:sz w:val="24"/>
          <w:szCs w:val="24"/>
        </w:rPr>
        <w:t>a</w:t>
      </w:r>
      <w:r w:rsidRPr="0069763E">
        <w:rPr>
          <w:spacing w:val="1"/>
          <w:position w:val="1"/>
          <w:sz w:val="24"/>
          <w:szCs w:val="24"/>
        </w:rPr>
        <w:t>t</w:t>
      </w:r>
      <w:r w:rsidRPr="0069763E">
        <w:rPr>
          <w:position w:val="1"/>
          <w:sz w:val="24"/>
          <w:szCs w:val="24"/>
        </w:rPr>
        <w:t>e</w:t>
      </w:r>
      <w:r w:rsidRPr="0069763E">
        <w:rPr>
          <w:spacing w:val="-12"/>
          <w:position w:val="1"/>
          <w:sz w:val="24"/>
          <w:szCs w:val="24"/>
        </w:rPr>
        <w:t xml:space="preserve"> </w:t>
      </w:r>
      <w:r w:rsidR="00BF318E" w:rsidRPr="0069763E">
        <w:rPr>
          <w:spacing w:val="2"/>
          <w:position w:val="1"/>
          <w:sz w:val="24"/>
          <w:szCs w:val="24"/>
        </w:rPr>
        <w:t>practices</w:t>
      </w:r>
      <w:r w:rsidR="00BF318E" w:rsidRPr="0069763E">
        <w:rPr>
          <w:spacing w:val="-2"/>
          <w:position w:val="1"/>
          <w:sz w:val="24"/>
          <w:szCs w:val="24"/>
        </w:rPr>
        <w:t xml:space="preserve"> </w:t>
      </w:r>
      <w:r w:rsidRPr="0069763E">
        <w:rPr>
          <w:spacing w:val="-1"/>
          <w:position w:val="1"/>
          <w:sz w:val="24"/>
          <w:szCs w:val="24"/>
        </w:rPr>
        <w:t>f</w:t>
      </w:r>
      <w:r w:rsidRPr="0069763E">
        <w:rPr>
          <w:position w:val="1"/>
          <w:sz w:val="24"/>
          <w:szCs w:val="24"/>
        </w:rPr>
        <w:t>or</w:t>
      </w:r>
      <w:r w:rsidRPr="0069763E">
        <w:rPr>
          <w:spacing w:val="-3"/>
          <w:position w:val="1"/>
          <w:sz w:val="24"/>
          <w:szCs w:val="24"/>
        </w:rPr>
        <w:t xml:space="preserve"> </w:t>
      </w:r>
      <w:r w:rsidRPr="0069763E">
        <w:rPr>
          <w:spacing w:val="-1"/>
          <w:position w:val="1"/>
          <w:sz w:val="24"/>
          <w:szCs w:val="24"/>
        </w:rPr>
        <w:t>c</w:t>
      </w:r>
      <w:r w:rsidRPr="0069763E">
        <w:rPr>
          <w:position w:val="1"/>
          <w:sz w:val="24"/>
          <w:szCs w:val="24"/>
        </w:rPr>
        <w:t>o</w:t>
      </w:r>
      <w:r w:rsidRPr="0069763E">
        <w:rPr>
          <w:spacing w:val="3"/>
          <w:position w:val="1"/>
          <w:sz w:val="24"/>
          <w:szCs w:val="24"/>
        </w:rPr>
        <w:t>n</w:t>
      </w:r>
      <w:r w:rsidRPr="0069763E">
        <w:rPr>
          <w:spacing w:val="-1"/>
          <w:position w:val="1"/>
          <w:sz w:val="24"/>
          <w:szCs w:val="24"/>
        </w:rPr>
        <w:t>cre</w:t>
      </w:r>
      <w:r w:rsidRPr="0069763E">
        <w:rPr>
          <w:spacing w:val="3"/>
          <w:position w:val="1"/>
          <w:sz w:val="24"/>
          <w:szCs w:val="24"/>
        </w:rPr>
        <w:t>t</w:t>
      </w:r>
      <w:r w:rsidRPr="0069763E">
        <w:rPr>
          <w:spacing w:val="-1"/>
          <w:position w:val="1"/>
          <w:sz w:val="24"/>
          <w:szCs w:val="24"/>
        </w:rPr>
        <w:t>e</w:t>
      </w:r>
      <w:r w:rsidRPr="0069763E">
        <w:rPr>
          <w:position w:val="1"/>
          <w:sz w:val="24"/>
          <w:szCs w:val="24"/>
        </w:rPr>
        <w:t>,</w:t>
      </w:r>
      <w:r w:rsidRPr="0069763E">
        <w:rPr>
          <w:spacing w:val="-9"/>
          <w:position w:val="1"/>
          <w:sz w:val="24"/>
          <w:szCs w:val="24"/>
        </w:rPr>
        <w:t xml:space="preserve"> </w:t>
      </w:r>
      <w:r w:rsidRPr="0069763E">
        <w:rPr>
          <w:spacing w:val="1"/>
          <w:position w:val="1"/>
          <w:sz w:val="24"/>
          <w:szCs w:val="24"/>
        </w:rPr>
        <w:t>m</w:t>
      </w:r>
      <w:r w:rsidRPr="0069763E">
        <w:rPr>
          <w:position w:val="1"/>
          <w:sz w:val="24"/>
          <w:szCs w:val="24"/>
        </w:rPr>
        <w:t>o</w:t>
      </w:r>
      <w:r w:rsidRPr="0069763E">
        <w:rPr>
          <w:spacing w:val="-1"/>
          <w:position w:val="1"/>
          <w:sz w:val="24"/>
          <w:szCs w:val="24"/>
        </w:rPr>
        <w:t>r</w:t>
      </w:r>
      <w:r w:rsidRPr="0069763E">
        <w:rPr>
          <w:spacing w:val="1"/>
          <w:position w:val="1"/>
          <w:sz w:val="24"/>
          <w:szCs w:val="24"/>
        </w:rPr>
        <w:t>t</w:t>
      </w:r>
      <w:r w:rsidRPr="0069763E">
        <w:rPr>
          <w:spacing w:val="-1"/>
          <w:position w:val="1"/>
          <w:sz w:val="24"/>
          <w:szCs w:val="24"/>
        </w:rPr>
        <w:t>ar</w:t>
      </w:r>
      <w:r w:rsidRPr="0069763E">
        <w:rPr>
          <w:position w:val="1"/>
          <w:sz w:val="24"/>
          <w:szCs w:val="24"/>
        </w:rPr>
        <w:t>,</w:t>
      </w:r>
      <w:r w:rsidRPr="0069763E">
        <w:rPr>
          <w:spacing w:val="-7"/>
          <w:position w:val="1"/>
          <w:sz w:val="24"/>
          <w:szCs w:val="24"/>
        </w:rPr>
        <w:t xml:space="preserve"> </w:t>
      </w:r>
      <w:r w:rsidRPr="0069763E">
        <w:rPr>
          <w:spacing w:val="-1"/>
          <w:position w:val="1"/>
          <w:sz w:val="24"/>
          <w:szCs w:val="24"/>
        </w:rPr>
        <w:t>a</w:t>
      </w:r>
      <w:r w:rsidRPr="0069763E">
        <w:rPr>
          <w:position w:val="1"/>
          <w:sz w:val="24"/>
          <w:szCs w:val="24"/>
        </w:rPr>
        <w:t>nd</w:t>
      </w:r>
      <w:r w:rsidRPr="0069763E">
        <w:rPr>
          <w:spacing w:val="-3"/>
          <w:position w:val="1"/>
          <w:sz w:val="24"/>
          <w:szCs w:val="24"/>
        </w:rPr>
        <w:t xml:space="preserve"> </w:t>
      </w:r>
      <w:r w:rsidRPr="0069763E">
        <w:rPr>
          <w:spacing w:val="3"/>
          <w:position w:val="1"/>
          <w:sz w:val="24"/>
          <w:szCs w:val="24"/>
        </w:rPr>
        <w:t>p</w:t>
      </w:r>
      <w:r w:rsidRPr="0069763E">
        <w:rPr>
          <w:spacing w:val="-1"/>
          <w:position w:val="1"/>
          <w:sz w:val="24"/>
          <w:szCs w:val="24"/>
        </w:rPr>
        <w:t>a</w:t>
      </w:r>
      <w:r w:rsidRPr="0069763E">
        <w:rPr>
          <w:spacing w:val="1"/>
          <w:position w:val="1"/>
          <w:sz w:val="24"/>
          <w:szCs w:val="24"/>
        </w:rPr>
        <w:t>i</w:t>
      </w:r>
      <w:r w:rsidRPr="0069763E">
        <w:rPr>
          <w:position w:val="1"/>
          <w:sz w:val="24"/>
          <w:szCs w:val="24"/>
        </w:rPr>
        <w:t>nt</w:t>
      </w:r>
      <w:r w:rsidRPr="0069763E">
        <w:rPr>
          <w:spacing w:val="-4"/>
          <w:position w:val="1"/>
          <w:sz w:val="24"/>
          <w:szCs w:val="24"/>
        </w:rPr>
        <w:t xml:space="preserve"> </w:t>
      </w:r>
      <w:r w:rsidRPr="0069763E">
        <w:rPr>
          <w:position w:val="1"/>
          <w:sz w:val="24"/>
          <w:szCs w:val="24"/>
        </w:rPr>
        <w:t>w</w:t>
      </w:r>
      <w:r w:rsidRPr="0069763E">
        <w:rPr>
          <w:spacing w:val="-1"/>
          <w:position w:val="1"/>
          <w:sz w:val="24"/>
          <w:szCs w:val="24"/>
        </w:rPr>
        <w:t>a</w:t>
      </w:r>
      <w:r w:rsidRPr="0069763E">
        <w:rPr>
          <w:position w:val="1"/>
          <w:sz w:val="24"/>
          <w:szCs w:val="24"/>
        </w:rPr>
        <w:t>s</w:t>
      </w:r>
      <w:r w:rsidRPr="0069763E">
        <w:rPr>
          <w:spacing w:val="3"/>
          <w:position w:val="1"/>
          <w:sz w:val="24"/>
          <w:szCs w:val="24"/>
        </w:rPr>
        <w:t>h</w:t>
      </w:r>
      <w:r w:rsidRPr="0069763E">
        <w:rPr>
          <w:position w:val="1"/>
          <w:sz w:val="24"/>
          <w:szCs w:val="24"/>
        </w:rPr>
        <w:t>ou</w:t>
      </w:r>
      <w:r w:rsidRPr="0069763E">
        <w:rPr>
          <w:spacing w:val="1"/>
          <w:position w:val="1"/>
          <w:sz w:val="24"/>
          <w:szCs w:val="24"/>
        </w:rPr>
        <w:t>t</w:t>
      </w:r>
      <w:r w:rsidRPr="0069763E">
        <w:rPr>
          <w:position w:val="1"/>
          <w:sz w:val="24"/>
          <w:szCs w:val="24"/>
        </w:rPr>
        <w:t>.</w:t>
      </w:r>
      <w:r w:rsidRPr="0069763E">
        <w:rPr>
          <w:spacing w:val="51"/>
          <w:position w:val="1"/>
          <w:sz w:val="24"/>
          <w:szCs w:val="24"/>
        </w:rPr>
        <w:t xml:space="preserve"> </w:t>
      </w:r>
      <w:r w:rsidRPr="0069763E">
        <w:rPr>
          <w:position w:val="1"/>
          <w:sz w:val="24"/>
          <w:szCs w:val="24"/>
        </w:rPr>
        <w:t>Th</w:t>
      </w:r>
      <w:r w:rsidRPr="0069763E">
        <w:rPr>
          <w:spacing w:val="-1"/>
          <w:position w:val="1"/>
          <w:sz w:val="24"/>
          <w:szCs w:val="24"/>
        </w:rPr>
        <w:t>e</w:t>
      </w:r>
      <w:r w:rsidRPr="0069763E">
        <w:rPr>
          <w:position w:val="1"/>
          <w:sz w:val="24"/>
          <w:szCs w:val="24"/>
        </w:rPr>
        <w:t>se</w:t>
      </w:r>
      <w:r w:rsidRPr="0069763E">
        <w:rPr>
          <w:spacing w:val="-7"/>
          <w:position w:val="1"/>
          <w:sz w:val="24"/>
          <w:szCs w:val="24"/>
        </w:rPr>
        <w:t xml:space="preserve"> </w:t>
      </w:r>
      <w:r w:rsidRPr="0069763E">
        <w:rPr>
          <w:spacing w:val="1"/>
          <w:position w:val="1"/>
          <w:sz w:val="24"/>
          <w:szCs w:val="24"/>
        </w:rPr>
        <w:t>m</w:t>
      </w:r>
      <w:r w:rsidRPr="0069763E">
        <w:rPr>
          <w:spacing w:val="-1"/>
          <w:position w:val="1"/>
          <w:sz w:val="24"/>
          <w:szCs w:val="24"/>
        </w:rPr>
        <w:t>a</w:t>
      </w:r>
      <w:r w:rsidRPr="0069763E">
        <w:rPr>
          <w:spacing w:val="1"/>
          <w:position w:val="1"/>
          <w:sz w:val="24"/>
          <w:szCs w:val="24"/>
        </w:rPr>
        <w:t>t</w:t>
      </w:r>
      <w:r w:rsidRPr="0069763E">
        <w:rPr>
          <w:spacing w:val="-1"/>
          <w:position w:val="1"/>
          <w:sz w:val="24"/>
          <w:szCs w:val="24"/>
        </w:rPr>
        <w:t>er</w:t>
      </w:r>
      <w:r w:rsidRPr="0069763E">
        <w:rPr>
          <w:spacing w:val="1"/>
          <w:position w:val="1"/>
          <w:sz w:val="24"/>
          <w:szCs w:val="24"/>
        </w:rPr>
        <w:t>i</w:t>
      </w:r>
      <w:r w:rsidRPr="0069763E">
        <w:rPr>
          <w:spacing w:val="-1"/>
          <w:position w:val="1"/>
          <w:sz w:val="24"/>
          <w:szCs w:val="24"/>
        </w:rPr>
        <w:t>a</w:t>
      </w:r>
      <w:r w:rsidRPr="0069763E">
        <w:rPr>
          <w:spacing w:val="1"/>
          <w:position w:val="1"/>
          <w:sz w:val="24"/>
          <w:szCs w:val="24"/>
        </w:rPr>
        <w:t>l</w:t>
      </w:r>
      <w:r w:rsidRPr="0069763E">
        <w:rPr>
          <w:position w:val="1"/>
          <w:sz w:val="24"/>
          <w:szCs w:val="24"/>
        </w:rPr>
        <w:t>s</w:t>
      </w:r>
      <w:r w:rsidRPr="0069763E">
        <w:rPr>
          <w:spacing w:val="-9"/>
          <w:position w:val="1"/>
          <w:sz w:val="24"/>
          <w:szCs w:val="24"/>
        </w:rPr>
        <w:t xml:space="preserve"> </w:t>
      </w:r>
      <w:r w:rsidRPr="0069763E">
        <w:rPr>
          <w:spacing w:val="1"/>
          <w:w w:val="99"/>
          <w:position w:val="1"/>
          <w:sz w:val="24"/>
          <w:szCs w:val="24"/>
        </w:rPr>
        <w:t>m</w:t>
      </w:r>
      <w:r w:rsidRPr="0069763E">
        <w:rPr>
          <w:spacing w:val="3"/>
          <w:w w:val="99"/>
          <w:position w:val="1"/>
          <w:sz w:val="24"/>
          <w:szCs w:val="24"/>
        </w:rPr>
        <w:t>u</w:t>
      </w:r>
      <w:r w:rsidRPr="0069763E">
        <w:rPr>
          <w:w w:val="99"/>
          <w:position w:val="1"/>
          <w:sz w:val="24"/>
          <w:szCs w:val="24"/>
        </w:rPr>
        <w:t xml:space="preserve">st </w:t>
      </w:r>
      <w:r w:rsidR="00BF318E" w:rsidRPr="0069763E">
        <w:rPr>
          <w:w w:val="99"/>
          <w:position w:val="1"/>
          <w:sz w:val="24"/>
          <w:szCs w:val="24"/>
        </w:rPr>
        <w:t xml:space="preserve">be properly contained and </w:t>
      </w:r>
      <w:r w:rsidRPr="0069763E">
        <w:rPr>
          <w:sz w:val="24"/>
          <w:szCs w:val="24"/>
          <w:u w:val="thick" w:color="000000"/>
        </w:rPr>
        <w:t>N</w:t>
      </w:r>
      <w:r w:rsidRPr="0069763E">
        <w:rPr>
          <w:spacing w:val="1"/>
          <w:sz w:val="24"/>
          <w:szCs w:val="24"/>
          <w:u w:val="thick" w:color="000000"/>
        </w:rPr>
        <w:t>O</w:t>
      </w:r>
      <w:r w:rsidRPr="0069763E">
        <w:rPr>
          <w:sz w:val="24"/>
          <w:szCs w:val="24"/>
          <w:u w:val="thick" w:color="000000"/>
        </w:rPr>
        <w:t>T</w:t>
      </w:r>
      <w:r w:rsidRPr="0069763E">
        <w:rPr>
          <w:spacing w:val="23"/>
          <w:sz w:val="24"/>
          <w:szCs w:val="24"/>
        </w:rPr>
        <w:t xml:space="preserve"> </w:t>
      </w:r>
      <w:r w:rsidRPr="0069763E">
        <w:rPr>
          <w:spacing w:val="-1"/>
          <w:sz w:val="24"/>
          <w:szCs w:val="24"/>
        </w:rPr>
        <w:t>e</w:t>
      </w:r>
      <w:r w:rsidRPr="0069763E">
        <w:rPr>
          <w:sz w:val="24"/>
          <w:szCs w:val="24"/>
        </w:rPr>
        <w:t>n</w:t>
      </w:r>
      <w:r w:rsidRPr="0069763E">
        <w:rPr>
          <w:spacing w:val="1"/>
          <w:sz w:val="24"/>
          <w:szCs w:val="24"/>
        </w:rPr>
        <w:t>t</w:t>
      </w:r>
      <w:r w:rsidRPr="0069763E">
        <w:rPr>
          <w:spacing w:val="-1"/>
          <w:sz w:val="24"/>
          <w:szCs w:val="24"/>
        </w:rPr>
        <w:t>e</w:t>
      </w:r>
      <w:r w:rsidRPr="0069763E">
        <w:rPr>
          <w:sz w:val="24"/>
          <w:szCs w:val="24"/>
        </w:rPr>
        <w:t>r</w:t>
      </w:r>
      <w:r w:rsidRPr="0069763E">
        <w:rPr>
          <w:spacing w:val="-5"/>
          <w:sz w:val="24"/>
          <w:szCs w:val="24"/>
        </w:rPr>
        <w:t xml:space="preserve"> </w:t>
      </w:r>
      <w:r w:rsidRPr="0069763E">
        <w:rPr>
          <w:spacing w:val="1"/>
          <w:sz w:val="24"/>
          <w:szCs w:val="24"/>
        </w:rPr>
        <w:t>t</w:t>
      </w:r>
      <w:r w:rsidRPr="0069763E">
        <w:rPr>
          <w:sz w:val="24"/>
          <w:szCs w:val="24"/>
        </w:rPr>
        <w:t>he</w:t>
      </w:r>
      <w:r w:rsidRPr="0069763E">
        <w:rPr>
          <w:spacing w:val="-4"/>
          <w:sz w:val="24"/>
          <w:szCs w:val="24"/>
        </w:rPr>
        <w:t xml:space="preserve"> </w:t>
      </w:r>
      <w:r w:rsidRPr="0069763E">
        <w:rPr>
          <w:sz w:val="24"/>
          <w:szCs w:val="24"/>
        </w:rPr>
        <w:t>s</w:t>
      </w:r>
      <w:r w:rsidRPr="0069763E">
        <w:rPr>
          <w:spacing w:val="1"/>
          <w:sz w:val="24"/>
          <w:szCs w:val="24"/>
        </w:rPr>
        <w:t>t</w:t>
      </w:r>
      <w:r w:rsidRPr="0069763E">
        <w:rPr>
          <w:sz w:val="24"/>
          <w:szCs w:val="24"/>
        </w:rPr>
        <w:t>o</w:t>
      </w:r>
      <w:r w:rsidRPr="0069763E">
        <w:rPr>
          <w:spacing w:val="-1"/>
          <w:sz w:val="24"/>
          <w:szCs w:val="24"/>
        </w:rPr>
        <w:t>r</w:t>
      </w:r>
      <w:r w:rsidRPr="0069763E">
        <w:rPr>
          <w:sz w:val="24"/>
          <w:szCs w:val="24"/>
        </w:rPr>
        <w:t>m</w:t>
      </w:r>
      <w:r w:rsidRPr="0069763E">
        <w:rPr>
          <w:spacing w:val="-4"/>
          <w:sz w:val="24"/>
          <w:szCs w:val="24"/>
        </w:rPr>
        <w:t xml:space="preserve"> </w:t>
      </w:r>
      <w:r w:rsidRPr="0069763E">
        <w:rPr>
          <w:sz w:val="24"/>
          <w:szCs w:val="24"/>
        </w:rPr>
        <w:t>d</w:t>
      </w:r>
      <w:r w:rsidRPr="0069763E">
        <w:rPr>
          <w:spacing w:val="-1"/>
          <w:sz w:val="24"/>
          <w:szCs w:val="24"/>
        </w:rPr>
        <w:t>ra</w:t>
      </w:r>
      <w:r w:rsidRPr="0069763E">
        <w:rPr>
          <w:spacing w:val="3"/>
          <w:sz w:val="24"/>
          <w:szCs w:val="24"/>
        </w:rPr>
        <w:t>i</w:t>
      </w:r>
      <w:r w:rsidRPr="0069763E">
        <w:rPr>
          <w:sz w:val="24"/>
          <w:szCs w:val="24"/>
        </w:rPr>
        <w:t>ns</w:t>
      </w:r>
      <w:r w:rsidR="00BF318E" w:rsidRPr="0069763E">
        <w:rPr>
          <w:sz w:val="24"/>
          <w:szCs w:val="24"/>
        </w:rPr>
        <w:t xml:space="preserve"> or other conveyances</w:t>
      </w:r>
      <w:r w:rsidRPr="0069763E">
        <w:rPr>
          <w:sz w:val="24"/>
          <w:szCs w:val="24"/>
        </w:rPr>
        <w:t>.</w:t>
      </w:r>
    </w:p>
    <w:p w14:paraId="3189D5A0" w14:textId="77777777" w:rsidR="00855A61" w:rsidRPr="0069763E" w:rsidRDefault="00855A61" w:rsidP="00855A61">
      <w:pPr>
        <w:spacing w:line="284" w:lineRule="exact"/>
        <w:ind w:left="810" w:right="20" w:hanging="371"/>
        <w:jc w:val="both"/>
        <w:rPr>
          <w:sz w:val="24"/>
          <w:szCs w:val="24"/>
        </w:rPr>
      </w:pPr>
      <w:r w:rsidRPr="0069763E">
        <w:rPr>
          <w:sz w:val="24"/>
          <w:szCs w:val="24"/>
        </w:rPr>
        <w:t>A</w:t>
      </w:r>
      <w:r w:rsidRPr="0069763E">
        <w:rPr>
          <w:spacing w:val="3"/>
          <w:sz w:val="24"/>
          <w:szCs w:val="24"/>
        </w:rPr>
        <w:t>n</w:t>
      </w:r>
      <w:r w:rsidRPr="0069763E">
        <w:rPr>
          <w:sz w:val="24"/>
          <w:szCs w:val="24"/>
        </w:rPr>
        <w:t>y</w:t>
      </w:r>
      <w:r w:rsidRPr="0069763E">
        <w:rPr>
          <w:spacing w:val="-9"/>
          <w:sz w:val="24"/>
          <w:szCs w:val="24"/>
        </w:rPr>
        <w:t xml:space="preserve"> </w:t>
      </w:r>
      <w:r w:rsidRPr="0069763E">
        <w:rPr>
          <w:spacing w:val="3"/>
          <w:sz w:val="24"/>
          <w:szCs w:val="24"/>
        </w:rPr>
        <w:t>o</w:t>
      </w:r>
      <w:r w:rsidRPr="0069763E">
        <w:rPr>
          <w:spacing w:val="-1"/>
          <w:sz w:val="24"/>
          <w:szCs w:val="24"/>
        </w:rPr>
        <w:t>f</w:t>
      </w:r>
      <w:r w:rsidRPr="0069763E">
        <w:rPr>
          <w:sz w:val="24"/>
          <w:szCs w:val="24"/>
        </w:rPr>
        <w:t>f</w:t>
      </w:r>
      <w:r w:rsidRPr="0069763E">
        <w:rPr>
          <w:spacing w:val="-3"/>
          <w:sz w:val="24"/>
          <w:szCs w:val="24"/>
        </w:rPr>
        <w:t xml:space="preserve"> </w:t>
      </w:r>
      <w:r w:rsidRPr="0069763E">
        <w:rPr>
          <w:sz w:val="24"/>
          <w:szCs w:val="24"/>
        </w:rPr>
        <w:t>s</w:t>
      </w:r>
      <w:r w:rsidRPr="0069763E">
        <w:rPr>
          <w:spacing w:val="1"/>
          <w:sz w:val="24"/>
          <w:szCs w:val="24"/>
        </w:rPr>
        <w:t>it</w:t>
      </w:r>
      <w:r w:rsidRPr="0069763E">
        <w:rPr>
          <w:sz w:val="24"/>
          <w:szCs w:val="24"/>
        </w:rPr>
        <w:t>e</w:t>
      </w:r>
      <w:r w:rsidRPr="0069763E">
        <w:rPr>
          <w:spacing w:val="-4"/>
          <w:sz w:val="24"/>
          <w:szCs w:val="24"/>
        </w:rPr>
        <w:t xml:space="preserve"> </w:t>
      </w:r>
      <w:r w:rsidRPr="0069763E">
        <w:rPr>
          <w:spacing w:val="1"/>
          <w:sz w:val="24"/>
          <w:szCs w:val="24"/>
        </w:rPr>
        <w:t>t</w:t>
      </w:r>
      <w:r w:rsidRPr="0069763E">
        <w:rPr>
          <w:spacing w:val="-1"/>
          <w:sz w:val="24"/>
          <w:szCs w:val="24"/>
        </w:rPr>
        <w:t>r</w:t>
      </w:r>
      <w:r w:rsidRPr="0069763E">
        <w:rPr>
          <w:spacing w:val="2"/>
          <w:sz w:val="24"/>
          <w:szCs w:val="24"/>
        </w:rPr>
        <w:t>a</w:t>
      </w:r>
      <w:r w:rsidRPr="0069763E">
        <w:rPr>
          <w:spacing w:val="-1"/>
          <w:sz w:val="24"/>
          <w:szCs w:val="24"/>
        </w:rPr>
        <w:t>c</w:t>
      </w:r>
      <w:r w:rsidRPr="0069763E">
        <w:rPr>
          <w:sz w:val="24"/>
          <w:szCs w:val="24"/>
        </w:rPr>
        <w:t>k</w:t>
      </w:r>
      <w:r w:rsidRPr="0069763E">
        <w:rPr>
          <w:spacing w:val="1"/>
          <w:sz w:val="24"/>
          <w:szCs w:val="24"/>
        </w:rPr>
        <w:t>i</w:t>
      </w:r>
      <w:r w:rsidRPr="0069763E">
        <w:rPr>
          <w:sz w:val="24"/>
          <w:szCs w:val="24"/>
        </w:rPr>
        <w:t>ng</w:t>
      </w:r>
      <w:r w:rsidRPr="0069763E">
        <w:rPr>
          <w:spacing w:val="-10"/>
          <w:sz w:val="24"/>
          <w:szCs w:val="24"/>
        </w:rPr>
        <w:t xml:space="preserve"> </w:t>
      </w:r>
      <w:r w:rsidRPr="0069763E">
        <w:rPr>
          <w:spacing w:val="3"/>
          <w:sz w:val="24"/>
          <w:szCs w:val="24"/>
        </w:rPr>
        <w:t>o</w:t>
      </w:r>
      <w:r w:rsidRPr="0069763E">
        <w:rPr>
          <w:sz w:val="24"/>
          <w:szCs w:val="24"/>
        </w:rPr>
        <w:t>f</w:t>
      </w:r>
      <w:r w:rsidRPr="0069763E">
        <w:rPr>
          <w:spacing w:val="-2"/>
          <w:sz w:val="24"/>
          <w:szCs w:val="24"/>
        </w:rPr>
        <w:t xml:space="preserve"> </w:t>
      </w:r>
      <w:r w:rsidRPr="0069763E">
        <w:rPr>
          <w:spacing w:val="3"/>
          <w:sz w:val="24"/>
          <w:szCs w:val="24"/>
        </w:rPr>
        <w:t>s</w:t>
      </w:r>
      <w:r w:rsidRPr="0069763E">
        <w:rPr>
          <w:spacing w:val="-1"/>
          <w:sz w:val="24"/>
          <w:szCs w:val="24"/>
        </w:rPr>
        <w:t>e</w:t>
      </w:r>
      <w:r w:rsidRPr="0069763E">
        <w:rPr>
          <w:sz w:val="24"/>
          <w:szCs w:val="24"/>
        </w:rPr>
        <w:t>d</w:t>
      </w:r>
      <w:r w:rsidRPr="0069763E">
        <w:rPr>
          <w:spacing w:val="1"/>
          <w:sz w:val="24"/>
          <w:szCs w:val="24"/>
        </w:rPr>
        <w:t>im</w:t>
      </w:r>
      <w:r w:rsidRPr="0069763E">
        <w:rPr>
          <w:spacing w:val="-1"/>
          <w:sz w:val="24"/>
          <w:szCs w:val="24"/>
        </w:rPr>
        <w:t>e</w:t>
      </w:r>
      <w:r w:rsidRPr="0069763E">
        <w:rPr>
          <w:sz w:val="24"/>
          <w:szCs w:val="24"/>
        </w:rPr>
        <w:t>nt</w:t>
      </w:r>
      <w:r w:rsidRPr="0069763E">
        <w:rPr>
          <w:spacing w:val="-8"/>
          <w:sz w:val="24"/>
          <w:szCs w:val="24"/>
        </w:rPr>
        <w:t xml:space="preserve"> </w:t>
      </w:r>
      <w:r w:rsidRPr="0069763E">
        <w:rPr>
          <w:spacing w:val="1"/>
          <w:sz w:val="24"/>
          <w:szCs w:val="24"/>
        </w:rPr>
        <w:t>i</w:t>
      </w:r>
      <w:r w:rsidRPr="0069763E">
        <w:rPr>
          <w:sz w:val="24"/>
          <w:szCs w:val="24"/>
        </w:rPr>
        <w:t>n</w:t>
      </w:r>
      <w:r w:rsidRPr="0069763E">
        <w:rPr>
          <w:spacing w:val="1"/>
          <w:sz w:val="24"/>
          <w:szCs w:val="24"/>
        </w:rPr>
        <w:t>t</w:t>
      </w:r>
      <w:r w:rsidRPr="0069763E">
        <w:rPr>
          <w:sz w:val="24"/>
          <w:szCs w:val="24"/>
        </w:rPr>
        <w:t>o</w:t>
      </w:r>
      <w:r w:rsidRPr="0069763E">
        <w:rPr>
          <w:spacing w:val="-4"/>
          <w:sz w:val="24"/>
          <w:szCs w:val="24"/>
        </w:rPr>
        <w:t xml:space="preserve"> </w:t>
      </w:r>
      <w:r w:rsidRPr="0069763E">
        <w:rPr>
          <w:spacing w:val="1"/>
          <w:sz w:val="24"/>
          <w:szCs w:val="24"/>
        </w:rPr>
        <w:t>t</w:t>
      </w:r>
      <w:r w:rsidRPr="0069763E">
        <w:rPr>
          <w:sz w:val="24"/>
          <w:szCs w:val="24"/>
        </w:rPr>
        <w:t>he</w:t>
      </w:r>
      <w:r w:rsidRPr="0069763E">
        <w:rPr>
          <w:spacing w:val="-4"/>
          <w:sz w:val="24"/>
          <w:szCs w:val="24"/>
        </w:rPr>
        <w:t xml:space="preserve"> </w:t>
      </w:r>
      <w:r w:rsidRPr="0069763E">
        <w:rPr>
          <w:sz w:val="24"/>
          <w:szCs w:val="24"/>
        </w:rPr>
        <w:t>s</w:t>
      </w:r>
      <w:r w:rsidRPr="0069763E">
        <w:rPr>
          <w:spacing w:val="1"/>
          <w:sz w:val="24"/>
          <w:szCs w:val="24"/>
        </w:rPr>
        <w:t>t</w:t>
      </w:r>
      <w:r w:rsidRPr="0069763E">
        <w:rPr>
          <w:spacing w:val="-1"/>
          <w:sz w:val="24"/>
          <w:szCs w:val="24"/>
        </w:rPr>
        <w:t>ree</w:t>
      </w:r>
      <w:r w:rsidRPr="0069763E">
        <w:rPr>
          <w:spacing w:val="1"/>
          <w:sz w:val="24"/>
          <w:szCs w:val="24"/>
        </w:rPr>
        <w:t>t</w:t>
      </w:r>
      <w:r w:rsidRPr="0069763E">
        <w:rPr>
          <w:sz w:val="24"/>
          <w:szCs w:val="24"/>
        </w:rPr>
        <w:t>,</w:t>
      </w:r>
      <w:r w:rsidRPr="0069763E">
        <w:rPr>
          <w:spacing w:val="-6"/>
          <w:sz w:val="24"/>
          <w:szCs w:val="24"/>
        </w:rPr>
        <w:t xml:space="preserve"> </w:t>
      </w:r>
      <w:r w:rsidRPr="0069763E">
        <w:rPr>
          <w:sz w:val="24"/>
          <w:szCs w:val="24"/>
        </w:rPr>
        <w:t>or</w:t>
      </w:r>
      <w:r w:rsidRPr="0069763E">
        <w:rPr>
          <w:spacing w:val="-2"/>
          <w:sz w:val="24"/>
          <w:szCs w:val="24"/>
        </w:rPr>
        <w:t xml:space="preserve"> </w:t>
      </w:r>
      <w:r w:rsidRPr="0069763E">
        <w:rPr>
          <w:sz w:val="24"/>
          <w:szCs w:val="24"/>
        </w:rPr>
        <w:t>o</w:t>
      </w:r>
      <w:r w:rsidRPr="0069763E">
        <w:rPr>
          <w:spacing w:val="-1"/>
          <w:sz w:val="24"/>
          <w:szCs w:val="24"/>
        </w:rPr>
        <w:t>f</w:t>
      </w:r>
      <w:r w:rsidRPr="0069763E">
        <w:rPr>
          <w:sz w:val="24"/>
          <w:szCs w:val="24"/>
        </w:rPr>
        <w:t>f</w:t>
      </w:r>
      <w:r w:rsidRPr="0069763E">
        <w:rPr>
          <w:spacing w:val="-3"/>
          <w:sz w:val="24"/>
          <w:szCs w:val="24"/>
        </w:rPr>
        <w:t xml:space="preserve"> </w:t>
      </w:r>
      <w:r w:rsidRPr="0069763E">
        <w:rPr>
          <w:sz w:val="24"/>
          <w:szCs w:val="24"/>
        </w:rPr>
        <w:t>s</w:t>
      </w:r>
      <w:r w:rsidRPr="0069763E">
        <w:rPr>
          <w:spacing w:val="1"/>
          <w:sz w:val="24"/>
          <w:szCs w:val="24"/>
        </w:rPr>
        <w:t>it</w:t>
      </w:r>
      <w:r w:rsidRPr="0069763E">
        <w:rPr>
          <w:sz w:val="24"/>
          <w:szCs w:val="24"/>
        </w:rPr>
        <w:t>e</w:t>
      </w:r>
      <w:r w:rsidRPr="0069763E">
        <w:rPr>
          <w:spacing w:val="-4"/>
          <w:sz w:val="24"/>
          <w:szCs w:val="24"/>
        </w:rPr>
        <w:t xml:space="preserve"> </w:t>
      </w:r>
      <w:r w:rsidRPr="0069763E">
        <w:rPr>
          <w:sz w:val="24"/>
          <w:szCs w:val="24"/>
        </w:rPr>
        <w:t>s</w:t>
      </w:r>
      <w:r w:rsidRPr="0069763E">
        <w:rPr>
          <w:spacing w:val="-1"/>
          <w:sz w:val="24"/>
          <w:szCs w:val="24"/>
        </w:rPr>
        <w:t>e</w:t>
      </w:r>
      <w:r w:rsidRPr="0069763E">
        <w:rPr>
          <w:sz w:val="24"/>
          <w:szCs w:val="24"/>
        </w:rPr>
        <w:t>d</w:t>
      </w:r>
      <w:r w:rsidRPr="0069763E">
        <w:rPr>
          <w:spacing w:val="1"/>
          <w:sz w:val="24"/>
          <w:szCs w:val="24"/>
        </w:rPr>
        <w:t>im</w:t>
      </w:r>
      <w:r w:rsidRPr="0069763E">
        <w:rPr>
          <w:spacing w:val="-1"/>
          <w:sz w:val="24"/>
          <w:szCs w:val="24"/>
        </w:rPr>
        <w:t>e</w:t>
      </w:r>
      <w:r w:rsidRPr="0069763E">
        <w:rPr>
          <w:sz w:val="24"/>
          <w:szCs w:val="24"/>
        </w:rPr>
        <w:t>n</w:t>
      </w:r>
      <w:r w:rsidRPr="0069763E">
        <w:rPr>
          <w:spacing w:val="1"/>
          <w:sz w:val="24"/>
          <w:szCs w:val="24"/>
        </w:rPr>
        <w:t>t</w:t>
      </w:r>
      <w:r w:rsidRPr="0069763E">
        <w:rPr>
          <w:spacing w:val="-1"/>
          <w:sz w:val="24"/>
          <w:szCs w:val="24"/>
        </w:rPr>
        <w:t>a</w:t>
      </w:r>
      <w:r w:rsidRPr="0069763E">
        <w:rPr>
          <w:spacing w:val="1"/>
          <w:sz w:val="24"/>
          <w:szCs w:val="24"/>
        </w:rPr>
        <w:t>ti</w:t>
      </w:r>
      <w:r w:rsidRPr="0069763E">
        <w:rPr>
          <w:sz w:val="24"/>
          <w:szCs w:val="24"/>
        </w:rPr>
        <w:t>on</w:t>
      </w:r>
      <w:r w:rsidRPr="0069763E">
        <w:rPr>
          <w:spacing w:val="-13"/>
          <w:sz w:val="24"/>
          <w:szCs w:val="24"/>
        </w:rPr>
        <w:t xml:space="preserve"> </w:t>
      </w:r>
      <w:r w:rsidRPr="0069763E">
        <w:rPr>
          <w:spacing w:val="3"/>
          <w:sz w:val="24"/>
          <w:szCs w:val="24"/>
        </w:rPr>
        <w:t>i</w:t>
      </w:r>
      <w:r w:rsidRPr="0069763E">
        <w:rPr>
          <w:sz w:val="24"/>
          <w:szCs w:val="24"/>
        </w:rPr>
        <w:t>n</w:t>
      </w:r>
      <w:r w:rsidRPr="0069763E">
        <w:rPr>
          <w:spacing w:val="1"/>
          <w:sz w:val="24"/>
          <w:szCs w:val="24"/>
        </w:rPr>
        <w:t>t</w:t>
      </w:r>
      <w:r w:rsidRPr="0069763E">
        <w:rPr>
          <w:sz w:val="24"/>
          <w:szCs w:val="24"/>
        </w:rPr>
        <w:t>o</w:t>
      </w:r>
      <w:r w:rsidRPr="0069763E">
        <w:rPr>
          <w:spacing w:val="-4"/>
          <w:sz w:val="24"/>
          <w:szCs w:val="24"/>
        </w:rPr>
        <w:t xml:space="preserve"> </w:t>
      </w:r>
      <w:r w:rsidRPr="0069763E">
        <w:rPr>
          <w:sz w:val="24"/>
          <w:szCs w:val="24"/>
        </w:rPr>
        <w:t>sw</w:t>
      </w:r>
      <w:r w:rsidRPr="0069763E">
        <w:rPr>
          <w:spacing w:val="-1"/>
          <w:sz w:val="24"/>
          <w:szCs w:val="24"/>
        </w:rPr>
        <w:t>a</w:t>
      </w:r>
      <w:r w:rsidRPr="0069763E">
        <w:rPr>
          <w:spacing w:val="1"/>
          <w:sz w:val="24"/>
          <w:szCs w:val="24"/>
        </w:rPr>
        <w:t>l</w:t>
      </w:r>
      <w:r w:rsidRPr="0069763E">
        <w:rPr>
          <w:spacing w:val="-1"/>
          <w:sz w:val="24"/>
          <w:szCs w:val="24"/>
        </w:rPr>
        <w:t>e</w:t>
      </w:r>
      <w:r w:rsidRPr="0069763E">
        <w:rPr>
          <w:sz w:val="24"/>
          <w:szCs w:val="24"/>
        </w:rPr>
        <w:t>s</w:t>
      </w:r>
      <w:r w:rsidRPr="0069763E">
        <w:rPr>
          <w:spacing w:val="-6"/>
          <w:sz w:val="24"/>
          <w:szCs w:val="24"/>
        </w:rPr>
        <w:t xml:space="preserve"> </w:t>
      </w:r>
      <w:r w:rsidRPr="0069763E">
        <w:rPr>
          <w:sz w:val="24"/>
          <w:szCs w:val="24"/>
        </w:rPr>
        <w:t>or</w:t>
      </w:r>
      <w:r w:rsidRPr="0069763E">
        <w:rPr>
          <w:spacing w:val="-2"/>
          <w:sz w:val="24"/>
          <w:szCs w:val="24"/>
        </w:rPr>
        <w:t xml:space="preserve"> </w:t>
      </w:r>
      <w:r w:rsidRPr="0069763E">
        <w:rPr>
          <w:sz w:val="24"/>
          <w:szCs w:val="24"/>
        </w:rPr>
        <w:t>d</w:t>
      </w:r>
      <w:r w:rsidRPr="0069763E">
        <w:rPr>
          <w:spacing w:val="-1"/>
          <w:sz w:val="24"/>
          <w:szCs w:val="24"/>
        </w:rPr>
        <w:t>ra</w:t>
      </w:r>
      <w:r w:rsidRPr="0069763E">
        <w:rPr>
          <w:spacing w:val="1"/>
          <w:sz w:val="24"/>
          <w:szCs w:val="24"/>
        </w:rPr>
        <w:t>i</w:t>
      </w:r>
      <w:r w:rsidRPr="0069763E">
        <w:rPr>
          <w:sz w:val="24"/>
          <w:szCs w:val="24"/>
        </w:rPr>
        <w:t>ns</w:t>
      </w:r>
      <w:r w:rsidRPr="0069763E">
        <w:rPr>
          <w:spacing w:val="-6"/>
          <w:sz w:val="24"/>
          <w:szCs w:val="24"/>
        </w:rPr>
        <w:t xml:space="preserve"> </w:t>
      </w:r>
      <w:r w:rsidRPr="0069763E">
        <w:rPr>
          <w:spacing w:val="-57"/>
          <w:sz w:val="24"/>
          <w:szCs w:val="24"/>
        </w:rPr>
        <w:t xml:space="preserve"> </w:t>
      </w:r>
      <w:r w:rsidRPr="0069763E">
        <w:rPr>
          <w:spacing w:val="-1"/>
          <w:sz w:val="24"/>
          <w:szCs w:val="24"/>
          <w:u w:val="thick" w:color="000000"/>
        </w:rPr>
        <w:t>M</w:t>
      </w:r>
      <w:r w:rsidRPr="0069763E">
        <w:rPr>
          <w:spacing w:val="2"/>
          <w:w w:val="99"/>
          <w:sz w:val="24"/>
          <w:szCs w:val="24"/>
          <w:u w:val="thick" w:color="000000"/>
        </w:rPr>
        <w:t>U</w:t>
      </w:r>
      <w:r w:rsidRPr="0069763E">
        <w:rPr>
          <w:spacing w:val="1"/>
          <w:w w:val="99"/>
          <w:sz w:val="24"/>
          <w:szCs w:val="24"/>
          <w:u w:val="thick" w:color="000000"/>
        </w:rPr>
        <w:t>S</w:t>
      </w:r>
      <w:r w:rsidRPr="0069763E">
        <w:rPr>
          <w:w w:val="108"/>
          <w:sz w:val="24"/>
          <w:szCs w:val="24"/>
          <w:u w:val="thick" w:color="000000"/>
        </w:rPr>
        <w:t xml:space="preserve">T </w:t>
      </w:r>
      <w:r w:rsidRPr="0069763E">
        <w:rPr>
          <w:sz w:val="24"/>
          <w:szCs w:val="24"/>
        </w:rPr>
        <w:t>be</w:t>
      </w:r>
      <w:r w:rsidRPr="0069763E">
        <w:rPr>
          <w:spacing w:val="-3"/>
          <w:sz w:val="24"/>
          <w:szCs w:val="24"/>
        </w:rPr>
        <w:t xml:space="preserve"> </w:t>
      </w:r>
      <w:r w:rsidRPr="0069763E">
        <w:rPr>
          <w:spacing w:val="-1"/>
          <w:sz w:val="24"/>
          <w:szCs w:val="24"/>
        </w:rPr>
        <w:t>c</w:t>
      </w:r>
      <w:r w:rsidRPr="0069763E">
        <w:rPr>
          <w:spacing w:val="1"/>
          <w:sz w:val="24"/>
          <w:szCs w:val="24"/>
        </w:rPr>
        <w:t>l</w:t>
      </w:r>
      <w:r w:rsidRPr="0069763E">
        <w:rPr>
          <w:spacing w:val="-1"/>
          <w:sz w:val="24"/>
          <w:szCs w:val="24"/>
        </w:rPr>
        <w:t>ea</w:t>
      </w:r>
      <w:r w:rsidRPr="0069763E">
        <w:rPr>
          <w:spacing w:val="3"/>
          <w:sz w:val="24"/>
          <w:szCs w:val="24"/>
        </w:rPr>
        <w:t>n</w:t>
      </w:r>
      <w:r w:rsidRPr="0069763E">
        <w:rPr>
          <w:spacing w:val="-1"/>
          <w:sz w:val="24"/>
          <w:szCs w:val="24"/>
        </w:rPr>
        <w:t>e</w:t>
      </w:r>
      <w:r w:rsidRPr="0069763E">
        <w:rPr>
          <w:sz w:val="24"/>
          <w:szCs w:val="24"/>
        </w:rPr>
        <w:t>d</w:t>
      </w:r>
      <w:r w:rsidRPr="0069763E">
        <w:rPr>
          <w:spacing w:val="-7"/>
          <w:sz w:val="24"/>
          <w:szCs w:val="24"/>
        </w:rPr>
        <w:t xml:space="preserve"> </w:t>
      </w:r>
      <w:r w:rsidRPr="0069763E">
        <w:rPr>
          <w:spacing w:val="-1"/>
          <w:sz w:val="24"/>
          <w:szCs w:val="24"/>
        </w:rPr>
        <w:t>a</w:t>
      </w:r>
      <w:r w:rsidRPr="0069763E">
        <w:rPr>
          <w:sz w:val="24"/>
          <w:szCs w:val="24"/>
        </w:rPr>
        <w:t>s</w:t>
      </w:r>
      <w:r w:rsidRPr="0069763E">
        <w:rPr>
          <w:spacing w:val="-2"/>
          <w:sz w:val="24"/>
          <w:szCs w:val="24"/>
        </w:rPr>
        <w:t xml:space="preserve"> </w:t>
      </w:r>
      <w:r w:rsidRPr="0069763E">
        <w:rPr>
          <w:sz w:val="24"/>
          <w:szCs w:val="24"/>
        </w:rPr>
        <w:t>soon</w:t>
      </w:r>
      <w:r w:rsidRPr="0069763E">
        <w:rPr>
          <w:spacing w:val="-5"/>
          <w:sz w:val="24"/>
          <w:szCs w:val="24"/>
        </w:rPr>
        <w:t xml:space="preserve"> </w:t>
      </w:r>
      <w:r w:rsidRPr="0069763E">
        <w:rPr>
          <w:spacing w:val="-1"/>
          <w:sz w:val="24"/>
          <w:szCs w:val="24"/>
        </w:rPr>
        <w:t>a</w:t>
      </w:r>
      <w:r w:rsidRPr="0069763E">
        <w:rPr>
          <w:sz w:val="24"/>
          <w:szCs w:val="24"/>
        </w:rPr>
        <w:t>s</w:t>
      </w:r>
      <w:r w:rsidRPr="0069763E">
        <w:rPr>
          <w:spacing w:val="-2"/>
          <w:sz w:val="24"/>
          <w:szCs w:val="24"/>
        </w:rPr>
        <w:t xml:space="preserve"> </w:t>
      </w:r>
      <w:r w:rsidRPr="0069763E">
        <w:rPr>
          <w:sz w:val="24"/>
          <w:szCs w:val="24"/>
        </w:rPr>
        <w:t>po</w:t>
      </w:r>
      <w:r w:rsidRPr="0069763E">
        <w:rPr>
          <w:spacing w:val="3"/>
          <w:sz w:val="24"/>
          <w:szCs w:val="24"/>
        </w:rPr>
        <w:t>s</w:t>
      </w:r>
      <w:r w:rsidRPr="0069763E">
        <w:rPr>
          <w:sz w:val="24"/>
          <w:szCs w:val="24"/>
        </w:rPr>
        <w:t>s</w:t>
      </w:r>
      <w:r w:rsidRPr="0069763E">
        <w:rPr>
          <w:spacing w:val="1"/>
          <w:sz w:val="24"/>
          <w:szCs w:val="24"/>
        </w:rPr>
        <w:t>i</w:t>
      </w:r>
      <w:r w:rsidRPr="0069763E">
        <w:rPr>
          <w:sz w:val="24"/>
          <w:szCs w:val="24"/>
        </w:rPr>
        <w:t>b</w:t>
      </w:r>
      <w:r w:rsidRPr="0069763E">
        <w:rPr>
          <w:spacing w:val="1"/>
          <w:sz w:val="24"/>
          <w:szCs w:val="24"/>
        </w:rPr>
        <w:t>l</w:t>
      </w:r>
      <w:r w:rsidRPr="0069763E">
        <w:rPr>
          <w:sz w:val="24"/>
          <w:szCs w:val="24"/>
        </w:rPr>
        <w:t>e</w:t>
      </w:r>
      <w:r w:rsidRPr="0069763E">
        <w:rPr>
          <w:spacing w:val="-9"/>
          <w:sz w:val="24"/>
          <w:szCs w:val="24"/>
        </w:rPr>
        <w:t xml:space="preserve"> </w:t>
      </w:r>
      <w:r w:rsidRPr="0069763E">
        <w:rPr>
          <w:spacing w:val="-1"/>
          <w:sz w:val="24"/>
          <w:szCs w:val="24"/>
        </w:rPr>
        <w:t>a</w:t>
      </w:r>
      <w:r w:rsidRPr="0069763E">
        <w:rPr>
          <w:sz w:val="24"/>
          <w:szCs w:val="24"/>
        </w:rPr>
        <w:t>nd</w:t>
      </w:r>
      <w:r w:rsidRPr="0069763E">
        <w:rPr>
          <w:spacing w:val="-3"/>
          <w:sz w:val="24"/>
          <w:szCs w:val="24"/>
        </w:rPr>
        <w:t xml:space="preserve"> </w:t>
      </w:r>
      <w:r w:rsidRPr="0069763E">
        <w:rPr>
          <w:spacing w:val="3"/>
          <w:sz w:val="24"/>
          <w:szCs w:val="24"/>
        </w:rPr>
        <w:t>b</w:t>
      </w:r>
      <w:r w:rsidRPr="0069763E">
        <w:rPr>
          <w:sz w:val="24"/>
          <w:szCs w:val="24"/>
        </w:rPr>
        <w:t>y</w:t>
      </w:r>
      <w:r w:rsidRPr="0069763E">
        <w:rPr>
          <w:spacing w:val="-7"/>
          <w:sz w:val="24"/>
          <w:szCs w:val="24"/>
        </w:rPr>
        <w:t xml:space="preserve"> </w:t>
      </w:r>
      <w:r w:rsidRPr="0069763E">
        <w:rPr>
          <w:sz w:val="24"/>
          <w:szCs w:val="24"/>
        </w:rPr>
        <w:t>no</w:t>
      </w:r>
      <w:r w:rsidRPr="0069763E">
        <w:rPr>
          <w:spacing w:val="-2"/>
          <w:sz w:val="24"/>
          <w:szCs w:val="24"/>
        </w:rPr>
        <w:t xml:space="preserve"> </w:t>
      </w:r>
      <w:r w:rsidRPr="0069763E">
        <w:rPr>
          <w:spacing w:val="1"/>
          <w:sz w:val="24"/>
          <w:szCs w:val="24"/>
        </w:rPr>
        <w:t>l</w:t>
      </w:r>
      <w:r w:rsidRPr="0069763E">
        <w:rPr>
          <w:spacing w:val="-1"/>
          <w:sz w:val="24"/>
          <w:szCs w:val="24"/>
        </w:rPr>
        <w:t>a</w:t>
      </w:r>
      <w:r w:rsidRPr="0069763E">
        <w:rPr>
          <w:spacing w:val="3"/>
          <w:sz w:val="24"/>
          <w:szCs w:val="24"/>
        </w:rPr>
        <w:t>t</w:t>
      </w:r>
      <w:r w:rsidRPr="0069763E">
        <w:rPr>
          <w:spacing w:val="-1"/>
          <w:sz w:val="24"/>
          <w:szCs w:val="24"/>
        </w:rPr>
        <w:t>e</w:t>
      </w:r>
      <w:r w:rsidRPr="0069763E">
        <w:rPr>
          <w:sz w:val="24"/>
          <w:szCs w:val="24"/>
        </w:rPr>
        <w:t>r</w:t>
      </w:r>
      <w:r w:rsidRPr="0069763E">
        <w:rPr>
          <w:spacing w:val="-4"/>
          <w:sz w:val="24"/>
          <w:szCs w:val="24"/>
        </w:rPr>
        <w:t xml:space="preserve"> </w:t>
      </w:r>
      <w:r w:rsidRPr="0069763E">
        <w:rPr>
          <w:spacing w:val="1"/>
          <w:sz w:val="24"/>
          <w:szCs w:val="24"/>
        </w:rPr>
        <w:t>t</w:t>
      </w:r>
      <w:r w:rsidRPr="0069763E">
        <w:rPr>
          <w:sz w:val="24"/>
          <w:szCs w:val="24"/>
        </w:rPr>
        <w:t>h</w:t>
      </w:r>
      <w:r w:rsidRPr="0069763E">
        <w:rPr>
          <w:spacing w:val="-1"/>
          <w:sz w:val="24"/>
          <w:szCs w:val="24"/>
        </w:rPr>
        <w:t>a</w:t>
      </w:r>
      <w:r w:rsidRPr="0069763E">
        <w:rPr>
          <w:sz w:val="24"/>
          <w:szCs w:val="24"/>
        </w:rPr>
        <w:t>n</w:t>
      </w:r>
      <w:r w:rsidRPr="0069763E">
        <w:rPr>
          <w:spacing w:val="-1"/>
          <w:sz w:val="24"/>
          <w:szCs w:val="24"/>
        </w:rPr>
        <w:t xml:space="preserve"> </w:t>
      </w:r>
      <w:r w:rsidRPr="0069763E">
        <w:rPr>
          <w:spacing w:val="1"/>
          <w:sz w:val="24"/>
          <w:szCs w:val="24"/>
        </w:rPr>
        <w:t>t</w:t>
      </w:r>
      <w:r w:rsidRPr="0069763E">
        <w:rPr>
          <w:sz w:val="24"/>
          <w:szCs w:val="24"/>
        </w:rPr>
        <w:t>he</w:t>
      </w:r>
      <w:r w:rsidRPr="0069763E">
        <w:rPr>
          <w:spacing w:val="-4"/>
          <w:sz w:val="24"/>
          <w:szCs w:val="24"/>
        </w:rPr>
        <w:t xml:space="preserve"> </w:t>
      </w:r>
      <w:r w:rsidRPr="0069763E">
        <w:rPr>
          <w:spacing w:val="-1"/>
          <w:sz w:val="24"/>
          <w:szCs w:val="24"/>
        </w:rPr>
        <w:t>e</w:t>
      </w:r>
      <w:r w:rsidRPr="0069763E">
        <w:rPr>
          <w:sz w:val="24"/>
          <w:szCs w:val="24"/>
        </w:rPr>
        <w:t>nd</w:t>
      </w:r>
      <w:r w:rsidRPr="0069763E">
        <w:rPr>
          <w:spacing w:val="-3"/>
          <w:sz w:val="24"/>
          <w:szCs w:val="24"/>
        </w:rPr>
        <w:t xml:space="preserve"> </w:t>
      </w:r>
      <w:r w:rsidRPr="0069763E">
        <w:rPr>
          <w:sz w:val="24"/>
          <w:szCs w:val="24"/>
        </w:rPr>
        <w:t>of</w:t>
      </w:r>
      <w:r w:rsidRPr="0069763E">
        <w:rPr>
          <w:spacing w:val="-2"/>
          <w:sz w:val="24"/>
          <w:szCs w:val="24"/>
        </w:rPr>
        <w:t xml:space="preserve"> </w:t>
      </w:r>
      <w:r w:rsidRPr="0069763E">
        <w:rPr>
          <w:spacing w:val="1"/>
          <w:sz w:val="24"/>
          <w:szCs w:val="24"/>
        </w:rPr>
        <w:t>t</w:t>
      </w:r>
      <w:r w:rsidRPr="0069763E">
        <w:rPr>
          <w:sz w:val="24"/>
          <w:szCs w:val="24"/>
        </w:rPr>
        <w:t>he</w:t>
      </w:r>
      <w:r w:rsidRPr="0069763E">
        <w:rPr>
          <w:spacing w:val="-4"/>
          <w:sz w:val="24"/>
          <w:szCs w:val="24"/>
        </w:rPr>
        <w:t xml:space="preserve"> </w:t>
      </w:r>
      <w:r w:rsidRPr="0069763E">
        <w:rPr>
          <w:sz w:val="24"/>
          <w:szCs w:val="24"/>
        </w:rPr>
        <w:t>d</w:t>
      </w:r>
      <w:r w:rsidRPr="0069763E">
        <w:rPr>
          <w:spacing w:val="4"/>
          <w:sz w:val="24"/>
          <w:szCs w:val="24"/>
        </w:rPr>
        <w:t>a</w:t>
      </w:r>
      <w:r w:rsidRPr="0069763E">
        <w:rPr>
          <w:spacing w:val="-5"/>
          <w:sz w:val="24"/>
          <w:szCs w:val="24"/>
        </w:rPr>
        <w:t>y</w:t>
      </w:r>
      <w:r w:rsidRPr="0069763E">
        <w:rPr>
          <w:sz w:val="24"/>
          <w:szCs w:val="24"/>
        </w:rPr>
        <w:t>.</w:t>
      </w:r>
    </w:p>
    <w:p w14:paraId="0FD527DB" w14:textId="77777777" w:rsidR="00855A61" w:rsidRPr="0069763E" w:rsidRDefault="00855A61" w:rsidP="00855A61">
      <w:pPr>
        <w:spacing w:line="284" w:lineRule="exact"/>
        <w:ind w:left="450" w:right="-20"/>
        <w:jc w:val="both"/>
        <w:rPr>
          <w:sz w:val="24"/>
          <w:szCs w:val="24"/>
        </w:rPr>
      </w:pPr>
      <w:r w:rsidRPr="0069763E">
        <w:rPr>
          <w:spacing w:val="-2"/>
          <w:sz w:val="24"/>
          <w:szCs w:val="24"/>
        </w:rPr>
        <w:t>L</w:t>
      </w:r>
      <w:r w:rsidRPr="0069763E">
        <w:rPr>
          <w:sz w:val="24"/>
          <w:szCs w:val="24"/>
        </w:rPr>
        <w:t>ot</w:t>
      </w:r>
      <w:r w:rsidRPr="0069763E">
        <w:rPr>
          <w:spacing w:val="-2"/>
          <w:sz w:val="24"/>
          <w:szCs w:val="24"/>
        </w:rPr>
        <w:t xml:space="preserve"> </w:t>
      </w:r>
      <w:r w:rsidRPr="0069763E">
        <w:rPr>
          <w:spacing w:val="-1"/>
          <w:sz w:val="24"/>
          <w:szCs w:val="24"/>
        </w:rPr>
        <w:t>fr</w:t>
      </w:r>
      <w:r w:rsidRPr="0069763E">
        <w:rPr>
          <w:sz w:val="24"/>
          <w:szCs w:val="24"/>
        </w:rPr>
        <w:t>on</w:t>
      </w:r>
      <w:r w:rsidRPr="0069763E">
        <w:rPr>
          <w:spacing w:val="3"/>
          <w:sz w:val="24"/>
          <w:szCs w:val="24"/>
        </w:rPr>
        <w:t>t</w:t>
      </w:r>
      <w:r w:rsidRPr="0069763E">
        <w:rPr>
          <w:spacing w:val="2"/>
          <w:sz w:val="24"/>
          <w:szCs w:val="24"/>
        </w:rPr>
        <w:t>a</w:t>
      </w:r>
      <w:r w:rsidRPr="0069763E">
        <w:rPr>
          <w:spacing w:val="-2"/>
          <w:sz w:val="24"/>
          <w:szCs w:val="24"/>
        </w:rPr>
        <w:t>g</w:t>
      </w:r>
      <w:r w:rsidRPr="0069763E">
        <w:rPr>
          <w:sz w:val="24"/>
          <w:szCs w:val="24"/>
        </w:rPr>
        <w:t>e</w:t>
      </w:r>
      <w:r w:rsidRPr="0069763E">
        <w:rPr>
          <w:spacing w:val="-9"/>
          <w:sz w:val="24"/>
          <w:szCs w:val="24"/>
        </w:rPr>
        <w:t xml:space="preserve"> </w:t>
      </w:r>
      <w:r w:rsidRPr="0069763E">
        <w:rPr>
          <w:sz w:val="24"/>
          <w:szCs w:val="24"/>
        </w:rPr>
        <w:t>shou</w:t>
      </w:r>
      <w:r w:rsidRPr="0069763E">
        <w:rPr>
          <w:spacing w:val="1"/>
          <w:sz w:val="24"/>
          <w:szCs w:val="24"/>
        </w:rPr>
        <w:t>l</w:t>
      </w:r>
      <w:r w:rsidRPr="0069763E">
        <w:rPr>
          <w:sz w:val="24"/>
          <w:szCs w:val="24"/>
        </w:rPr>
        <w:t>d</w:t>
      </w:r>
      <w:r w:rsidRPr="0069763E">
        <w:rPr>
          <w:spacing w:val="-6"/>
          <w:sz w:val="24"/>
          <w:szCs w:val="24"/>
        </w:rPr>
        <w:t xml:space="preserve"> </w:t>
      </w:r>
      <w:r w:rsidRPr="0069763E">
        <w:rPr>
          <w:sz w:val="24"/>
          <w:szCs w:val="24"/>
        </w:rPr>
        <w:t xml:space="preserve">be </w:t>
      </w:r>
      <w:r w:rsidRPr="0069763E">
        <w:rPr>
          <w:spacing w:val="-1"/>
          <w:sz w:val="24"/>
          <w:szCs w:val="24"/>
        </w:rPr>
        <w:t>c</w:t>
      </w:r>
      <w:r w:rsidRPr="0069763E">
        <w:rPr>
          <w:spacing w:val="1"/>
          <w:sz w:val="24"/>
          <w:szCs w:val="24"/>
        </w:rPr>
        <w:t>l</w:t>
      </w:r>
      <w:r w:rsidRPr="0069763E">
        <w:rPr>
          <w:spacing w:val="-1"/>
          <w:sz w:val="24"/>
          <w:szCs w:val="24"/>
        </w:rPr>
        <w:t>ea</w:t>
      </w:r>
      <w:r w:rsidRPr="0069763E">
        <w:rPr>
          <w:sz w:val="24"/>
          <w:szCs w:val="24"/>
        </w:rPr>
        <w:t>n</w:t>
      </w:r>
      <w:r w:rsidRPr="0069763E">
        <w:rPr>
          <w:spacing w:val="-1"/>
          <w:sz w:val="24"/>
          <w:szCs w:val="24"/>
        </w:rPr>
        <w:t>e</w:t>
      </w:r>
      <w:r w:rsidRPr="0069763E">
        <w:rPr>
          <w:sz w:val="24"/>
          <w:szCs w:val="24"/>
        </w:rPr>
        <w:t>d</w:t>
      </w:r>
      <w:r w:rsidRPr="0069763E">
        <w:rPr>
          <w:spacing w:val="-4"/>
          <w:sz w:val="24"/>
          <w:szCs w:val="24"/>
        </w:rPr>
        <w:t xml:space="preserve"> </w:t>
      </w:r>
      <w:r w:rsidRPr="0069763E">
        <w:rPr>
          <w:spacing w:val="-1"/>
          <w:sz w:val="24"/>
          <w:szCs w:val="24"/>
        </w:rPr>
        <w:t>a</w:t>
      </w:r>
      <w:r w:rsidRPr="0069763E">
        <w:rPr>
          <w:sz w:val="24"/>
          <w:szCs w:val="24"/>
        </w:rPr>
        <w:t>nd</w:t>
      </w:r>
      <w:r w:rsidRPr="0069763E">
        <w:rPr>
          <w:spacing w:val="-3"/>
          <w:sz w:val="24"/>
          <w:szCs w:val="24"/>
        </w:rPr>
        <w:t xml:space="preserve"> </w:t>
      </w:r>
      <w:r w:rsidRPr="0069763E">
        <w:rPr>
          <w:spacing w:val="-1"/>
          <w:sz w:val="24"/>
          <w:szCs w:val="24"/>
        </w:rPr>
        <w:t>a</w:t>
      </w:r>
      <w:r w:rsidRPr="0069763E">
        <w:rPr>
          <w:spacing w:val="2"/>
          <w:sz w:val="24"/>
          <w:szCs w:val="24"/>
        </w:rPr>
        <w:t>c</w:t>
      </w:r>
      <w:r w:rsidRPr="0069763E">
        <w:rPr>
          <w:spacing w:val="-1"/>
          <w:sz w:val="24"/>
          <w:szCs w:val="24"/>
        </w:rPr>
        <w:t>ce</w:t>
      </w:r>
      <w:r w:rsidRPr="0069763E">
        <w:rPr>
          <w:sz w:val="24"/>
          <w:szCs w:val="24"/>
        </w:rPr>
        <w:t>p</w:t>
      </w:r>
      <w:r w:rsidRPr="0069763E">
        <w:rPr>
          <w:spacing w:val="1"/>
          <w:sz w:val="24"/>
          <w:szCs w:val="24"/>
        </w:rPr>
        <w:t>t</w:t>
      </w:r>
      <w:r w:rsidRPr="0069763E">
        <w:rPr>
          <w:spacing w:val="-1"/>
          <w:sz w:val="24"/>
          <w:szCs w:val="24"/>
        </w:rPr>
        <w:t>a</w:t>
      </w:r>
      <w:r w:rsidRPr="0069763E">
        <w:rPr>
          <w:sz w:val="24"/>
          <w:szCs w:val="24"/>
        </w:rPr>
        <w:t>b</w:t>
      </w:r>
      <w:r w:rsidRPr="0069763E">
        <w:rPr>
          <w:spacing w:val="1"/>
          <w:sz w:val="24"/>
          <w:szCs w:val="24"/>
        </w:rPr>
        <w:t>l</w:t>
      </w:r>
      <w:r w:rsidRPr="0069763E">
        <w:rPr>
          <w:sz w:val="24"/>
          <w:szCs w:val="24"/>
        </w:rPr>
        <w:t>e</w:t>
      </w:r>
      <w:r w:rsidRPr="0069763E">
        <w:rPr>
          <w:spacing w:val="-11"/>
          <w:sz w:val="24"/>
          <w:szCs w:val="24"/>
        </w:rPr>
        <w:t xml:space="preserve"> </w:t>
      </w:r>
      <w:r w:rsidRPr="0069763E">
        <w:rPr>
          <w:spacing w:val="1"/>
          <w:sz w:val="24"/>
          <w:szCs w:val="24"/>
        </w:rPr>
        <w:t>i</w:t>
      </w:r>
      <w:r w:rsidRPr="0069763E">
        <w:rPr>
          <w:sz w:val="24"/>
          <w:szCs w:val="24"/>
        </w:rPr>
        <w:t>n</w:t>
      </w:r>
      <w:r w:rsidRPr="0069763E">
        <w:rPr>
          <w:spacing w:val="1"/>
          <w:sz w:val="24"/>
          <w:szCs w:val="24"/>
        </w:rPr>
        <w:t xml:space="preserve"> </w:t>
      </w:r>
      <w:r w:rsidRPr="0069763E">
        <w:rPr>
          <w:spacing w:val="2"/>
          <w:sz w:val="24"/>
          <w:szCs w:val="24"/>
        </w:rPr>
        <w:t>a</w:t>
      </w:r>
      <w:r w:rsidRPr="0069763E">
        <w:rPr>
          <w:sz w:val="24"/>
          <w:szCs w:val="24"/>
        </w:rPr>
        <w:t>pp</w:t>
      </w:r>
      <w:r w:rsidRPr="0069763E">
        <w:rPr>
          <w:spacing w:val="-1"/>
          <w:sz w:val="24"/>
          <w:szCs w:val="24"/>
        </w:rPr>
        <w:t>eara</w:t>
      </w:r>
      <w:r w:rsidRPr="0069763E">
        <w:rPr>
          <w:spacing w:val="3"/>
          <w:sz w:val="24"/>
          <w:szCs w:val="24"/>
        </w:rPr>
        <w:t>n</w:t>
      </w:r>
      <w:r w:rsidRPr="0069763E">
        <w:rPr>
          <w:spacing w:val="-1"/>
          <w:sz w:val="24"/>
          <w:szCs w:val="24"/>
        </w:rPr>
        <w:t>c</w:t>
      </w:r>
      <w:r w:rsidRPr="0069763E">
        <w:rPr>
          <w:sz w:val="24"/>
          <w:szCs w:val="24"/>
        </w:rPr>
        <w:t>e</w:t>
      </w:r>
      <w:r w:rsidRPr="0069763E">
        <w:rPr>
          <w:spacing w:val="-9"/>
          <w:sz w:val="24"/>
          <w:szCs w:val="24"/>
        </w:rPr>
        <w:t xml:space="preserve"> </w:t>
      </w:r>
      <w:r w:rsidRPr="0069763E">
        <w:rPr>
          <w:spacing w:val="-1"/>
          <w:sz w:val="24"/>
          <w:szCs w:val="24"/>
        </w:rPr>
        <w:t>a</w:t>
      </w:r>
      <w:r w:rsidRPr="0069763E">
        <w:rPr>
          <w:sz w:val="24"/>
          <w:szCs w:val="24"/>
        </w:rPr>
        <w:t>t</w:t>
      </w:r>
      <w:r w:rsidRPr="0069763E">
        <w:rPr>
          <w:spacing w:val="-1"/>
          <w:sz w:val="24"/>
          <w:szCs w:val="24"/>
        </w:rPr>
        <w:t xml:space="preserve"> </w:t>
      </w:r>
      <w:r w:rsidRPr="0069763E">
        <w:rPr>
          <w:spacing w:val="1"/>
          <w:sz w:val="24"/>
          <w:szCs w:val="24"/>
        </w:rPr>
        <w:t>t</w:t>
      </w:r>
      <w:r w:rsidRPr="0069763E">
        <w:rPr>
          <w:sz w:val="24"/>
          <w:szCs w:val="24"/>
        </w:rPr>
        <w:t>he</w:t>
      </w:r>
      <w:r w:rsidRPr="0069763E">
        <w:rPr>
          <w:spacing w:val="-4"/>
          <w:sz w:val="24"/>
          <w:szCs w:val="24"/>
        </w:rPr>
        <w:t xml:space="preserve"> </w:t>
      </w:r>
      <w:r w:rsidRPr="0069763E">
        <w:rPr>
          <w:spacing w:val="-1"/>
          <w:sz w:val="24"/>
          <w:szCs w:val="24"/>
        </w:rPr>
        <w:t>e</w:t>
      </w:r>
      <w:r w:rsidRPr="0069763E">
        <w:rPr>
          <w:sz w:val="24"/>
          <w:szCs w:val="24"/>
        </w:rPr>
        <w:t>nd</w:t>
      </w:r>
      <w:r w:rsidRPr="0069763E">
        <w:rPr>
          <w:spacing w:val="-3"/>
          <w:sz w:val="24"/>
          <w:szCs w:val="24"/>
        </w:rPr>
        <w:t xml:space="preserve"> </w:t>
      </w:r>
      <w:r w:rsidRPr="0069763E">
        <w:rPr>
          <w:sz w:val="24"/>
          <w:szCs w:val="24"/>
        </w:rPr>
        <w:t xml:space="preserve">of </w:t>
      </w:r>
      <w:r w:rsidRPr="0069763E">
        <w:rPr>
          <w:spacing w:val="2"/>
          <w:sz w:val="24"/>
          <w:szCs w:val="24"/>
        </w:rPr>
        <w:t>e</w:t>
      </w:r>
      <w:r w:rsidRPr="0069763E">
        <w:rPr>
          <w:sz w:val="24"/>
          <w:szCs w:val="24"/>
        </w:rPr>
        <w:t>v</w:t>
      </w:r>
      <w:r w:rsidRPr="0069763E">
        <w:rPr>
          <w:spacing w:val="-1"/>
          <w:sz w:val="24"/>
          <w:szCs w:val="24"/>
        </w:rPr>
        <w:t>e</w:t>
      </w:r>
      <w:r w:rsidRPr="0069763E">
        <w:rPr>
          <w:spacing w:val="4"/>
          <w:sz w:val="24"/>
          <w:szCs w:val="24"/>
        </w:rPr>
        <w:t>r</w:t>
      </w:r>
      <w:r w:rsidRPr="0069763E">
        <w:rPr>
          <w:sz w:val="24"/>
          <w:szCs w:val="24"/>
        </w:rPr>
        <w:t>y</w:t>
      </w:r>
      <w:r w:rsidRPr="0069763E">
        <w:rPr>
          <w:spacing w:val="-10"/>
          <w:sz w:val="24"/>
          <w:szCs w:val="24"/>
        </w:rPr>
        <w:t xml:space="preserve"> </w:t>
      </w:r>
      <w:r w:rsidRPr="0069763E">
        <w:rPr>
          <w:sz w:val="24"/>
          <w:szCs w:val="24"/>
        </w:rPr>
        <w:t>bus</w:t>
      </w:r>
      <w:r w:rsidRPr="0069763E">
        <w:rPr>
          <w:spacing w:val="1"/>
          <w:sz w:val="24"/>
          <w:szCs w:val="24"/>
        </w:rPr>
        <w:t>i</w:t>
      </w:r>
      <w:r w:rsidRPr="0069763E">
        <w:rPr>
          <w:sz w:val="24"/>
          <w:szCs w:val="24"/>
        </w:rPr>
        <w:t>n</w:t>
      </w:r>
      <w:r w:rsidRPr="0069763E">
        <w:rPr>
          <w:spacing w:val="-1"/>
          <w:sz w:val="24"/>
          <w:szCs w:val="24"/>
        </w:rPr>
        <w:t>e</w:t>
      </w:r>
      <w:r w:rsidRPr="0069763E">
        <w:rPr>
          <w:sz w:val="24"/>
          <w:szCs w:val="24"/>
        </w:rPr>
        <w:t>ss</w:t>
      </w:r>
      <w:r w:rsidRPr="0069763E">
        <w:rPr>
          <w:spacing w:val="-8"/>
          <w:sz w:val="24"/>
          <w:szCs w:val="24"/>
        </w:rPr>
        <w:t xml:space="preserve"> </w:t>
      </w:r>
      <w:r w:rsidRPr="0069763E">
        <w:rPr>
          <w:sz w:val="24"/>
          <w:szCs w:val="24"/>
        </w:rPr>
        <w:t>d</w:t>
      </w:r>
      <w:r w:rsidRPr="0069763E">
        <w:rPr>
          <w:spacing w:val="4"/>
          <w:sz w:val="24"/>
          <w:szCs w:val="24"/>
        </w:rPr>
        <w:t>a</w:t>
      </w:r>
      <w:r w:rsidRPr="0069763E">
        <w:rPr>
          <w:spacing w:val="-5"/>
          <w:sz w:val="24"/>
          <w:szCs w:val="24"/>
        </w:rPr>
        <w:t>y</w:t>
      </w:r>
      <w:r w:rsidRPr="0069763E">
        <w:rPr>
          <w:sz w:val="24"/>
          <w:szCs w:val="24"/>
        </w:rPr>
        <w:t>.</w:t>
      </w:r>
    </w:p>
    <w:p w14:paraId="7F66B008" w14:textId="77777777" w:rsidR="00855A61" w:rsidRPr="0069763E" w:rsidRDefault="00855A61" w:rsidP="00855A61">
      <w:pPr>
        <w:spacing w:line="276" w:lineRule="exact"/>
        <w:ind w:left="810" w:right="20" w:hanging="369"/>
        <w:jc w:val="both"/>
        <w:rPr>
          <w:sz w:val="24"/>
          <w:szCs w:val="24"/>
        </w:rPr>
      </w:pPr>
      <w:r w:rsidRPr="0069763E">
        <w:rPr>
          <w:position w:val="1"/>
          <w:sz w:val="24"/>
          <w:szCs w:val="24"/>
        </w:rPr>
        <w:t>A</w:t>
      </w:r>
      <w:r w:rsidRPr="0069763E">
        <w:rPr>
          <w:spacing w:val="-1"/>
          <w:position w:val="1"/>
          <w:sz w:val="24"/>
          <w:szCs w:val="24"/>
        </w:rPr>
        <w:t>rea</w:t>
      </w:r>
      <w:r w:rsidRPr="0069763E">
        <w:rPr>
          <w:position w:val="1"/>
          <w:sz w:val="24"/>
          <w:szCs w:val="24"/>
        </w:rPr>
        <w:t>s</w:t>
      </w:r>
      <w:r w:rsidRPr="0069763E">
        <w:rPr>
          <w:spacing w:val="-6"/>
          <w:position w:val="1"/>
          <w:sz w:val="24"/>
          <w:szCs w:val="24"/>
        </w:rPr>
        <w:t xml:space="preserve"> </w:t>
      </w:r>
      <w:r w:rsidRPr="0069763E">
        <w:rPr>
          <w:position w:val="1"/>
          <w:sz w:val="24"/>
          <w:szCs w:val="24"/>
        </w:rPr>
        <w:t>w</w:t>
      </w:r>
      <w:r w:rsidRPr="0069763E">
        <w:rPr>
          <w:spacing w:val="3"/>
          <w:position w:val="1"/>
          <w:sz w:val="24"/>
          <w:szCs w:val="24"/>
        </w:rPr>
        <w:t>h</w:t>
      </w:r>
      <w:r w:rsidRPr="0069763E">
        <w:rPr>
          <w:spacing w:val="-1"/>
          <w:position w:val="1"/>
          <w:sz w:val="24"/>
          <w:szCs w:val="24"/>
        </w:rPr>
        <w:t>e</w:t>
      </w:r>
      <w:r w:rsidRPr="0069763E">
        <w:rPr>
          <w:spacing w:val="2"/>
          <w:position w:val="1"/>
          <w:sz w:val="24"/>
          <w:szCs w:val="24"/>
        </w:rPr>
        <w:t>r</w:t>
      </w:r>
      <w:r w:rsidRPr="0069763E">
        <w:rPr>
          <w:position w:val="1"/>
          <w:sz w:val="24"/>
          <w:szCs w:val="24"/>
        </w:rPr>
        <w:t>e</w:t>
      </w:r>
      <w:r w:rsidRPr="0069763E">
        <w:rPr>
          <w:spacing w:val="-7"/>
          <w:position w:val="1"/>
          <w:sz w:val="24"/>
          <w:szCs w:val="24"/>
        </w:rPr>
        <w:t xml:space="preserve"> </w:t>
      </w:r>
      <w:r w:rsidRPr="0069763E">
        <w:rPr>
          <w:position w:val="1"/>
          <w:sz w:val="24"/>
          <w:szCs w:val="24"/>
        </w:rPr>
        <w:t>op</w:t>
      </w:r>
      <w:r w:rsidRPr="0069763E">
        <w:rPr>
          <w:spacing w:val="-1"/>
          <w:position w:val="1"/>
          <w:sz w:val="24"/>
          <w:szCs w:val="24"/>
        </w:rPr>
        <w:t>e</w:t>
      </w:r>
      <w:r w:rsidRPr="0069763E">
        <w:rPr>
          <w:spacing w:val="2"/>
          <w:position w:val="1"/>
          <w:sz w:val="24"/>
          <w:szCs w:val="24"/>
        </w:rPr>
        <w:t>r</w:t>
      </w:r>
      <w:r w:rsidRPr="0069763E">
        <w:rPr>
          <w:spacing w:val="-1"/>
          <w:position w:val="1"/>
          <w:sz w:val="24"/>
          <w:szCs w:val="24"/>
        </w:rPr>
        <w:t>a</w:t>
      </w:r>
      <w:r w:rsidRPr="0069763E">
        <w:rPr>
          <w:spacing w:val="1"/>
          <w:position w:val="1"/>
          <w:sz w:val="24"/>
          <w:szCs w:val="24"/>
        </w:rPr>
        <w:t>ti</w:t>
      </w:r>
      <w:r w:rsidRPr="0069763E">
        <w:rPr>
          <w:position w:val="1"/>
          <w:sz w:val="24"/>
          <w:szCs w:val="24"/>
        </w:rPr>
        <w:t>ons</w:t>
      </w:r>
      <w:r w:rsidRPr="0069763E">
        <w:rPr>
          <w:spacing w:val="-10"/>
          <w:position w:val="1"/>
          <w:sz w:val="24"/>
          <w:szCs w:val="24"/>
        </w:rPr>
        <w:t xml:space="preserve"> </w:t>
      </w:r>
      <w:r w:rsidRPr="0069763E">
        <w:rPr>
          <w:position w:val="1"/>
          <w:sz w:val="24"/>
          <w:szCs w:val="24"/>
        </w:rPr>
        <w:t>h</w:t>
      </w:r>
      <w:r w:rsidRPr="0069763E">
        <w:rPr>
          <w:spacing w:val="-1"/>
          <w:position w:val="1"/>
          <w:sz w:val="24"/>
          <w:szCs w:val="24"/>
        </w:rPr>
        <w:t>a</w:t>
      </w:r>
      <w:r w:rsidRPr="0069763E">
        <w:rPr>
          <w:position w:val="1"/>
          <w:sz w:val="24"/>
          <w:szCs w:val="24"/>
        </w:rPr>
        <w:t>ve</w:t>
      </w:r>
      <w:r w:rsidRPr="0069763E">
        <w:rPr>
          <w:spacing w:val="-6"/>
          <w:position w:val="1"/>
          <w:sz w:val="24"/>
          <w:szCs w:val="24"/>
        </w:rPr>
        <w:t xml:space="preserve"> </w:t>
      </w:r>
      <w:r w:rsidRPr="0069763E">
        <w:rPr>
          <w:spacing w:val="1"/>
          <w:position w:val="1"/>
          <w:sz w:val="24"/>
          <w:szCs w:val="24"/>
        </w:rPr>
        <w:t>im</w:t>
      </w:r>
      <w:r w:rsidRPr="0069763E">
        <w:rPr>
          <w:position w:val="1"/>
          <w:sz w:val="24"/>
          <w:szCs w:val="24"/>
        </w:rPr>
        <w:t>p</w:t>
      </w:r>
      <w:r w:rsidRPr="0069763E">
        <w:rPr>
          <w:spacing w:val="-1"/>
          <w:position w:val="1"/>
          <w:sz w:val="24"/>
          <w:szCs w:val="24"/>
        </w:rPr>
        <w:t>ac</w:t>
      </w:r>
      <w:r w:rsidRPr="0069763E">
        <w:rPr>
          <w:spacing w:val="1"/>
          <w:position w:val="1"/>
          <w:sz w:val="24"/>
          <w:szCs w:val="24"/>
        </w:rPr>
        <w:t>t</w:t>
      </w:r>
      <w:r w:rsidRPr="0069763E">
        <w:rPr>
          <w:spacing w:val="-1"/>
          <w:position w:val="1"/>
          <w:sz w:val="24"/>
          <w:szCs w:val="24"/>
        </w:rPr>
        <w:t>e</w:t>
      </w:r>
      <w:r w:rsidRPr="0069763E">
        <w:rPr>
          <w:position w:val="1"/>
          <w:sz w:val="24"/>
          <w:szCs w:val="24"/>
        </w:rPr>
        <w:t>d</w:t>
      </w:r>
      <w:r w:rsidRPr="0069763E">
        <w:rPr>
          <w:spacing w:val="-6"/>
          <w:position w:val="1"/>
          <w:sz w:val="24"/>
          <w:szCs w:val="24"/>
        </w:rPr>
        <w:t xml:space="preserve"> </w:t>
      </w:r>
      <w:r w:rsidRPr="0069763E">
        <w:rPr>
          <w:spacing w:val="-1"/>
          <w:position w:val="1"/>
          <w:sz w:val="24"/>
          <w:szCs w:val="24"/>
        </w:rPr>
        <w:t>a</w:t>
      </w:r>
      <w:r w:rsidRPr="0069763E">
        <w:rPr>
          <w:position w:val="1"/>
          <w:sz w:val="24"/>
          <w:szCs w:val="24"/>
        </w:rPr>
        <w:t>d</w:t>
      </w:r>
      <w:r w:rsidRPr="0069763E">
        <w:rPr>
          <w:spacing w:val="1"/>
          <w:position w:val="1"/>
          <w:sz w:val="24"/>
          <w:szCs w:val="24"/>
        </w:rPr>
        <w:t>j</w:t>
      </w:r>
      <w:r w:rsidRPr="0069763E">
        <w:rPr>
          <w:spacing w:val="-1"/>
          <w:position w:val="1"/>
          <w:sz w:val="24"/>
          <w:szCs w:val="24"/>
        </w:rPr>
        <w:t>a</w:t>
      </w:r>
      <w:r w:rsidRPr="0069763E">
        <w:rPr>
          <w:spacing w:val="2"/>
          <w:position w:val="1"/>
          <w:sz w:val="24"/>
          <w:szCs w:val="24"/>
        </w:rPr>
        <w:t>c</w:t>
      </w:r>
      <w:r w:rsidRPr="0069763E">
        <w:rPr>
          <w:spacing w:val="-1"/>
          <w:position w:val="1"/>
          <w:sz w:val="24"/>
          <w:szCs w:val="24"/>
        </w:rPr>
        <w:t>e</w:t>
      </w:r>
      <w:r w:rsidRPr="0069763E">
        <w:rPr>
          <w:position w:val="1"/>
          <w:sz w:val="24"/>
          <w:szCs w:val="24"/>
        </w:rPr>
        <w:t>nt</w:t>
      </w:r>
      <w:r w:rsidRPr="0069763E">
        <w:rPr>
          <w:spacing w:val="-7"/>
          <w:position w:val="1"/>
          <w:sz w:val="24"/>
          <w:szCs w:val="24"/>
        </w:rPr>
        <w:t xml:space="preserve"> </w:t>
      </w:r>
      <w:r w:rsidRPr="0069763E">
        <w:rPr>
          <w:spacing w:val="1"/>
          <w:position w:val="1"/>
          <w:sz w:val="24"/>
          <w:szCs w:val="24"/>
        </w:rPr>
        <w:t>l</w:t>
      </w:r>
      <w:r w:rsidRPr="0069763E">
        <w:rPr>
          <w:position w:val="1"/>
          <w:sz w:val="24"/>
          <w:szCs w:val="24"/>
        </w:rPr>
        <w:t>o</w:t>
      </w:r>
      <w:r w:rsidRPr="0069763E">
        <w:rPr>
          <w:spacing w:val="1"/>
          <w:position w:val="1"/>
          <w:sz w:val="24"/>
          <w:szCs w:val="24"/>
        </w:rPr>
        <w:t>t</w:t>
      </w:r>
      <w:r w:rsidRPr="0069763E">
        <w:rPr>
          <w:position w:val="1"/>
          <w:sz w:val="24"/>
          <w:szCs w:val="24"/>
        </w:rPr>
        <w:t>s</w:t>
      </w:r>
      <w:r w:rsidRPr="0069763E">
        <w:rPr>
          <w:spacing w:val="-3"/>
          <w:position w:val="1"/>
          <w:sz w:val="24"/>
          <w:szCs w:val="24"/>
        </w:rPr>
        <w:t xml:space="preserve"> </w:t>
      </w:r>
      <w:r w:rsidRPr="0069763E">
        <w:rPr>
          <w:position w:val="1"/>
          <w:sz w:val="24"/>
          <w:szCs w:val="24"/>
        </w:rPr>
        <w:t>or</w:t>
      </w:r>
      <w:r w:rsidRPr="0069763E">
        <w:rPr>
          <w:spacing w:val="-2"/>
          <w:position w:val="1"/>
          <w:sz w:val="24"/>
          <w:szCs w:val="24"/>
        </w:rPr>
        <w:t xml:space="preserve"> </w:t>
      </w:r>
      <w:r w:rsidRPr="0069763E">
        <w:rPr>
          <w:spacing w:val="-1"/>
          <w:position w:val="1"/>
          <w:sz w:val="24"/>
          <w:szCs w:val="24"/>
        </w:rPr>
        <w:t>re</w:t>
      </w:r>
      <w:r w:rsidRPr="0069763E">
        <w:rPr>
          <w:spacing w:val="2"/>
          <w:position w:val="1"/>
          <w:sz w:val="24"/>
          <w:szCs w:val="24"/>
        </w:rPr>
        <w:t>a</w:t>
      </w:r>
      <w:r w:rsidRPr="0069763E">
        <w:rPr>
          <w:position w:val="1"/>
          <w:sz w:val="24"/>
          <w:szCs w:val="24"/>
        </w:rPr>
        <w:t xml:space="preserve">r </w:t>
      </w:r>
      <w:r w:rsidRPr="0069763E">
        <w:rPr>
          <w:spacing w:val="-5"/>
          <w:position w:val="1"/>
          <w:sz w:val="24"/>
          <w:szCs w:val="24"/>
        </w:rPr>
        <w:t>y</w:t>
      </w:r>
      <w:r w:rsidRPr="0069763E">
        <w:rPr>
          <w:spacing w:val="-1"/>
          <w:position w:val="1"/>
          <w:sz w:val="24"/>
          <w:szCs w:val="24"/>
        </w:rPr>
        <w:t>ar</w:t>
      </w:r>
      <w:r w:rsidRPr="0069763E">
        <w:rPr>
          <w:position w:val="1"/>
          <w:sz w:val="24"/>
          <w:szCs w:val="24"/>
        </w:rPr>
        <w:t>d</w:t>
      </w:r>
      <w:r w:rsidRPr="0069763E">
        <w:rPr>
          <w:spacing w:val="-4"/>
          <w:position w:val="1"/>
          <w:sz w:val="24"/>
          <w:szCs w:val="24"/>
        </w:rPr>
        <w:t xml:space="preserve"> </w:t>
      </w:r>
      <w:r w:rsidRPr="0069763E">
        <w:rPr>
          <w:position w:val="1"/>
          <w:sz w:val="24"/>
          <w:szCs w:val="24"/>
        </w:rPr>
        <w:t>s</w:t>
      </w:r>
      <w:r w:rsidRPr="0069763E">
        <w:rPr>
          <w:spacing w:val="2"/>
          <w:position w:val="1"/>
          <w:sz w:val="24"/>
          <w:szCs w:val="24"/>
        </w:rPr>
        <w:t>w</w:t>
      </w:r>
      <w:r w:rsidRPr="0069763E">
        <w:rPr>
          <w:spacing w:val="-1"/>
          <w:position w:val="1"/>
          <w:sz w:val="24"/>
          <w:szCs w:val="24"/>
        </w:rPr>
        <w:t>a</w:t>
      </w:r>
      <w:r w:rsidRPr="0069763E">
        <w:rPr>
          <w:spacing w:val="1"/>
          <w:position w:val="1"/>
          <w:sz w:val="24"/>
          <w:szCs w:val="24"/>
        </w:rPr>
        <w:t>l</w:t>
      </w:r>
      <w:r w:rsidRPr="0069763E">
        <w:rPr>
          <w:spacing w:val="-1"/>
          <w:position w:val="1"/>
          <w:sz w:val="24"/>
          <w:szCs w:val="24"/>
        </w:rPr>
        <w:t>e</w:t>
      </w:r>
      <w:r w:rsidRPr="0069763E">
        <w:rPr>
          <w:position w:val="1"/>
          <w:sz w:val="24"/>
          <w:szCs w:val="24"/>
        </w:rPr>
        <w:t>s</w:t>
      </w:r>
      <w:r w:rsidRPr="0069763E">
        <w:rPr>
          <w:spacing w:val="-6"/>
          <w:position w:val="1"/>
          <w:sz w:val="24"/>
          <w:szCs w:val="24"/>
        </w:rPr>
        <w:t xml:space="preserve"> </w:t>
      </w:r>
      <w:r w:rsidRPr="0069763E">
        <w:rPr>
          <w:spacing w:val="2"/>
          <w:position w:val="1"/>
          <w:sz w:val="24"/>
          <w:szCs w:val="24"/>
          <w:u w:val="thick" w:color="000000"/>
        </w:rPr>
        <w:t>MU</w:t>
      </w:r>
      <w:r w:rsidRPr="0069763E">
        <w:rPr>
          <w:spacing w:val="1"/>
          <w:position w:val="1"/>
          <w:sz w:val="24"/>
          <w:szCs w:val="24"/>
          <w:u w:val="thick" w:color="000000"/>
        </w:rPr>
        <w:t>S</w:t>
      </w:r>
      <w:r w:rsidRPr="0069763E">
        <w:rPr>
          <w:position w:val="1"/>
          <w:sz w:val="24"/>
          <w:szCs w:val="24"/>
          <w:u w:val="thick" w:color="000000"/>
        </w:rPr>
        <w:t>T</w:t>
      </w:r>
      <w:r w:rsidRPr="0069763E">
        <w:rPr>
          <w:spacing w:val="20"/>
          <w:position w:val="1"/>
          <w:sz w:val="24"/>
          <w:szCs w:val="24"/>
        </w:rPr>
        <w:t xml:space="preserve"> </w:t>
      </w:r>
      <w:r w:rsidRPr="0069763E">
        <w:rPr>
          <w:position w:val="1"/>
          <w:sz w:val="24"/>
          <w:szCs w:val="24"/>
        </w:rPr>
        <w:t>be</w:t>
      </w:r>
      <w:r w:rsidRPr="0069763E">
        <w:rPr>
          <w:spacing w:val="-3"/>
          <w:position w:val="1"/>
          <w:sz w:val="24"/>
          <w:szCs w:val="24"/>
        </w:rPr>
        <w:t xml:space="preserve"> </w:t>
      </w:r>
      <w:r w:rsidRPr="0069763E">
        <w:rPr>
          <w:spacing w:val="-1"/>
          <w:position w:val="1"/>
          <w:sz w:val="24"/>
          <w:szCs w:val="24"/>
        </w:rPr>
        <w:t>re</w:t>
      </w:r>
      <w:r w:rsidRPr="0069763E">
        <w:rPr>
          <w:position w:val="1"/>
          <w:sz w:val="24"/>
          <w:szCs w:val="24"/>
        </w:rPr>
        <w:t>p</w:t>
      </w:r>
      <w:r w:rsidRPr="0069763E">
        <w:rPr>
          <w:spacing w:val="-1"/>
          <w:position w:val="1"/>
          <w:sz w:val="24"/>
          <w:szCs w:val="24"/>
        </w:rPr>
        <w:t>a</w:t>
      </w:r>
      <w:r w:rsidRPr="0069763E">
        <w:rPr>
          <w:spacing w:val="1"/>
          <w:position w:val="1"/>
          <w:sz w:val="24"/>
          <w:szCs w:val="24"/>
        </w:rPr>
        <w:t>i</w:t>
      </w:r>
      <w:r w:rsidRPr="0069763E">
        <w:rPr>
          <w:spacing w:val="-1"/>
          <w:position w:val="1"/>
          <w:sz w:val="24"/>
          <w:szCs w:val="24"/>
        </w:rPr>
        <w:t>re</w:t>
      </w:r>
      <w:r w:rsidRPr="0069763E">
        <w:rPr>
          <w:position w:val="1"/>
          <w:sz w:val="24"/>
          <w:szCs w:val="24"/>
        </w:rPr>
        <w:t>d</w:t>
      </w:r>
      <w:r w:rsidRPr="0069763E">
        <w:rPr>
          <w:spacing w:val="-8"/>
          <w:position w:val="1"/>
          <w:sz w:val="24"/>
          <w:szCs w:val="24"/>
        </w:rPr>
        <w:t xml:space="preserve"> </w:t>
      </w:r>
      <w:r w:rsidRPr="0069763E">
        <w:rPr>
          <w:spacing w:val="1"/>
          <w:position w:val="1"/>
          <w:sz w:val="24"/>
          <w:szCs w:val="24"/>
        </w:rPr>
        <w:t>t</w:t>
      </w:r>
      <w:r w:rsidRPr="0069763E">
        <w:rPr>
          <w:position w:val="1"/>
          <w:sz w:val="24"/>
          <w:szCs w:val="24"/>
        </w:rPr>
        <w:t>o</w:t>
      </w:r>
      <w:r w:rsidRPr="0069763E">
        <w:rPr>
          <w:spacing w:val="-2"/>
          <w:position w:val="1"/>
          <w:sz w:val="24"/>
          <w:szCs w:val="24"/>
        </w:rPr>
        <w:t xml:space="preserve"> </w:t>
      </w:r>
      <w:r w:rsidRPr="0069763E">
        <w:rPr>
          <w:w w:val="99"/>
          <w:position w:val="1"/>
          <w:sz w:val="24"/>
          <w:szCs w:val="24"/>
        </w:rPr>
        <w:t>d</w:t>
      </w:r>
      <w:r w:rsidRPr="0069763E">
        <w:rPr>
          <w:spacing w:val="-1"/>
          <w:w w:val="99"/>
          <w:position w:val="1"/>
          <w:sz w:val="24"/>
          <w:szCs w:val="24"/>
        </w:rPr>
        <w:t>e</w:t>
      </w:r>
      <w:r w:rsidRPr="0069763E">
        <w:rPr>
          <w:w w:val="99"/>
          <w:position w:val="1"/>
          <w:sz w:val="24"/>
          <w:szCs w:val="24"/>
        </w:rPr>
        <w:t>s</w:t>
      </w:r>
      <w:r w:rsidRPr="0069763E">
        <w:rPr>
          <w:spacing w:val="3"/>
          <w:w w:val="99"/>
          <w:position w:val="1"/>
          <w:sz w:val="24"/>
          <w:szCs w:val="24"/>
        </w:rPr>
        <w:t>i</w:t>
      </w:r>
      <w:r w:rsidRPr="0069763E">
        <w:rPr>
          <w:spacing w:val="-2"/>
          <w:w w:val="99"/>
          <w:position w:val="1"/>
          <w:sz w:val="24"/>
          <w:szCs w:val="24"/>
        </w:rPr>
        <w:t>g</w:t>
      </w:r>
      <w:r w:rsidRPr="0069763E">
        <w:rPr>
          <w:w w:val="99"/>
          <w:position w:val="1"/>
          <w:sz w:val="24"/>
          <w:szCs w:val="24"/>
        </w:rPr>
        <w:t xml:space="preserve">n </w:t>
      </w:r>
      <w:r w:rsidRPr="0069763E">
        <w:rPr>
          <w:spacing w:val="-1"/>
          <w:sz w:val="24"/>
          <w:szCs w:val="24"/>
        </w:rPr>
        <w:t>c</w:t>
      </w:r>
      <w:r w:rsidRPr="0069763E">
        <w:rPr>
          <w:sz w:val="24"/>
          <w:szCs w:val="24"/>
        </w:rPr>
        <w:t>ond</w:t>
      </w:r>
      <w:r w:rsidRPr="0069763E">
        <w:rPr>
          <w:spacing w:val="1"/>
          <w:sz w:val="24"/>
          <w:szCs w:val="24"/>
        </w:rPr>
        <w:t>iti</w:t>
      </w:r>
      <w:r w:rsidRPr="0069763E">
        <w:rPr>
          <w:sz w:val="24"/>
          <w:szCs w:val="24"/>
        </w:rPr>
        <w:t>on</w:t>
      </w:r>
      <w:r w:rsidRPr="0069763E">
        <w:rPr>
          <w:spacing w:val="-9"/>
          <w:sz w:val="24"/>
          <w:szCs w:val="24"/>
        </w:rPr>
        <w:t xml:space="preserve"> </w:t>
      </w:r>
      <w:r w:rsidRPr="0069763E">
        <w:rPr>
          <w:spacing w:val="-1"/>
          <w:sz w:val="24"/>
          <w:szCs w:val="24"/>
        </w:rPr>
        <w:t>a</w:t>
      </w:r>
      <w:r w:rsidRPr="0069763E">
        <w:rPr>
          <w:sz w:val="24"/>
          <w:szCs w:val="24"/>
        </w:rPr>
        <w:t>nd</w:t>
      </w:r>
      <w:r w:rsidRPr="0069763E">
        <w:rPr>
          <w:spacing w:val="-3"/>
          <w:sz w:val="24"/>
          <w:szCs w:val="24"/>
        </w:rPr>
        <w:t xml:space="preserve"> </w:t>
      </w:r>
      <w:r w:rsidRPr="0069763E">
        <w:rPr>
          <w:sz w:val="24"/>
          <w:szCs w:val="24"/>
        </w:rPr>
        <w:t>100%</w:t>
      </w:r>
      <w:r w:rsidRPr="0069763E">
        <w:rPr>
          <w:spacing w:val="-6"/>
          <w:sz w:val="24"/>
          <w:szCs w:val="24"/>
        </w:rPr>
        <w:t xml:space="preserve"> </w:t>
      </w:r>
      <w:r w:rsidRPr="0069763E">
        <w:rPr>
          <w:sz w:val="24"/>
          <w:szCs w:val="24"/>
        </w:rPr>
        <w:t>s</w:t>
      </w:r>
      <w:r w:rsidRPr="0069763E">
        <w:rPr>
          <w:spacing w:val="1"/>
          <w:sz w:val="24"/>
          <w:szCs w:val="24"/>
        </w:rPr>
        <w:t>t</w:t>
      </w:r>
      <w:r w:rsidRPr="0069763E">
        <w:rPr>
          <w:spacing w:val="-1"/>
          <w:sz w:val="24"/>
          <w:szCs w:val="24"/>
        </w:rPr>
        <w:t>a</w:t>
      </w:r>
      <w:r w:rsidRPr="0069763E">
        <w:rPr>
          <w:sz w:val="24"/>
          <w:szCs w:val="24"/>
        </w:rPr>
        <w:t>b</w:t>
      </w:r>
      <w:r w:rsidRPr="0069763E">
        <w:rPr>
          <w:spacing w:val="1"/>
          <w:sz w:val="24"/>
          <w:szCs w:val="24"/>
        </w:rPr>
        <w:t>ili</w:t>
      </w:r>
      <w:r w:rsidRPr="0069763E">
        <w:rPr>
          <w:spacing w:val="2"/>
          <w:sz w:val="24"/>
          <w:szCs w:val="24"/>
        </w:rPr>
        <w:t>z</w:t>
      </w:r>
      <w:r w:rsidRPr="0069763E">
        <w:rPr>
          <w:spacing w:val="-1"/>
          <w:sz w:val="24"/>
          <w:szCs w:val="24"/>
        </w:rPr>
        <w:t>e</w:t>
      </w:r>
      <w:r w:rsidRPr="0069763E">
        <w:rPr>
          <w:sz w:val="24"/>
          <w:szCs w:val="24"/>
        </w:rPr>
        <w:t>d.</w:t>
      </w:r>
    </w:p>
    <w:p w14:paraId="217C1AF2" w14:textId="77777777" w:rsidR="00855A61" w:rsidRPr="0069763E" w:rsidRDefault="00855A61" w:rsidP="00855A61">
      <w:pPr>
        <w:spacing w:before="2" w:line="120" w:lineRule="exact"/>
        <w:jc w:val="both"/>
        <w:rPr>
          <w:sz w:val="12"/>
          <w:szCs w:val="12"/>
        </w:rPr>
      </w:pPr>
    </w:p>
    <w:p w14:paraId="31226917" w14:textId="77777777" w:rsidR="00855A61" w:rsidRPr="0069763E" w:rsidRDefault="00855A61" w:rsidP="00855A61">
      <w:pPr>
        <w:spacing w:line="200" w:lineRule="exact"/>
        <w:jc w:val="both"/>
      </w:pPr>
    </w:p>
    <w:p w14:paraId="10267385" w14:textId="77777777" w:rsidR="00855A61" w:rsidRPr="0069763E" w:rsidRDefault="00855A61" w:rsidP="00855A61">
      <w:pPr>
        <w:ind w:left="120" w:right="20"/>
        <w:jc w:val="both"/>
        <w:rPr>
          <w:sz w:val="24"/>
          <w:szCs w:val="24"/>
        </w:rPr>
      </w:pPr>
      <w:r w:rsidRPr="0069763E">
        <w:rPr>
          <w:spacing w:val="-2"/>
          <w:sz w:val="24"/>
          <w:szCs w:val="24"/>
          <w:u w:val="thick" w:color="000000"/>
        </w:rPr>
        <w:t>P</w:t>
      </w:r>
      <w:r w:rsidRPr="0069763E">
        <w:rPr>
          <w:spacing w:val="1"/>
          <w:sz w:val="24"/>
          <w:szCs w:val="24"/>
          <w:u w:val="thick" w:color="000000"/>
        </w:rPr>
        <w:t>LE</w:t>
      </w:r>
      <w:r w:rsidRPr="0069763E">
        <w:rPr>
          <w:sz w:val="24"/>
          <w:szCs w:val="24"/>
          <w:u w:val="thick" w:color="000000"/>
        </w:rPr>
        <w:t>A</w:t>
      </w:r>
      <w:r w:rsidRPr="0069763E">
        <w:rPr>
          <w:spacing w:val="1"/>
          <w:sz w:val="24"/>
          <w:szCs w:val="24"/>
          <w:u w:val="thick" w:color="000000"/>
        </w:rPr>
        <w:t>S</w:t>
      </w:r>
      <w:r w:rsidRPr="0069763E">
        <w:rPr>
          <w:sz w:val="24"/>
          <w:szCs w:val="24"/>
          <w:u w:val="thick" w:color="000000"/>
        </w:rPr>
        <w:t>E</w:t>
      </w:r>
      <w:r w:rsidRPr="0069763E">
        <w:rPr>
          <w:spacing w:val="45"/>
          <w:sz w:val="24"/>
          <w:szCs w:val="24"/>
          <w:u w:val="thick" w:color="000000"/>
        </w:rPr>
        <w:t xml:space="preserve"> </w:t>
      </w:r>
      <w:r w:rsidRPr="0069763E">
        <w:rPr>
          <w:sz w:val="24"/>
          <w:szCs w:val="24"/>
          <w:u w:val="thick" w:color="000000"/>
        </w:rPr>
        <w:t>N</w:t>
      </w:r>
      <w:r w:rsidRPr="0069763E">
        <w:rPr>
          <w:spacing w:val="1"/>
          <w:sz w:val="24"/>
          <w:szCs w:val="24"/>
          <w:u w:val="thick" w:color="000000"/>
        </w:rPr>
        <w:t>OTE</w:t>
      </w:r>
      <w:r w:rsidRPr="0069763E">
        <w:rPr>
          <w:sz w:val="24"/>
          <w:szCs w:val="24"/>
          <w:u w:val="thick" w:color="000000"/>
        </w:rPr>
        <w:t>:</w:t>
      </w:r>
      <w:r w:rsidRPr="0069763E">
        <w:rPr>
          <w:spacing w:val="47"/>
          <w:sz w:val="24"/>
          <w:szCs w:val="24"/>
        </w:rPr>
        <w:t xml:space="preserve"> </w:t>
      </w:r>
      <w:r w:rsidRPr="0069763E">
        <w:rPr>
          <w:sz w:val="24"/>
          <w:szCs w:val="24"/>
        </w:rPr>
        <w:t>ANY</w:t>
      </w:r>
      <w:r w:rsidRPr="0069763E">
        <w:rPr>
          <w:spacing w:val="-5"/>
          <w:sz w:val="24"/>
          <w:szCs w:val="24"/>
        </w:rPr>
        <w:t xml:space="preserve"> </w:t>
      </w:r>
      <w:r w:rsidRPr="0069763E">
        <w:rPr>
          <w:spacing w:val="-3"/>
          <w:sz w:val="24"/>
          <w:szCs w:val="24"/>
        </w:rPr>
        <w:t>I</w:t>
      </w:r>
      <w:r w:rsidRPr="0069763E">
        <w:rPr>
          <w:sz w:val="24"/>
          <w:szCs w:val="24"/>
        </w:rPr>
        <w:t>N</w:t>
      </w:r>
      <w:r w:rsidRPr="0069763E">
        <w:rPr>
          <w:spacing w:val="1"/>
          <w:sz w:val="24"/>
          <w:szCs w:val="24"/>
        </w:rPr>
        <w:t>SP</w:t>
      </w:r>
      <w:r w:rsidRPr="0069763E">
        <w:rPr>
          <w:sz w:val="24"/>
          <w:szCs w:val="24"/>
        </w:rPr>
        <w:t>E</w:t>
      </w:r>
      <w:r w:rsidRPr="0069763E">
        <w:rPr>
          <w:spacing w:val="1"/>
          <w:sz w:val="24"/>
          <w:szCs w:val="24"/>
        </w:rPr>
        <w:t>C</w:t>
      </w:r>
      <w:r w:rsidRPr="0069763E">
        <w:rPr>
          <w:spacing w:val="2"/>
          <w:sz w:val="24"/>
          <w:szCs w:val="24"/>
        </w:rPr>
        <w:t>T</w:t>
      </w:r>
      <w:r w:rsidRPr="0069763E">
        <w:rPr>
          <w:spacing w:val="-3"/>
          <w:sz w:val="24"/>
          <w:szCs w:val="24"/>
        </w:rPr>
        <w:t>I</w:t>
      </w:r>
      <w:r w:rsidRPr="0069763E">
        <w:rPr>
          <w:sz w:val="24"/>
          <w:szCs w:val="24"/>
        </w:rPr>
        <w:t>ON</w:t>
      </w:r>
      <w:r w:rsidRPr="0069763E">
        <w:rPr>
          <w:spacing w:val="-14"/>
          <w:sz w:val="24"/>
          <w:szCs w:val="24"/>
        </w:rPr>
        <w:t xml:space="preserve"> </w:t>
      </w:r>
      <w:r w:rsidRPr="0069763E">
        <w:rPr>
          <w:sz w:val="24"/>
          <w:szCs w:val="24"/>
          <w:u w:val="thick" w:color="000000"/>
        </w:rPr>
        <w:t>WI</w:t>
      </w:r>
      <w:r w:rsidRPr="0069763E">
        <w:rPr>
          <w:spacing w:val="1"/>
          <w:sz w:val="24"/>
          <w:szCs w:val="24"/>
          <w:u w:val="thick" w:color="000000"/>
        </w:rPr>
        <w:t>L</w:t>
      </w:r>
      <w:r w:rsidRPr="0069763E">
        <w:rPr>
          <w:sz w:val="24"/>
          <w:szCs w:val="24"/>
          <w:u w:val="thick" w:color="000000"/>
        </w:rPr>
        <w:t>L</w:t>
      </w:r>
      <w:r w:rsidRPr="0069763E">
        <w:rPr>
          <w:spacing w:val="51"/>
          <w:sz w:val="24"/>
          <w:szCs w:val="24"/>
          <w:u w:val="thick" w:color="000000"/>
        </w:rPr>
        <w:t xml:space="preserve"> </w:t>
      </w:r>
      <w:r w:rsidRPr="0069763E">
        <w:rPr>
          <w:sz w:val="24"/>
          <w:szCs w:val="24"/>
          <w:u w:val="thick" w:color="000000"/>
        </w:rPr>
        <w:t>FAIL</w:t>
      </w:r>
      <w:r w:rsidRPr="0069763E">
        <w:rPr>
          <w:spacing w:val="38"/>
          <w:sz w:val="24"/>
          <w:szCs w:val="24"/>
        </w:rPr>
        <w:t xml:space="preserve"> </w:t>
      </w:r>
      <w:r w:rsidRPr="0069763E">
        <w:rPr>
          <w:spacing w:val="-3"/>
          <w:sz w:val="24"/>
          <w:szCs w:val="24"/>
        </w:rPr>
        <w:t>I</w:t>
      </w:r>
      <w:r w:rsidRPr="0069763E">
        <w:rPr>
          <w:sz w:val="24"/>
          <w:szCs w:val="24"/>
        </w:rPr>
        <w:t>F</w:t>
      </w:r>
      <w:r w:rsidRPr="0069763E">
        <w:rPr>
          <w:spacing w:val="-3"/>
          <w:sz w:val="24"/>
          <w:szCs w:val="24"/>
        </w:rPr>
        <w:t xml:space="preserve"> </w:t>
      </w:r>
      <w:r w:rsidRPr="0069763E">
        <w:rPr>
          <w:sz w:val="24"/>
          <w:szCs w:val="24"/>
        </w:rPr>
        <w:t>THE</w:t>
      </w:r>
      <w:r w:rsidRPr="0069763E">
        <w:rPr>
          <w:spacing w:val="-5"/>
          <w:sz w:val="24"/>
          <w:szCs w:val="24"/>
        </w:rPr>
        <w:t xml:space="preserve"> </w:t>
      </w:r>
      <w:r w:rsidRPr="0069763E">
        <w:rPr>
          <w:spacing w:val="1"/>
          <w:sz w:val="24"/>
          <w:szCs w:val="24"/>
        </w:rPr>
        <w:t>C</w:t>
      </w:r>
      <w:r w:rsidRPr="0069763E">
        <w:rPr>
          <w:sz w:val="24"/>
          <w:szCs w:val="24"/>
        </w:rPr>
        <w:t>O</w:t>
      </w:r>
      <w:r w:rsidRPr="0069763E">
        <w:rPr>
          <w:spacing w:val="1"/>
          <w:sz w:val="24"/>
          <w:szCs w:val="24"/>
        </w:rPr>
        <w:t>RR</w:t>
      </w:r>
      <w:r w:rsidRPr="0069763E">
        <w:rPr>
          <w:sz w:val="24"/>
          <w:szCs w:val="24"/>
        </w:rPr>
        <w:t>E</w:t>
      </w:r>
      <w:r w:rsidRPr="0069763E">
        <w:rPr>
          <w:spacing w:val="1"/>
          <w:sz w:val="24"/>
          <w:szCs w:val="24"/>
        </w:rPr>
        <w:t>C</w:t>
      </w:r>
      <w:r w:rsidRPr="0069763E">
        <w:rPr>
          <w:sz w:val="24"/>
          <w:szCs w:val="24"/>
        </w:rPr>
        <w:t>T</w:t>
      </w:r>
      <w:r w:rsidRPr="0069763E">
        <w:rPr>
          <w:spacing w:val="-11"/>
          <w:sz w:val="24"/>
          <w:szCs w:val="24"/>
        </w:rPr>
        <w:t xml:space="preserve"> </w:t>
      </w:r>
      <w:r w:rsidRPr="0069763E">
        <w:rPr>
          <w:spacing w:val="1"/>
          <w:sz w:val="24"/>
          <w:szCs w:val="24"/>
        </w:rPr>
        <w:t>S</w:t>
      </w:r>
      <w:r w:rsidRPr="0069763E">
        <w:rPr>
          <w:sz w:val="24"/>
          <w:szCs w:val="24"/>
        </w:rPr>
        <w:t>TO</w:t>
      </w:r>
      <w:r w:rsidRPr="0069763E">
        <w:rPr>
          <w:spacing w:val="1"/>
          <w:sz w:val="24"/>
          <w:szCs w:val="24"/>
        </w:rPr>
        <w:t>RM</w:t>
      </w:r>
      <w:r w:rsidRPr="0069763E">
        <w:rPr>
          <w:spacing w:val="2"/>
          <w:sz w:val="24"/>
          <w:szCs w:val="24"/>
        </w:rPr>
        <w:t>W</w:t>
      </w:r>
      <w:r w:rsidRPr="0069763E">
        <w:rPr>
          <w:sz w:val="24"/>
          <w:szCs w:val="24"/>
        </w:rPr>
        <w:t>ATER</w:t>
      </w:r>
      <w:r w:rsidRPr="0069763E">
        <w:rPr>
          <w:spacing w:val="-16"/>
          <w:sz w:val="24"/>
          <w:szCs w:val="24"/>
        </w:rPr>
        <w:t xml:space="preserve"> </w:t>
      </w:r>
      <w:r w:rsidRPr="0069763E">
        <w:rPr>
          <w:spacing w:val="1"/>
          <w:sz w:val="24"/>
          <w:szCs w:val="24"/>
        </w:rPr>
        <w:t>P</w:t>
      </w:r>
      <w:r w:rsidRPr="0069763E">
        <w:rPr>
          <w:sz w:val="24"/>
          <w:szCs w:val="24"/>
        </w:rPr>
        <w:t>O</w:t>
      </w:r>
      <w:r w:rsidRPr="0069763E">
        <w:rPr>
          <w:spacing w:val="-2"/>
          <w:sz w:val="24"/>
          <w:szCs w:val="24"/>
        </w:rPr>
        <w:t>L</w:t>
      </w:r>
      <w:r w:rsidRPr="0069763E">
        <w:rPr>
          <w:sz w:val="24"/>
          <w:szCs w:val="24"/>
        </w:rPr>
        <w:t>LU</w:t>
      </w:r>
      <w:r w:rsidRPr="0069763E">
        <w:rPr>
          <w:spacing w:val="2"/>
          <w:sz w:val="24"/>
          <w:szCs w:val="24"/>
        </w:rPr>
        <w:t>T</w:t>
      </w:r>
      <w:r w:rsidRPr="0069763E">
        <w:rPr>
          <w:spacing w:val="-3"/>
          <w:sz w:val="24"/>
          <w:szCs w:val="24"/>
        </w:rPr>
        <w:t>I</w:t>
      </w:r>
      <w:r w:rsidRPr="0069763E">
        <w:rPr>
          <w:sz w:val="24"/>
          <w:szCs w:val="24"/>
        </w:rPr>
        <w:t xml:space="preserve">ON </w:t>
      </w:r>
      <w:r w:rsidRPr="0069763E">
        <w:rPr>
          <w:spacing w:val="1"/>
          <w:sz w:val="24"/>
          <w:szCs w:val="24"/>
        </w:rPr>
        <w:t>PR</w:t>
      </w:r>
      <w:r w:rsidRPr="0069763E">
        <w:rPr>
          <w:sz w:val="24"/>
          <w:szCs w:val="24"/>
        </w:rPr>
        <w:t>EVEN</w:t>
      </w:r>
      <w:r w:rsidRPr="0069763E">
        <w:rPr>
          <w:spacing w:val="2"/>
          <w:sz w:val="24"/>
          <w:szCs w:val="24"/>
        </w:rPr>
        <w:t>T</w:t>
      </w:r>
      <w:r w:rsidRPr="0069763E">
        <w:rPr>
          <w:spacing w:val="-3"/>
          <w:sz w:val="24"/>
          <w:szCs w:val="24"/>
        </w:rPr>
        <w:t>I</w:t>
      </w:r>
      <w:r w:rsidRPr="0069763E">
        <w:rPr>
          <w:sz w:val="24"/>
          <w:szCs w:val="24"/>
        </w:rPr>
        <w:t>ON</w:t>
      </w:r>
      <w:r w:rsidRPr="0069763E">
        <w:rPr>
          <w:spacing w:val="-15"/>
          <w:sz w:val="24"/>
          <w:szCs w:val="24"/>
        </w:rPr>
        <w:t xml:space="preserve"> </w:t>
      </w:r>
      <w:r w:rsidRPr="0069763E">
        <w:rPr>
          <w:spacing w:val="1"/>
          <w:sz w:val="24"/>
          <w:szCs w:val="24"/>
        </w:rPr>
        <w:t>C</w:t>
      </w:r>
      <w:r w:rsidRPr="0069763E">
        <w:rPr>
          <w:sz w:val="24"/>
          <w:szCs w:val="24"/>
        </w:rPr>
        <w:t>ONT</w:t>
      </w:r>
      <w:r w:rsidRPr="0069763E">
        <w:rPr>
          <w:spacing w:val="3"/>
          <w:sz w:val="24"/>
          <w:szCs w:val="24"/>
        </w:rPr>
        <w:t>R</w:t>
      </w:r>
      <w:r w:rsidRPr="0069763E">
        <w:rPr>
          <w:spacing w:val="2"/>
          <w:sz w:val="24"/>
          <w:szCs w:val="24"/>
        </w:rPr>
        <w:t>O</w:t>
      </w:r>
      <w:r w:rsidRPr="0069763E">
        <w:rPr>
          <w:spacing w:val="-5"/>
          <w:sz w:val="24"/>
          <w:szCs w:val="24"/>
        </w:rPr>
        <w:t>L</w:t>
      </w:r>
      <w:r w:rsidRPr="0069763E">
        <w:rPr>
          <w:sz w:val="24"/>
          <w:szCs w:val="24"/>
        </w:rPr>
        <w:t>S</w:t>
      </w:r>
      <w:r w:rsidRPr="0069763E">
        <w:rPr>
          <w:spacing w:val="-12"/>
          <w:sz w:val="24"/>
          <w:szCs w:val="24"/>
        </w:rPr>
        <w:t xml:space="preserve"> </w:t>
      </w:r>
      <w:r w:rsidRPr="0069763E">
        <w:rPr>
          <w:sz w:val="24"/>
          <w:szCs w:val="24"/>
        </w:rPr>
        <w:t>A</w:t>
      </w:r>
      <w:r w:rsidRPr="0069763E">
        <w:rPr>
          <w:spacing w:val="1"/>
          <w:sz w:val="24"/>
          <w:szCs w:val="24"/>
        </w:rPr>
        <w:t>R</w:t>
      </w:r>
      <w:r w:rsidRPr="0069763E">
        <w:rPr>
          <w:sz w:val="24"/>
          <w:szCs w:val="24"/>
        </w:rPr>
        <w:t>E</w:t>
      </w:r>
      <w:r w:rsidRPr="0069763E">
        <w:rPr>
          <w:spacing w:val="-5"/>
          <w:sz w:val="24"/>
          <w:szCs w:val="24"/>
        </w:rPr>
        <w:t xml:space="preserve"> </w:t>
      </w:r>
      <w:r w:rsidRPr="0069763E">
        <w:rPr>
          <w:sz w:val="24"/>
          <w:szCs w:val="24"/>
        </w:rPr>
        <w:t xml:space="preserve">NOT </w:t>
      </w:r>
      <w:r w:rsidRPr="0069763E">
        <w:rPr>
          <w:spacing w:val="-3"/>
          <w:sz w:val="24"/>
          <w:szCs w:val="24"/>
        </w:rPr>
        <w:t>I</w:t>
      </w:r>
      <w:r w:rsidRPr="0069763E">
        <w:rPr>
          <w:sz w:val="24"/>
          <w:szCs w:val="24"/>
        </w:rPr>
        <w:t>N</w:t>
      </w:r>
      <w:r w:rsidRPr="0069763E">
        <w:rPr>
          <w:spacing w:val="-3"/>
          <w:sz w:val="24"/>
          <w:szCs w:val="24"/>
        </w:rPr>
        <w:t xml:space="preserve"> </w:t>
      </w:r>
      <w:r w:rsidRPr="0069763E">
        <w:rPr>
          <w:spacing w:val="4"/>
          <w:sz w:val="24"/>
          <w:szCs w:val="24"/>
        </w:rPr>
        <w:t>P</w:t>
      </w:r>
      <w:r w:rsidRPr="0069763E">
        <w:rPr>
          <w:spacing w:val="-2"/>
          <w:sz w:val="24"/>
          <w:szCs w:val="24"/>
        </w:rPr>
        <w:t>L</w:t>
      </w:r>
      <w:r w:rsidRPr="0069763E">
        <w:rPr>
          <w:spacing w:val="2"/>
          <w:sz w:val="24"/>
          <w:szCs w:val="24"/>
        </w:rPr>
        <w:t>A</w:t>
      </w:r>
      <w:r w:rsidRPr="0069763E">
        <w:rPr>
          <w:spacing w:val="1"/>
          <w:sz w:val="24"/>
          <w:szCs w:val="24"/>
        </w:rPr>
        <w:t>C</w:t>
      </w:r>
      <w:r w:rsidRPr="0069763E">
        <w:rPr>
          <w:sz w:val="24"/>
          <w:szCs w:val="24"/>
        </w:rPr>
        <w:t>E</w:t>
      </w:r>
      <w:r w:rsidR="00BF318E" w:rsidRPr="0069763E">
        <w:rPr>
          <w:sz w:val="24"/>
          <w:szCs w:val="24"/>
        </w:rPr>
        <w:t xml:space="preserve"> AND PROPERLY MAINTAINED</w:t>
      </w:r>
      <w:r w:rsidRPr="0069763E">
        <w:rPr>
          <w:sz w:val="24"/>
          <w:szCs w:val="24"/>
        </w:rPr>
        <w:t>.</w:t>
      </w:r>
    </w:p>
    <w:p w14:paraId="2E2A78D4" w14:textId="77777777" w:rsidR="00855A61" w:rsidRPr="0069763E" w:rsidRDefault="00855A61" w:rsidP="00855A61">
      <w:pPr>
        <w:spacing w:before="16" w:line="260" w:lineRule="exact"/>
        <w:jc w:val="both"/>
        <w:rPr>
          <w:sz w:val="26"/>
          <w:szCs w:val="26"/>
        </w:rPr>
      </w:pPr>
    </w:p>
    <w:p w14:paraId="2E6A29BE" w14:textId="77777777" w:rsidR="00855A61" w:rsidRPr="0069763E" w:rsidRDefault="00855A61" w:rsidP="00855A61">
      <w:pPr>
        <w:ind w:left="120" w:right="-20"/>
        <w:rPr>
          <w:sz w:val="24"/>
          <w:szCs w:val="24"/>
        </w:rPr>
      </w:pPr>
      <w:r w:rsidRPr="0069763E">
        <w:rPr>
          <w:spacing w:val="1"/>
          <w:sz w:val="24"/>
          <w:szCs w:val="24"/>
        </w:rPr>
        <w:t>Pl</w:t>
      </w:r>
      <w:r w:rsidRPr="0069763E">
        <w:rPr>
          <w:spacing w:val="-1"/>
          <w:sz w:val="24"/>
          <w:szCs w:val="24"/>
        </w:rPr>
        <w:t>ea</w:t>
      </w:r>
      <w:r w:rsidRPr="0069763E">
        <w:rPr>
          <w:sz w:val="24"/>
          <w:szCs w:val="24"/>
        </w:rPr>
        <w:t>se</w:t>
      </w:r>
      <w:r w:rsidRPr="0069763E">
        <w:rPr>
          <w:spacing w:val="-7"/>
          <w:sz w:val="24"/>
          <w:szCs w:val="24"/>
        </w:rPr>
        <w:t xml:space="preserve"> </w:t>
      </w:r>
      <w:r w:rsidRPr="0069763E">
        <w:rPr>
          <w:sz w:val="24"/>
          <w:szCs w:val="24"/>
        </w:rPr>
        <w:t>d</w:t>
      </w:r>
      <w:r w:rsidRPr="0069763E">
        <w:rPr>
          <w:spacing w:val="1"/>
          <w:sz w:val="24"/>
          <w:szCs w:val="24"/>
        </w:rPr>
        <w:t>i</w:t>
      </w:r>
      <w:r w:rsidRPr="0069763E">
        <w:rPr>
          <w:spacing w:val="-1"/>
          <w:sz w:val="24"/>
          <w:szCs w:val="24"/>
        </w:rPr>
        <w:t>rec</w:t>
      </w:r>
      <w:r w:rsidRPr="0069763E">
        <w:rPr>
          <w:sz w:val="24"/>
          <w:szCs w:val="24"/>
        </w:rPr>
        <w:t>t</w:t>
      </w:r>
      <w:r w:rsidRPr="0069763E">
        <w:rPr>
          <w:spacing w:val="-2"/>
          <w:sz w:val="24"/>
          <w:szCs w:val="24"/>
        </w:rPr>
        <w:t xml:space="preserve"> </w:t>
      </w:r>
      <w:r w:rsidRPr="0069763E">
        <w:rPr>
          <w:spacing w:val="-1"/>
          <w:sz w:val="24"/>
          <w:szCs w:val="24"/>
        </w:rPr>
        <w:t>a</w:t>
      </w:r>
      <w:r w:rsidRPr="0069763E">
        <w:rPr>
          <w:spacing w:val="5"/>
          <w:sz w:val="24"/>
          <w:szCs w:val="24"/>
        </w:rPr>
        <w:t>n</w:t>
      </w:r>
      <w:r w:rsidRPr="0069763E">
        <w:rPr>
          <w:sz w:val="24"/>
          <w:szCs w:val="24"/>
        </w:rPr>
        <w:t>y</w:t>
      </w:r>
      <w:r w:rsidRPr="0069763E">
        <w:rPr>
          <w:spacing w:val="-8"/>
          <w:sz w:val="24"/>
          <w:szCs w:val="24"/>
        </w:rPr>
        <w:t xml:space="preserve"> </w:t>
      </w:r>
      <w:r w:rsidRPr="0069763E">
        <w:rPr>
          <w:sz w:val="24"/>
          <w:szCs w:val="24"/>
        </w:rPr>
        <w:t>qu</w:t>
      </w:r>
      <w:r w:rsidRPr="0069763E">
        <w:rPr>
          <w:spacing w:val="-1"/>
          <w:sz w:val="24"/>
          <w:szCs w:val="24"/>
        </w:rPr>
        <w:t>e</w:t>
      </w:r>
      <w:r w:rsidRPr="0069763E">
        <w:rPr>
          <w:sz w:val="24"/>
          <w:szCs w:val="24"/>
        </w:rPr>
        <w:t>s</w:t>
      </w:r>
      <w:r w:rsidRPr="0069763E">
        <w:rPr>
          <w:spacing w:val="1"/>
          <w:sz w:val="24"/>
          <w:szCs w:val="24"/>
        </w:rPr>
        <w:t>ti</w:t>
      </w:r>
      <w:r w:rsidRPr="0069763E">
        <w:rPr>
          <w:sz w:val="24"/>
          <w:szCs w:val="24"/>
        </w:rPr>
        <w:t>ons</w:t>
      </w:r>
      <w:r w:rsidRPr="0069763E">
        <w:rPr>
          <w:spacing w:val="-9"/>
          <w:sz w:val="24"/>
          <w:szCs w:val="24"/>
        </w:rPr>
        <w:t xml:space="preserve"> </w:t>
      </w:r>
      <w:r w:rsidRPr="0069763E">
        <w:rPr>
          <w:spacing w:val="-1"/>
          <w:sz w:val="24"/>
          <w:szCs w:val="24"/>
        </w:rPr>
        <w:t>r</w:t>
      </w:r>
      <w:r w:rsidRPr="0069763E">
        <w:rPr>
          <w:spacing w:val="2"/>
          <w:sz w:val="24"/>
          <w:szCs w:val="24"/>
        </w:rPr>
        <w:t>e</w:t>
      </w:r>
      <w:r w:rsidRPr="0069763E">
        <w:rPr>
          <w:spacing w:val="-2"/>
          <w:sz w:val="24"/>
          <w:szCs w:val="24"/>
        </w:rPr>
        <w:t>g</w:t>
      </w:r>
      <w:r w:rsidRPr="0069763E">
        <w:rPr>
          <w:spacing w:val="-1"/>
          <w:sz w:val="24"/>
          <w:szCs w:val="24"/>
        </w:rPr>
        <w:t>ar</w:t>
      </w:r>
      <w:r w:rsidRPr="0069763E">
        <w:rPr>
          <w:sz w:val="24"/>
          <w:szCs w:val="24"/>
        </w:rPr>
        <w:t>d</w:t>
      </w:r>
      <w:r w:rsidRPr="0069763E">
        <w:rPr>
          <w:spacing w:val="1"/>
          <w:sz w:val="24"/>
          <w:szCs w:val="24"/>
        </w:rPr>
        <w:t>i</w:t>
      </w:r>
      <w:r w:rsidRPr="0069763E">
        <w:rPr>
          <w:spacing w:val="3"/>
          <w:sz w:val="24"/>
          <w:szCs w:val="24"/>
        </w:rPr>
        <w:t>n</w:t>
      </w:r>
      <w:r w:rsidRPr="0069763E">
        <w:rPr>
          <w:sz w:val="24"/>
          <w:szCs w:val="24"/>
        </w:rPr>
        <w:t>g</w:t>
      </w:r>
      <w:r w:rsidRPr="0069763E">
        <w:rPr>
          <w:spacing w:val="-11"/>
          <w:sz w:val="24"/>
          <w:szCs w:val="24"/>
        </w:rPr>
        <w:t xml:space="preserve"> </w:t>
      </w:r>
      <w:r w:rsidR="00FB5644" w:rsidRPr="0069763E">
        <w:rPr>
          <w:sz w:val="24"/>
          <w:szCs w:val="24"/>
        </w:rPr>
        <w:t>stormwater</w:t>
      </w:r>
      <w:r w:rsidRPr="0069763E">
        <w:rPr>
          <w:spacing w:val="-3"/>
          <w:sz w:val="24"/>
          <w:szCs w:val="24"/>
        </w:rPr>
        <w:t xml:space="preserve"> </w:t>
      </w:r>
      <w:r w:rsidRPr="0069763E">
        <w:rPr>
          <w:sz w:val="24"/>
          <w:szCs w:val="24"/>
        </w:rPr>
        <w:t>po</w:t>
      </w:r>
      <w:r w:rsidRPr="0069763E">
        <w:rPr>
          <w:spacing w:val="1"/>
          <w:sz w:val="24"/>
          <w:szCs w:val="24"/>
        </w:rPr>
        <w:t>ll</w:t>
      </w:r>
      <w:r w:rsidRPr="0069763E">
        <w:rPr>
          <w:sz w:val="24"/>
          <w:szCs w:val="24"/>
        </w:rPr>
        <w:t>u</w:t>
      </w:r>
      <w:r w:rsidRPr="0069763E">
        <w:rPr>
          <w:spacing w:val="1"/>
          <w:sz w:val="24"/>
          <w:szCs w:val="24"/>
        </w:rPr>
        <w:t>ti</w:t>
      </w:r>
      <w:r w:rsidRPr="0069763E">
        <w:rPr>
          <w:sz w:val="24"/>
          <w:szCs w:val="24"/>
        </w:rPr>
        <w:t>on</w:t>
      </w:r>
      <w:r w:rsidRPr="0069763E">
        <w:rPr>
          <w:spacing w:val="-9"/>
          <w:sz w:val="24"/>
          <w:szCs w:val="24"/>
        </w:rPr>
        <w:t xml:space="preserve"> </w:t>
      </w:r>
      <w:r w:rsidRPr="0069763E">
        <w:rPr>
          <w:sz w:val="24"/>
          <w:szCs w:val="24"/>
        </w:rPr>
        <w:t>p</w:t>
      </w:r>
      <w:r w:rsidRPr="0069763E">
        <w:rPr>
          <w:spacing w:val="-1"/>
          <w:sz w:val="24"/>
          <w:szCs w:val="24"/>
        </w:rPr>
        <w:t>re</w:t>
      </w:r>
      <w:r w:rsidRPr="0069763E">
        <w:rPr>
          <w:sz w:val="24"/>
          <w:szCs w:val="24"/>
        </w:rPr>
        <w:t>v</w:t>
      </w:r>
      <w:r w:rsidRPr="0069763E">
        <w:rPr>
          <w:spacing w:val="-1"/>
          <w:sz w:val="24"/>
          <w:szCs w:val="24"/>
        </w:rPr>
        <w:t>e</w:t>
      </w:r>
      <w:r w:rsidRPr="0069763E">
        <w:rPr>
          <w:sz w:val="24"/>
          <w:szCs w:val="24"/>
        </w:rPr>
        <w:t>n</w:t>
      </w:r>
      <w:r w:rsidRPr="0069763E">
        <w:rPr>
          <w:spacing w:val="1"/>
          <w:sz w:val="24"/>
          <w:szCs w:val="24"/>
        </w:rPr>
        <w:t>ti</w:t>
      </w:r>
      <w:r w:rsidRPr="0069763E">
        <w:rPr>
          <w:sz w:val="24"/>
          <w:szCs w:val="24"/>
        </w:rPr>
        <w:t>on</w:t>
      </w:r>
      <w:r w:rsidRPr="0069763E">
        <w:rPr>
          <w:spacing w:val="-10"/>
          <w:sz w:val="24"/>
          <w:szCs w:val="24"/>
        </w:rPr>
        <w:t xml:space="preserve"> </w:t>
      </w:r>
      <w:r w:rsidRPr="0069763E">
        <w:rPr>
          <w:spacing w:val="-1"/>
          <w:sz w:val="24"/>
          <w:szCs w:val="24"/>
        </w:rPr>
        <w:t>re</w:t>
      </w:r>
      <w:r w:rsidRPr="0069763E">
        <w:rPr>
          <w:sz w:val="24"/>
          <w:szCs w:val="24"/>
        </w:rPr>
        <w:t>q</w:t>
      </w:r>
      <w:r w:rsidRPr="0069763E">
        <w:rPr>
          <w:spacing w:val="3"/>
          <w:sz w:val="24"/>
          <w:szCs w:val="24"/>
        </w:rPr>
        <w:t>u</w:t>
      </w:r>
      <w:r w:rsidRPr="0069763E">
        <w:rPr>
          <w:spacing w:val="1"/>
          <w:sz w:val="24"/>
          <w:szCs w:val="24"/>
        </w:rPr>
        <w:t>i</w:t>
      </w:r>
      <w:r w:rsidRPr="0069763E">
        <w:rPr>
          <w:spacing w:val="-1"/>
          <w:sz w:val="24"/>
          <w:szCs w:val="24"/>
        </w:rPr>
        <w:t>re</w:t>
      </w:r>
      <w:r w:rsidRPr="0069763E">
        <w:rPr>
          <w:spacing w:val="1"/>
          <w:sz w:val="24"/>
          <w:szCs w:val="24"/>
        </w:rPr>
        <w:t>m</w:t>
      </w:r>
      <w:r w:rsidRPr="0069763E">
        <w:rPr>
          <w:spacing w:val="-1"/>
          <w:sz w:val="24"/>
          <w:szCs w:val="24"/>
        </w:rPr>
        <w:t>e</w:t>
      </w:r>
      <w:r w:rsidRPr="0069763E">
        <w:rPr>
          <w:sz w:val="24"/>
          <w:szCs w:val="24"/>
        </w:rPr>
        <w:t>n</w:t>
      </w:r>
      <w:r w:rsidRPr="0069763E">
        <w:rPr>
          <w:spacing w:val="1"/>
          <w:sz w:val="24"/>
          <w:szCs w:val="24"/>
        </w:rPr>
        <w:t>t</w:t>
      </w:r>
      <w:r w:rsidRPr="0069763E">
        <w:rPr>
          <w:sz w:val="24"/>
          <w:szCs w:val="24"/>
        </w:rPr>
        <w:t>s</w:t>
      </w:r>
      <w:r w:rsidRPr="0069763E">
        <w:rPr>
          <w:spacing w:val="-13"/>
          <w:sz w:val="24"/>
          <w:szCs w:val="24"/>
        </w:rPr>
        <w:t xml:space="preserve"> </w:t>
      </w:r>
      <w:r w:rsidRPr="0069763E">
        <w:rPr>
          <w:spacing w:val="1"/>
          <w:sz w:val="24"/>
          <w:szCs w:val="24"/>
        </w:rPr>
        <w:t>t</w:t>
      </w:r>
      <w:r w:rsidRPr="0069763E">
        <w:rPr>
          <w:sz w:val="24"/>
          <w:szCs w:val="24"/>
        </w:rPr>
        <w:t>o:</w:t>
      </w:r>
    </w:p>
    <w:p w14:paraId="39D037DD" w14:textId="77777777" w:rsidR="00855A61" w:rsidRPr="0069763E" w:rsidRDefault="00855A61" w:rsidP="00C24FD8">
      <w:pPr>
        <w:jc w:val="center"/>
        <w:rPr>
          <w:sz w:val="32"/>
          <w:szCs w:val="32"/>
        </w:rPr>
      </w:pPr>
    </w:p>
    <w:p w14:paraId="03FBEAF6" w14:textId="77777777" w:rsidR="00855A61" w:rsidRPr="0069763E" w:rsidRDefault="007527DB" w:rsidP="00C24FD8">
      <w:pPr>
        <w:jc w:val="center"/>
        <w:rPr>
          <w:sz w:val="32"/>
          <w:szCs w:val="32"/>
        </w:rPr>
      </w:pPr>
      <w:r>
        <w:rPr>
          <w:sz w:val="32"/>
          <w:szCs w:val="32"/>
        </w:rPr>
        <w:t>Boone County Surveyor’s Office</w:t>
      </w:r>
    </w:p>
    <w:p w14:paraId="72719264" w14:textId="77777777" w:rsidR="0069763E" w:rsidRPr="0069763E" w:rsidRDefault="007527DB" w:rsidP="0069763E">
      <w:pPr>
        <w:ind w:right="20"/>
        <w:jc w:val="center"/>
        <w:rPr>
          <w:sz w:val="24"/>
          <w:szCs w:val="24"/>
        </w:rPr>
      </w:pPr>
      <w:r>
        <w:rPr>
          <w:sz w:val="24"/>
          <w:szCs w:val="24"/>
        </w:rPr>
        <w:t>116 West Washington Street</w:t>
      </w:r>
    </w:p>
    <w:p w14:paraId="0A09FAEC" w14:textId="77777777" w:rsidR="00855A61" w:rsidRPr="00C30C23" w:rsidRDefault="0069763E" w:rsidP="0069763E">
      <w:pPr>
        <w:ind w:right="20"/>
        <w:jc w:val="center"/>
        <w:rPr>
          <w:sz w:val="24"/>
          <w:szCs w:val="24"/>
          <w:highlight w:val="yellow"/>
        </w:rPr>
      </w:pPr>
      <w:r w:rsidRPr="0069763E">
        <w:rPr>
          <w:sz w:val="24"/>
          <w:szCs w:val="24"/>
        </w:rPr>
        <w:t>Lebanon, IN 46052</w:t>
      </w:r>
    </w:p>
    <w:p w14:paraId="3BEBD520" w14:textId="77777777" w:rsidR="00855A61" w:rsidRDefault="00855A61" w:rsidP="00855A61">
      <w:pPr>
        <w:ind w:right="20"/>
        <w:jc w:val="center"/>
        <w:rPr>
          <w:w w:val="99"/>
          <w:sz w:val="24"/>
          <w:szCs w:val="24"/>
        </w:rPr>
      </w:pPr>
    </w:p>
    <w:p w14:paraId="615BF89A" w14:textId="77777777" w:rsidR="00855A61" w:rsidRDefault="000E685F" w:rsidP="00855A61">
      <w:pPr>
        <w:spacing w:before="100"/>
        <w:ind w:left="929" w:right="-20"/>
      </w:pPr>
      <w:r>
        <w:rPr>
          <w:noProof/>
        </w:rPr>
        <w:lastRenderedPageBreak/>
        <w:drawing>
          <wp:inline distT="0" distB="0" distL="0" distR="0" wp14:anchorId="60585DCE" wp14:editId="3913A1E5">
            <wp:extent cx="5621655" cy="47307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621655" cy="4730750"/>
                    </a:xfrm>
                    <a:prstGeom prst="rect">
                      <a:avLst/>
                    </a:prstGeom>
                    <a:noFill/>
                    <a:ln>
                      <a:noFill/>
                    </a:ln>
                  </pic:spPr>
                </pic:pic>
              </a:graphicData>
            </a:graphic>
          </wp:inline>
        </w:drawing>
      </w:r>
    </w:p>
    <w:p w14:paraId="205D0CD4" w14:textId="77777777" w:rsidR="00855A61" w:rsidRDefault="00855A61" w:rsidP="00855A61">
      <w:pPr>
        <w:spacing w:line="318" w:lineRule="exact"/>
        <w:ind w:left="120" w:right="-20"/>
        <w:rPr>
          <w:sz w:val="28"/>
          <w:szCs w:val="28"/>
        </w:rPr>
      </w:pPr>
      <w:r>
        <w:rPr>
          <w:spacing w:val="-1"/>
          <w:w w:val="108"/>
          <w:sz w:val="28"/>
          <w:szCs w:val="28"/>
        </w:rPr>
        <w:t>C</w:t>
      </w:r>
      <w:r>
        <w:rPr>
          <w:spacing w:val="1"/>
          <w:w w:val="108"/>
          <w:sz w:val="28"/>
          <w:szCs w:val="28"/>
        </w:rPr>
        <w:t>o</w:t>
      </w:r>
      <w:r>
        <w:rPr>
          <w:w w:val="108"/>
          <w:sz w:val="28"/>
          <w:szCs w:val="28"/>
        </w:rPr>
        <w:t>n</w:t>
      </w:r>
      <w:r>
        <w:rPr>
          <w:spacing w:val="1"/>
          <w:w w:val="108"/>
          <w:sz w:val="28"/>
          <w:szCs w:val="28"/>
        </w:rPr>
        <w:t>s</w:t>
      </w:r>
      <w:r>
        <w:rPr>
          <w:w w:val="108"/>
          <w:sz w:val="28"/>
          <w:szCs w:val="28"/>
        </w:rPr>
        <w:t>t</w:t>
      </w:r>
      <w:r>
        <w:rPr>
          <w:spacing w:val="-2"/>
          <w:w w:val="108"/>
          <w:sz w:val="28"/>
          <w:szCs w:val="28"/>
        </w:rPr>
        <w:t>r</w:t>
      </w:r>
      <w:r>
        <w:rPr>
          <w:w w:val="108"/>
          <w:sz w:val="28"/>
          <w:szCs w:val="28"/>
        </w:rPr>
        <w:t>uc</w:t>
      </w:r>
      <w:r>
        <w:rPr>
          <w:spacing w:val="-2"/>
          <w:w w:val="108"/>
          <w:sz w:val="28"/>
          <w:szCs w:val="28"/>
        </w:rPr>
        <w:t>t</w:t>
      </w:r>
      <w:r>
        <w:rPr>
          <w:spacing w:val="1"/>
          <w:w w:val="108"/>
          <w:sz w:val="28"/>
          <w:szCs w:val="28"/>
        </w:rPr>
        <w:t>io</w:t>
      </w:r>
      <w:r>
        <w:rPr>
          <w:w w:val="108"/>
          <w:sz w:val="28"/>
          <w:szCs w:val="28"/>
        </w:rPr>
        <w:t>n S</w:t>
      </w:r>
      <w:r>
        <w:rPr>
          <w:spacing w:val="-2"/>
          <w:w w:val="108"/>
          <w:sz w:val="28"/>
          <w:szCs w:val="28"/>
        </w:rPr>
        <w:t>e</w:t>
      </w:r>
      <w:r>
        <w:rPr>
          <w:w w:val="111"/>
          <w:sz w:val="28"/>
          <w:szCs w:val="28"/>
        </w:rPr>
        <w:t>qu</w:t>
      </w:r>
      <w:r>
        <w:rPr>
          <w:spacing w:val="-2"/>
          <w:sz w:val="28"/>
          <w:szCs w:val="28"/>
        </w:rPr>
        <w:t>e</w:t>
      </w:r>
      <w:r>
        <w:rPr>
          <w:w w:val="111"/>
          <w:sz w:val="28"/>
          <w:szCs w:val="28"/>
        </w:rPr>
        <w:t>n</w:t>
      </w:r>
      <w:r>
        <w:rPr>
          <w:sz w:val="28"/>
          <w:szCs w:val="28"/>
        </w:rPr>
        <w:t>ce</w:t>
      </w:r>
    </w:p>
    <w:p w14:paraId="2CC1F589" w14:textId="77777777" w:rsidR="00855A61" w:rsidRDefault="00855A61" w:rsidP="00855A61">
      <w:pPr>
        <w:spacing w:line="270" w:lineRule="exact"/>
        <w:ind w:left="480" w:right="-20"/>
        <w:rPr>
          <w:sz w:val="24"/>
          <w:szCs w:val="24"/>
        </w:rPr>
      </w:pPr>
      <w:r>
        <w:rPr>
          <w:sz w:val="24"/>
          <w:szCs w:val="24"/>
        </w:rPr>
        <w:t xml:space="preserve">1. </w:t>
      </w:r>
      <w:r>
        <w:rPr>
          <w:spacing w:val="58"/>
          <w:sz w:val="24"/>
          <w:szCs w:val="24"/>
        </w:rPr>
        <w:t xml:space="preserve"> </w:t>
      </w:r>
      <w:r>
        <w:rPr>
          <w:spacing w:val="-3"/>
          <w:sz w:val="24"/>
          <w:szCs w:val="24"/>
        </w:rPr>
        <w:t>I</w:t>
      </w:r>
      <w:r>
        <w:rPr>
          <w:sz w:val="24"/>
          <w:szCs w:val="24"/>
        </w:rPr>
        <w:t>ns</w:t>
      </w:r>
      <w:r>
        <w:rPr>
          <w:spacing w:val="1"/>
          <w:sz w:val="24"/>
          <w:szCs w:val="24"/>
        </w:rPr>
        <w:t>t</w:t>
      </w:r>
      <w:r>
        <w:rPr>
          <w:spacing w:val="-1"/>
          <w:sz w:val="24"/>
          <w:szCs w:val="24"/>
        </w:rPr>
        <w:t>a</w:t>
      </w:r>
      <w:r>
        <w:rPr>
          <w:spacing w:val="1"/>
          <w:sz w:val="24"/>
          <w:szCs w:val="24"/>
        </w:rPr>
        <w:t>l</w:t>
      </w:r>
      <w:r>
        <w:rPr>
          <w:sz w:val="24"/>
          <w:szCs w:val="24"/>
        </w:rPr>
        <w:t>l</w:t>
      </w:r>
      <w:r>
        <w:rPr>
          <w:spacing w:val="-5"/>
          <w:sz w:val="24"/>
          <w:szCs w:val="24"/>
        </w:rPr>
        <w:t xml:space="preserve"> </w:t>
      </w:r>
      <w:r>
        <w:rPr>
          <w:spacing w:val="-1"/>
          <w:sz w:val="24"/>
          <w:szCs w:val="24"/>
        </w:rPr>
        <w:t>c</w:t>
      </w:r>
      <w:r>
        <w:rPr>
          <w:sz w:val="24"/>
          <w:szCs w:val="24"/>
        </w:rPr>
        <w:t>ons</w:t>
      </w:r>
      <w:r>
        <w:rPr>
          <w:spacing w:val="1"/>
          <w:sz w:val="24"/>
          <w:szCs w:val="24"/>
        </w:rPr>
        <w:t>t</w:t>
      </w:r>
      <w:r>
        <w:rPr>
          <w:spacing w:val="-1"/>
          <w:sz w:val="24"/>
          <w:szCs w:val="24"/>
        </w:rPr>
        <w:t>r</w:t>
      </w:r>
      <w:r>
        <w:rPr>
          <w:spacing w:val="3"/>
          <w:sz w:val="24"/>
          <w:szCs w:val="24"/>
        </w:rPr>
        <w:t>u</w:t>
      </w:r>
      <w:r>
        <w:rPr>
          <w:spacing w:val="-1"/>
          <w:sz w:val="24"/>
          <w:szCs w:val="24"/>
        </w:rPr>
        <w:t>c</w:t>
      </w:r>
      <w:r>
        <w:rPr>
          <w:spacing w:val="1"/>
          <w:sz w:val="24"/>
          <w:szCs w:val="24"/>
        </w:rPr>
        <w:t>ti</w:t>
      </w:r>
      <w:r>
        <w:rPr>
          <w:sz w:val="24"/>
          <w:szCs w:val="24"/>
        </w:rPr>
        <w:t>on</w:t>
      </w:r>
      <w:r>
        <w:rPr>
          <w:spacing w:val="-12"/>
          <w:sz w:val="24"/>
          <w:szCs w:val="24"/>
        </w:rPr>
        <w:t xml:space="preserve"> </w:t>
      </w:r>
      <w:r>
        <w:rPr>
          <w:spacing w:val="-1"/>
          <w:sz w:val="24"/>
          <w:szCs w:val="24"/>
        </w:rPr>
        <w:t>e</w:t>
      </w:r>
      <w:r>
        <w:rPr>
          <w:sz w:val="24"/>
          <w:szCs w:val="24"/>
        </w:rPr>
        <w:t>n</w:t>
      </w:r>
      <w:r>
        <w:rPr>
          <w:spacing w:val="1"/>
          <w:sz w:val="24"/>
          <w:szCs w:val="24"/>
        </w:rPr>
        <w:t>t</w:t>
      </w:r>
      <w:r>
        <w:rPr>
          <w:spacing w:val="-1"/>
          <w:sz w:val="24"/>
          <w:szCs w:val="24"/>
        </w:rPr>
        <w:t>r</w:t>
      </w:r>
      <w:r>
        <w:rPr>
          <w:spacing w:val="2"/>
          <w:sz w:val="24"/>
          <w:szCs w:val="24"/>
        </w:rPr>
        <w:t>a</w:t>
      </w:r>
      <w:r>
        <w:rPr>
          <w:sz w:val="24"/>
          <w:szCs w:val="24"/>
        </w:rPr>
        <w:t>n</w:t>
      </w:r>
      <w:r>
        <w:rPr>
          <w:spacing w:val="-1"/>
          <w:sz w:val="24"/>
          <w:szCs w:val="24"/>
        </w:rPr>
        <w:t>ce</w:t>
      </w:r>
      <w:r>
        <w:rPr>
          <w:sz w:val="24"/>
          <w:szCs w:val="24"/>
        </w:rPr>
        <w:t>.</w:t>
      </w:r>
    </w:p>
    <w:p w14:paraId="27F55E6A" w14:textId="77777777" w:rsidR="00855A61" w:rsidRDefault="00855A61" w:rsidP="00855A61">
      <w:pPr>
        <w:ind w:left="1200" w:right="-20"/>
        <w:rPr>
          <w:sz w:val="24"/>
          <w:szCs w:val="24"/>
        </w:rPr>
      </w:pPr>
      <w:r>
        <w:rPr>
          <w:spacing w:val="-1"/>
          <w:sz w:val="24"/>
          <w:szCs w:val="24"/>
        </w:rPr>
        <w:t>a</w:t>
      </w:r>
      <w:r>
        <w:rPr>
          <w:sz w:val="24"/>
          <w:szCs w:val="24"/>
        </w:rPr>
        <w:t xml:space="preserve">.  </w:t>
      </w:r>
      <w:r>
        <w:rPr>
          <w:spacing w:val="13"/>
          <w:sz w:val="24"/>
          <w:szCs w:val="24"/>
        </w:rPr>
        <w:t xml:space="preserve"> </w:t>
      </w:r>
      <w:r>
        <w:rPr>
          <w:sz w:val="24"/>
          <w:szCs w:val="24"/>
        </w:rPr>
        <w:t>Use</w:t>
      </w:r>
      <w:r>
        <w:rPr>
          <w:spacing w:val="-5"/>
          <w:sz w:val="24"/>
          <w:szCs w:val="24"/>
        </w:rPr>
        <w:t xml:space="preserve"> </w:t>
      </w:r>
      <w:r>
        <w:rPr>
          <w:sz w:val="24"/>
          <w:szCs w:val="24"/>
        </w:rPr>
        <w:t>#2</w:t>
      </w:r>
      <w:r>
        <w:rPr>
          <w:spacing w:val="-2"/>
          <w:sz w:val="24"/>
          <w:szCs w:val="24"/>
        </w:rPr>
        <w:t xml:space="preserve"> </w:t>
      </w:r>
      <w:r>
        <w:rPr>
          <w:sz w:val="24"/>
          <w:szCs w:val="24"/>
        </w:rPr>
        <w:t>s</w:t>
      </w:r>
      <w:r>
        <w:rPr>
          <w:spacing w:val="1"/>
          <w:sz w:val="24"/>
          <w:szCs w:val="24"/>
        </w:rPr>
        <w:t>t</w:t>
      </w:r>
      <w:r>
        <w:rPr>
          <w:sz w:val="24"/>
          <w:szCs w:val="24"/>
        </w:rPr>
        <w:t>on</w:t>
      </w:r>
      <w:r>
        <w:rPr>
          <w:spacing w:val="-1"/>
          <w:sz w:val="24"/>
          <w:szCs w:val="24"/>
        </w:rPr>
        <w:t>e</w:t>
      </w:r>
      <w:r>
        <w:rPr>
          <w:sz w:val="24"/>
          <w:szCs w:val="24"/>
        </w:rPr>
        <w:t>.</w:t>
      </w:r>
      <w:r>
        <w:rPr>
          <w:spacing w:val="-6"/>
          <w:sz w:val="24"/>
          <w:szCs w:val="24"/>
        </w:rPr>
        <w:t xml:space="preserve"> </w:t>
      </w:r>
      <w:r>
        <w:rPr>
          <w:spacing w:val="-1"/>
          <w:sz w:val="24"/>
          <w:szCs w:val="24"/>
        </w:rPr>
        <w:t>F</w:t>
      </w:r>
      <w:r>
        <w:rPr>
          <w:spacing w:val="1"/>
          <w:sz w:val="24"/>
          <w:szCs w:val="24"/>
        </w:rPr>
        <w:t>l</w:t>
      </w:r>
      <w:r>
        <w:rPr>
          <w:spacing w:val="2"/>
          <w:sz w:val="24"/>
          <w:szCs w:val="24"/>
        </w:rPr>
        <w:t>a</w:t>
      </w:r>
      <w:r>
        <w:rPr>
          <w:spacing w:val="-1"/>
          <w:sz w:val="24"/>
          <w:szCs w:val="24"/>
        </w:rPr>
        <w:t>r</w:t>
      </w:r>
      <w:r>
        <w:rPr>
          <w:sz w:val="24"/>
          <w:szCs w:val="24"/>
        </w:rPr>
        <w:t>e</w:t>
      </w:r>
      <w:r>
        <w:rPr>
          <w:spacing w:val="-3"/>
          <w:sz w:val="24"/>
          <w:szCs w:val="24"/>
        </w:rPr>
        <w:t xml:space="preserve"> </w:t>
      </w:r>
      <w:r>
        <w:rPr>
          <w:spacing w:val="-1"/>
          <w:sz w:val="24"/>
          <w:szCs w:val="24"/>
        </w:rPr>
        <w:t>e</w:t>
      </w:r>
      <w:r>
        <w:rPr>
          <w:sz w:val="24"/>
          <w:szCs w:val="24"/>
        </w:rPr>
        <w:t>n</w:t>
      </w:r>
      <w:r>
        <w:rPr>
          <w:spacing w:val="1"/>
          <w:sz w:val="24"/>
          <w:szCs w:val="24"/>
        </w:rPr>
        <w:t>t</w:t>
      </w:r>
      <w:r>
        <w:rPr>
          <w:spacing w:val="-1"/>
          <w:sz w:val="24"/>
          <w:szCs w:val="24"/>
        </w:rPr>
        <w:t>r</w:t>
      </w:r>
      <w:r>
        <w:rPr>
          <w:spacing w:val="2"/>
          <w:sz w:val="24"/>
          <w:szCs w:val="24"/>
        </w:rPr>
        <w:t>a</w:t>
      </w:r>
      <w:r>
        <w:rPr>
          <w:sz w:val="24"/>
          <w:szCs w:val="24"/>
        </w:rPr>
        <w:t>n</w:t>
      </w:r>
      <w:r>
        <w:rPr>
          <w:spacing w:val="-1"/>
          <w:sz w:val="24"/>
          <w:szCs w:val="24"/>
        </w:rPr>
        <w:t>c</w:t>
      </w:r>
      <w:r>
        <w:rPr>
          <w:sz w:val="24"/>
          <w:szCs w:val="24"/>
        </w:rPr>
        <w:t>e</w:t>
      </w:r>
      <w:r>
        <w:rPr>
          <w:spacing w:val="-9"/>
          <w:sz w:val="24"/>
          <w:szCs w:val="24"/>
        </w:rPr>
        <w:t xml:space="preserve"> </w:t>
      </w:r>
      <w:r>
        <w:rPr>
          <w:spacing w:val="-1"/>
          <w:sz w:val="24"/>
          <w:szCs w:val="24"/>
        </w:rPr>
        <w:t>a</w:t>
      </w:r>
      <w:r>
        <w:rPr>
          <w:sz w:val="24"/>
          <w:szCs w:val="24"/>
        </w:rPr>
        <w:t>t</w:t>
      </w:r>
      <w:r>
        <w:rPr>
          <w:spacing w:val="-1"/>
          <w:sz w:val="24"/>
          <w:szCs w:val="24"/>
        </w:rPr>
        <w:t xml:space="preserve"> </w:t>
      </w:r>
      <w:r>
        <w:rPr>
          <w:sz w:val="24"/>
          <w:szCs w:val="24"/>
        </w:rPr>
        <w:t>s</w:t>
      </w:r>
      <w:r>
        <w:rPr>
          <w:spacing w:val="1"/>
          <w:sz w:val="24"/>
          <w:szCs w:val="24"/>
        </w:rPr>
        <w:t>t</w:t>
      </w:r>
      <w:r>
        <w:rPr>
          <w:spacing w:val="-1"/>
          <w:sz w:val="24"/>
          <w:szCs w:val="24"/>
        </w:rPr>
        <w:t>r</w:t>
      </w:r>
      <w:r>
        <w:rPr>
          <w:spacing w:val="2"/>
          <w:sz w:val="24"/>
          <w:szCs w:val="24"/>
        </w:rPr>
        <w:t>e</w:t>
      </w:r>
      <w:r>
        <w:rPr>
          <w:spacing w:val="-1"/>
          <w:sz w:val="24"/>
          <w:szCs w:val="24"/>
        </w:rPr>
        <w:t>e</w:t>
      </w:r>
      <w:r>
        <w:rPr>
          <w:sz w:val="24"/>
          <w:szCs w:val="24"/>
        </w:rPr>
        <w:t>t</w:t>
      </w:r>
      <w:r>
        <w:rPr>
          <w:spacing w:val="-4"/>
          <w:sz w:val="24"/>
          <w:szCs w:val="24"/>
        </w:rPr>
        <w:t xml:space="preserve"> </w:t>
      </w:r>
      <w:r>
        <w:rPr>
          <w:sz w:val="24"/>
          <w:szCs w:val="24"/>
        </w:rPr>
        <w:t>so</w:t>
      </w:r>
      <w:r>
        <w:rPr>
          <w:spacing w:val="-2"/>
          <w:sz w:val="24"/>
          <w:szCs w:val="24"/>
        </w:rPr>
        <w:t xml:space="preserve"> </w:t>
      </w:r>
      <w:r>
        <w:rPr>
          <w:spacing w:val="1"/>
          <w:sz w:val="24"/>
          <w:szCs w:val="24"/>
        </w:rPr>
        <w:t>i</w:t>
      </w:r>
      <w:r>
        <w:rPr>
          <w:sz w:val="24"/>
          <w:szCs w:val="24"/>
        </w:rPr>
        <w:t xml:space="preserve">t </w:t>
      </w:r>
      <w:r>
        <w:rPr>
          <w:spacing w:val="-1"/>
          <w:sz w:val="24"/>
          <w:szCs w:val="24"/>
        </w:rPr>
        <w:t>ca</w:t>
      </w:r>
      <w:r>
        <w:rPr>
          <w:sz w:val="24"/>
          <w:szCs w:val="24"/>
        </w:rPr>
        <w:t>n</w:t>
      </w:r>
      <w:r>
        <w:rPr>
          <w:spacing w:val="-3"/>
          <w:sz w:val="24"/>
          <w:szCs w:val="24"/>
        </w:rPr>
        <w:t xml:space="preserve"> </w:t>
      </w:r>
      <w:r>
        <w:rPr>
          <w:sz w:val="24"/>
          <w:szCs w:val="24"/>
        </w:rPr>
        <w:t>h</w:t>
      </w:r>
      <w:r>
        <w:rPr>
          <w:spacing w:val="-1"/>
          <w:sz w:val="24"/>
          <w:szCs w:val="24"/>
        </w:rPr>
        <w:t>a</w:t>
      </w:r>
      <w:r>
        <w:rPr>
          <w:spacing w:val="3"/>
          <w:sz w:val="24"/>
          <w:szCs w:val="24"/>
        </w:rPr>
        <w:t>n</w:t>
      </w:r>
      <w:r>
        <w:rPr>
          <w:sz w:val="24"/>
          <w:szCs w:val="24"/>
        </w:rPr>
        <w:t>d</w:t>
      </w:r>
      <w:r>
        <w:rPr>
          <w:spacing w:val="1"/>
          <w:sz w:val="24"/>
          <w:szCs w:val="24"/>
        </w:rPr>
        <w:t>l</w:t>
      </w:r>
      <w:r>
        <w:rPr>
          <w:sz w:val="24"/>
          <w:szCs w:val="24"/>
        </w:rPr>
        <w:t>e</w:t>
      </w:r>
      <w:r>
        <w:rPr>
          <w:spacing w:val="-7"/>
          <w:sz w:val="24"/>
          <w:szCs w:val="24"/>
        </w:rPr>
        <w:t xml:space="preserve"> </w:t>
      </w:r>
      <w:r>
        <w:rPr>
          <w:sz w:val="24"/>
          <w:szCs w:val="24"/>
        </w:rPr>
        <w:t>v</w:t>
      </w:r>
      <w:r>
        <w:rPr>
          <w:spacing w:val="-1"/>
          <w:sz w:val="24"/>
          <w:szCs w:val="24"/>
        </w:rPr>
        <w:t>e</w:t>
      </w:r>
      <w:r>
        <w:rPr>
          <w:sz w:val="24"/>
          <w:szCs w:val="24"/>
        </w:rPr>
        <w:t>h</w:t>
      </w:r>
      <w:r>
        <w:rPr>
          <w:spacing w:val="1"/>
          <w:sz w:val="24"/>
          <w:szCs w:val="24"/>
        </w:rPr>
        <w:t>i</w:t>
      </w:r>
      <w:r>
        <w:rPr>
          <w:spacing w:val="-1"/>
          <w:sz w:val="24"/>
          <w:szCs w:val="24"/>
        </w:rPr>
        <w:t>c</w:t>
      </w:r>
      <w:r>
        <w:rPr>
          <w:spacing w:val="1"/>
          <w:sz w:val="24"/>
          <w:szCs w:val="24"/>
        </w:rPr>
        <w:t>l</w:t>
      </w:r>
      <w:r>
        <w:rPr>
          <w:sz w:val="24"/>
          <w:szCs w:val="24"/>
        </w:rPr>
        <w:t>e</w:t>
      </w:r>
      <w:r>
        <w:rPr>
          <w:spacing w:val="-8"/>
          <w:sz w:val="24"/>
          <w:szCs w:val="24"/>
        </w:rPr>
        <w:t xml:space="preserve"> </w:t>
      </w:r>
      <w:r>
        <w:rPr>
          <w:spacing w:val="1"/>
          <w:sz w:val="24"/>
          <w:szCs w:val="24"/>
        </w:rPr>
        <w:t>t</w:t>
      </w:r>
      <w:r>
        <w:rPr>
          <w:sz w:val="24"/>
          <w:szCs w:val="24"/>
        </w:rPr>
        <w:t>u</w:t>
      </w:r>
      <w:r>
        <w:rPr>
          <w:spacing w:val="-1"/>
          <w:sz w:val="24"/>
          <w:szCs w:val="24"/>
        </w:rPr>
        <w:t>r</w:t>
      </w:r>
      <w:r>
        <w:rPr>
          <w:sz w:val="24"/>
          <w:szCs w:val="24"/>
        </w:rPr>
        <w:t>n</w:t>
      </w:r>
      <w:r>
        <w:rPr>
          <w:spacing w:val="-4"/>
          <w:sz w:val="24"/>
          <w:szCs w:val="24"/>
        </w:rPr>
        <w:t xml:space="preserve"> </w:t>
      </w:r>
      <w:r>
        <w:rPr>
          <w:spacing w:val="2"/>
          <w:sz w:val="24"/>
          <w:szCs w:val="24"/>
        </w:rPr>
        <w:t>r</w:t>
      </w:r>
      <w:r>
        <w:rPr>
          <w:spacing w:val="-1"/>
          <w:sz w:val="24"/>
          <w:szCs w:val="24"/>
        </w:rPr>
        <w:t>a</w:t>
      </w:r>
      <w:r>
        <w:rPr>
          <w:sz w:val="24"/>
          <w:szCs w:val="24"/>
        </w:rPr>
        <w:t>d</w:t>
      </w:r>
      <w:r>
        <w:rPr>
          <w:spacing w:val="1"/>
          <w:sz w:val="24"/>
          <w:szCs w:val="24"/>
        </w:rPr>
        <w:t>i</w:t>
      </w:r>
      <w:r>
        <w:rPr>
          <w:sz w:val="24"/>
          <w:szCs w:val="24"/>
        </w:rPr>
        <w:t>us.</w:t>
      </w:r>
      <w:r>
        <w:rPr>
          <w:spacing w:val="-6"/>
          <w:sz w:val="24"/>
          <w:szCs w:val="24"/>
        </w:rPr>
        <w:t xml:space="preserve"> </w:t>
      </w:r>
      <w:r>
        <w:rPr>
          <w:spacing w:val="1"/>
          <w:sz w:val="24"/>
          <w:szCs w:val="24"/>
        </w:rPr>
        <w:t>S</w:t>
      </w:r>
      <w:r>
        <w:rPr>
          <w:spacing w:val="-1"/>
          <w:sz w:val="24"/>
          <w:szCs w:val="24"/>
        </w:rPr>
        <w:t>e</w:t>
      </w:r>
      <w:r>
        <w:rPr>
          <w:sz w:val="24"/>
          <w:szCs w:val="24"/>
        </w:rPr>
        <w:t>e</w:t>
      </w:r>
      <w:r>
        <w:rPr>
          <w:spacing w:val="-4"/>
          <w:sz w:val="24"/>
          <w:szCs w:val="24"/>
        </w:rPr>
        <w:t xml:space="preserve"> </w:t>
      </w:r>
      <w:r>
        <w:rPr>
          <w:sz w:val="24"/>
          <w:szCs w:val="24"/>
        </w:rPr>
        <w:t>D</w:t>
      </w:r>
      <w:r>
        <w:rPr>
          <w:spacing w:val="-1"/>
          <w:sz w:val="24"/>
          <w:szCs w:val="24"/>
        </w:rPr>
        <w:t>e</w:t>
      </w:r>
      <w:r>
        <w:rPr>
          <w:spacing w:val="3"/>
          <w:sz w:val="24"/>
          <w:szCs w:val="24"/>
        </w:rPr>
        <w:t>t</w:t>
      </w:r>
      <w:r>
        <w:rPr>
          <w:spacing w:val="-1"/>
          <w:sz w:val="24"/>
          <w:szCs w:val="24"/>
        </w:rPr>
        <w:t>a</w:t>
      </w:r>
      <w:r>
        <w:rPr>
          <w:spacing w:val="1"/>
          <w:sz w:val="24"/>
          <w:szCs w:val="24"/>
        </w:rPr>
        <w:t>il</w:t>
      </w:r>
      <w:r>
        <w:rPr>
          <w:sz w:val="24"/>
          <w:szCs w:val="24"/>
        </w:rPr>
        <w:t>.</w:t>
      </w:r>
    </w:p>
    <w:p w14:paraId="0B33D397" w14:textId="77777777" w:rsidR="00855A61" w:rsidRDefault="00855A61" w:rsidP="00855A61">
      <w:pPr>
        <w:ind w:left="480" w:right="-20"/>
        <w:rPr>
          <w:sz w:val="24"/>
          <w:szCs w:val="24"/>
        </w:rPr>
      </w:pPr>
      <w:r>
        <w:rPr>
          <w:sz w:val="24"/>
          <w:szCs w:val="24"/>
        </w:rPr>
        <w:t xml:space="preserve">2. </w:t>
      </w:r>
      <w:r>
        <w:rPr>
          <w:spacing w:val="58"/>
          <w:sz w:val="24"/>
          <w:szCs w:val="24"/>
        </w:rPr>
        <w:t xml:space="preserve"> </w:t>
      </w:r>
      <w:r>
        <w:rPr>
          <w:spacing w:val="-3"/>
          <w:sz w:val="24"/>
          <w:szCs w:val="24"/>
        </w:rPr>
        <w:t>I</w:t>
      </w:r>
      <w:r>
        <w:rPr>
          <w:sz w:val="24"/>
          <w:szCs w:val="24"/>
        </w:rPr>
        <w:t>ns</w:t>
      </w:r>
      <w:r>
        <w:rPr>
          <w:spacing w:val="1"/>
          <w:sz w:val="24"/>
          <w:szCs w:val="24"/>
        </w:rPr>
        <w:t>t</w:t>
      </w:r>
      <w:r>
        <w:rPr>
          <w:spacing w:val="-1"/>
          <w:sz w:val="24"/>
          <w:szCs w:val="24"/>
        </w:rPr>
        <w:t>a</w:t>
      </w:r>
      <w:r>
        <w:rPr>
          <w:spacing w:val="1"/>
          <w:sz w:val="24"/>
          <w:szCs w:val="24"/>
        </w:rPr>
        <w:t>l</w:t>
      </w:r>
      <w:r>
        <w:rPr>
          <w:sz w:val="24"/>
          <w:szCs w:val="24"/>
        </w:rPr>
        <w:t>l</w:t>
      </w:r>
      <w:r>
        <w:rPr>
          <w:spacing w:val="-5"/>
          <w:sz w:val="24"/>
          <w:szCs w:val="24"/>
        </w:rPr>
        <w:t xml:space="preserve"> </w:t>
      </w:r>
      <w:r>
        <w:rPr>
          <w:sz w:val="24"/>
          <w:szCs w:val="24"/>
        </w:rPr>
        <w:t>p</w:t>
      </w:r>
      <w:r>
        <w:rPr>
          <w:spacing w:val="2"/>
          <w:sz w:val="24"/>
          <w:szCs w:val="24"/>
        </w:rPr>
        <w:t>e</w:t>
      </w:r>
      <w:r>
        <w:rPr>
          <w:spacing w:val="-1"/>
          <w:sz w:val="24"/>
          <w:szCs w:val="24"/>
        </w:rPr>
        <w:t>r</w:t>
      </w:r>
      <w:r>
        <w:rPr>
          <w:spacing w:val="1"/>
          <w:sz w:val="24"/>
          <w:szCs w:val="24"/>
        </w:rPr>
        <w:t>im</w:t>
      </w:r>
      <w:r>
        <w:rPr>
          <w:spacing w:val="-1"/>
          <w:sz w:val="24"/>
          <w:szCs w:val="24"/>
        </w:rPr>
        <w:t>e</w:t>
      </w:r>
      <w:r>
        <w:rPr>
          <w:spacing w:val="1"/>
          <w:sz w:val="24"/>
          <w:szCs w:val="24"/>
        </w:rPr>
        <w:t>t</w:t>
      </w:r>
      <w:r>
        <w:rPr>
          <w:spacing w:val="-1"/>
          <w:sz w:val="24"/>
          <w:szCs w:val="24"/>
        </w:rPr>
        <w:t>e</w:t>
      </w:r>
      <w:r>
        <w:rPr>
          <w:sz w:val="24"/>
          <w:szCs w:val="24"/>
        </w:rPr>
        <w:t>r</w:t>
      </w:r>
      <w:r>
        <w:rPr>
          <w:spacing w:val="-9"/>
          <w:sz w:val="24"/>
          <w:szCs w:val="24"/>
        </w:rPr>
        <w:t xml:space="preserve"> </w:t>
      </w:r>
      <w:r>
        <w:rPr>
          <w:sz w:val="24"/>
          <w:szCs w:val="24"/>
        </w:rPr>
        <w:t>p</w:t>
      </w:r>
      <w:r>
        <w:rPr>
          <w:spacing w:val="-1"/>
          <w:sz w:val="24"/>
          <w:szCs w:val="24"/>
        </w:rPr>
        <w:t>r</w:t>
      </w:r>
      <w:r>
        <w:rPr>
          <w:sz w:val="24"/>
          <w:szCs w:val="24"/>
        </w:rPr>
        <w:t>o</w:t>
      </w:r>
      <w:r>
        <w:rPr>
          <w:spacing w:val="3"/>
          <w:sz w:val="24"/>
          <w:szCs w:val="24"/>
        </w:rPr>
        <w:t>t</w:t>
      </w:r>
      <w:r>
        <w:rPr>
          <w:spacing w:val="-1"/>
          <w:sz w:val="24"/>
          <w:szCs w:val="24"/>
        </w:rPr>
        <w:t>ec</w:t>
      </w:r>
      <w:r>
        <w:rPr>
          <w:spacing w:val="1"/>
          <w:sz w:val="24"/>
          <w:szCs w:val="24"/>
        </w:rPr>
        <w:t>t</w:t>
      </w:r>
      <w:r>
        <w:rPr>
          <w:spacing w:val="3"/>
          <w:sz w:val="24"/>
          <w:szCs w:val="24"/>
        </w:rPr>
        <w:t>i</w:t>
      </w:r>
      <w:r>
        <w:rPr>
          <w:sz w:val="24"/>
          <w:szCs w:val="24"/>
        </w:rPr>
        <w:t>on.</w:t>
      </w:r>
    </w:p>
    <w:p w14:paraId="5E48FB7B" w14:textId="77777777" w:rsidR="00855A61" w:rsidRDefault="00855A61" w:rsidP="00855A61">
      <w:pPr>
        <w:ind w:left="1560" w:right="327" w:hanging="360"/>
        <w:rPr>
          <w:sz w:val="24"/>
          <w:szCs w:val="24"/>
        </w:rPr>
      </w:pPr>
      <w:r>
        <w:rPr>
          <w:spacing w:val="-1"/>
          <w:sz w:val="24"/>
          <w:szCs w:val="24"/>
        </w:rPr>
        <w:t>a</w:t>
      </w:r>
      <w:r>
        <w:rPr>
          <w:sz w:val="24"/>
          <w:szCs w:val="24"/>
        </w:rPr>
        <w:t xml:space="preserve">.  </w:t>
      </w:r>
      <w:r>
        <w:rPr>
          <w:spacing w:val="13"/>
          <w:sz w:val="24"/>
          <w:szCs w:val="24"/>
        </w:rPr>
        <w:t xml:space="preserve"> </w:t>
      </w:r>
      <w:r>
        <w:rPr>
          <w:spacing w:val="1"/>
          <w:sz w:val="24"/>
          <w:szCs w:val="24"/>
        </w:rPr>
        <w:t>P</w:t>
      </w:r>
      <w:r>
        <w:rPr>
          <w:spacing w:val="-1"/>
          <w:sz w:val="24"/>
          <w:szCs w:val="24"/>
        </w:rPr>
        <w:t>r</w:t>
      </w:r>
      <w:r>
        <w:rPr>
          <w:sz w:val="24"/>
          <w:szCs w:val="24"/>
        </w:rPr>
        <w:t>o</w:t>
      </w:r>
      <w:r>
        <w:rPr>
          <w:spacing w:val="1"/>
          <w:sz w:val="24"/>
          <w:szCs w:val="24"/>
        </w:rPr>
        <w:t>t</w:t>
      </w:r>
      <w:r>
        <w:rPr>
          <w:spacing w:val="-1"/>
          <w:sz w:val="24"/>
          <w:szCs w:val="24"/>
        </w:rPr>
        <w:t>ec</w:t>
      </w:r>
      <w:r>
        <w:rPr>
          <w:spacing w:val="1"/>
          <w:sz w:val="24"/>
          <w:szCs w:val="24"/>
        </w:rPr>
        <w:t>ti</w:t>
      </w:r>
      <w:r>
        <w:rPr>
          <w:sz w:val="24"/>
          <w:szCs w:val="24"/>
        </w:rPr>
        <w:t>on</w:t>
      </w:r>
      <w:r>
        <w:rPr>
          <w:spacing w:val="-10"/>
          <w:sz w:val="24"/>
          <w:szCs w:val="24"/>
        </w:rPr>
        <w:t xml:space="preserve"> </w:t>
      </w:r>
      <w:r>
        <w:rPr>
          <w:spacing w:val="-1"/>
          <w:sz w:val="24"/>
          <w:szCs w:val="24"/>
        </w:rPr>
        <w:t>a</w:t>
      </w:r>
      <w:r>
        <w:rPr>
          <w:spacing w:val="1"/>
          <w:sz w:val="24"/>
          <w:szCs w:val="24"/>
        </w:rPr>
        <w:t>l</w:t>
      </w:r>
      <w:r>
        <w:rPr>
          <w:sz w:val="24"/>
          <w:szCs w:val="24"/>
        </w:rPr>
        <w:t>ong</w:t>
      </w:r>
      <w:r>
        <w:rPr>
          <w:spacing w:val="-7"/>
          <w:sz w:val="24"/>
          <w:szCs w:val="24"/>
        </w:rPr>
        <w:t xml:space="preserve"> </w:t>
      </w:r>
      <w:r>
        <w:rPr>
          <w:spacing w:val="1"/>
          <w:sz w:val="24"/>
          <w:szCs w:val="24"/>
        </w:rPr>
        <w:t>t</w:t>
      </w:r>
      <w:r>
        <w:rPr>
          <w:sz w:val="24"/>
          <w:szCs w:val="24"/>
        </w:rPr>
        <w:t>he</w:t>
      </w:r>
      <w:r>
        <w:rPr>
          <w:spacing w:val="-4"/>
          <w:sz w:val="24"/>
          <w:szCs w:val="24"/>
        </w:rPr>
        <w:t xml:space="preserve"> </w:t>
      </w:r>
      <w:r>
        <w:rPr>
          <w:sz w:val="24"/>
          <w:szCs w:val="24"/>
        </w:rPr>
        <w:t>s</w:t>
      </w:r>
      <w:r>
        <w:rPr>
          <w:spacing w:val="1"/>
          <w:sz w:val="24"/>
          <w:szCs w:val="24"/>
        </w:rPr>
        <w:t>i</w:t>
      </w:r>
      <w:r>
        <w:rPr>
          <w:spacing w:val="3"/>
          <w:sz w:val="24"/>
          <w:szCs w:val="24"/>
        </w:rPr>
        <w:t>d</w:t>
      </w:r>
      <w:r>
        <w:rPr>
          <w:spacing w:val="2"/>
          <w:sz w:val="24"/>
          <w:szCs w:val="24"/>
        </w:rPr>
        <w:t>e</w:t>
      </w:r>
      <w:r>
        <w:rPr>
          <w:sz w:val="24"/>
          <w:szCs w:val="24"/>
        </w:rPr>
        <w:t>s</w:t>
      </w:r>
      <w:r>
        <w:rPr>
          <w:spacing w:val="-5"/>
          <w:sz w:val="24"/>
          <w:szCs w:val="24"/>
        </w:rPr>
        <w:t xml:space="preserve"> </w:t>
      </w:r>
      <w:r>
        <w:rPr>
          <w:sz w:val="24"/>
          <w:szCs w:val="24"/>
        </w:rPr>
        <w:t>of</w:t>
      </w:r>
      <w:r>
        <w:rPr>
          <w:spacing w:val="-2"/>
          <w:sz w:val="24"/>
          <w:szCs w:val="24"/>
        </w:rPr>
        <w:t xml:space="preserve"> </w:t>
      </w:r>
      <w:r>
        <w:rPr>
          <w:spacing w:val="1"/>
          <w:sz w:val="24"/>
          <w:szCs w:val="24"/>
        </w:rPr>
        <w:t>t</w:t>
      </w:r>
      <w:r>
        <w:rPr>
          <w:sz w:val="24"/>
          <w:szCs w:val="24"/>
        </w:rPr>
        <w:t>he</w:t>
      </w:r>
      <w:r>
        <w:rPr>
          <w:spacing w:val="-4"/>
          <w:sz w:val="24"/>
          <w:szCs w:val="24"/>
        </w:rPr>
        <w:t xml:space="preserve"> </w:t>
      </w:r>
      <w:r>
        <w:rPr>
          <w:spacing w:val="1"/>
          <w:sz w:val="24"/>
          <w:szCs w:val="24"/>
        </w:rPr>
        <w:t>l</w:t>
      </w:r>
      <w:r>
        <w:rPr>
          <w:sz w:val="24"/>
          <w:szCs w:val="24"/>
        </w:rPr>
        <w:t>ot</w:t>
      </w:r>
      <w:r>
        <w:rPr>
          <w:spacing w:val="-2"/>
          <w:sz w:val="24"/>
          <w:szCs w:val="24"/>
        </w:rPr>
        <w:t xml:space="preserve"> </w:t>
      </w:r>
      <w:r>
        <w:rPr>
          <w:spacing w:val="1"/>
          <w:sz w:val="24"/>
          <w:szCs w:val="24"/>
        </w:rPr>
        <w:t>i</w:t>
      </w:r>
      <w:r>
        <w:rPr>
          <w:sz w:val="24"/>
          <w:szCs w:val="24"/>
        </w:rPr>
        <w:t>s</w:t>
      </w:r>
      <w:r>
        <w:rPr>
          <w:spacing w:val="-2"/>
          <w:sz w:val="24"/>
          <w:szCs w:val="24"/>
        </w:rPr>
        <w:t xml:space="preserve"> </w:t>
      </w:r>
      <w:r>
        <w:rPr>
          <w:sz w:val="24"/>
          <w:szCs w:val="24"/>
        </w:rPr>
        <w:t>on</w:t>
      </w:r>
      <w:r>
        <w:rPr>
          <w:spacing w:val="3"/>
          <w:sz w:val="24"/>
          <w:szCs w:val="24"/>
        </w:rPr>
        <w:t>l</w:t>
      </w:r>
      <w:r>
        <w:rPr>
          <w:sz w:val="24"/>
          <w:szCs w:val="24"/>
        </w:rPr>
        <w:t>y</w:t>
      </w:r>
      <w:r>
        <w:rPr>
          <w:spacing w:val="-11"/>
          <w:sz w:val="24"/>
          <w:szCs w:val="24"/>
        </w:rPr>
        <w:t xml:space="preserve"> </w:t>
      </w:r>
      <w:r>
        <w:rPr>
          <w:spacing w:val="3"/>
          <w:sz w:val="24"/>
          <w:szCs w:val="24"/>
        </w:rPr>
        <w:t>n</w:t>
      </w:r>
      <w:r>
        <w:rPr>
          <w:spacing w:val="-1"/>
          <w:sz w:val="24"/>
          <w:szCs w:val="24"/>
        </w:rPr>
        <w:t>e</w:t>
      </w:r>
      <w:r>
        <w:rPr>
          <w:spacing w:val="2"/>
          <w:sz w:val="24"/>
          <w:szCs w:val="24"/>
        </w:rPr>
        <w:t>c</w:t>
      </w:r>
      <w:r>
        <w:rPr>
          <w:spacing w:val="-1"/>
          <w:sz w:val="24"/>
          <w:szCs w:val="24"/>
        </w:rPr>
        <w:t>e</w:t>
      </w:r>
      <w:r>
        <w:rPr>
          <w:sz w:val="24"/>
          <w:szCs w:val="24"/>
        </w:rPr>
        <w:t>ss</w:t>
      </w:r>
      <w:r>
        <w:rPr>
          <w:spacing w:val="-1"/>
          <w:sz w:val="24"/>
          <w:szCs w:val="24"/>
        </w:rPr>
        <w:t>a</w:t>
      </w:r>
      <w:r>
        <w:rPr>
          <w:spacing w:val="4"/>
          <w:sz w:val="24"/>
          <w:szCs w:val="24"/>
        </w:rPr>
        <w:t>r</w:t>
      </w:r>
      <w:r>
        <w:rPr>
          <w:sz w:val="24"/>
          <w:szCs w:val="24"/>
        </w:rPr>
        <w:t>y</w:t>
      </w:r>
      <w:r>
        <w:rPr>
          <w:spacing w:val="-14"/>
          <w:sz w:val="24"/>
          <w:szCs w:val="24"/>
        </w:rPr>
        <w:t xml:space="preserve"> </w:t>
      </w:r>
      <w:r>
        <w:rPr>
          <w:spacing w:val="1"/>
          <w:sz w:val="24"/>
          <w:szCs w:val="24"/>
        </w:rPr>
        <w:t>i</w:t>
      </w:r>
      <w:r>
        <w:rPr>
          <w:sz w:val="24"/>
          <w:szCs w:val="24"/>
        </w:rPr>
        <w:t>f</w:t>
      </w:r>
      <w:r>
        <w:rPr>
          <w:spacing w:val="-1"/>
          <w:sz w:val="24"/>
          <w:szCs w:val="24"/>
        </w:rPr>
        <w:t xml:space="preserve"> </w:t>
      </w:r>
      <w:r>
        <w:rPr>
          <w:spacing w:val="1"/>
          <w:sz w:val="24"/>
          <w:szCs w:val="24"/>
        </w:rPr>
        <w:t>t</w:t>
      </w:r>
      <w:r>
        <w:rPr>
          <w:sz w:val="24"/>
          <w:szCs w:val="24"/>
        </w:rPr>
        <w:t>he</w:t>
      </w:r>
      <w:r>
        <w:rPr>
          <w:spacing w:val="-4"/>
          <w:sz w:val="24"/>
          <w:szCs w:val="24"/>
        </w:rPr>
        <w:t xml:space="preserve"> </w:t>
      </w:r>
      <w:r>
        <w:rPr>
          <w:spacing w:val="-1"/>
          <w:sz w:val="24"/>
          <w:szCs w:val="24"/>
        </w:rPr>
        <w:t>a</w:t>
      </w:r>
      <w:r>
        <w:rPr>
          <w:sz w:val="24"/>
          <w:szCs w:val="24"/>
        </w:rPr>
        <w:t>d</w:t>
      </w:r>
      <w:r>
        <w:rPr>
          <w:spacing w:val="3"/>
          <w:sz w:val="24"/>
          <w:szCs w:val="24"/>
        </w:rPr>
        <w:t>j</w:t>
      </w:r>
      <w:r>
        <w:rPr>
          <w:spacing w:val="-1"/>
          <w:sz w:val="24"/>
          <w:szCs w:val="24"/>
        </w:rPr>
        <w:t>ace</w:t>
      </w:r>
      <w:r>
        <w:rPr>
          <w:sz w:val="24"/>
          <w:szCs w:val="24"/>
        </w:rPr>
        <w:t>nt</w:t>
      </w:r>
      <w:r>
        <w:rPr>
          <w:spacing w:val="-7"/>
          <w:sz w:val="24"/>
          <w:szCs w:val="24"/>
        </w:rPr>
        <w:t xml:space="preserve"> </w:t>
      </w:r>
      <w:r>
        <w:rPr>
          <w:spacing w:val="1"/>
          <w:sz w:val="24"/>
          <w:szCs w:val="24"/>
        </w:rPr>
        <w:t>l</w:t>
      </w:r>
      <w:r>
        <w:rPr>
          <w:sz w:val="24"/>
          <w:szCs w:val="24"/>
        </w:rPr>
        <w:t>ot</w:t>
      </w:r>
      <w:r>
        <w:rPr>
          <w:spacing w:val="-2"/>
          <w:sz w:val="24"/>
          <w:szCs w:val="24"/>
        </w:rPr>
        <w:t xml:space="preserve"> </w:t>
      </w:r>
      <w:r>
        <w:rPr>
          <w:spacing w:val="1"/>
          <w:sz w:val="24"/>
          <w:szCs w:val="24"/>
        </w:rPr>
        <w:t>i</w:t>
      </w:r>
      <w:r>
        <w:rPr>
          <w:sz w:val="24"/>
          <w:szCs w:val="24"/>
        </w:rPr>
        <w:t>s</w:t>
      </w:r>
      <w:r>
        <w:rPr>
          <w:spacing w:val="-2"/>
          <w:sz w:val="24"/>
          <w:szCs w:val="24"/>
        </w:rPr>
        <w:t xml:space="preserve"> </w:t>
      </w:r>
      <w:r>
        <w:rPr>
          <w:sz w:val="24"/>
          <w:szCs w:val="24"/>
        </w:rPr>
        <w:t>bu</w:t>
      </w:r>
      <w:r>
        <w:rPr>
          <w:spacing w:val="1"/>
          <w:sz w:val="24"/>
          <w:szCs w:val="24"/>
        </w:rPr>
        <w:t>il</w:t>
      </w:r>
      <w:r>
        <w:rPr>
          <w:sz w:val="24"/>
          <w:szCs w:val="24"/>
        </w:rPr>
        <w:t>t</w:t>
      </w:r>
      <w:r>
        <w:rPr>
          <w:spacing w:val="-3"/>
          <w:sz w:val="24"/>
          <w:szCs w:val="24"/>
        </w:rPr>
        <w:t xml:space="preserve"> </w:t>
      </w:r>
      <w:r>
        <w:rPr>
          <w:sz w:val="24"/>
          <w:szCs w:val="24"/>
        </w:rPr>
        <w:t>out</w:t>
      </w:r>
      <w:r>
        <w:rPr>
          <w:spacing w:val="-2"/>
          <w:sz w:val="24"/>
          <w:szCs w:val="24"/>
        </w:rPr>
        <w:t xml:space="preserve"> </w:t>
      </w:r>
      <w:r>
        <w:rPr>
          <w:sz w:val="24"/>
          <w:szCs w:val="24"/>
        </w:rPr>
        <w:t>or</w:t>
      </w:r>
      <w:r>
        <w:rPr>
          <w:spacing w:val="-2"/>
          <w:sz w:val="24"/>
          <w:szCs w:val="24"/>
        </w:rPr>
        <w:t xml:space="preserve"> </w:t>
      </w:r>
      <w:r>
        <w:rPr>
          <w:spacing w:val="1"/>
          <w:sz w:val="24"/>
          <w:szCs w:val="24"/>
        </w:rPr>
        <w:t>i</w:t>
      </w:r>
      <w:r>
        <w:rPr>
          <w:sz w:val="24"/>
          <w:szCs w:val="24"/>
        </w:rPr>
        <w:t>f</w:t>
      </w:r>
      <w:r>
        <w:rPr>
          <w:spacing w:val="-1"/>
          <w:sz w:val="24"/>
          <w:szCs w:val="24"/>
        </w:rPr>
        <w:t xml:space="preserve"> </w:t>
      </w:r>
      <w:r w:rsidR="00FB5644">
        <w:rPr>
          <w:sz w:val="24"/>
          <w:szCs w:val="24"/>
        </w:rPr>
        <w:t>stormwater</w:t>
      </w:r>
      <w:r>
        <w:rPr>
          <w:spacing w:val="-5"/>
          <w:sz w:val="24"/>
          <w:szCs w:val="24"/>
        </w:rPr>
        <w:t xml:space="preserve"> </w:t>
      </w:r>
      <w:r>
        <w:rPr>
          <w:spacing w:val="-1"/>
          <w:sz w:val="24"/>
          <w:szCs w:val="24"/>
        </w:rPr>
        <w:t>r</w:t>
      </w:r>
      <w:r>
        <w:rPr>
          <w:sz w:val="24"/>
          <w:szCs w:val="24"/>
        </w:rPr>
        <w:t>un</w:t>
      </w:r>
      <w:r>
        <w:rPr>
          <w:spacing w:val="3"/>
          <w:sz w:val="24"/>
          <w:szCs w:val="24"/>
        </w:rPr>
        <w:t>o</w:t>
      </w:r>
      <w:r>
        <w:rPr>
          <w:spacing w:val="-1"/>
          <w:sz w:val="24"/>
          <w:szCs w:val="24"/>
        </w:rPr>
        <w:t>f</w:t>
      </w:r>
      <w:r>
        <w:rPr>
          <w:sz w:val="24"/>
          <w:szCs w:val="24"/>
        </w:rPr>
        <w:t>f</w:t>
      </w:r>
      <w:r>
        <w:rPr>
          <w:spacing w:val="-6"/>
          <w:sz w:val="24"/>
          <w:szCs w:val="24"/>
        </w:rPr>
        <w:t xml:space="preserve"> </w:t>
      </w:r>
      <w:r>
        <w:rPr>
          <w:sz w:val="24"/>
          <w:szCs w:val="24"/>
        </w:rPr>
        <w:t>w</w:t>
      </w:r>
      <w:r>
        <w:rPr>
          <w:spacing w:val="1"/>
          <w:sz w:val="24"/>
          <w:szCs w:val="24"/>
        </w:rPr>
        <w:t>il</w:t>
      </w:r>
      <w:r>
        <w:rPr>
          <w:sz w:val="24"/>
          <w:szCs w:val="24"/>
        </w:rPr>
        <w:t>l</w:t>
      </w:r>
      <w:r>
        <w:rPr>
          <w:spacing w:val="-3"/>
          <w:sz w:val="24"/>
          <w:szCs w:val="24"/>
        </w:rPr>
        <w:t xml:space="preserve"> </w:t>
      </w:r>
      <w:r>
        <w:rPr>
          <w:sz w:val="24"/>
          <w:szCs w:val="24"/>
        </w:rPr>
        <w:t>d</w:t>
      </w:r>
      <w:r>
        <w:rPr>
          <w:spacing w:val="-1"/>
          <w:sz w:val="24"/>
          <w:szCs w:val="24"/>
        </w:rPr>
        <w:t>ra</w:t>
      </w:r>
      <w:r>
        <w:rPr>
          <w:spacing w:val="1"/>
          <w:sz w:val="24"/>
          <w:szCs w:val="24"/>
        </w:rPr>
        <w:t>i</w:t>
      </w:r>
      <w:r>
        <w:rPr>
          <w:sz w:val="24"/>
          <w:szCs w:val="24"/>
        </w:rPr>
        <w:t>n</w:t>
      </w:r>
      <w:r>
        <w:rPr>
          <w:spacing w:val="-5"/>
          <w:sz w:val="24"/>
          <w:szCs w:val="24"/>
        </w:rPr>
        <w:t xml:space="preserve"> </w:t>
      </w:r>
      <w:r>
        <w:rPr>
          <w:spacing w:val="1"/>
          <w:sz w:val="24"/>
          <w:szCs w:val="24"/>
        </w:rPr>
        <w:t>i</w:t>
      </w:r>
      <w:r>
        <w:rPr>
          <w:sz w:val="24"/>
          <w:szCs w:val="24"/>
        </w:rPr>
        <w:t>n</w:t>
      </w:r>
      <w:r>
        <w:rPr>
          <w:spacing w:val="1"/>
          <w:sz w:val="24"/>
          <w:szCs w:val="24"/>
        </w:rPr>
        <w:t xml:space="preserve"> t</w:t>
      </w:r>
      <w:r>
        <w:rPr>
          <w:sz w:val="24"/>
          <w:szCs w:val="24"/>
        </w:rPr>
        <w:t>h</w:t>
      </w:r>
      <w:r>
        <w:rPr>
          <w:spacing w:val="-1"/>
          <w:sz w:val="24"/>
          <w:szCs w:val="24"/>
        </w:rPr>
        <w:t>a</w:t>
      </w:r>
      <w:r>
        <w:rPr>
          <w:sz w:val="24"/>
          <w:szCs w:val="24"/>
        </w:rPr>
        <w:t>t</w:t>
      </w:r>
      <w:r>
        <w:rPr>
          <w:spacing w:val="-3"/>
          <w:sz w:val="24"/>
          <w:szCs w:val="24"/>
        </w:rPr>
        <w:t xml:space="preserve"> </w:t>
      </w:r>
      <w:r>
        <w:rPr>
          <w:sz w:val="24"/>
          <w:szCs w:val="24"/>
        </w:rPr>
        <w:t>d</w:t>
      </w:r>
      <w:r>
        <w:rPr>
          <w:spacing w:val="1"/>
          <w:sz w:val="24"/>
          <w:szCs w:val="24"/>
        </w:rPr>
        <w:t>i</w:t>
      </w:r>
      <w:r>
        <w:rPr>
          <w:spacing w:val="-1"/>
          <w:sz w:val="24"/>
          <w:szCs w:val="24"/>
        </w:rPr>
        <w:t>rec</w:t>
      </w:r>
      <w:r>
        <w:rPr>
          <w:spacing w:val="1"/>
          <w:sz w:val="24"/>
          <w:szCs w:val="24"/>
        </w:rPr>
        <w:t>ti</w:t>
      </w:r>
      <w:r>
        <w:rPr>
          <w:sz w:val="24"/>
          <w:szCs w:val="24"/>
        </w:rPr>
        <w:t>on.</w:t>
      </w:r>
    </w:p>
    <w:p w14:paraId="30E47D4B" w14:textId="77777777" w:rsidR="00855A61" w:rsidRDefault="00855A61" w:rsidP="00855A61">
      <w:pPr>
        <w:ind w:left="1560" w:right="100" w:hanging="360"/>
        <w:rPr>
          <w:sz w:val="24"/>
          <w:szCs w:val="24"/>
        </w:rPr>
      </w:pPr>
      <w:r>
        <w:rPr>
          <w:sz w:val="24"/>
          <w:szCs w:val="24"/>
        </w:rPr>
        <w:t xml:space="preserve">b. </w:t>
      </w:r>
      <w:r>
        <w:rPr>
          <w:spacing w:val="58"/>
          <w:sz w:val="24"/>
          <w:szCs w:val="24"/>
        </w:rPr>
        <w:t xml:space="preserve"> </w:t>
      </w:r>
      <w:r>
        <w:rPr>
          <w:spacing w:val="1"/>
          <w:sz w:val="24"/>
          <w:szCs w:val="24"/>
        </w:rPr>
        <w:t>M</w:t>
      </w:r>
      <w:r>
        <w:rPr>
          <w:spacing w:val="-1"/>
          <w:sz w:val="24"/>
          <w:szCs w:val="24"/>
        </w:rPr>
        <w:t>a</w:t>
      </w:r>
      <w:r>
        <w:rPr>
          <w:sz w:val="24"/>
          <w:szCs w:val="24"/>
        </w:rPr>
        <w:t>ke</w:t>
      </w:r>
      <w:r>
        <w:rPr>
          <w:spacing w:val="-6"/>
          <w:sz w:val="24"/>
          <w:szCs w:val="24"/>
        </w:rPr>
        <w:t xml:space="preserve"> </w:t>
      </w:r>
      <w:r>
        <w:rPr>
          <w:sz w:val="24"/>
          <w:szCs w:val="24"/>
        </w:rPr>
        <w:t>su</w:t>
      </w:r>
      <w:r>
        <w:rPr>
          <w:spacing w:val="-1"/>
          <w:sz w:val="24"/>
          <w:szCs w:val="24"/>
        </w:rPr>
        <w:t>r</w:t>
      </w:r>
      <w:r>
        <w:rPr>
          <w:sz w:val="24"/>
          <w:szCs w:val="24"/>
        </w:rPr>
        <w:t>e</w:t>
      </w:r>
      <w:r>
        <w:rPr>
          <w:spacing w:val="-5"/>
          <w:sz w:val="24"/>
          <w:szCs w:val="24"/>
        </w:rPr>
        <w:t xml:space="preserve"> </w:t>
      </w:r>
      <w:r>
        <w:rPr>
          <w:spacing w:val="3"/>
          <w:sz w:val="24"/>
          <w:szCs w:val="24"/>
        </w:rPr>
        <w:t>p</w:t>
      </w:r>
      <w:r>
        <w:rPr>
          <w:spacing w:val="-1"/>
          <w:sz w:val="24"/>
          <w:szCs w:val="24"/>
        </w:rPr>
        <w:t>er</w:t>
      </w:r>
      <w:r>
        <w:rPr>
          <w:spacing w:val="1"/>
          <w:sz w:val="24"/>
          <w:szCs w:val="24"/>
        </w:rPr>
        <w:t>im</w:t>
      </w:r>
      <w:r>
        <w:rPr>
          <w:spacing w:val="-1"/>
          <w:sz w:val="24"/>
          <w:szCs w:val="24"/>
        </w:rPr>
        <w:t>e</w:t>
      </w:r>
      <w:r>
        <w:rPr>
          <w:spacing w:val="1"/>
          <w:sz w:val="24"/>
          <w:szCs w:val="24"/>
        </w:rPr>
        <w:t>t</w:t>
      </w:r>
      <w:r>
        <w:rPr>
          <w:spacing w:val="-1"/>
          <w:sz w:val="24"/>
          <w:szCs w:val="24"/>
        </w:rPr>
        <w:t>e</w:t>
      </w:r>
      <w:r>
        <w:rPr>
          <w:sz w:val="24"/>
          <w:szCs w:val="24"/>
        </w:rPr>
        <w:t>r</w:t>
      </w:r>
      <w:r>
        <w:rPr>
          <w:spacing w:val="-9"/>
          <w:sz w:val="24"/>
          <w:szCs w:val="24"/>
        </w:rPr>
        <w:t xml:space="preserve"> </w:t>
      </w:r>
      <w:r>
        <w:rPr>
          <w:spacing w:val="3"/>
          <w:sz w:val="24"/>
          <w:szCs w:val="24"/>
        </w:rPr>
        <w:t>p</w:t>
      </w:r>
      <w:r>
        <w:rPr>
          <w:spacing w:val="-1"/>
          <w:sz w:val="24"/>
          <w:szCs w:val="24"/>
        </w:rPr>
        <w:t>r</w:t>
      </w:r>
      <w:r>
        <w:rPr>
          <w:sz w:val="24"/>
          <w:szCs w:val="24"/>
        </w:rPr>
        <w:t>o</w:t>
      </w:r>
      <w:r>
        <w:rPr>
          <w:spacing w:val="3"/>
          <w:sz w:val="24"/>
          <w:szCs w:val="24"/>
        </w:rPr>
        <w:t>t</w:t>
      </w:r>
      <w:r>
        <w:rPr>
          <w:spacing w:val="-1"/>
          <w:sz w:val="24"/>
          <w:szCs w:val="24"/>
        </w:rPr>
        <w:t>ec</w:t>
      </w:r>
      <w:r>
        <w:rPr>
          <w:spacing w:val="1"/>
          <w:sz w:val="24"/>
          <w:szCs w:val="24"/>
        </w:rPr>
        <w:t>ti</w:t>
      </w:r>
      <w:r>
        <w:rPr>
          <w:sz w:val="24"/>
          <w:szCs w:val="24"/>
        </w:rPr>
        <w:t>ons</w:t>
      </w:r>
      <w:r>
        <w:rPr>
          <w:spacing w:val="-11"/>
          <w:sz w:val="24"/>
          <w:szCs w:val="24"/>
        </w:rPr>
        <w:t xml:space="preserve"> </w:t>
      </w:r>
      <w:r>
        <w:rPr>
          <w:spacing w:val="-1"/>
          <w:sz w:val="24"/>
          <w:szCs w:val="24"/>
        </w:rPr>
        <w:t>ar</w:t>
      </w:r>
      <w:r>
        <w:rPr>
          <w:sz w:val="24"/>
          <w:szCs w:val="24"/>
        </w:rPr>
        <w:t>e</w:t>
      </w:r>
      <w:r>
        <w:rPr>
          <w:spacing w:val="-4"/>
          <w:sz w:val="24"/>
          <w:szCs w:val="24"/>
        </w:rPr>
        <w:t xml:space="preserve"> </w:t>
      </w:r>
      <w:r>
        <w:rPr>
          <w:spacing w:val="1"/>
          <w:sz w:val="24"/>
          <w:szCs w:val="24"/>
        </w:rPr>
        <w:t>t</w:t>
      </w:r>
      <w:r>
        <w:rPr>
          <w:sz w:val="24"/>
          <w:szCs w:val="24"/>
        </w:rPr>
        <w:t>u</w:t>
      </w:r>
      <w:r>
        <w:rPr>
          <w:spacing w:val="-1"/>
          <w:sz w:val="24"/>
          <w:szCs w:val="24"/>
        </w:rPr>
        <w:t>r</w:t>
      </w:r>
      <w:r>
        <w:rPr>
          <w:spacing w:val="3"/>
          <w:sz w:val="24"/>
          <w:szCs w:val="24"/>
        </w:rPr>
        <w:t>n</w:t>
      </w:r>
      <w:r>
        <w:rPr>
          <w:spacing w:val="-1"/>
          <w:sz w:val="24"/>
          <w:szCs w:val="24"/>
        </w:rPr>
        <w:t>e</w:t>
      </w:r>
      <w:r>
        <w:rPr>
          <w:sz w:val="24"/>
          <w:szCs w:val="24"/>
        </w:rPr>
        <w:t>d</w:t>
      </w:r>
      <w:r>
        <w:rPr>
          <w:spacing w:val="-6"/>
          <w:sz w:val="24"/>
          <w:szCs w:val="24"/>
        </w:rPr>
        <w:t xml:space="preserve"> </w:t>
      </w:r>
      <w:r>
        <w:rPr>
          <w:spacing w:val="1"/>
          <w:sz w:val="24"/>
          <w:szCs w:val="24"/>
        </w:rPr>
        <w:t>i</w:t>
      </w:r>
      <w:r>
        <w:rPr>
          <w:sz w:val="24"/>
          <w:szCs w:val="24"/>
        </w:rPr>
        <w:t>n</w:t>
      </w:r>
      <w:r>
        <w:rPr>
          <w:spacing w:val="1"/>
          <w:sz w:val="24"/>
          <w:szCs w:val="24"/>
        </w:rPr>
        <w:t>t</w:t>
      </w:r>
      <w:r>
        <w:rPr>
          <w:sz w:val="24"/>
          <w:szCs w:val="24"/>
        </w:rPr>
        <w:t>o</w:t>
      </w:r>
      <w:r>
        <w:rPr>
          <w:spacing w:val="-4"/>
          <w:sz w:val="24"/>
          <w:szCs w:val="24"/>
        </w:rPr>
        <w:t xml:space="preserve"> </w:t>
      </w:r>
      <w:r>
        <w:rPr>
          <w:spacing w:val="1"/>
          <w:sz w:val="24"/>
          <w:szCs w:val="24"/>
        </w:rPr>
        <w:t>t</w:t>
      </w:r>
      <w:r>
        <w:rPr>
          <w:sz w:val="24"/>
          <w:szCs w:val="24"/>
        </w:rPr>
        <w:t>he</w:t>
      </w:r>
      <w:r>
        <w:rPr>
          <w:spacing w:val="-4"/>
          <w:sz w:val="24"/>
          <w:szCs w:val="24"/>
        </w:rPr>
        <w:t xml:space="preserve"> </w:t>
      </w:r>
      <w:r>
        <w:rPr>
          <w:spacing w:val="1"/>
          <w:sz w:val="24"/>
          <w:szCs w:val="24"/>
        </w:rPr>
        <w:t>l</w:t>
      </w:r>
      <w:r>
        <w:rPr>
          <w:sz w:val="24"/>
          <w:szCs w:val="24"/>
        </w:rPr>
        <w:t>ot</w:t>
      </w:r>
      <w:r>
        <w:rPr>
          <w:spacing w:val="-2"/>
          <w:sz w:val="24"/>
          <w:szCs w:val="24"/>
        </w:rPr>
        <w:t xml:space="preserve"> </w:t>
      </w:r>
      <w:r>
        <w:rPr>
          <w:sz w:val="24"/>
          <w:szCs w:val="24"/>
        </w:rPr>
        <w:t>wh</w:t>
      </w:r>
      <w:r>
        <w:rPr>
          <w:spacing w:val="-1"/>
          <w:sz w:val="24"/>
          <w:szCs w:val="24"/>
        </w:rPr>
        <w:t>er</w:t>
      </w:r>
      <w:r>
        <w:rPr>
          <w:sz w:val="24"/>
          <w:szCs w:val="24"/>
        </w:rPr>
        <w:t>e</w:t>
      </w:r>
      <w:r>
        <w:rPr>
          <w:spacing w:val="-7"/>
          <w:sz w:val="24"/>
          <w:szCs w:val="24"/>
        </w:rPr>
        <w:t xml:space="preserve"> </w:t>
      </w:r>
      <w:r>
        <w:rPr>
          <w:spacing w:val="1"/>
          <w:sz w:val="24"/>
          <w:szCs w:val="24"/>
        </w:rPr>
        <w:t>t</w:t>
      </w:r>
      <w:r>
        <w:rPr>
          <w:sz w:val="24"/>
          <w:szCs w:val="24"/>
        </w:rPr>
        <w:t>h</w:t>
      </w:r>
      <w:r>
        <w:rPr>
          <w:spacing w:val="4"/>
          <w:sz w:val="24"/>
          <w:szCs w:val="24"/>
        </w:rPr>
        <w:t>e</w:t>
      </w:r>
      <w:r>
        <w:rPr>
          <w:sz w:val="24"/>
          <w:szCs w:val="24"/>
        </w:rPr>
        <w:t>y</w:t>
      </w:r>
      <w:r>
        <w:rPr>
          <w:spacing w:val="-9"/>
          <w:sz w:val="24"/>
          <w:szCs w:val="24"/>
        </w:rPr>
        <w:t xml:space="preserve"> </w:t>
      </w:r>
      <w:r>
        <w:rPr>
          <w:spacing w:val="3"/>
          <w:sz w:val="24"/>
          <w:szCs w:val="24"/>
        </w:rPr>
        <w:t>t</w:t>
      </w:r>
      <w:r>
        <w:rPr>
          <w:spacing w:val="-1"/>
          <w:sz w:val="24"/>
          <w:szCs w:val="24"/>
        </w:rPr>
        <w:t>er</w:t>
      </w:r>
      <w:r>
        <w:rPr>
          <w:spacing w:val="1"/>
          <w:sz w:val="24"/>
          <w:szCs w:val="24"/>
        </w:rPr>
        <w:t>mi</w:t>
      </w:r>
      <w:r>
        <w:rPr>
          <w:sz w:val="24"/>
          <w:szCs w:val="24"/>
        </w:rPr>
        <w:t>n</w:t>
      </w:r>
      <w:r>
        <w:rPr>
          <w:spacing w:val="-1"/>
          <w:sz w:val="24"/>
          <w:szCs w:val="24"/>
        </w:rPr>
        <w:t>a</w:t>
      </w:r>
      <w:r>
        <w:rPr>
          <w:spacing w:val="3"/>
          <w:sz w:val="24"/>
          <w:szCs w:val="24"/>
        </w:rPr>
        <w:t>t</w:t>
      </w:r>
      <w:r>
        <w:rPr>
          <w:sz w:val="24"/>
          <w:szCs w:val="24"/>
        </w:rPr>
        <w:t>e</w:t>
      </w:r>
      <w:r>
        <w:rPr>
          <w:spacing w:val="-10"/>
          <w:sz w:val="24"/>
          <w:szCs w:val="24"/>
        </w:rPr>
        <w:t xml:space="preserve"> </w:t>
      </w:r>
      <w:r>
        <w:rPr>
          <w:spacing w:val="1"/>
          <w:sz w:val="24"/>
          <w:szCs w:val="24"/>
        </w:rPr>
        <w:t>t</w:t>
      </w:r>
      <w:r>
        <w:rPr>
          <w:sz w:val="24"/>
          <w:szCs w:val="24"/>
        </w:rPr>
        <w:t>o</w:t>
      </w:r>
      <w:r>
        <w:rPr>
          <w:spacing w:val="-2"/>
          <w:sz w:val="24"/>
          <w:szCs w:val="24"/>
        </w:rPr>
        <w:t xml:space="preserve"> </w:t>
      </w:r>
      <w:r>
        <w:rPr>
          <w:spacing w:val="-1"/>
          <w:sz w:val="24"/>
          <w:szCs w:val="24"/>
        </w:rPr>
        <w:t>cr</w:t>
      </w:r>
      <w:r>
        <w:rPr>
          <w:spacing w:val="2"/>
          <w:sz w:val="24"/>
          <w:szCs w:val="24"/>
        </w:rPr>
        <w:t>e</w:t>
      </w:r>
      <w:r>
        <w:rPr>
          <w:spacing w:val="-1"/>
          <w:sz w:val="24"/>
          <w:szCs w:val="24"/>
        </w:rPr>
        <w:t>a</w:t>
      </w:r>
      <w:r>
        <w:rPr>
          <w:spacing w:val="1"/>
          <w:sz w:val="24"/>
          <w:szCs w:val="24"/>
        </w:rPr>
        <w:t>t</w:t>
      </w:r>
      <w:r>
        <w:rPr>
          <w:sz w:val="24"/>
          <w:szCs w:val="24"/>
        </w:rPr>
        <w:t>e</w:t>
      </w:r>
      <w:r>
        <w:rPr>
          <w:spacing w:val="-7"/>
          <w:sz w:val="24"/>
          <w:szCs w:val="24"/>
        </w:rPr>
        <w:t xml:space="preserve"> </w:t>
      </w:r>
      <w:r>
        <w:rPr>
          <w:sz w:val="24"/>
          <w:szCs w:val="24"/>
        </w:rPr>
        <w:t>a</w:t>
      </w:r>
      <w:r>
        <w:rPr>
          <w:spacing w:val="-2"/>
          <w:sz w:val="24"/>
          <w:szCs w:val="24"/>
        </w:rPr>
        <w:t xml:space="preserve"> </w:t>
      </w:r>
      <w:r>
        <w:rPr>
          <w:sz w:val="24"/>
          <w:szCs w:val="24"/>
        </w:rPr>
        <w:t>pond</w:t>
      </w:r>
      <w:r>
        <w:rPr>
          <w:spacing w:val="1"/>
          <w:sz w:val="24"/>
          <w:szCs w:val="24"/>
        </w:rPr>
        <w:t>i</w:t>
      </w:r>
      <w:r>
        <w:rPr>
          <w:spacing w:val="3"/>
          <w:sz w:val="24"/>
          <w:szCs w:val="24"/>
        </w:rPr>
        <w:t>n</w:t>
      </w:r>
      <w:r>
        <w:rPr>
          <w:sz w:val="24"/>
          <w:szCs w:val="24"/>
        </w:rPr>
        <w:t xml:space="preserve">g </w:t>
      </w:r>
      <w:r>
        <w:rPr>
          <w:spacing w:val="-1"/>
          <w:sz w:val="24"/>
          <w:szCs w:val="24"/>
        </w:rPr>
        <w:t>area</w:t>
      </w:r>
      <w:r>
        <w:rPr>
          <w:sz w:val="24"/>
          <w:szCs w:val="24"/>
        </w:rPr>
        <w:t>.</w:t>
      </w:r>
      <w:r>
        <w:rPr>
          <w:spacing w:val="-5"/>
          <w:sz w:val="24"/>
          <w:szCs w:val="24"/>
        </w:rPr>
        <w:t xml:space="preserve"> </w:t>
      </w:r>
      <w:r>
        <w:rPr>
          <w:spacing w:val="1"/>
          <w:sz w:val="24"/>
          <w:szCs w:val="24"/>
        </w:rPr>
        <w:t>S</w:t>
      </w:r>
      <w:r>
        <w:rPr>
          <w:spacing w:val="2"/>
          <w:sz w:val="24"/>
          <w:szCs w:val="24"/>
        </w:rPr>
        <w:t>e</w:t>
      </w:r>
      <w:r>
        <w:rPr>
          <w:sz w:val="24"/>
          <w:szCs w:val="24"/>
        </w:rPr>
        <w:t>e</w:t>
      </w:r>
      <w:r>
        <w:rPr>
          <w:spacing w:val="-4"/>
          <w:sz w:val="24"/>
          <w:szCs w:val="24"/>
        </w:rPr>
        <w:t xml:space="preserve"> </w:t>
      </w:r>
      <w:r>
        <w:rPr>
          <w:spacing w:val="-1"/>
          <w:sz w:val="24"/>
          <w:szCs w:val="24"/>
        </w:rPr>
        <w:t>a</w:t>
      </w:r>
      <w:r>
        <w:rPr>
          <w:sz w:val="24"/>
          <w:szCs w:val="24"/>
        </w:rPr>
        <w:t>bo</w:t>
      </w:r>
      <w:r>
        <w:rPr>
          <w:spacing w:val="3"/>
          <w:sz w:val="24"/>
          <w:szCs w:val="24"/>
        </w:rPr>
        <w:t>v</w:t>
      </w:r>
      <w:r>
        <w:rPr>
          <w:sz w:val="24"/>
          <w:szCs w:val="24"/>
        </w:rPr>
        <w:t>e</w:t>
      </w:r>
      <w:r>
        <w:rPr>
          <w:spacing w:val="-7"/>
          <w:sz w:val="24"/>
          <w:szCs w:val="24"/>
        </w:rPr>
        <w:t xml:space="preserve"> </w:t>
      </w:r>
      <w:r>
        <w:rPr>
          <w:sz w:val="24"/>
          <w:szCs w:val="24"/>
        </w:rPr>
        <w:t>d</w:t>
      </w:r>
      <w:r>
        <w:rPr>
          <w:spacing w:val="1"/>
          <w:sz w:val="24"/>
          <w:szCs w:val="24"/>
        </w:rPr>
        <w:t>i</w:t>
      </w:r>
      <w:r>
        <w:rPr>
          <w:spacing w:val="2"/>
          <w:sz w:val="24"/>
          <w:szCs w:val="24"/>
        </w:rPr>
        <w:t>a</w:t>
      </w:r>
      <w:r>
        <w:rPr>
          <w:spacing w:val="-2"/>
          <w:sz w:val="24"/>
          <w:szCs w:val="24"/>
        </w:rPr>
        <w:t>g</w:t>
      </w:r>
      <w:r>
        <w:rPr>
          <w:spacing w:val="2"/>
          <w:sz w:val="24"/>
          <w:szCs w:val="24"/>
        </w:rPr>
        <w:t>r</w:t>
      </w:r>
      <w:r>
        <w:rPr>
          <w:spacing w:val="-1"/>
          <w:sz w:val="24"/>
          <w:szCs w:val="24"/>
        </w:rPr>
        <w:t>a</w:t>
      </w:r>
      <w:r>
        <w:rPr>
          <w:spacing w:val="1"/>
          <w:sz w:val="24"/>
          <w:szCs w:val="24"/>
        </w:rPr>
        <w:t>m</w:t>
      </w:r>
      <w:r>
        <w:rPr>
          <w:sz w:val="24"/>
          <w:szCs w:val="24"/>
        </w:rPr>
        <w:t>.</w:t>
      </w:r>
    </w:p>
    <w:p w14:paraId="48A77765" w14:textId="77777777" w:rsidR="00855A61" w:rsidRDefault="00855A61" w:rsidP="00855A61">
      <w:pPr>
        <w:ind w:left="1200" w:right="-20"/>
        <w:rPr>
          <w:sz w:val="24"/>
          <w:szCs w:val="24"/>
        </w:rPr>
      </w:pPr>
      <w:r>
        <w:rPr>
          <w:spacing w:val="-1"/>
          <w:sz w:val="24"/>
          <w:szCs w:val="24"/>
        </w:rPr>
        <w:t>c</w:t>
      </w:r>
      <w:r>
        <w:rPr>
          <w:sz w:val="24"/>
          <w:szCs w:val="24"/>
        </w:rPr>
        <w:t xml:space="preserve">.  </w:t>
      </w:r>
      <w:r>
        <w:rPr>
          <w:spacing w:val="13"/>
          <w:sz w:val="24"/>
          <w:szCs w:val="24"/>
        </w:rPr>
        <w:t xml:space="preserve"> </w:t>
      </w:r>
      <w:r>
        <w:rPr>
          <w:spacing w:val="1"/>
          <w:sz w:val="24"/>
          <w:szCs w:val="24"/>
        </w:rPr>
        <w:t>R</w:t>
      </w:r>
      <w:r>
        <w:rPr>
          <w:spacing w:val="-1"/>
          <w:sz w:val="24"/>
          <w:szCs w:val="24"/>
        </w:rPr>
        <w:t>ea</w:t>
      </w:r>
      <w:r>
        <w:rPr>
          <w:sz w:val="24"/>
          <w:szCs w:val="24"/>
        </w:rPr>
        <w:t>r</w:t>
      </w:r>
      <w:r>
        <w:rPr>
          <w:spacing w:val="-5"/>
          <w:sz w:val="24"/>
          <w:szCs w:val="24"/>
        </w:rPr>
        <w:t xml:space="preserve"> </w:t>
      </w:r>
      <w:r>
        <w:rPr>
          <w:sz w:val="24"/>
          <w:szCs w:val="24"/>
        </w:rPr>
        <w:t>of</w:t>
      </w:r>
      <w:r>
        <w:rPr>
          <w:spacing w:val="-2"/>
          <w:sz w:val="24"/>
          <w:szCs w:val="24"/>
        </w:rPr>
        <w:t xml:space="preserve"> </w:t>
      </w:r>
      <w:r>
        <w:rPr>
          <w:spacing w:val="1"/>
          <w:sz w:val="24"/>
          <w:szCs w:val="24"/>
        </w:rPr>
        <w:t>l</w:t>
      </w:r>
      <w:r>
        <w:rPr>
          <w:sz w:val="24"/>
          <w:szCs w:val="24"/>
        </w:rPr>
        <w:t>ot</w:t>
      </w:r>
      <w:r>
        <w:rPr>
          <w:spacing w:val="-2"/>
          <w:sz w:val="24"/>
          <w:szCs w:val="24"/>
        </w:rPr>
        <w:t xml:space="preserve"> </w:t>
      </w:r>
      <w:r>
        <w:rPr>
          <w:sz w:val="24"/>
          <w:szCs w:val="24"/>
        </w:rPr>
        <w:t>p</w:t>
      </w:r>
      <w:r>
        <w:rPr>
          <w:spacing w:val="-1"/>
          <w:sz w:val="24"/>
          <w:szCs w:val="24"/>
        </w:rPr>
        <w:t>er</w:t>
      </w:r>
      <w:r>
        <w:rPr>
          <w:spacing w:val="1"/>
          <w:sz w:val="24"/>
          <w:szCs w:val="24"/>
        </w:rPr>
        <w:t>im</w:t>
      </w:r>
      <w:r>
        <w:rPr>
          <w:spacing w:val="-1"/>
          <w:sz w:val="24"/>
          <w:szCs w:val="24"/>
        </w:rPr>
        <w:t>e</w:t>
      </w:r>
      <w:r>
        <w:rPr>
          <w:spacing w:val="3"/>
          <w:sz w:val="24"/>
          <w:szCs w:val="24"/>
        </w:rPr>
        <w:t>t</w:t>
      </w:r>
      <w:r>
        <w:rPr>
          <w:spacing w:val="-1"/>
          <w:sz w:val="24"/>
          <w:szCs w:val="24"/>
        </w:rPr>
        <w:t>e</w:t>
      </w:r>
      <w:r>
        <w:rPr>
          <w:sz w:val="24"/>
          <w:szCs w:val="24"/>
        </w:rPr>
        <w:t>r</w:t>
      </w:r>
      <w:r>
        <w:rPr>
          <w:spacing w:val="-9"/>
          <w:sz w:val="24"/>
          <w:szCs w:val="24"/>
        </w:rPr>
        <w:t xml:space="preserve"> </w:t>
      </w:r>
      <w:r>
        <w:rPr>
          <w:sz w:val="24"/>
          <w:szCs w:val="24"/>
        </w:rPr>
        <w:t>p</w:t>
      </w:r>
      <w:r>
        <w:rPr>
          <w:spacing w:val="-1"/>
          <w:sz w:val="24"/>
          <w:szCs w:val="24"/>
        </w:rPr>
        <w:t>r</w:t>
      </w:r>
      <w:r>
        <w:rPr>
          <w:sz w:val="24"/>
          <w:szCs w:val="24"/>
        </w:rPr>
        <w:t>o</w:t>
      </w:r>
      <w:r>
        <w:rPr>
          <w:spacing w:val="3"/>
          <w:sz w:val="24"/>
          <w:szCs w:val="24"/>
        </w:rPr>
        <w:t>t</w:t>
      </w:r>
      <w:r>
        <w:rPr>
          <w:spacing w:val="-1"/>
          <w:sz w:val="24"/>
          <w:szCs w:val="24"/>
        </w:rPr>
        <w:t>ec</w:t>
      </w:r>
      <w:r>
        <w:rPr>
          <w:spacing w:val="1"/>
          <w:sz w:val="24"/>
          <w:szCs w:val="24"/>
        </w:rPr>
        <w:t>ti</w:t>
      </w:r>
      <w:r>
        <w:rPr>
          <w:sz w:val="24"/>
          <w:szCs w:val="24"/>
        </w:rPr>
        <w:t>on</w:t>
      </w:r>
      <w:r>
        <w:rPr>
          <w:spacing w:val="-10"/>
          <w:sz w:val="24"/>
          <w:szCs w:val="24"/>
        </w:rPr>
        <w:t xml:space="preserve"> </w:t>
      </w:r>
      <w:r>
        <w:rPr>
          <w:sz w:val="24"/>
          <w:szCs w:val="24"/>
        </w:rPr>
        <w:t>shou</w:t>
      </w:r>
      <w:r>
        <w:rPr>
          <w:spacing w:val="1"/>
          <w:sz w:val="24"/>
          <w:szCs w:val="24"/>
        </w:rPr>
        <w:t>l</w:t>
      </w:r>
      <w:r>
        <w:rPr>
          <w:sz w:val="24"/>
          <w:szCs w:val="24"/>
        </w:rPr>
        <w:t>d</w:t>
      </w:r>
      <w:r>
        <w:rPr>
          <w:spacing w:val="-6"/>
          <w:sz w:val="24"/>
          <w:szCs w:val="24"/>
        </w:rPr>
        <w:t xml:space="preserve"> </w:t>
      </w:r>
      <w:r>
        <w:rPr>
          <w:sz w:val="24"/>
          <w:szCs w:val="24"/>
        </w:rPr>
        <w:t>be</w:t>
      </w:r>
      <w:r>
        <w:rPr>
          <w:spacing w:val="-3"/>
          <w:sz w:val="24"/>
          <w:szCs w:val="24"/>
        </w:rPr>
        <w:t xml:space="preserve"> </w:t>
      </w:r>
      <w:r>
        <w:rPr>
          <w:spacing w:val="1"/>
          <w:sz w:val="24"/>
          <w:szCs w:val="24"/>
        </w:rPr>
        <w:t>i</w:t>
      </w:r>
      <w:r>
        <w:rPr>
          <w:sz w:val="24"/>
          <w:szCs w:val="24"/>
        </w:rPr>
        <w:t>ns</w:t>
      </w:r>
      <w:r>
        <w:rPr>
          <w:spacing w:val="1"/>
          <w:sz w:val="24"/>
          <w:szCs w:val="24"/>
        </w:rPr>
        <w:t>t</w:t>
      </w:r>
      <w:r>
        <w:rPr>
          <w:spacing w:val="-1"/>
          <w:sz w:val="24"/>
          <w:szCs w:val="24"/>
        </w:rPr>
        <w:t>a</w:t>
      </w:r>
      <w:r>
        <w:rPr>
          <w:spacing w:val="1"/>
          <w:sz w:val="24"/>
          <w:szCs w:val="24"/>
        </w:rPr>
        <w:t>ll</w:t>
      </w:r>
      <w:r>
        <w:rPr>
          <w:spacing w:val="-1"/>
          <w:sz w:val="24"/>
          <w:szCs w:val="24"/>
        </w:rPr>
        <w:t>e</w:t>
      </w:r>
      <w:r>
        <w:rPr>
          <w:sz w:val="24"/>
          <w:szCs w:val="24"/>
        </w:rPr>
        <w:t>d</w:t>
      </w:r>
      <w:r>
        <w:rPr>
          <w:spacing w:val="-8"/>
          <w:sz w:val="24"/>
          <w:szCs w:val="24"/>
        </w:rPr>
        <w:t xml:space="preserve"> </w:t>
      </w:r>
      <w:r>
        <w:rPr>
          <w:spacing w:val="1"/>
          <w:sz w:val="24"/>
          <w:szCs w:val="24"/>
        </w:rPr>
        <w:t>t</w:t>
      </w:r>
      <w:r>
        <w:rPr>
          <w:sz w:val="24"/>
          <w:szCs w:val="24"/>
        </w:rPr>
        <w:t>o</w:t>
      </w:r>
      <w:r>
        <w:rPr>
          <w:spacing w:val="-2"/>
          <w:sz w:val="24"/>
          <w:szCs w:val="24"/>
        </w:rPr>
        <w:t xml:space="preserve"> </w:t>
      </w:r>
      <w:r>
        <w:rPr>
          <w:sz w:val="24"/>
          <w:szCs w:val="24"/>
        </w:rPr>
        <w:t>p</w:t>
      </w:r>
      <w:r>
        <w:rPr>
          <w:spacing w:val="-1"/>
          <w:sz w:val="24"/>
          <w:szCs w:val="24"/>
        </w:rPr>
        <w:t>r</w:t>
      </w:r>
      <w:r>
        <w:rPr>
          <w:sz w:val="24"/>
          <w:szCs w:val="24"/>
        </w:rPr>
        <w:t>o</w:t>
      </w:r>
      <w:r>
        <w:rPr>
          <w:spacing w:val="1"/>
          <w:sz w:val="24"/>
          <w:szCs w:val="24"/>
        </w:rPr>
        <w:t>t</w:t>
      </w:r>
      <w:r>
        <w:rPr>
          <w:spacing w:val="-1"/>
          <w:sz w:val="24"/>
          <w:szCs w:val="24"/>
        </w:rPr>
        <w:t>ec</w:t>
      </w:r>
      <w:r>
        <w:rPr>
          <w:sz w:val="24"/>
          <w:szCs w:val="24"/>
        </w:rPr>
        <w:t>t</w:t>
      </w:r>
      <w:r>
        <w:rPr>
          <w:spacing w:val="-6"/>
          <w:sz w:val="24"/>
          <w:szCs w:val="24"/>
        </w:rPr>
        <w:t xml:space="preserve"> </w:t>
      </w:r>
      <w:r>
        <w:rPr>
          <w:spacing w:val="1"/>
          <w:sz w:val="24"/>
          <w:szCs w:val="24"/>
        </w:rPr>
        <w:t>t</w:t>
      </w:r>
      <w:r>
        <w:rPr>
          <w:sz w:val="24"/>
          <w:szCs w:val="24"/>
        </w:rPr>
        <w:t>he</w:t>
      </w:r>
      <w:r>
        <w:rPr>
          <w:spacing w:val="-4"/>
          <w:sz w:val="24"/>
          <w:szCs w:val="24"/>
        </w:rPr>
        <w:t xml:space="preserve"> </w:t>
      </w:r>
      <w:r>
        <w:rPr>
          <w:spacing w:val="-1"/>
          <w:sz w:val="24"/>
          <w:szCs w:val="24"/>
        </w:rPr>
        <w:t>r</w:t>
      </w:r>
      <w:r>
        <w:rPr>
          <w:spacing w:val="2"/>
          <w:sz w:val="24"/>
          <w:szCs w:val="24"/>
        </w:rPr>
        <w:t>e</w:t>
      </w:r>
      <w:r>
        <w:rPr>
          <w:spacing w:val="-1"/>
          <w:sz w:val="24"/>
          <w:szCs w:val="24"/>
        </w:rPr>
        <w:t>a</w:t>
      </w:r>
      <w:r>
        <w:rPr>
          <w:sz w:val="24"/>
          <w:szCs w:val="24"/>
        </w:rPr>
        <w:t xml:space="preserve">r </w:t>
      </w:r>
      <w:r>
        <w:rPr>
          <w:spacing w:val="-5"/>
          <w:sz w:val="24"/>
          <w:szCs w:val="24"/>
        </w:rPr>
        <w:t>y</w:t>
      </w:r>
      <w:r>
        <w:rPr>
          <w:spacing w:val="2"/>
          <w:sz w:val="24"/>
          <w:szCs w:val="24"/>
        </w:rPr>
        <w:t>a</w:t>
      </w:r>
      <w:r>
        <w:rPr>
          <w:spacing w:val="-1"/>
          <w:sz w:val="24"/>
          <w:szCs w:val="24"/>
        </w:rPr>
        <w:t>r</w:t>
      </w:r>
      <w:r>
        <w:rPr>
          <w:sz w:val="24"/>
          <w:szCs w:val="24"/>
        </w:rPr>
        <w:t>d</w:t>
      </w:r>
      <w:r>
        <w:rPr>
          <w:spacing w:val="-4"/>
          <w:sz w:val="24"/>
          <w:szCs w:val="24"/>
        </w:rPr>
        <w:t xml:space="preserve"> </w:t>
      </w:r>
      <w:r>
        <w:rPr>
          <w:spacing w:val="3"/>
          <w:sz w:val="24"/>
          <w:szCs w:val="24"/>
        </w:rPr>
        <w:t>s</w:t>
      </w:r>
      <w:r>
        <w:rPr>
          <w:sz w:val="24"/>
          <w:szCs w:val="24"/>
        </w:rPr>
        <w:t>w</w:t>
      </w:r>
      <w:r>
        <w:rPr>
          <w:spacing w:val="-1"/>
          <w:sz w:val="24"/>
          <w:szCs w:val="24"/>
        </w:rPr>
        <w:t>a</w:t>
      </w:r>
      <w:r>
        <w:rPr>
          <w:spacing w:val="1"/>
          <w:sz w:val="24"/>
          <w:szCs w:val="24"/>
        </w:rPr>
        <w:t>l</w:t>
      </w:r>
      <w:r>
        <w:rPr>
          <w:spacing w:val="-1"/>
          <w:sz w:val="24"/>
          <w:szCs w:val="24"/>
        </w:rPr>
        <w:t>e</w:t>
      </w:r>
      <w:r>
        <w:rPr>
          <w:sz w:val="24"/>
          <w:szCs w:val="24"/>
        </w:rPr>
        <w:t>.</w:t>
      </w:r>
    </w:p>
    <w:p w14:paraId="5B9C2CAA" w14:textId="77777777" w:rsidR="00855A61" w:rsidRDefault="00855A61" w:rsidP="00855A61">
      <w:pPr>
        <w:ind w:left="480" w:right="-20"/>
        <w:rPr>
          <w:sz w:val="24"/>
          <w:szCs w:val="24"/>
        </w:rPr>
      </w:pPr>
      <w:r>
        <w:rPr>
          <w:sz w:val="24"/>
          <w:szCs w:val="24"/>
        </w:rPr>
        <w:t xml:space="preserve">3. </w:t>
      </w:r>
      <w:r>
        <w:rPr>
          <w:spacing w:val="58"/>
          <w:sz w:val="24"/>
          <w:szCs w:val="24"/>
        </w:rPr>
        <w:t xml:space="preserve"> </w:t>
      </w:r>
      <w:r>
        <w:rPr>
          <w:spacing w:val="-3"/>
          <w:sz w:val="24"/>
          <w:szCs w:val="24"/>
        </w:rPr>
        <w:t>I</w:t>
      </w:r>
      <w:r>
        <w:rPr>
          <w:sz w:val="24"/>
          <w:szCs w:val="24"/>
        </w:rPr>
        <w:t>ns</w:t>
      </w:r>
      <w:r>
        <w:rPr>
          <w:spacing w:val="1"/>
          <w:sz w:val="24"/>
          <w:szCs w:val="24"/>
        </w:rPr>
        <w:t>t</w:t>
      </w:r>
      <w:r>
        <w:rPr>
          <w:spacing w:val="-1"/>
          <w:sz w:val="24"/>
          <w:szCs w:val="24"/>
        </w:rPr>
        <w:t>a</w:t>
      </w:r>
      <w:r>
        <w:rPr>
          <w:spacing w:val="1"/>
          <w:sz w:val="24"/>
          <w:szCs w:val="24"/>
        </w:rPr>
        <w:t>l</w:t>
      </w:r>
      <w:r>
        <w:rPr>
          <w:sz w:val="24"/>
          <w:szCs w:val="24"/>
        </w:rPr>
        <w:t>l</w:t>
      </w:r>
      <w:r>
        <w:rPr>
          <w:spacing w:val="-5"/>
          <w:sz w:val="24"/>
          <w:szCs w:val="24"/>
        </w:rPr>
        <w:t xml:space="preserve"> </w:t>
      </w:r>
      <w:r>
        <w:rPr>
          <w:sz w:val="24"/>
          <w:szCs w:val="24"/>
        </w:rPr>
        <w:t>p</w:t>
      </w:r>
      <w:r>
        <w:rPr>
          <w:spacing w:val="-1"/>
          <w:sz w:val="24"/>
          <w:szCs w:val="24"/>
        </w:rPr>
        <w:t>r</w:t>
      </w:r>
      <w:r>
        <w:rPr>
          <w:sz w:val="24"/>
          <w:szCs w:val="24"/>
        </w:rPr>
        <w:t>o</w:t>
      </w:r>
      <w:r>
        <w:rPr>
          <w:spacing w:val="1"/>
          <w:sz w:val="24"/>
          <w:szCs w:val="24"/>
        </w:rPr>
        <w:t>t</w:t>
      </w:r>
      <w:r>
        <w:rPr>
          <w:spacing w:val="2"/>
          <w:sz w:val="24"/>
          <w:szCs w:val="24"/>
        </w:rPr>
        <w:t>e</w:t>
      </w:r>
      <w:r>
        <w:rPr>
          <w:spacing w:val="-1"/>
          <w:sz w:val="24"/>
          <w:szCs w:val="24"/>
        </w:rPr>
        <w:t>c</w:t>
      </w:r>
      <w:r>
        <w:rPr>
          <w:spacing w:val="1"/>
          <w:sz w:val="24"/>
          <w:szCs w:val="24"/>
        </w:rPr>
        <w:t>ti</w:t>
      </w:r>
      <w:r>
        <w:rPr>
          <w:sz w:val="24"/>
          <w:szCs w:val="24"/>
        </w:rPr>
        <w:t>ons</w:t>
      </w:r>
      <w:r>
        <w:rPr>
          <w:spacing w:val="-11"/>
          <w:sz w:val="24"/>
          <w:szCs w:val="24"/>
        </w:rPr>
        <w:t xml:space="preserve"> </w:t>
      </w:r>
      <w:r>
        <w:rPr>
          <w:sz w:val="24"/>
          <w:szCs w:val="24"/>
        </w:rPr>
        <w:t>on</w:t>
      </w:r>
      <w:r>
        <w:rPr>
          <w:spacing w:val="-2"/>
          <w:sz w:val="24"/>
          <w:szCs w:val="24"/>
        </w:rPr>
        <w:t xml:space="preserve"> </w:t>
      </w:r>
      <w:r>
        <w:rPr>
          <w:sz w:val="24"/>
          <w:szCs w:val="24"/>
        </w:rPr>
        <w:t>s</w:t>
      </w:r>
      <w:r>
        <w:rPr>
          <w:spacing w:val="1"/>
          <w:sz w:val="24"/>
          <w:szCs w:val="24"/>
        </w:rPr>
        <w:t>t</w:t>
      </w:r>
      <w:r>
        <w:rPr>
          <w:sz w:val="24"/>
          <w:szCs w:val="24"/>
        </w:rPr>
        <w:t>o</w:t>
      </w:r>
      <w:r>
        <w:rPr>
          <w:spacing w:val="-1"/>
          <w:sz w:val="24"/>
          <w:szCs w:val="24"/>
        </w:rPr>
        <w:t>r</w:t>
      </w:r>
      <w:r>
        <w:rPr>
          <w:sz w:val="24"/>
          <w:szCs w:val="24"/>
        </w:rPr>
        <w:t>m</w:t>
      </w:r>
      <w:r>
        <w:rPr>
          <w:spacing w:val="-4"/>
          <w:sz w:val="24"/>
          <w:szCs w:val="24"/>
        </w:rPr>
        <w:t xml:space="preserve"> </w:t>
      </w:r>
      <w:r>
        <w:rPr>
          <w:spacing w:val="1"/>
          <w:sz w:val="24"/>
          <w:szCs w:val="24"/>
        </w:rPr>
        <w:t>i</w:t>
      </w:r>
      <w:r>
        <w:rPr>
          <w:sz w:val="24"/>
          <w:szCs w:val="24"/>
        </w:rPr>
        <w:t>n</w:t>
      </w:r>
      <w:r>
        <w:rPr>
          <w:spacing w:val="1"/>
          <w:sz w:val="24"/>
          <w:szCs w:val="24"/>
        </w:rPr>
        <w:t>l</w:t>
      </w:r>
      <w:r>
        <w:rPr>
          <w:spacing w:val="-1"/>
          <w:sz w:val="24"/>
          <w:szCs w:val="24"/>
        </w:rPr>
        <w:t>e</w:t>
      </w:r>
      <w:r>
        <w:rPr>
          <w:spacing w:val="1"/>
          <w:sz w:val="24"/>
          <w:szCs w:val="24"/>
        </w:rPr>
        <w:t>t</w:t>
      </w:r>
      <w:r>
        <w:rPr>
          <w:sz w:val="24"/>
          <w:szCs w:val="24"/>
        </w:rPr>
        <w:t>s</w:t>
      </w:r>
      <w:r>
        <w:rPr>
          <w:spacing w:val="-5"/>
          <w:sz w:val="24"/>
          <w:szCs w:val="24"/>
        </w:rPr>
        <w:t xml:space="preserve"> </w:t>
      </w:r>
      <w:r>
        <w:rPr>
          <w:spacing w:val="-1"/>
          <w:sz w:val="24"/>
          <w:szCs w:val="24"/>
        </w:rPr>
        <w:t>a</w:t>
      </w:r>
      <w:r>
        <w:rPr>
          <w:sz w:val="24"/>
          <w:szCs w:val="24"/>
        </w:rPr>
        <w:t>t</w:t>
      </w:r>
      <w:r>
        <w:rPr>
          <w:spacing w:val="-1"/>
          <w:sz w:val="24"/>
          <w:szCs w:val="24"/>
        </w:rPr>
        <w:t xml:space="preserve"> c</w:t>
      </w:r>
      <w:r>
        <w:rPr>
          <w:sz w:val="24"/>
          <w:szCs w:val="24"/>
        </w:rPr>
        <w:t>u</w:t>
      </w:r>
      <w:r>
        <w:rPr>
          <w:spacing w:val="-1"/>
          <w:sz w:val="24"/>
          <w:szCs w:val="24"/>
        </w:rPr>
        <w:t>r</w:t>
      </w:r>
      <w:r>
        <w:rPr>
          <w:sz w:val="24"/>
          <w:szCs w:val="24"/>
        </w:rPr>
        <w:t>bs</w:t>
      </w:r>
      <w:r>
        <w:rPr>
          <w:spacing w:val="1"/>
          <w:sz w:val="24"/>
          <w:szCs w:val="24"/>
        </w:rPr>
        <w:t>i</w:t>
      </w:r>
      <w:r>
        <w:rPr>
          <w:sz w:val="24"/>
          <w:szCs w:val="24"/>
        </w:rPr>
        <w:t>de</w:t>
      </w:r>
      <w:r>
        <w:rPr>
          <w:spacing w:val="-9"/>
          <w:sz w:val="24"/>
          <w:szCs w:val="24"/>
        </w:rPr>
        <w:t xml:space="preserve"> </w:t>
      </w:r>
      <w:r>
        <w:rPr>
          <w:spacing w:val="-1"/>
          <w:sz w:val="24"/>
          <w:szCs w:val="24"/>
        </w:rPr>
        <w:t>a</w:t>
      </w:r>
      <w:r>
        <w:rPr>
          <w:sz w:val="24"/>
          <w:szCs w:val="24"/>
        </w:rPr>
        <w:t>nd</w:t>
      </w:r>
      <w:r>
        <w:rPr>
          <w:spacing w:val="-3"/>
          <w:sz w:val="24"/>
          <w:szCs w:val="24"/>
        </w:rPr>
        <w:t xml:space="preserve"> </w:t>
      </w:r>
      <w:r>
        <w:rPr>
          <w:spacing w:val="2"/>
          <w:sz w:val="24"/>
          <w:szCs w:val="24"/>
        </w:rPr>
        <w:t>a</w:t>
      </w:r>
      <w:r>
        <w:rPr>
          <w:sz w:val="24"/>
          <w:szCs w:val="24"/>
        </w:rPr>
        <w:t>t</w:t>
      </w:r>
      <w:r>
        <w:rPr>
          <w:spacing w:val="-1"/>
          <w:sz w:val="24"/>
          <w:szCs w:val="24"/>
        </w:rPr>
        <w:t xml:space="preserve"> rea</w:t>
      </w:r>
      <w:r>
        <w:rPr>
          <w:sz w:val="24"/>
          <w:szCs w:val="24"/>
        </w:rPr>
        <w:t>r</w:t>
      </w:r>
      <w:r>
        <w:rPr>
          <w:spacing w:val="-4"/>
          <w:sz w:val="24"/>
          <w:szCs w:val="24"/>
        </w:rPr>
        <w:t xml:space="preserve"> </w:t>
      </w:r>
      <w:r>
        <w:rPr>
          <w:sz w:val="24"/>
          <w:szCs w:val="24"/>
        </w:rPr>
        <w:t>of</w:t>
      </w:r>
      <w:r>
        <w:rPr>
          <w:spacing w:val="-2"/>
          <w:sz w:val="24"/>
          <w:szCs w:val="24"/>
        </w:rPr>
        <w:t xml:space="preserve"> </w:t>
      </w:r>
      <w:r>
        <w:rPr>
          <w:spacing w:val="1"/>
          <w:sz w:val="24"/>
          <w:szCs w:val="24"/>
        </w:rPr>
        <w:t>l</w:t>
      </w:r>
      <w:r>
        <w:rPr>
          <w:sz w:val="24"/>
          <w:szCs w:val="24"/>
        </w:rPr>
        <w:t>o</w:t>
      </w:r>
      <w:r>
        <w:rPr>
          <w:spacing w:val="1"/>
          <w:sz w:val="24"/>
          <w:szCs w:val="24"/>
        </w:rPr>
        <w:t>t</w:t>
      </w:r>
      <w:r>
        <w:rPr>
          <w:sz w:val="24"/>
          <w:szCs w:val="24"/>
        </w:rPr>
        <w:t>.</w:t>
      </w:r>
    </w:p>
    <w:p w14:paraId="116A60D5" w14:textId="77777777" w:rsidR="00855A61" w:rsidRDefault="00855A61" w:rsidP="00855A61">
      <w:pPr>
        <w:ind w:left="1200" w:right="-20"/>
        <w:rPr>
          <w:sz w:val="24"/>
          <w:szCs w:val="24"/>
        </w:rPr>
      </w:pPr>
      <w:r>
        <w:rPr>
          <w:spacing w:val="-1"/>
          <w:sz w:val="24"/>
          <w:szCs w:val="24"/>
        </w:rPr>
        <w:t>a</w:t>
      </w:r>
      <w:r>
        <w:rPr>
          <w:sz w:val="24"/>
          <w:szCs w:val="24"/>
        </w:rPr>
        <w:t xml:space="preserve">.  </w:t>
      </w:r>
      <w:r>
        <w:rPr>
          <w:spacing w:val="13"/>
          <w:sz w:val="24"/>
          <w:szCs w:val="24"/>
        </w:rPr>
        <w:t xml:space="preserve"> </w:t>
      </w:r>
      <w:r>
        <w:rPr>
          <w:sz w:val="24"/>
          <w:szCs w:val="24"/>
        </w:rPr>
        <w:t>G</w:t>
      </w:r>
      <w:r>
        <w:rPr>
          <w:spacing w:val="-1"/>
          <w:sz w:val="24"/>
          <w:szCs w:val="24"/>
        </w:rPr>
        <w:t>e</w:t>
      </w:r>
      <w:r>
        <w:rPr>
          <w:sz w:val="24"/>
          <w:szCs w:val="24"/>
        </w:rPr>
        <w:t>o</w:t>
      </w:r>
      <w:r>
        <w:rPr>
          <w:spacing w:val="-1"/>
          <w:sz w:val="24"/>
          <w:szCs w:val="24"/>
        </w:rPr>
        <w:t>-</w:t>
      </w:r>
      <w:r>
        <w:rPr>
          <w:spacing w:val="1"/>
          <w:sz w:val="24"/>
          <w:szCs w:val="24"/>
        </w:rPr>
        <w:t>t</w:t>
      </w:r>
      <w:r>
        <w:rPr>
          <w:spacing w:val="-1"/>
          <w:sz w:val="24"/>
          <w:szCs w:val="24"/>
        </w:rPr>
        <w:t>e</w:t>
      </w:r>
      <w:r>
        <w:rPr>
          <w:spacing w:val="3"/>
          <w:sz w:val="24"/>
          <w:szCs w:val="24"/>
        </w:rPr>
        <w:t>x</w:t>
      </w:r>
      <w:r>
        <w:rPr>
          <w:spacing w:val="1"/>
          <w:sz w:val="24"/>
          <w:szCs w:val="24"/>
        </w:rPr>
        <w:t>til</w:t>
      </w:r>
      <w:r>
        <w:rPr>
          <w:sz w:val="24"/>
          <w:szCs w:val="24"/>
        </w:rPr>
        <w:t>e</w:t>
      </w:r>
      <w:r>
        <w:rPr>
          <w:spacing w:val="-12"/>
          <w:sz w:val="24"/>
          <w:szCs w:val="24"/>
        </w:rPr>
        <w:t xml:space="preserve"> </w:t>
      </w:r>
      <w:r>
        <w:rPr>
          <w:sz w:val="24"/>
          <w:szCs w:val="24"/>
        </w:rPr>
        <w:t>or</w:t>
      </w:r>
      <w:r>
        <w:rPr>
          <w:spacing w:val="-2"/>
          <w:sz w:val="24"/>
          <w:szCs w:val="24"/>
        </w:rPr>
        <w:t xml:space="preserve"> </w:t>
      </w:r>
      <w:r>
        <w:rPr>
          <w:spacing w:val="-1"/>
          <w:sz w:val="24"/>
          <w:szCs w:val="24"/>
        </w:rPr>
        <w:t>“fa</w:t>
      </w:r>
      <w:r>
        <w:rPr>
          <w:spacing w:val="3"/>
          <w:sz w:val="24"/>
          <w:szCs w:val="24"/>
        </w:rPr>
        <w:t>b</w:t>
      </w:r>
      <w:r>
        <w:rPr>
          <w:spacing w:val="-1"/>
          <w:sz w:val="24"/>
          <w:szCs w:val="24"/>
        </w:rPr>
        <w:t>r</w:t>
      </w:r>
      <w:r>
        <w:rPr>
          <w:spacing w:val="1"/>
          <w:sz w:val="24"/>
          <w:szCs w:val="24"/>
        </w:rPr>
        <w:t>i</w:t>
      </w:r>
      <w:r>
        <w:rPr>
          <w:spacing w:val="-1"/>
          <w:sz w:val="24"/>
          <w:szCs w:val="24"/>
        </w:rPr>
        <w:t>c</w:t>
      </w:r>
      <w:r>
        <w:rPr>
          <w:sz w:val="24"/>
          <w:szCs w:val="24"/>
        </w:rPr>
        <w:t>”</w:t>
      </w:r>
      <w:r>
        <w:rPr>
          <w:spacing w:val="-9"/>
          <w:sz w:val="24"/>
          <w:szCs w:val="24"/>
        </w:rPr>
        <w:t xml:space="preserve"> </w:t>
      </w:r>
      <w:r>
        <w:rPr>
          <w:spacing w:val="2"/>
          <w:sz w:val="24"/>
          <w:szCs w:val="24"/>
        </w:rPr>
        <w:t>w</w:t>
      </w:r>
      <w:r>
        <w:rPr>
          <w:spacing w:val="-1"/>
          <w:sz w:val="24"/>
          <w:szCs w:val="24"/>
        </w:rPr>
        <w:t>ra</w:t>
      </w:r>
      <w:r>
        <w:rPr>
          <w:sz w:val="24"/>
          <w:szCs w:val="24"/>
        </w:rPr>
        <w:t>pp</w:t>
      </w:r>
      <w:r>
        <w:rPr>
          <w:spacing w:val="-1"/>
          <w:sz w:val="24"/>
          <w:szCs w:val="24"/>
        </w:rPr>
        <w:t>e</w:t>
      </w:r>
      <w:r>
        <w:rPr>
          <w:sz w:val="24"/>
          <w:szCs w:val="24"/>
        </w:rPr>
        <w:t>d</w:t>
      </w:r>
      <w:r>
        <w:rPr>
          <w:spacing w:val="-8"/>
          <w:sz w:val="24"/>
          <w:szCs w:val="24"/>
        </w:rPr>
        <w:t xml:space="preserve"> </w:t>
      </w:r>
      <w:r>
        <w:rPr>
          <w:sz w:val="24"/>
          <w:szCs w:val="24"/>
        </w:rPr>
        <w:t>und</w:t>
      </w:r>
      <w:r>
        <w:rPr>
          <w:spacing w:val="2"/>
          <w:sz w:val="24"/>
          <w:szCs w:val="24"/>
        </w:rPr>
        <w:t>e</w:t>
      </w:r>
      <w:r>
        <w:rPr>
          <w:spacing w:val="-1"/>
          <w:sz w:val="24"/>
          <w:szCs w:val="24"/>
        </w:rPr>
        <w:t>r</w:t>
      </w:r>
      <w:r>
        <w:rPr>
          <w:sz w:val="24"/>
          <w:szCs w:val="24"/>
        </w:rPr>
        <w:t>n</w:t>
      </w:r>
      <w:r>
        <w:rPr>
          <w:spacing w:val="2"/>
          <w:sz w:val="24"/>
          <w:szCs w:val="24"/>
        </w:rPr>
        <w:t>e</w:t>
      </w:r>
      <w:r>
        <w:rPr>
          <w:spacing w:val="-1"/>
          <w:sz w:val="24"/>
          <w:szCs w:val="24"/>
        </w:rPr>
        <w:t>a</w:t>
      </w:r>
      <w:r>
        <w:rPr>
          <w:spacing w:val="1"/>
          <w:sz w:val="24"/>
          <w:szCs w:val="24"/>
        </w:rPr>
        <w:t>t</w:t>
      </w:r>
      <w:r>
        <w:rPr>
          <w:sz w:val="24"/>
          <w:szCs w:val="24"/>
        </w:rPr>
        <w:t>h</w:t>
      </w:r>
      <w:r>
        <w:rPr>
          <w:spacing w:val="-11"/>
          <w:sz w:val="24"/>
          <w:szCs w:val="24"/>
        </w:rPr>
        <w:t xml:space="preserve"> </w:t>
      </w:r>
      <w:r>
        <w:rPr>
          <w:spacing w:val="1"/>
          <w:sz w:val="24"/>
          <w:szCs w:val="24"/>
        </w:rPr>
        <w:t>t</w:t>
      </w:r>
      <w:r>
        <w:rPr>
          <w:sz w:val="24"/>
          <w:szCs w:val="24"/>
        </w:rPr>
        <w:t>he</w:t>
      </w:r>
      <w:r>
        <w:rPr>
          <w:spacing w:val="-1"/>
          <w:sz w:val="24"/>
          <w:szCs w:val="24"/>
        </w:rPr>
        <w:t xml:space="preserve"> </w:t>
      </w:r>
      <w:r>
        <w:rPr>
          <w:spacing w:val="-2"/>
          <w:sz w:val="24"/>
          <w:szCs w:val="24"/>
        </w:rPr>
        <w:t>g</w:t>
      </w:r>
      <w:r>
        <w:rPr>
          <w:spacing w:val="2"/>
          <w:sz w:val="24"/>
          <w:szCs w:val="24"/>
        </w:rPr>
        <w:t>r</w:t>
      </w:r>
      <w:r>
        <w:rPr>
          <w:spacing w:val="-1"/>
          <w:sz w:val="24"/>
          <w:szCs w:val="24"/>
        </w:rPr>
        <w:t>a</w:t>
      </w:r>
      <w:r>
        <w:rPr>
          <w:spacing w:val="1"/>
          <w:sz w:val="24"/>
          <w:szCs w:val="24"/>
        </w:rPr>
        <w:t>t</w:t>
      </w:r>
      <w:r>
        <w:rPr>
          <w:sz w:val="24"/>
          <w:szCs w:val="24"/>
        </w:rPr>
        <w:t>e</w:t>
      </w:r>
      <w:r>
        <w:rPr>
          <w:spacing w:val="-6"/>
          <w:sz w:val="24"/>
          <w:szCs w:val="24"/>
        </w:rPr>
        <w:t xml:space="preserve"> </w:t>
      </w:r>
      <w:r>
        <w:rPr>
          <w:spacing w:val="1"/>
          <w:sz w:val="24"/>
          <w:szCs w:val="24"/>
        </w:rPr>
        <w:t>i</w:t>
      </w:r>
      <w:r>
        <w:rPr>
          <w:sz w:val="24"/>
          <w:szCs w:val="24"/>
        </w:rPr>
        <w:t>s</w:t>
      </w:r>
      <w:r>
        <w:rPr>
          <w:spacing w:val="-2"/>
          <w:sz w:val="24"/>
          <w:szCs w:val="24"/>
        </w:rPr>
        <w:t xml:space="preserve"> </w:t>
      </w:r>
      <w:r>
        <w:rPr>
          <w:sz w:val="24"/>
          <w:szCs w:val="24"/>
          <w:u w:val="thick" w:color="000000"/>
        </w:rPr>
        <w:t>P</w:t>
      </w:r>
      <w:r>
        <w:rPr>
          <w:w w:val="108"/>
          <w:sz w:val="24"/>
          <w:szCs w:val="24"/>
          <w:u w:val="thick" w:color="000000"/>
        </w:rPr>
        <w:t>R</w:t>
      </w:r>
      <w:r>
        <w:rPr>
          <w:spacing w:val="1"/>
          <w:w w:val="107"/>
          <w:sz w:val="24"/>
          <w:szCs w:val="24"/>
          <w:u w:val="thick" w:color="000000"/>
        </w:rPr>
        <w:t>OH</w:t>
      </w:r>
      <w:r>
        <w:rPr>
          <w:w w:val="116"/>
          <w:sz w:val="24"/>
          <w:szCs w:val="24"/>
          <w:u w:val="thick" w:color="000000"/>
        </w:rPr>
        <w:t>I</w:t>
      </w:r>
      <w:r>
        <w:rPr>
          <w:spacing w:val="1"/>
          <w:w w:val="99"/>
          <w:sz w:val="24"/>
          <w:szCs w:val="24"/>
          <w:u w:val="thick" w:color="000000"/>
        </w:rPr>
        <w:t>B</w:t>
      </w:r>
      <w:r>
        <w:rPr>
          <w:w w:val="116"/>
          <w:sz w:val="24"/>
          <w:szCs w:val="24"/>
          <w:u w:val="thick" w:color="000000"/>
        </w:rPr>
        <w:t>I</w:t>
      </w:r>
      <w:r>
        <w:rPr>
          <w:spacing w:val="1"/>
          <w:w w:val="108"/>
          <w:sz w:val="24"/>
          <w:szCs w:val="24"/>
          <w:u w:val="thick" w:color="000000"/>
        </w:rPr>
        <w:t>TE</w:t>
      </w:r>
      <w:r>
        <w:rPr>
          <w:w w:val="99"/>
          <w:sz w:val="24"/>
          <w:szCs w:val="24"/>
          <w:u w:val="thick" w:color="000000"/>
        </w:rPr>
        <w:t>D.</w:t>
      </w:r>
    </w:p>
    <w:p w14:paraId="39119482" w14:textId="77777777" w:rsidR="00855A61" w:rsidRDefault="00855A61" w:rsidP="00855A61">
      <w:pPr>
        <w:ind w:left="1560" w:right="42" w:hanging="360"/>
        <w:rPr>
          <w:sz w:val="24"/>
          <w:szCs w:val="24"/>
        </w:rPr>
      </w:pPr>
      <w:r>
        <w:rPr>
          <w:sz w:val="24"/>
          <w:szCs w:val="24"/>
        </w:rPr>
        <w:t xml:space="preserve">b. </w:t>
      </w:r>
      <w:r>
        <w:rPr>
          <w:spacing w:val="58"/>
          <w:sz w:val="24"/>
          <w:szCs w:val="24"/>
        </w:rPr>
        <w:t xml:space="preserve"> </w:t>
      </w:r>
      <w:r>
        <w:rPr>
          <w:spacing w:val="1"/>
          <w:sz w:val="24"/>
          <w:szCs w:val="24"/>
        </w:rPr>
        <w:t>M</w:t>
      </w:r>
      <w:r>
        <w:rPr>
          <w:spacing w:val="-1"/>
          <w:sz w:val="24"/>
          <w:szCs w:val="24"/>
        </w:rPr>
        <w:t>a</w:t>
      </w:r>
      <w:r>
        <w:rPr>
          <w:sz w:val="24"/>
          <w:szCs w:val="24"/>
        </w:rPr>
        <w:t>ke</w:t>
      </w:r>
      <w:r>
        <w:rPr>
          <w:spacing w:val="-6"/>
          <w:sz w:val="24"/>
          <w:szCs w:val="24"/>
        </w:rPr>
        <w:t xml:space="preserve"> </w:t>
      </w:r>
      <w:r>
        <w:rPr>
          <w:sz w:val="24"/>
          <w:szCs w:val="24"/>
        </w:rPr>
        <w:t>su</w:t>
      </w:r>
      <w:r>
        <w:rPr>
          <w:spacing w:val="-1"/>
          <w:sz w:val="24"/>
          <w:szCs w:val="24"/>
        </w:rPr>
        <w:t>r</w:t>
      </w:r>
      <w:r>
        <w:rPr>
          <w:sz w:val="24"/>
          <w:szCs w:val="24"/>
        </w:rPr>
        <w:t>e</w:t>
      </w:r>
      <w:r>
        <w:rPr>
          <w:spacing w:val="-2"/>
          <w:sz w:val="24"/>
          <w:szCs w:val="24"/>
        </w:rPr>
        <w:t xml:space="preserve"> </w:t>
      </w:r>
      <w:r>
        <w:rPr>
          <w:spacing w:val="-1"/>
          <w:sz w:val="24"/>
          <w:szCs w:val="24"/>
        </w:rPr>
        <w:t>c</w:t>
      </w:r>
      <w:r>
        <w:rPr>
          <w:sz w:val="24"/>
          <w:szCs w:val="24"/>
        </w:rPr>
        <w:t>u</w:t>
      </w:r>
      <w:r>
        <w:rPr>
          <w:spacing w:val="-1"/>
          <w:sz w:val="24"/>
          <w:szCs w:val="24"/>
        </w:rPr>
        <w:t>r</w:t>
      </w:r>
      <w:r>
        <w:rPr>
          <w:sz w:val="24"/>
          <w:szCs w:val="24"/>
        </w:rPr>
        <w:t>bs</w:t>
      </w:r>
      <w:r>
        <w:rPr>
          <w:spacing w:val="1"/>
          <w:sz w:val="24"/>
          <w:szCs w:val="24"/>
        </w:rPr>
        <w:t>i</w:t>
      </w:r>
      <w:r>
        <w:rPr>
          <w:sz w:val="24"/>
          <w:szCs w:val="24"/>
        </w:rPr>
        <w:t>de</w:t>
      </w:r>
      <w:r>
        <w:rPr>
          <w:spacing w:val="-9"/>
          <w:sz w:val="24"/>
          <w:szCs w:val="24"/>
        </w:rPr>
        <w:t xml:space="preserve"> </w:t>
      </w:r>
      <w:r>
        <w:rPr>
          <w:spacing w:val="1"/>
          <w:sz w:val="24"/>
          <w:szCs w:val="24"/>
        </w:rPr>
        <w:t>i</w:t>
      </w:r>
      <w:r>
        <w:rPr>
          <w:sz w:val="24"/>
          <w:szCs w:val="24"/>
        </w:rPr>
        <w:t>n</w:t>
      </w:r>
      <w:r>
        <w:rPr>
          <w:spacing w:val="1"/>
          <w:sz w:val="24"/>
          <w:szCs w:val="24"/>
        </w:rPr>
        <w:t>l</w:t>
      </w:r>
      <w:r>
        <w:rPr>
          <w:spacing w:val="-1"/>
          <w:sz w:val="24"/>
          <w:szCs w:val="24"/>
        </w:rPr>
        <w:t>e</w:t>
      </w:r>
      <w:r>
        <w:rPr>
          <w:sz w:val="24"/>
          <w:szCs w:val="24"/>
        </w:rPr>
        <w:t>t</w:t>
      </w:r>
      <w:r>
        <w:rPr>
          <w:spacing w:val="-1"/>
          <w:sz w:val="24"/>
          <w:szCs w:val="24"/>
        </w:rPr>
        <w:t xml:space="preserve"> </w:t>
      </w:r>
      <w:r>
        <w:rPr>
          <w:sz w:val="24"/>
          <w:szCs w:val="24"/>
        </w:rPr>
        <w:t>p</w:t>
      </w:r>
      <w:r>
        <w:rPr>
          <w:spacing w:val="-1"/>
          <w:sz w:val="24"/>
          <w:szCs w:val="24"/>
        </w:rPr>
        <w:t>r</w:t>
      </w:r>
      <w:r>
        <w:rPr>
          <w:sz w:val="24"/>
          <w:szCs w:val="24"/>
        </w:rPr>
        <w:t>o</w:t>
      </w:r>
      <w:r>
        <w:rPr>
          <w:spacing w:val="1"/>
          <w:sz w:val="24"/>
          <w:szCs w:val="24"/>
        </w:rPr>
        <w:t>t</w:t>
      </w:r>
      <w:r>
        <w:rPr>
          <w:spacing w:val="-1"/>
          <w:sz w:val="24"/>
          <w:szCs w:val="24"/>
        </w:rPr>
        <w:t>ec</w:t>
      </w:r>
      <w:r>
        <w:rPr>
          <w:spacing w:val="1"/>
          <w:sz w:val="24"/>
          <w:szCs w:val="24"/>
        </w:rPr>
        <w:t>ti</w:t>
      </w:r>
      <w:r>
        <w:rPr>
          <w:sz w:val="24"/>
          <w:szCs w:val="24"/>
        </w:rPr>
        <w:t>on</w:t>
      </w:r>
      <w:r>
        <w:rPr>
          <w:spacing w:val="-10"/>
          <w:sz w:val="24"/>
          <w:szCs w:val="24"/>
        </w:rPr>
        <w:t xml:space="preserve"> </w:t>
      </w:r>
      <w:r>
        <w:rPr>
          <w:spacing w:val="1"/>
          <w:sz w:val="24"/>
          <w:szCs w:val="24"/>
        </w:rPr>
        <w:t>l</w:t>
      </w:r>
      <w:r>
        <w:rPr>
          <w:spacing w:val="-1"/>
          <w:sz w:val="24"/>
          <w:szCs w:val="24"/>
        </w:rPr>
        <w:t>ea</w:t>
      </w:r>
      <w:r>
        <w:rPr>
          <w:sz w:val="24"/>
          <w:szCs w:val="24"/>
        </w:rPr>
        <w:t>v</w:t>
      </w:r>
      <w:r>
        <w:rPr>
          <w:spacing w:val="-1"/>
          <w:sz w:val="24"/>
          <w:szCs w:val="24"/>
        </w:rPr>
        <w:t>e</w:t>
      </w:r>
      <w:r>
        <w:rPr>
          <w:sz w:val="24"/>
          <w:szCs w:val="24"/>
        </w:rPr>
        <w:t>s</w:t>
      </w:r>
      <w:r>
        <w:rPr>
          <w:spacing w:val="-6"/>
          <w:sz w:val="24"/>
          <w:szCs w:val="24"/>
        </w:rPr>
        <w:t xml:space="preserve"> </w:t>
      </w:r>
      <w:r>
        <w:rPr>
          <w:spacing w:val="1"/>
          <w:sz w:val="24"/>
          <w:szCs w:val="24"/>
        </w:rPr>
        <w:t>t</w:t>
      </w:r>
      <w:r>
        <w:rPr>
          <w:spacing w:val="3"/>
          <w:sz w:val="24"/>
          <w:szCs w:val="24"/>
        </w:rPr>
        <w:t>h</w:t>
      </w:r>
      <w:r>
        <w:rPr>
          <w:sz w:val="24"/>
          <w:szCs w:val="24"/>
        </w:rPr>
        <w:t>e</w:t>
      </w:r>
      <w:r>
        <w:rPr>
          <w:spacing w:val="-4"/>
          <w:sz w:val="24"/>
          <w:szCs w:val="24"/>
        </w:rPr>
        <w:t xml:space="preserve"> </w:t>
      </w:r>
      <w:r>
        <w:rPr>
          <w:spacing w:val="1"/>
          <w:sz w:val="24"/>
          <w:szCs w:val="24"/>
        </w:rPr>
        <w:t>t</w:t>
      </w:r>
      <w:r>
        <w:rPr>
          <w:sz w:val="24"/>
          <w:szCs w:val="24"/>
        </w:rPr>
        <w:t>op</w:t>
      </w:r>
      <w:r>
        <w:rPr>
          <w:spacing w:val="-3"/>
          <w:sz w:val="24"/>
          <w:szCs w:val="24"/>
        </w:rPr>
        <w:t xml:space="preserve"> </w:t>
      </w:r>
      <w:r>
        <w:rPr>
          <w:sz w:val="24"/>
          <w:szCs w:val="24"/>
        </w:rPr>
        <w:t>3</w:t>
      </w:r>
      <w:r>
        <w:rPr>
          <w:spacing w:val="-1"/>
          <w:sz w:val="24"/>
          <w:szCs w:val="24"/>
        </w:rPr>
        <w:t>-</w:t>
      </w:r>
      <w:r>
        <w:rPr>
          <w:sz w:val="24"/>
          <w:szCs w:val="24"/>
        </w:rPr>
        <w:t>4</w:t>
      </w:r>
      <w:r>
        <w:rPr>
          <w:spacing w:val="-3"/>
          <w:sz w:val="24"/>
          <w:szCs w:val="24"/>
        </w:rPr>
        <w:t xml:space="preserve"> </w:t>
      </w:r>
      <w:r>
        <w:rPr>
          <w:spacing w:val="1"/>
          <w:sz w:val="24"/>
          <w:szCs w:val="24"/>
        </w:rPr>
        <w:t>i</w:t>
      </w:r>
      <w:r>
        <w:rPr>
          <w:sz w:val="24"/>
          <w:szCs w:val="24"/>
        </w:rPr>
        <w:t>n</w:t>
      </w:r>
      <w:r>
        <w:rPr>
          <w:spacing w:val="-1"/>
          <w:sz w:val="24"/>
          <w:szCs w:val="24"/>
        </w:rPr>
        <w:t>c</w:t>
      </w:r>
      <w:r>
        <w:rPr>
          <w:sz w:val="24"/>
          <w:szCs w:val="24"/>
        </w:rPr>
        <w:t>h</w:t>
      </w:r>
      <w:r>
        <w:rPr>
          <w:spacing w:val="-1"/>
          <w:sz w:val="24"/>
          <w:szCs w:val="24"/>
        </w:rPr>
        <w:t>e</w:t>
      </w:r>
      <w:r>
        <w:rPr>
          <w:sz w:val="24"/>
          <w:szCs w:val="24"/>
        </w:rPr>
        <w:t>s</w:t>
      </w:r>
      <w:r>
        <w:rPr>
          <w:spacing w:val="-6"/>
          <w:sz w:val="24"/>
          <w:szCs w:val="24"/>
        </w:rPr>
        <w:t xml:space="preserve"> </w:t>
      </w:r>
      <w:r>
        <w:rPr>
          <w:sz w:val="24"/>
          <w:szCs w:val="24"/>
        </w:rPr>
        <w:t>of</w:t>
      </w:r>
      <w:r>
        <w:rPr>
          <w:spacing w:val="-2"/>
          <w:sz w:val="24"/>
          <w:szCs w:val="24"/>
        </w:rPr>
        <w:t xml:space="preserve"> </w:t>
      </w:r>
      <w:r>
        <w:rPr>
          <w:spacing w:val="1"/>
          <w:sz w:val="24"/>
          <w:szCs w:val="24"/>
        </w:rPr>
        <w:t>t</w:t>
      </w:r>
      <w:r>
        <w:rPr>
          <w:sz w:val="24"/>
          <w:szCs w:val="24"/>
        </w:rPr>
        <w:t>he</w:t>
      </w:r>
      <w:r>
        <w:rPr>
          <w:spacing w:val="-4"/>
          <w:sz w:val="24"/>
          <w:szCs w:val="24"/>
        </w:rPr>
        <w:t xml:space="preserve"> </w:t>
      </w:r>
      <w:r>
        <w:rPr>
          <w:sz w:val="24"/>
          <w:szCs w:val="24"/>
        </w:rPr>
        <w:t>s</w:t>
      </w:r>
      <w:r>
        <w:rPr>
          <w:spacing w:val="1"/>
          <w:sz w:val="24"/>
          <w:szCs w:val="24"/>
        </w:rPr>
        <w:t>t</w:t>
      </w:r>
      <w:r>
        <w:rPr>
          <w:sz w:val="24"/>
          <w:szCs w:val="24"/>
        </w:rPr>
        <w:t>o</w:t>
      </w:r>
      <w:r>
        <w:rPr>
          <w:spacing w:val="-1"/>
          <w:sz w:val="24"/>
          <w:szCs w:val="24"/>
        </w:rPr>
        <w:t>r</w:t>
      </w:r>
      <w:r>
        <w:rPr>
          <w:sz w:val="24"/>
          <w:szCs w:val="24"/>
        </w:rPr>
        <w:t>m</w:t>
      </w:r>
      <w:r>
        <w:rPr>
          <w:spacing w:val="-2"/>
          <w:sz w:val="24"/>
          <w:szCs w:val="24"/>
        </w:rPr>
        <w:t xml:space="preserve"> </w:t>
      </w:r>
      <w:r>
        <w:rPr>
          <w:sz w:val="24"/>
          <w:szCs w:val="24"/>
        </w:rPr>
        <w:t>g</w:t>
      </w:r>
      <w:r>
        <w:rPr>
          <w:spacing w:val="-1"/>
          <w:sz w:val="24"/>
          <w:szCs w:val="24"/>
        </w:rPr>
        <w:t>ra</w:t>
      </w:r>
      <w:r>
        <w:rPr>
          <w:spacing w:val="1"/>
          <w:sz w:val="24"/>
          <w:szCs w:val="24"/>
        </w:rPr>
        <w:t>t</w:t>
      </w:r>
      <w:r>
        <w:rPr>
          <w:sz w:val="24"/>
          <w:szCs w:val="24"/>
        </w:rPr>
        <w:t>e</w:t>
      </w:r>
      <w:r>
        <w:rPr>
          <w:spacing w:val="-6"/>
          <w:sz w:val="24"/>
          <w:szCs w:val="24"/>
        </w:rPr>
        <w:t xml:space="preserve"> </w:t>
      </w:r>
      <w:r>
        <w:rPr>
          <w:spacing w:val="-1"/>
          <w:sz w:val="24"/>
          <w:szCs w:val="24"/>
        </w:rPr>
        <w:t>e</w:t>
      </w:r>
      <w:r>
        <w:rPr>
          <w:spacing w:val="3"/>
          <w:sz w:val="24"/>
          <w:szCs w:val="24"/>
        </w:rPr>
        <w:t>x</w:t>
      </w:r>
      <w:r>
        <w:rPr>
          <w:sz w:val="24"/>
          <w:szCs w:val="24"/>
        </w:rPr>
        <w:t>pos</w:t>
      </w:r>
      <w:r>
        <w:rPr>
          <w:spacing w:val="-1"/>
          <w:sz w:val="24"/>
          <w:szCs w:val="24"/>
        </w:rPr>
        <w:t>e</w:t>
      </w:r>
      <w:r>
        <w:rPr>
          <w:sz w:val="24"/>
          <w:szCs w:val="24"/>
        </w:rPr>
        <w:t>d</w:t>
      </w:r>
      <w:r>
        <w:rPr>
          <w:spacing w:val="-8"/>
          <w:sz w:val="24"/>
          <w:szCs w:val="24"/>
        </w:rPr>
        <w:t xml:space="preserve"> </w:t>
      </w:r>
      <w:r>
        <w:rPr>
          <w:spacing w:val="1"/>
          <w:sz w:val="24"/>
          <w:szCs w:val="24"/>
        </w:rPr>
        <w:t>t</w:t>
      </w:r>
      <w:r>
        <w:rPr>
          <w:sz w:val="24"/>
          <w:szCs w:val="24"/>
        </w:rPr>
        <w:t>o</w:t>
      </w:r>
      <w:r>
        <w:rPr>
          <w:spacing w:val="-2"/>
          <w:sz w:val="24"/>
          <w:szCs w:val="24"/>
        </w:rPr>
        <w:t xml:space="preserve"> </w:t>
      </w:r>
      <w:r>
        <w:rPr>
          <w:spacing w:val="-1"/>
          <w:sz w:val="24"/>
          <w:szCs w:val="24"/>
        </w:rPr>
        <w:t>a</w:t>
      </w:r>
      <w:r>
        <w:rPr>
          <w:spacing w:val="1"/>
          <w:sz w:val="24"/>
          <w:szCs w:val="24"/>
        </w:rPr>
        <w:t>ll</w:t>
      </w:r>
      <w:r>
        <w:rPr>
          <w:sz w:val="24"/>
          <w:szCs w:val="24"/>
        </w:rPr>
        <w:t xml:space="preserve">ow </w:t>
      </w:r>
      <w:r>
        <w:rPr>
          <w:spacing w:val="-1"/>
          <w:sz w:val="24"/>
          <w:szCs w:val="24"/>
        </w:rPr>
        <w:t>f</w:t>
      </w:r>
      <w:r>
        <w:rPr>
          <w:sz w:val="24"/>
          <w:szCs w:val="24"/>
        </w:rPr>
        <w:t>or</w:t>
      </w:r>
      <w:r>
        <w:rPr>
          <w:spacing w:val="-3"/>
          <w:sz w:val="24"/>
          <w:szCs w:val="24"/>
        </w:rPr>
        <w:t xml:space="preserve"> </w:t>
      </w:r>
      <w:r>
        <w:rPr>
          <w:sz w:val="24"/>
          <w:szCs w:val="24"/>
        </w:rPr>
        <w:t>ov</w:t>
      </w:r>
      <w:r>
        <w:rPr>
          <w:spacing w:val="-1"/>
          <w:sz w:val="24"/>
          <w:szCs w:val="24"/>
        </w:rPr>
        <w:t>e</w:t>
      </w:r>
      <w:r>
        <w:rPr>
          <w:spacing w:val="2"/>
          <w:sz w:val="24"/>
          <w:szCs w:val="24"/>
        </w:rPr>
        <w:t>r</w:t>
      </w:r>
      <w:r>
        <w:rPr>
          <w:spacing w:val="-1"/>
          <w:sz w:val="24"/>
          <w:szCs w:val="24"/>
        </w:rPr>
        <w:t>f</w:t>
      </w:r>
      <w:r>
        <w:rPr>
          <w:spacing w:val="1"/>
          <w:sz w:val="24"/>
          <w:szCs w:val="24"/>
        </w:rPr>
        <w:t>l</w:t>
      </w:r>
      <w:r>
        <w:rPr>
          <w:sz w:val="24"/>
          <w:szCs w:val="24"/>
        </w:rPr>
        <w:t>ow</w:t>
      </w:r>
      <w:r>
        <w:rPr>
          <w:spacing w:val="-9"/>
          <w:sz w:val="24"/>
          <w:szCs w:val="24"/>
        </w:rPr>
        <w:t xml:space="preserve"> </w:t>
      </w:r>
      <w:r>
        <w:rPr>
          <w:spacing w:val="1"/>
          <w:sz w:val="24"/>
          <w:szCs w:val="24"/>
        </w:rPr>
        <w:t>t</w:t>
      </w:r>
      <w:r>
        <w:rPr>
          <w:sz w:val="24"/>
          <w:szCs w:val="24"/>
        </w:rPr>
        <w:t>o</w:t>
      </w:r>
      <w:r>
        <w:rPr>
          <w:spacing w:val="-2"/>
          <w:sz w:val="24"/>
          <w:szCs w:val="24"/>
        </w:rPr>
        <w:t xml:space="preserve"> </w:t>
      </w:r>
      <w:r>
        <w:rPr>
          <w:spacing w:val="-1"/>
          <w:sz w:val="24"/>
          <w:szCs w:val="24"/>
        </w:rPr>
        <w:t>e</w:t>
      </w:r>
      <w:r>
        <w:rPr>
          <w:sz w:val="24"/>
          <w:szCs w:val="24"/>
        </w:rPr>
        <w:t>n</w:t>
      </w:r>
      <w:r>
        <w:rPr>
          <w:spacing w:val="1"/>
          <w:sz w:val="24"/>
          <w:szCs w:val="24"/>
        </w:rPr>
        <w:t>t</w:t>
      </w:r>
      <w:r>
        <w:rPr>
          <w:spacing w:val="-1"/>
          <w:sz w:val="24"/>
          <w:szCs w:val="24"/>
        </w:rPr>
        <w:t>e</w:t>
      </w:r>
      <w:r>
        <w:rPr>
          <w:sz w:val="24"/>
          <w:szCs w:val="24"/>
        </w:rPr>
        <w:t>r</w:t>
      </w:r>
      <w:r>
        <w:rPr>
          <w:spacing w:val="-5"/>
          <w:sz w:val="24"/>
          <w:szCs w:val="24"/>
        </w:rPr>
        <w:t xml:space="preserve"> </w:t>
      </w:r>
      <w:r>
        <w:rPr>
          <w:spacing w:val="1"/>
          <w:sz w:val="24"/>
          <w:szCs w:val="24"/>
        </w:rPr>
        <w:t>t</w:t>
      </w:r>
      <w:r>
        <w:rPr>
          <w:sz w:val="24"/>
          <w:szCs w:val="24"/>
        </w:rPr>
        <w:t>he</w:t>
      </w:r>
      <w:r>
        <w:rPr>
          <w:spacing w:val="-1"/>
          <w:sz w:val="24"/>
          <w:szCs w:val="24"/>
        </w:rPr>
        <w:t xml:space="preserve"> </w:t>
      </w:r>
      <w:r>
        <w:rPr>
          <w:sz w:val="24"/>
          <w:szCs w:val="24"/>
        </w:rPr>
        <w:t>s</w:t>
      </w:r>
      <w:r>
        <w:rPr>
          <w:spacing w:val="1"/>
          <w:sz w:val="24"/>
          <w:szCs w:val="24"/>
        </w:rPr>
        <w:t>t</w:t>
      </w:r>
      <w:r>
        <w:rPr>
          <w:sz w:val="24"/>
          <w:szCs w:val="24"/>
        </w:rPr>
        <w:t>o</w:t>
      </w:r>
      <w:r>
        <w:rPr>
          <w:spacing w:val="-1"/>
          <w:sz w:val="24"/>
          <w:szCs w:val="24"/>
        </w:rPr>
        <w:t>r</w:t>
      </w:r>
      <w:r>
        <w:rPr>
          <w:sz w:val="24"/>
          <w:szCs w:val="24"/>
        </w:rPr>
        <w:t>m</w:t>
      </w:r>
      <w:r>
        <w:rPr>
          <w:spacing w:val="-4"/>
          <w:sz w:val="24"/>
          <w:szCs w:val="24"/>
        </w:rPr>
        <w:t xml:space="preserve"> </w:t>
      </w:r>
      <w:r>
        <w:rPr>
          <w:spacing w:val="1"/>
          <w:sz w:val="24"/>
          <w:szCs w:val="24"/>
        </w:rPr>
        <w:t>i</w:t>
      </w:r>
      <w:r>
        <w:rPr>
          <w:sz w:val="24"/>
          <w:szCs w:val="24"/>
        </w:rPr>
        <w:t>n</w:t>
      </w:r>
      <w:r>
        <w:rPr>
          <w:spacing w:val="1"/>
          <w:sz w:val="24"/>
          <w:szCs w:val="24"/>
        </w:rPr>
        <w:t>l</w:t>
      </w:r>
      <w:r>
        <w:rPr>
          <w:spacing w:val="-1"/>
          <w:sz w:val="24"/>
          <w:szCs w:val="24"/>
        </w:rPr>
        <w:t>e</w:t>
      </w:r>
      <w:r>
        <w:rPr>
          <w:spacing w:val="1"/>
          <w:sz w:val="24"/>
          <w:szCs w:val="24"/>
        </w:rPr>
        <w:t>t</w:t>
      </w:r>
      <w:r>
        <w:rPr>
          <w:sz w:val="24"/>
          <w:szCs w:val="24"/>
        </w:rPr>
        <w:t>,</w:t>
      </w:r>
      <w:r>
        <w:rPr>
          <w:spacing w:val="-5"/>
          <w:sz w:val="24"/>
          <w:szCs w:val="24"/>
        </w:rPr>
        <w:t xml:space="preserve"> </w:t>
      </w:r>
      <w:r>
        <w:rPr>
          <w:sz w:val="24"/>
          <w:szCs w:val="24"/>
        </w:rPr>
        <w:t>p</w:t>
      </w:r>
      <w:r>
        <w:rPr>
          <w:spacing w:val="-1"/>
          <w:sz w:val="24"/>
          <w:szCs w:val="24"/>
        </w:rPr>
        <w:t>re</w:t>
      </w:r>
      <w:r>
        <w:rPr>
          <w:sz w:val="24"/>
          <w:szCs w:val="24"/>
        </w:rPr>
        <w:t>v</w:t>
      </w:r>
      <w:r>
        <w:rPr>
          <w:spacing w:val="-1"/>
          <w:sz w:val="24"/>
          <w:szCs w:val="24"/>
        </w:rPr>
        <w:t>e</w:t>
      </w:r>
      <w:r>
        <w:rPr>
          <w:sz w:val="24"/>
          <w:szCs w:val="24"/>
        </w:rPr>
        <w:t>n</w:t>
      </w:r>
      <w:r>
        <w:rPr>
          <w:spacing w:val="1"/>
          <w:sz w:val="24"/>
          <w:szCs w:val="24"/>
        </w:rPr>
        <w:t>ti</w:t>
      </w:r>
      <w:r>
        <w:rPr>
          <w:sz w:val="24"/>
          <w:szCs w:val="24"/>
        </w:rPr>
        <w:t>ng</w:t>
      </w:r>
      <w:r>
        <w:rPr>
          <w:spacing w:val="-12"/>
          <w:sz w:val="24"/>
          <w:szCs w:val="24"/>
        </w:rPr>
        <w:t xml:space="preserve"> </w:t>
      </w:r>
      <w:r>
        <w:rPr>
          <w:spacing w:val="3"/>
          <w:sz w:val="24"/>
          <w:szCs w:val="24"/>
        </w:rPr>
        <w:t>p</w:t>
      </w:r>
      <w:r>
        <w:rPr>
          <w:sz w:val="24"/>
          <w:szCs w:val="24"/>
        </w:rPr>
        <w:t>ond</w:t>
      </w:r>
      <w:r>
        <w:rPr>
          <w:spacing w:val="1"/>
          <w:sz w:val="24"/>
          <w:szCs w:val="24"/>
        </w:rPr>
        <w:t>i</w:t>
      </w:r>
      <w:r>
        <w:rPr>
          <w:sz w:val="24"/>
          <w:szCs w:val="24"/>
        </w:rPr>
        <w:t>n</w:t>
      </w:r>
      <w:r>
        <w:rPr>
          <w:spacing w:val="-2"/>
          <w:sz w:val="24"/>
          <w:szCs w:val="24"/>
        </w:rPr>
        <w:t>g</w:t>
      </w:r>
      <w:r>
        <w:rPr>
          <w:sz w:val="24"/>
          <w:szCs w:val="24"/>
        </w:rPr>
        <w:t>.</w:t>
      </w:r>
    </w:p>
    <w:p w14:paraId="727B23DA" w14:textId="77777777" w:rsidR="00855A61" w:rsidRDefault="00855A61" w:rsidP="00855A61">
      <w:pPr>
        <w:ind w:left="480" w:right="-20"/>
        <w:rPr>
          <w:sz w:val="24"/>
          <w:szCs w:val="24"/>
        </w:rPr>
      </w:pPr>
      <w:r>
        <w:rPr>
          <w:sz w:val="24"/>
          <w:szCs w:val="24"/>
        </w:rPr>
        <w:t xml:space="preserve">4. </w:t>
      </w:r>
      <w:r>
        <w:rPr>
          <w:spacing w:val="58"/>
          <w:sz w:val="24"/>
          <w:szCs w:val="24"/>
        </w:rPr>
        <w:t xml:space="preserve"> </w:t>
      </w:r>
      <w:r>
        <w:rPr>
          <w:spacing w:val="-2"/>
          <w:sz w:val="24"/>
          <w:szCs w:val="24"/>
        </w:rPr>
        <w:t>L</w:t>
      </w:r>
      <w:r>
        <w:rPr>
          <w:sz w:val="24"/>
          <w:szCs w:val="24"/>
        </w:rPr>
        <w:t>ot</w:t>
      </w:r>
      <w:r>
        <w:rPr>
          <w:spacing w:val="-2"/>
          <w:sz w:val="24"/>
          <w:szCs w:val="24"/>
        </w:rPr>
        <w:t xml:space="preserve"> </w:t>
      </w:r>
      <w:r>
        <w:rPr>
          <w:sz w:val="24"/>
          <w:szCs w:val="24"/>
        </w:rPr>
        <w:t>d</w:t>
      </w:r>
      <w:r>
        <w:rPr>
          <w:spacing w:val="1"/>
          <w:sz w:val="24"/>
          <w:szCs w:val="24"/>
        </w:rPr>
        <w:t>i</w:t>
      </w:r>
      <w:r>
        <w:rPr>
          <w:sz w:val="24"/>
          <w:szCs w:val="24"/>
        </w:rPr>
        <w:t>s</w:t>
      </w:r>
      <w:r>
        <w:rPr>
          <w:spacing w:val="1"/>
          <w:sz w:val="24"/>
          <w:szCs w:val="24"/>
        </w:rPr>
        <w:t>t</w:t>
      </w:r>
      <w:r>
        <w:rPr>
          <w:sz w:val="24"/>
          <w:szCs w:val="24"/>
        </w:rPr>
        <w:t>u</w:t>
      </w:r>
      <w:r>
        <w:rPr>
          <w:spacing w:val="-1"/>
          <w:sz w:val="24"/>
          <w:szCs w:val="24"/>
        </w:rPr>
        <w:t>r</w:t>
      </w:r>
      <w:r>
        <w:rPr>
          <w:sz w:val="24"/>
          <w:szCs w:val="24"/>
        </w:rPr>
        <w:t>b</w:t>
      </w:r>
      <w:r>
        <w:rPr>
          <w:spacing w:val="-1"/>
          <w:sz w:val="24"/>
          <w:szCs w:val="24"/>
        </w:rPr>
        <w:t>a</w:t>
      </w:r>
      <w:r>
        <w:rPr>
          <w:sz w:val="24"/>
          <w:szCs w:val="24"/>
        </w:rPr>
        <w:t>n</w:t>
      </w:r>
      <w:r>
        <w:rPr>
          <w:spacing w:val="2"/>
          <w:sz w:val="24"/>
          <w:szCs w:val="24"/>
        </w:rPr>
        <w:t>c</w:t>
      </w:r>
      <w:r>
        <w:rPr>
          <w:sz w:val="24"/>
          <w:szCs w:val="24"/>
        </w:rPr>
        <w:t>e</w:t>
      </w:r>
      <w:r>
        <w:rPr>
          <w:spacing w:val="-12"/>
          <w:sz w:val="24"/>
          <w:szCs w:val="24"/>
        </w:rPr>
        <w:t xml:space="preserve"> </w:t>
      </w:r>
      <w:r>
        <w:rPr>
          <w:spacing w:val="1"/>
          <w:sz w:val="24"/>
          <w:szCs w:val="24"/>
        </w:rPr>
        <w:t>m</w:t>
      </w:r>
      <w:r>
        <w:rPr>
          <w:spacing w:val="4"/>
          <w:sz w:val="24"/>
          <w:szCs w:val="24"/>
        </w:rPr>
        <w:t>a</w:t>
      </w:r>
      <w:r>
        <w:rPr>
          <w:sz w:val="24"/>
          <w:szCs w:val="24"/>
        </w:rPr>
        <w:t>y</w:t>
      </w:r>
      <w:r>
        <w:rPr>
          <w:spacing w:val="-9"/>
          <w:sz w:val="24"/>
          <w:szCs w:val="24"/>
        </w:rPr>
        <w:t xml:space="preserve"> </w:t>
      </w:r>
      <w:r>
        <w:rPr>
          <w:sz w:val="24"/>
          <w:szCs w:val="24"/>
        </w:rPr>
        <w:t>b</w:t>
      </w:r>
      <w:r>
        <w:rPr>
          <w:spacing w:val="2"/>
          <w:sz w:val="24"/>
          <w:szCs w:val="24"/>
        </w:rPr>
        <w:t>e</w:t>
      </w:r>
      <w:r>
        <w:rPr>
          <w:spacing w:val="-2"/>
          <w:sz w:val="24"/>
          <w:szCs w:val="24"/>
        </w:rPr>
        <w:t>g</w:t>
      </w:r>
      <w:r>
        <w:rPr>
          <w:spacing w:val="3"/>
          <w:sz w:val="24"/>
          <w:szCs w:val="24"/>
        </w:rPr>
        <w:t>i</w:t>
      </w:r>
      <w:r>
        <w:rPr>
          <w:sz w:val="24"/>
          <w:szCs w:val="24"/>
        </w:rPr>
        <w:t>n</w:t>
      </w:r>
      <w:r>
        <w:rPr>
          <w:spacing w:val="-5"/>
          <w:sz w:val="24"/>
          <w:szCs w:val="24"/>
        </w:rPr>
        <w:t xml:space="preserve"> </w:t>
      </w:r>
      <w:r>
        <w:rPr>
          <w:sz w:val="24"/>
          <w:szCs w:val="24"/>
        </w:rPr>
        <w:t>on</w:t>
      </w:r>
      <w:r>
        <w:rPr>
          <w:spacing w:val="-1"/>
          <w:sz w:val="24"/>
          <w:szCs w:val="24"/>
        </w:rPr>
        <w:t>c</w:t>
      </w:r>
      <w:r>
        <w:rPr>
          <w:sz w:val="24"/>
          <w:szCs w:val="24"/>
        </w:rPr>
        <w:t>e</w:t>
      </w:r>
      <w:r>
        <w:rPr>
          <w:spacing w:val="-6"/>
          <w:sz w:val="24"/>
          <w:szCs w:val="24"/>
        </w:rPr>
        <w:t xml:space="preserve"> </w:t>
      </w:r>
      <w:r>
        <w:rPr>
          <w:spacing w:val="1"/>
          <w:sz w:val="24"/>
          <w:szCs w:val="24"/>
        </w:rPr>
        <w:t>t</w:t>
      </w:r>
      <w:r>
        <w:rPr>
          <w:sz w:val="24"/>
          <w:szCs w:val="24"/>
        </w:rPr>
        <w:t>he</w:t>
      </w:r>
      <w:r>
        <w:rPr>
          <w:spacing w:val="-4"/>
          <w:sz w:val="24"/>
          <w:szCs w:val="24"/>
        </w:rPr>
        <w:t xml:space="preserve"> </w:t>
      </w:r>
      <w:r>
        <w:rPr>
          <w:spacing w:val="-1"/>
          <w:sz w:val="24"/>
          <w:szCs w:val="24"/>
        </w:rPr>
        <w:t>c</w:t>
      </w:r>
      <w:r>
        <w:rPr>
          <w:sz w:val="24"/>
          <w:szCs w:val="24"/>
        </w:rPr>
        <w:t>on</w:t>
      </w:r>
      <w:r>
        <w:rPr>
          <w:spacing w:val="1"/>
          <w:sz w:val="24"/>
          <w:szCs w:val="24"/>
        </w:rPr>
        <w:t>t</w:t>
      </w:r>
      <w:r>
        <w:rPr>
          <w:spacing w:val="-1"/>
          <w:sz w:val="24"/>
          <w:szCs w:val="24"/>
        </w:rPr>
        <w:t>r</w:t>
      </w:r>
      <w:r>
        <w:rPr>
          <w:sz w:val="24"/>
          <w:szCs w:val="24"/>
        </w:rPr>
        <w:t>o</w:t>
      </w:r>
      <w:r>
        <w:rPr>
          <w:spacing w:val="1"/>
          <w:sz w:val="24"/>
          <w:szCs w:val="24"/>
        </w:rPr>
        <w:t>l</w:t>
      </w:r>
      <w:r>
        <w:rPr>
          <w:sz w:val="24"/>
          <w:szCs w:val="24"/>
        </w:rPr>
        <w:t>s</w:t>
      </w:r>
      <w:r>
        <w:rPr>
          <w:spacing w:val="-8"/>
          <w:sz w:val="24"/>
          <w:szCs w:val="24"/>
        </w:rPr>
        <w:t xml:space="preserve"> </w:t>
      </w:r>
      <w:r>
        <w:rPr>
          <w:spacing w:val="1"/>
          <w:sz w:val="24"/>
          <w:szCs w:val="24"/>
        </w:rPr>
        <w:t>li</w:t>
      </w:r>
      <w:r>
        <w:rPr>
          <w:sz w:val="24"/>
          <w:szCs w:val="24"/>
        </w:rPr>
        <w:t>s</w:t>
      </w:r>
      <w:r>
        <w:rPr>
          <w:spacing w:val="1"/>
          <w:sz w:val="24"/>
          <w:szCs w:val="24"/>
        </w:rPr>
        <w:t>t</w:t>
      </w:r>
      <w:r>
        <w:rPr>
          <w:spacing w:val="-1"/>
          <w:sz w:val="24"/>
          <w:szCs w:val="24"/>
        </w:rPr>
        <w:t>e</w:t>
      </w:r>
      <w:r>
        <w:rPr>
          <w:sz w:val="24"/>
          <w:szCs w:val="24"/>
        </w:rPr>
        <w:t>d</w:t>
      </w:r>
      <w:r>
        <w:rPr>
          <w:spacing w:val="-2"/>
          <w:sz w:val="24"/>
          <w:szCs w:val="24"/>
        </w:rPr>
        <w:t xml:space="preserve"> </w:t>
      </w:r>
      <w:r>
        <w:rPr>
          <w:spacing w:val="-1"/>
          <w:sz w:val="24"/>
          <w:szCs w:val="24"/>
        </w:rPr>
        <w:t>a</w:t>
      </w:r>
      <w:r>
        <w:rPr>
          <w:sz w:val="24"/>
          <w:szCs w:val="24"/>
        </w:rPr>
        <w:t>bove</w:t>
      </w:r>
      <w:r>
        <w:rPr>
          <w:spacing w:val="-7"/>
          <w:sz w:val="24"/>
          <w:szCs w:val="24"/>
        </w:rPr>
        <w:t xml:space="preserve"> </w:t>
      </w:r>
      <w:r>
        <w:rPr>
          <w:spacing w:val="-1"/>
          <w:sz w:val="24"/>
          <w:szCs w:val="24"/>
        </w:rPr>
        <w:t>a</w:t>
      </w:r>
      <w:r>
        <w:rPr>
          <w:spacing w:val="2"/>
          <w:sz w:val="24"/>
          <w:szCs w:val="24"/>
        </w:rPr>
        <w:t>r</w:t>
      </w:r>
      <w:r>
        <w:rPr>
          <w:sz w:val="24"/>
          <w:szCs w:val="24"/>
        </w:rPr>
        <w:t>e</w:t>
      </w:r>
      <w:r>
        <w:rPr>
          <w:spacing w:val="-4"/>
          <w:sz w:val="24"/>
          <w:szCs w:val="24"/>
        </w:rPr>
        <w:t xml:space="preserve"> </w:t>
      </w:r>
      <w:r>
        <w:rPr>
          <w:spacing w:val="1"/>
          <w:sz w:val="24"/>
          <w:szCs w:val="24"/>
        </w:rPr>
        <w:t>i</w:t>
      </w:r>
      <w:r>
        <w:rPr>
          <w:sz w:val="24"/>
          <w:szCs w:val="24"/>
        </w:rPr>
        <w:t>n</w:t>
      </w:r>
      <w:r>
        <w:rPr>
          <w:spacing w:val="-2"/>
          <w:sz w:val="24"/>
          <w:szCs w:val="24"/>
        </w:rPr>
        <w:t xml:space="preserve"> </w:t>
      </w:r>
      <w:r>
        <w:rPr>
          <w:sz w:val="24"/>
          <w:szCs w:val="24"/>
        </w:rPr>
        <w:t>p</w:t>
      </w:r>
      <w:r>
        <w:rPr>
          <w:spacing w:val="1"/>
          <w:sz w:val="24"/>
          <w:szCs w:val="24"/>
        </w:rPr>
        <w:t>l</w:t>
      </w:r>
      <w:r>
        <w:rPr>
          <w:spacing w:val="-1"/>
          <w:sz w:val="24"/>
          <w:szCs w:val="24"/>
        </w:rPr>
        <w:t>a</w:t>
      </w:r>
      <w:r>
        <w:rPr>
          <w:spacing w:val="2"/>
          <w:sz w:val="24"/>
          <w:szCs w:val="24"/>
        </w:rPr>
        <w:t>c</w:t>
      </w:r>
      <w:r>
        <w:rPr>
          <w:spacing w:val="-1"/>
          <w:sz w:val="24"/>
          <w:szCs w:val="24"/>
        </w:rPr>
        <w:t>e</w:t>
      </w:r>
      <w:r>
        <w:rPr>
          <w:sz w:val="24"/>
          <w:szCs w:val="24"/>
        </w:rPr>
        <w:t>.</w:t>
      </w:r>
    </w:p>
    <w:p w14:paraId="791B6039" w14:textId="77777777" w:rsidR="00855A61" w:rsidRDefault="00855A61" w:rsidP="00855A61">
      <w:pPr>
        <w:ind w:left="480" w:right="-20"/>
        <w:rPr>
          <w:sz w:val="24"/>
          <w:szCs w:val="24"/>
        </w:rPr>
      </w:pPr>
      <w:r>
        <w:rPr>
          <w:sz w:val="24"/>
          <w:szCs w:val="24"/>
        </w:rPr>
        <w:t xml:space="preserve">5. </w:t>
      </w:r>
      <w:r>
        <w:rPr>
          <w:spacing w:val="58"/>
          <w:sz w:val="24"/>
          <w:szCs w:val="24"/>
        </w:rPr>
        <w:t xml:space="preserve"> </w:t>
      </w:r>
      <w:r>
        <w:rPr>
          <w:spacing w:val="1"/>
          <w:sz w:val="24"/>
          <w:szCs w:val="24"/>
        </w:rPr>
        <w:t>M</w:t>
      </w:r>
      <w:r>
        <w:rPr>
          <w:spacing w:val="-1"/>
          <w:sz w:val="24"/>
          <w:szCs w:val="24"/>
        </w:rPr>
        <w:t>a</w:t>
      </w:r>
      <w:r>
        <w:rPr>
          <w:spacing w:val="1"/>
          <w:sz w:val="24"/>
          <w:szCs w:val="24"/>
        </w:rPr>
        <w:t>i</w:t>
      </w:r>
      <w:r>
        <w:rPr>
          <w:sz w:val="24"/>
          <w:szCs w:val="24"/>
        </w:rPr>
        <w:t>n</w:t>
      </w:r>
      <w:r>
        <w:rPr>
          <w:spacing w:val="1"/>
          <w:sz w:val="24"/>
          <w:szCs w:val="24"/>
        </w:rPr>
        <w:t>t</w:t>
      </w:r>
      <w:r>
        <w:rPr>
          <w:spacing w:val="-1"/>
          <w:sz w:val="24"/>
          <w:szCs w:val="24"/>
        </w:rPr>
        <w:t>a</w:t>
      </w:r>
      <w:r>
        <w:rPr>
          <w:spacing w:val="1"/>
          <w:sz w:val="24"/>
          <w:szCs w:val="24"/>
        </w:rPr>
        <w:t>i</w:t>
      </w:r>
      <w:r>
        <w:rPr>
          <w:sz w:val="24"/>
          <w:szCs w:val="24"/>
        </w:rPr>
        <w:t>n</w:t>
      </w:r>
      <w:r>
        <w:rPr>
          <w:spacing w:val="-9"/>
          <w:sz w:val="24"/>
          <w:szCs w:val="24"/>
        </w:rPr>
        <w:t xml:space="preserve"> </w:t>
      </w:r>
      <w:r>
        <w:rPr>
          <w:spacing w:val="1"/>
          <w:sz w:val="24"/>
          <w:szCs w:val="24"/>
        </w:rPr>
        <w:t>l</w:t>
      </w:r>
      <w:r>
        <w:rPr>
          <w:sz w:val="24"/>
          <w:szCs w:val="24"/>
        </w:rPr>
        <w:t>ot</w:t>
      </w:r>
      <w:r>
        <w:rPr>
          <w:spacing w:val="-2"/>
          <w:sz w:val="24"/>
          <w:szCs w:val="24"/>
        </w:rPr>
        <w:t xml:space="preserve"> </w:t>
      </w:r>
      <w:r>
        <w:rPr>
          <w:spacing w:val="-1"/>
          <w:sz w:val="24"/>
          <w:szCs w:val="24"/>
        </w:rPr>
        <w:t>c</w:t>
      </w:r>
      <w:r>
        <w:rPr>
          <w:sz w:val="24"/>
          <w:szCs w:val="24"/>
        </w:rPr>
        <w:t>on</w:t>
      </w:r>
      <w:r>
        <w:rPr>
          <w:spacing w:val="1"/>
          <w:sz w:val="24"/>
          <w:szCs w:val="24"/>
        </w:rPr>
        <w:t>t</w:t>
      </w:r>
      <w:r>
        <w:rPr>
          <w:spacing w:val="-1"/>
          <w:sz w:val="24"/>
          <w:szCs w:val="24"/>
        </w:rPr>
        <w:t>r</w:t>
      </w:r>
      <w:r>
        <w:rPr>
          <w:sz w:val="24"/>
          <w:szCs w:val="24"/>
        </w:rPr>
        <w:t>o</w:t>
      </w:r>
      <w:r>
        <w:rPr>
          <w:spacing w:val="1"/>
          <w:sz w:val="24"/>
          <w:szCs w:val="24"/>
        </w:rPr>
        <w:t>l</w:t>
      </w:r>
      <w:r>
        <w:rPr>
          <w:sz w:val="24"/>
          <w:szCs w:val="24"/>
        </w:rPr>
        <w:t>s</w:t>
      </w:r>
      <w:r>
        <w:rPr>
          <w:spacing w:val="-8"/>
          <w:sz w:val="24"/>
          <w:szCs w:val="24"/>
        </w:rPr>
        <w:t xml:space="preserve"> </w:t>
      </w:r>
      <w:r>
        <w:rPr>
          <w:spacing w:val="-1"/>
          <w:sz w:val="24"/>
          <w:szCs w:val="24"/>
        </w:rPr>
        <w:t>a</w:t>
      </w:r>
      <w:r>
        <w:rPr>
          <w:sz w:val="24"/>
          <w:szCs w:val="24"/>
        </w:rPr>
        <w:t>t</w:t>
      </w:r>
      <w:r>
        <w:rPr>
          <w:spacing w:val="-1"/>
          <w:sz w:val="24"/>
          <w:szCs w:val="24"/>
        </w:rPr>
        <w:t xml:space="preserve"> a</w:t>
      </w:r>
      <w:r>
        <w:rPr>
          <w:spacing w:val="1"/>
          <w:sz w:val="24"/>
          <w:szCs w:val="24"/>
        </w:rPr>
        <w:t>l</w:t>
      </w:r>
      <w:r>
        <w:rPr>
          <w:sz w:val="24"/>
          <w:szCs w:val="24"/>
        </w:rPr>
        <w:t>l</w:t>
      </w:r>
      <w:r>
        <w:rPr>
          <w:spacing w:val="-1"/>
          <w:sz w:val="24"/>
          <w:szCs w:val="24"/>
        </w:rPr>
        <w:t xml:space="preserve"> </w:t>
      </w:r>
      <w:r>
        <w:rPr>
          <w:spacing w:val="1"/>
          <w:sz w:val="24"/>
          <w:szCs w:val="24"/>
        </w:rPr>
        <w:t>tim</w:t>
      </w:r>
      <w:r>
        <w:rPr>
          <w:spacing w:val="-1"/>
          <w:sz w:val="24"/>
          <w:szCs w:val="24"/>
        </w:rPr>
        <w:t>e</w:t>
      </w:r>
      <w:r>
        <w:rPr>
          <w:sz w:val="24"/>
          <w:szCs w:val="24"/>
        </w:rPr>
        <w:t>s</w:t>
      </w:r>
      <w:r>
        <w:rPr>
          <w:spacing w:val="-5"/>
          <w:sz w:val="24"/>
          <w:szCs w:val="24"/>
        </w:rPr>
        <w:t xml:space="preserve"> </w:t>
      </w:r>
      <w:r>
        <w:rPr>
          <w:spacing w:val="-1"/>
          <w:sz w:val="24"/>
          <w:szCs w:val="24"/>
        </w:rPr>
        <w:t>a</w:t>
      </w:r>
      <w:r>
        <w:rPr>
          <w:sz w:val="24"/>
          <w:szCs w:val="24"/>
        </w:rPr>
        <w:t>nd</w:t>
      </w:r>
      <w:r>
        <w:rPr>
          <w:spacing w:val="-3"/>
          <w:sz w:val="24"/>
          <w:szCs w:val="24"/>
        </w:rPr>
        <w:t xml:space="preserve"> </w:t>
      </w:r>
      <w:r>
        <w:rPr>
          <w:spacing w:val="-1"/>
          <w:sz w:val="24"/>
          <w:szCs w:val="24"/>
        </w:rPr>
        <w:t>re</w:t>
      </w:r>
      <w:r>
        <w:rPr>
          <w:sz w:val="24"/>
          <w:szCs w:val="24"/>
        </w:rPr>
        <w:t>p</w:t>
      </w:r>
      <w:r>
        <w:rPr>
          <w:spacing w:val="-1"/>
          <w:sz w:val="24"/>
          <w:szCs w:val="24"/>
        </w:rPr>
        <w:t>a</w:t>
      </w:r>
      <w:r>
        <w:rPr>
          <w:spacing w:val="1"/>
          <w:sz w:val="24"/>
          <w:szCs w:val="24"/>
        </w:rPr>
        <w:t>i</w:t>
      </w:r>
      <w:r>
        <w:rPr>
          <w:sz w:val="24"/>
          <w:szCs w:val="24"/>
        </w:rPr>
        <w:t>r</w:t>
      </w:r>
      <w:r>
        <w:rPr>
          <w:spacing w:val="-6"/>
          <w:sz w:val="24"/>
          <w:szCs w:val="24"/>
        </w:rPr>
        <w:t xml:space="preserve"> </w:t>
      </w:r>
      <w:r>
        <w:rPr>
          <w:spacing w:val="-1"/>
          <w:sz w:val="24"/>
          <w:szCs w:val="24"/>
        </w:rPr>
        <w:t>a</w:t>
      </w:r>
      <w:r>
        <w:rPr>
          <w:sz w:val="24"/>
          <w:szCs w:val="24"/>
        </w:rPr>
        <w:t>s</w:t>
      </w:r>
      <w:r>
        <w:rPr>
          <w:spacing w:val="-2"/>
          <w:sz w:val="24"/>
          <w:szCs w:val="24"/>
        </w:rPr>
        <w:t xml:space="preserve"> </w:t>
      </w:r>
      <w:r>
        <w:rPr>
          <w:sz w:val="24"/>
          <w:szCs w:val="24"/>
        </w:rPr>
        <w:t>so</w:t>
      </w:r>
      <w:r>
        <w:rPr>
          <w:spacing w:val="3"/>
          <w:sz w:val="24"/>
          <w:szCs w:val="24"/>
        </w:rPr>
        <w:t>o</w:t>
      </w:r>
      <w:r>
        <w:rPr>
          <w:sz w:val="24"/>
          <w:szCs w:val="24"/>
        </w:rPr>
        <w:t>n</w:t>
      </w:r>
      <w:r>
        <w:rPr>
          <w:spacing w:val="-5"/>
          <w:sz w:val="24"/>
          <w:szCs w:val="24"/>
        </w:rPr>
        <w:t xml:space="preserve"> </w:t>
      </w:r>
      <w:r>
        <w:rPr>
          <w:spacing w:val="-1"/>
          <w:sz w:val="24"/>
          <w:szCs w:val="24"/>
        </w:rPr>
        <w:t>a</w:t>
      </w:r>
      <w:r>
        <w:rPr>
          <w:sz w:val="24"/>
          <w:szCs w:val="24"/>
        </w:rPr>
        <w:t>s</w:t>
      </w:r>
      <w:r>
        <w:rPr>
          <w:spacing w:val="-2"/>
          <w:sz w:val="24"/>
          <w:szCs w:val="24"/>
        </w:rPr>
        <w:t xml:space="preserve"> </w:t>
      </w:r>
      <w:r>
        <w:rPr>
          <w:sz w:val="24"/>
          <w:szCs w:val="24"/>
        </w:rPr>
        <w:t>poss</w:t>
      </w:r>
      <w:r>
        <w:rPr>
          <w:spacing w:val="1"/>
          <w:sz w:val="24"/>
          <w:szCs w:val="24"/>
        </w:rPr>
        <w:t>i</w:t>
      </w:r>
      <w:r>
        <w:rPr>
          <w:sz w:val="24"/>
          <w:szCs w:val="24"/>
        </w:rPr>
        <w:t>b</w:t>
      </w:r>
      <w:r>
        <w:rPr>
          <w:spacing w:val="1"/>
          <w:sz w:val="24"/>
          <w:szCs w:val="24"/>
        </w:rPr>
        <w:t>l</w:t>
      </w:r>
      <w:r>
        <w:rPr>
          <w:sz w:val="24"/>
          <w:szCs w:val="24"/>
        </w:rPr>
        <w:t>e</w:t>
      </w:r>
      <w:r>
        <w:rPr>
          <w:spacing w:val="-9"/>
          <w:sz w:val="24"/>
          <w:szCs w:val="24"/>
        </w:rPr>
        <w:t xml:space="preserve"> </w:t>
      </w:r>
      <w:r>
        <w:rPr>
          <w:sz w:val="24"/>
          <w:szCs w:val="24"/>
        </w:rPr>
        <w:t>wh</w:t>
      </w:r>
      <w:r>
        <w:rPr>
          <w:spacing w:val="-1"/>
          <w:sz w:val="24"/>
          <w:szCs w:val="24"/>
        </w:rPr>
        <w:t>e</w:t>
      </w:r>
      <w:r>
        <w:rPr>
          <w:sz w:val="24"/>
          <w:szCs w:val="24"/>
        </w:rPr>
        <w:t>n</w:t>
      </w:r>
      <w:r>
        <w:rPr>
          <w:spacing w:val="-5"/>
          <w:sz w:val="24"/>
          <w:szCs w:val="24"/>
        </w:rPr>
        <w:t xml:space="preserve"> </w:t>
      </w:r>
      <w:r>
        <w:rPr>
          <w:sz w:val="24"/>
          <w:szCs w:val="24"/>
        </w:rPr>
        <w:t>a</w:t>
      </w:r>
      <w:r>
        <w:rPr>
          <w:spacing w:val="1"/>
          <w:sz w:val="24"/>
          <w:szCs w:val="24"/>
        </w:rPr>
        <w:t xml:space="preserve"> </w:t>
      </w:r>
      <w:r>
        <w:rPr>
          <w:spacing w:val="-1"/>
          <w:sz w:val="24"/>
          <w:szCs w:val="24"/>
        </w:rPr>
        <w:t>c</w:t>
      </w:r>
      <w:r>
        <w:rPr>
          <w:sz w:val="24"/>
          <w:szCs w:val="24"/>
        </w:rPr>
        <w:t>o</w:t>
      </w:r>
      <w:r>
        <w:rPr>
          <w:spacing w:val="-1"/>
          <w:sz w:val="24"/>
          <w:szCs w:val="24"/>
        </w:rPr>
        <w:t>r</w:t>
      </w:r>
      <w:r>
        <w:rPr>
          <w:spacing w:val="2"/>
          <w:sz w:val="24"/>
          <w:szCs w:val="24"/>
        </w:rPr>
        <w:t>r</w:t>
      </w:r>
      <w:r>
        <w:rPr>
          <w:spacing w:val="-1"/>
          <w:sz w:val="24"/>
          <w:szCs w:val="24"/>
        </w:rPr>
        <w:t>ec</w:t>
      </w:r>
      <w:r>
        <w:rPr>
          <w:spacing w:val="1"/>
          <w:sz w:val="24"/>
          <w:szCs w:val="24"/>
        </w:rPr>
        <w:t>ti</w:t>
      </w:r>
      <w:r>
        <w:rPr>
          <w:sz w:val="24"/>
          <w:szCs w:val="24"/>
        </w:rPr>
        <w:t>on</w:t>
      </w:r>
      <w:r>
        <w:rPr>
          <w:spacing w:val="-10"/>
          <w:sz w:val="24"/>
          <w:szCs w:val="24"/>
        </w:rPr>
        <w:t xml:space="preserve"> </w:t>
      </w:r>
      <w:r>
        <w:rPr>
          <w:spacing w:val="1"/>
          <w:sz w:val="24"/>
          <w:szCs w:val="24"/>
        </w:rPr>
        <w:t>i</w:t>
      </w:r>
      <w:r>
        <w:rPr>
          <w:sz w:val="24"/>
          <w:szCs w:val="24"/>
        </w:rPr>
        <w:t>s</w:t>
      </w:r>
      <w:r>
        <w:rPr>
          <w:spacing w:val="-2"/>
          <w:sz w:val="24"/>
          <w:szCs w:val="24"/>
        </w:rPr>
        <w:t xml:space="preserve"> </w:t>
      </w:r>
      <w:r>
        <w:rPr>
          <w:sz w:val="24"/>
          <w:szCs w:val="24"/>
        </w:rPr>
        <w:t>n</w:t>
      </w:r>
      <w:r>
        <w:rPr>
          <w:spacing w:val="-1"/>
          <w:sz w:val="24"/>
          <w:szCs w:val="24"/>
        </w:rPr>
        <w:t>ee</w:t>
      </w:r>
      <w:r>
        <w:rPr>
          <w:sz w:val="24"/>
          <w:szCs w:val="24"/>
        </w:rPr>
        <w:t>d</w:t>
      </w:r>
      <w:r>
        <w:rPr>
          <w:spacing w:val="-1"/>
          <w:sz w:val="24"/>
          <w:szCs w:val="24"/>
        </w:rPr>
        <w:t>e</w:t>
      </w:r>
      <w:r>
        <w:rPr>
          <w:sz w:val="24"/>
          <w:szCs w:val="24"/>
        </w:rPr>
        <w:t>d.</w:t>
      </w:r>
    </w:p>
    <w:p w14:paraId="2A4758A1" w14:textId="77777777" w:rsidR="00855A61" w:rsidRDefault="00855A61" w:rsidP="00855A61">
      <w:pPr>
        <w:ind w:left="1560" w:right="316" w:hanging="360"/>
        <w:rPr>
          <w:sz w:val="24"/>
          <w:szCs w:val="24"/>
        </w:rPr>
      </w:pPr>
      <w:r>
        <w:rPr>
          <w:spacing w:val="-1"/>
          <w:sz w:val="24"/>
          <w:szCs w:val="24"/>
        </w:rPr>
        <w:t>a</w:t>
      </w:r>
      <w:r>
        <w:rPr>
          <w:sz w:val="24"/>
          <w:szCs w:val="24"/>
        </w:rPr>
        <w:t xml:space="preserve">.  </w:t>
      </w:r>
      <w:r>
        <w:rPr>
          <w:spacing w:val="13"/>
          <w:sz w:val="24"/>
          <w:szCs w:val="24"/>
        </w:rPr>
        <w:t xml:space="preserve"> </w:t>
      </w:r>
      <w:r>
        <w:rPr>
          <w:spacing w:val="-3"/>
          <w:sz w:val="24"/>
          <w:szCs w:val="24"/>
        </w:rPr>
        <w:t>I</w:t>
      </w:r>
      <w:r>
        <w:rPr>
          <w:sz w:val="24"/>
          <w:szCs w:val="24"/>
        </w:rPr>
        <w:t>f s</w:t>
      </w:r>
      <w:r>
        <w:rPr>
          <w:spacing w:val="-1"/>
          <w:sz w:val="24"/>
          <w:szCs w:val="24"/>
        </w:rPr>
        <w:t>e</w:t>
      </w:r>
      <w:r>
        <w:rPr>
          <w:sz w:val="24"/>
          <w:szCs w:val="24"/>
        </w:rPr>
        <w:t>d</w:t>
      </w:r>
      <w:r>
        <w:rPr>
          <w:spacing w:val="1"/>
          <w:sz w:val="24"/>
          <w:szCs w:val="24"/>
        </w:rPr>
        <w:t>im</w:t>
      </w:r>
      <w:r>
        <w:rPr>
          <w:spacing w:val="-1"/>
          <w:sz w:val="24"/>
          <w:szCs w:val="24"/>
        </w:rPr>
        <w:t>e</w:t>
      </w:r>
      <w:r>
        <w:rPr>
          <w:sz w:val="24"/>
          <w:szCs w:val="24"/>
        </w:rPr>
        <w:t>nt</w:t>
      </w:r>
      <w:r>
        <w:rPr>
          <w:spacing w:val="-8"/>
          <w:sz w:val="24"/>
          <w:szCs w:val="24"/>
        </w:rPr>
        <w:t xml:space="preserve"> </w:t>
      </w:r>
      <w:r>
        <w:rPr>
          <w:spacing w:val="1"/>
          <w:sz w:val="24"/>
          <w:szCs w:val="24"/>
        </w:rPr>
        <w:t>i</w:t>
      </w:r>
      <w:r>
        <w:rPr>
          <w:sz w:val="24"/>
          <w:szCs w:val="24"/>
        </w:rPr>
        <w:t>s</w:t>
      </w:r>
      <w:r>
        <w:rPr>
          <w:spacing w:val="-2"/>
          <w:sz w:val="24"/>
          <w:szCs w:val="24"/>
        </w:rPr>
        <w:t xml:space="preserve"> </w:t>
      </w:r>
      <w:r>
        <w:rPr>
          <w:spacing w:val="-1"/>
          <w:sz w:val="24"/>
          <w:szCs w:val="24"/>
        </w:rPr>
        <w:t>ac</w:t>
      </w:r>
      <w:r>
        <w:rPr>
          <w:spacing w:val="1"/>
          <w:sz w:val="24"/>
          <w:szCs w:val="24"/>
        </w:rPr>
        <w:t>ti</w:t>
      </w:r>
      <w:r>
        <w:rPr>
          <w:sz w:val="24"/>
          <w:szCs w:val="24"/>
        </w:rPr>
        <w:t>v</w:t>
      </w:r>
      <w:r>
        <w:rPr>
          <w:spacing w:val="-1"/>
          <w:sz w:val="24"/>
          <w:szCs w:val="24"/>
        </w:rPr>
        <w:t>e</w:t>
      </w:r>
      <w:r>
        <w:rPr>
          <w:spacing w:val="5"/>
          <w:sz w:val="24"/>
          <w:szCs w:val="24"/>
        </w:rPr>
        <w:t>l</w:t>
      </w:r>
      <w:r>
        <w:rPr>
          <w:sz w:val="24"/>
          <w:szCs w:val="24"/>
        </w:rPr>
        <w:t>y</w:t>
      </w:r>
      <w:r>
        <w:rPr>
          <w:spacing w:val="-13"/>
          <w:sz w:val="24"/>
          <w:szCs w:val="24"/>
        </w:rPr>
        <w:t xml:space="preserve"> </w:t>
      </w:r>
      <w:r>
        <w:rPr>
          <w:spacing w:val="1"/>
          <w:sz w:val="24"/>
          <w:szCs w:val="24"/>
        </w:rPr>
        <w:t>l</w:t>
      </w:r>
      <w:r>
        <w:rPr>
          <w:spacing w:val="2"/>
          <w:sz w:val="24"/>
          <w:szCs w:val="24"/>
        </w:rPr>
        <w:t>e</w:t>
      </w:r>
      <w:r>
        <w:rPr>
          <w:spacing w:val="-1"/>
          <w:sz w:val="24"/>
          <w:szCs w:val="24"/>
        </w:rPr>
        <w:t>a</w:t>
      </w:r>
      <w:r>
        <w:rPr>
          <w:sz w:val="24"/>
          <w:szCs w:val="24"/>
        </w:rPr>
        <w:t>v</w:t>
      </w:r>
      <w:r>
        <w:rPr>
          <w:spacing w:val="1"/>
          <w:sz w:val="24"/>
          <w:szCs w:val="24"/>
        </w:rPr>
        <w:t>i</w:t>
      </w:r>
      <w:r>
        <w:rPr>
          <w:sz w:val="24"/>
          <w:szCs w:val="24"/>
        </w:rPr>
        <w:t>ng</w:t>
      </w:r>
      <w:r>
        <w:rPr>
          <w:spacing w:val="-9"/>
          <w:sz w:val="24"/>
          <w:szCs w:val="24"/>
        </w:rPr>
        <w:t xml:space="preserve"> </w:t>
      </w:r>
      <w:r>
        <w:rPr>
          <w:spacing w:val="1"/>
          <w:sz w:val="24"/>
          <w:szCs w:val="24"/>
        </w:rPr>
        <w:t>t</w:t>
      </w:r>
      <w:r>
        <w:rPr>
          <w:sz w:val="24"/>
          <w:szCs w:val="24"/>
        </w:rPr>
        <w:t>he</w:t>
      </w:r>
      <w:r>
        <w:rPr>
          <w:spacing w:val="-4"/>
          <w:sz w:val="24"/>
          <w:szCs w:val="24"/>
        </w:rPr>
        <w:t xml:space="preserve"> </w:t>
      </w:r>
      <w:r>
        <w:rPr>
          <w:sz w:val="24"/>
          <w:szCs w:val="24"/>
        </w:rPr>
        <w:t>s</w:t>
      </w:r>
      <w:r>
        <w:rPr>
          <w:spacing w:val="1"/>
          <w:sz w:val="24"/>
          <w:szCs w:val="24"/>
        </w:rPr>
        <w:t>it</w:t>
      </w:r>
      <w:r>
        <w:rPr>
          <w:sz w:val="24"/>
          <w:szCs w:val="24"/>
        </w:rPr>
        <w:t>e</w:t>
      </w:r>
      <w:r>
        <w:rPr>
          <w:spacing w:val="-4"/>
          <w:sz w:val="24"/>
          <w:szCs w:val="24"/>
        </w:rPr>
        <w:t xml:space="preserve"> </w:t>
      </w:r>
      <w:r>
        <w:rPr>
          <w:sz w:val="24"/>
          <w:szCs w:val="24"/>
        </w:rPr>
        <w:t>d</w:t>
      </w:r>
      <w:r>
        <w:rPr>
          <w:spacing w:val="3"/>
          <w:sz w:val="24"/>
          <w:szCs w:val="24"/>
        </w:rPr>
        <w:t>u</w:t>
      </w:r>
      <w:r>
        <w:rPr>
          <w:sz w:val="24"/>
          <w:szCs w:val="24"/>
        </w:rPr>
        <w:t>e</w:t>
      </w:r>
      <w:r>
        <w:rPr>
          <w:spacing w:val="-4"/>
          <w:sz w:val="24"/>
          <w:szCs w:val="24"/>
        </w:rPr>
        <w:t xml:space="preserve"> </w:t>
      </w:r>
      <w:r>
        <w:rPr>
          <w:spacing w:val="1"/>
          <w:sz w:val="24"/>
          <w:szCs w:val="24"/>
        </w:rPr>
        <w:t>t</w:t>
      </w:r>
      <w:r>
        <w:rPr>
          <w:sz w:val="24"/>
          <w:szCs w:val="24"/>
        </w:rPr>
        <w:t>o</w:t>
      </w:r>
      <w:r>
        <w:rPr>
          <w:spacing w:val="-2"/>
          <w:sz w:val="24"/>
          <w:szCs w:val="24"/>
        </w:rPr>
        <w:t xml:space="preserve"> </w:t>
      </w:r>
      <w:r>
        <w:rPr>
          <w:sz w:val="24"/>
          <w:szCs w:val="24"/>
        </w:rPr>
        <w:t>a</w:t>
      </w:r>
      <w:r>
        <w:rPr>
          <w:spacing w:val="-2"/>
          <w:sz w:val="24"/>
          <w:szCs w:val="24"/>
        </w:rPr>
        <w:t xml:space="preserve"> </w:t>
      </w:r>
      <w:r>
        <w:rPr>
          <w:spacing w:val="2"/>
          <w:sz w:val="24"/>
          <w:szCs w:val="24"/>
        </w:rPr>
        <w:t>f</w:t>
      </w:r>
      <w:r>
        <w:rPr>
          <w:spacing w:val="-1"/>
          <w:sz w:val="24"/>
          <w:szCs w:val="24"/>
        </w:rPr>
        <w:t>a</w:t>
      </w:r>
      <w:r>
        <w:rPr>
          <w:spacing w:val="1"/>
          <w:sz w:val="24"/>
          <w:szCs w:val="24"/>
        </w:rPr>
        <w:t>ili</w:t>
      </w:r>
      <w:r>
        <w:rPr>
          <w:sz w:val="24"/>
          <w:szCs w:val="24"/>
        </w:rPr>
        <w:t>ng</w:t>
      </w:r>
      <w:r>
        <w:rPr>
          <w:spacing w:val="-8"/>
          <w:sz w:val="24"/>
          <w:szCs w:val="24"/>
        </w:rPr>
        <w:t xml:space="preserve"> </w:t>
      </w:r>
      <w:r>
        <w:rPr>
          <w:spacing w:val="-1"/>
          <w:sz w:val="24"/>
          <w:szCs w:val="24"/>
        </w:rPr>
        <w:t>c</w:t>
      </w:r>
      <w:r>
        <w:rPr>
          <w:sz w:val="24"/>
          <w:szCs w:val="24"/>
        </w:rPr>
        <w:t>on</w:t>
      </w:r>
      <w:r>
        <w:rPr>
          <w:spacing w:val="1"/>
          <w:sz w:val="24"/>
          <w:szCs w:val="24"/>
        </w:rPr>
        <w:t>t</w:t>
      </w:r>
      <w:r>
        <w:rPr>
          <w:spacing w:val="-1"/>
          <w:sz w:val="24"/>
          <w:szCs w:val="24"/>
        </w:rPr>
        <w:t>r</w:t>
      </w:r>
      <w:r>
        <w:rPr>
          <w:sz w:val="24"/>
          <w:szCs w:val="24"/>
        </w:rPr>
        <w:t>ol</w:t>
      </w:r>
      <w:r>
        <w:rPr>
          <w:spacing w:val="-6"/>
          <w:sz w:val="24"/>
          <w:szCs w:val="24"/>
        </w:rPr>
        <w:t xml:space="preserve"> </w:t>
      </w:r>
      <w:r>
        <w:rPr>
          <w:sz w:val="24"/>
          <w:szCs w:val="24"/>
        </w:rPr>
        <w:t>su</w:t>
      </w:r>
      <w:r>
        <w:rPr>
          <w:spacing w:val="-1"/>
          <w:sz w:val="24"/>
          <w:szCs w:val="24"/>
        </w:rPr>
        <w:t>c</w:t>
      </w:r>
      <w:r>
        <w:rPr>
          <w:sz w:val="24"/>
          <w:szCs w:val="24"/>
        </w:rPr>
        <w:t>h</w:t>
      </w:r>
      <w:r>
        <w:rPr>
          <w:spacing w:val="-1"/>
          <w:sz w:val="24"/>
          <w:szCs w:val="24"/>
        </w:rPr>
        <w:t xml:space="preserve"> a</w:t>
      </w:r>
      <w:r>
        <w:rPr>
          <w:sz w:val="24"/>
          <w:szCs w:val="24"/>
        </w:rPr>
        <w:t>s</w:t>
      </w:r>
      <w:r>
        <w:rPr>
          <w:spacing w:val="-2"/>
          <w:sz w:val="24"/>
          <w:szCs w:val="24"/>
        </w:rPr>
        <w:t xml:space="preserve"> </w:t>
      </w:r>
      <w:r>
        <w:rPr>
          <w:spacing w:val="1"/>
          <w:sz w:val="24"/>
          <w:szCs w:val="24"/>
        </w:rPr>
        <w:t>t</w:t>
      </w:r>
      <w:r>
        <w:rPr>
          <w:spacing w:val="-1"/>
          <w:sz w:val="24"/>
          <w:szCs w:val="24"/>
        </w:rPr>
        <w:t>rac</w:t>
      </w:r>
      <w:r>
        <w:rPr>
          <w:spacing w:val="3"/>
          <w:sz w:val="24"/>
          <w:szCs w:val="24"/>
        </w:rPr>
        <w:t>k</w:t>
      </w:r>
      <w:r>
        <w:rPr>
          <w:spacing w:val="1"/>
          <w:sz w:val="24"/>
          <w:szCs w:val="24"/>
        </w:rPr>
        <w:t>i</w:t>
      </w:r>
      <w:r>
        <w:rPr>
          <w:sz w:val="24"/>
          <w:szCs w:val="24"/>
        </w:rPr>
        <w:t>ng</w:t>
      </w:r>
      <w:r>
        <w:rPr>
          <w:spacing w:val="-10"/>
          <w:sz w:val="24"/>
          <w:szCs w:val="24"/>
        </w:rPr>
        <w:t xml:space="preserve"> </w:t>
      </w:r>
      <w:r>
        <w:rPr>
          <w:sz w:val="24"/>
          <w:szCs w:val="24"/>
        </w:rPr>
        <w:t>or</w:t>
      </w:r>
      <w:r>
        <w:rPr>
          <w:spacing w:val="-2"/>
          <w:sz w:val="24"/>
          <w:szCs w:val="24"/>
        </w:rPr>
        <w:t xml:space="preserve"> </w:t>
      </w:r>
      <w:r>
        <w:rPr>
          <w:spacing w:val="-1"/>
          <w:sz w:val="24"/>
          <w:szCs w:val="24"/>
        </w:rPr>
        <w:t>a</w:t>
      </w:r>
      <w:r>
        <w:rPr>
          <w:sz w:val="24"/>
          <w:szCs w:val="24"/>
        </w:rPr>
        <w:t>n</w:t>
      </w:r>
      <w:r>
        <w:rPr>
          <w:spacing w:val="1"/>
          <w:sz w:val="24"/>
          <w:szCs w:val="24"/>
        </w:rPr>
        <w:t xml:space="preserve"> </w:t>
      </w:r>
      <w:r>
        <w:rPr>
          <w:sz w:val="24"/>
          <w:szCs w:val="24"/>
        </w:rPr>
        <w:t>op</w:t>
      </w:r>
      <w:r>
        <w:rPr>
          <w:spacing w:val="-1"/>
          <w:sz w:val="24"/>
          <w:szCs w:val="24"/>
        </w:rPr>
        <w:t>e</w:t>
      </w:r>
      <w:r>
        <w:rPr>
          <w:spacing w:val="2"/>
          <w:sz w:val="24"/>
          <w:szCs w:val="24"/>
        </w:rPr>
        <w:t>r</w:t>
      </w:r>
      <w:r>
        <w:rPr>
          <w:spacing w:val="-1"/>
          <w:sz w:val="24"/>
          <w:szCs w:val="24"/>
        </w:rPr>
        <w:t>a</w:t>
      </w:r>
      <w:r>
        <w:rPr>
          <w:spacing w:val="1"/>
          <w:sz w:val="24"/>
          <w:szCs w:val="24"/>
        </w:rPr>
        <w:t>ti</w:t>
      </w:r>
      <w:r>
        <w:rPr>
          <w:sz w:val="24"/>
          <w:szCs w:val="24"/>
        </w:rPr>
        <w:t>on su</w:t>
      </w:r>
      <w:r>
        <w:rPr>
          <w:spacing w:val="-1"/>
          <w:sz w:val="24"/>
          <w:szCs w:val="24"/>
        </w:rPr>
        <w:t>c</w:t>
      </w:r>
      <w:r>
        <w:rPr>
          <w:sz w:val="24"/>
          <w:szCs w:val="24"/>
        </w:rPr>
        <w:t>h</w:t>
      </w:r>
      <w:r>
        <w:rPr>
          <w:spacing w:val="-4"/>
          <w:sz w:val="24"/>
          <w:szCs w:val="24"/>
        </w:rPr>
        <w:t xml:space="preserve"> </w:t>
      </w:r>
      <w:r>
        <w:rPr>
          <w:spacing w:val="-1"/>
          <w:sz w:val="24"/>
          <w:szCs w:val="24"/>
        </w:rPr>
        <w:t>a</w:t>
      </w:r>
      <w:r>
        <w:rPr>
          <w:sz w:val="24"/>
          <w:szCs w:val="24"/>
        </w:rPr>
        <w:t>s</w:t>
      </w:r>
      <w:r>
        <w:rPr>
          <w:spacing w:val="-2"/>
          <w:sz w:val="24"/>
          <w:szCs w:val="24"/>
        </w:rPr>
        <w:t xml:space="preserve"> </w:t>
      </w:r>
      <w:r>
        <w:rPr>
          <w:sz w:val="24"/>
          <w:szCs w:val="24"/>
        </w:rPr>
        <w:t>d</w:t>
      </w:r>
      <w:r>
        <w:rPr>
          <w:spacing w:val="-1"/>
          <w:sz w:val="24"/>
          <w:szCs w:val="24"/>
        </w:rPr>
        <w:t>e</w:t>
      </w:r>
      <w:r>
        <w:rPr>
          <w:spacing w:val="2"/>
          <w:sz w:val="24"/>
          <w:szCs w:val="24"/>
        </w:rPr>
        <w:t>w</w:t>
      </w:r>
      <w:r>
        <w:rPr>
          <w:spacing w:val="-1"/>
          <w:sz w:val="24"/>
          <w:szCs w:val="24"/>
        </w:rPr>
        <w:t>a</w:t>
      </w:r>
      <w:r>
        <w:rPr>
          <w:spacing w:val="1"/>
          <w:sz w:val="24"/>
          <w:szCs w:val="24"/>
        </w:rPr>
        <w:t>t</w:t>
      </w:r>
      <w:r>
        <w:rPr>
          <w:spacing w:val="-1"/>
          <w:sz w:val="24"/>
          <w:szCs w:val="24"/>
        </w:rPr>
        <w:t>er</w:t>
      </w:r>
      <w:r>
        <w:rPr>
          <w:spacing w:val="1"/>
          <w:sz w:val="24"/>
          <w:szCs w:val="24"/>
        </w:rPr>
        <w:t>i</w:t>
      </w:r>
      <w:r>
        <w:rPr>
          <w:spacing w:val="3"/>
          <w:sz w:val="24"/>
          <w:szCs w:val="24"/>
        </w:rPr>
        <w:t>n</w:t>
      </w:r>
      <w:r>
        <w:rPr>
          <w:spacing w:val="-2"/>
          <w:sz w:val="24"/>
          <w:szCs w:val="24"/>
        </w:rPr>
        <w:t>g</w:t>
      </w:r>
      <w:r>
        <w:rPr>
          <w:sz w:val="24"/>
          <w:szCs w:val="24"/>
        </w:rPr>
        <w:t>,</w:t>
      </w:r>
      <w:r>
        <w:rPr>
          <w:spacing w:val="-11"/>
          <w:sz w:val="24"/>
          <w:szCs w:val="24"/>
        </w:rPr>
        <w:t xml:space="preserve"> </w:t>
      </w:r>
      <w:r>
        <w:rPr>
          <w:spacing w:val="1"/>
          <w:sz w:val="24"/>
          <w:szCs w:val="24"/>
        </w:rPr>
        <w:t>i</w:t>
      </w:r>
      <w:r>
        <w:rPr>
          <w:sz w:val="24"/>
          <w:szCs w:val="24"/>
        </w:rPr>
        <w:t xml:space="preserve">t </w:t>
      </w:r>
      <w:r>
        <w:rPr>
          <w:spacing w:val="1"/>
          <w:sz w:val="24"/>
          <w:szCs w:val="24"/>
        </w:rPr>
        <w:t>m</w:t>
      </w:r>
      <w:r>
        <w:rPr>
          <w:sz w:val="24"/>
          <w:szCs w:val="24"/>
        </w:rPr>
        <w:t>ust</w:t>
      </w:r>
      <w:r>
        <w:rPr>
          <w:spacing w:val="-4"/>
          <w:sz w:val="24"/>
          <w:szCs w:val="24"/>
        </w:rPr>
        <w:t xml:space="preserve"> </w:t>
      </w:r>
      <w:r>
        <w:rPr>
          <w:sz w:val="24"/>
          <w:szCs w:val="24"/>
        </w:rPr>
        <w:t>be</w:t>
      </w:r>
      <w:r>
        <w:rPr>
          <w:spacing w:val="-3"/>
          <w:sz w:val="24"/>
          <w:szCs w:val="24"/>
        </w:rPr>
        <w:t xml:space="preserve"> </w:t>
      </w:r>
      <w:r>
        <w:rPr>
          <w:spacing w:val="-1"/>
          <w:sz w:val="24"/>
          <w:szCs w:val="24"/>
        </w:rPr>
        <w:t>c</w:t>
      </w:r>
      <w:r>
        <w:rPr>
          <w:sz w:val="24"/>
          <w:szCs w:val="24"/>
        </w:rPr>
        <w:t>o</w:t>
      </w:r>
      <w:r>
        <w:rPr>
          <w:spacing w:val="-1"/>
          <w:sz w:val="24"/>
          <w:szCs w:val="24"/>
        </w:rPr>
        <w:t>rr</w:t>
      </w:r>
      <w:r>
        <w:rPr>
          <w:spacing w:val="2"/>
          <w:sz w:val="24"/>
          <w:szCs w:val="24"/>
        </w:rPr>
        <w:t>e</w:t>
      </w:r>
      <w:r>
        <w:rPr>
          <w:spacing w:val="-1"/>
          <w:sz w:val="24"/>
          <w:szCs w:val="24"/>
        </w:rPr>
        <w:t>c</w:t>
      </w:r>
      <w:r>
        <w:rPr>
          <w:spacing w:val="1"/>
          <w:sz w:val="24"/>
          <w:szCs w:val="24"/>
        </w:rPr>
        <w:t>t</w:t>
      </w:r>
      <w:r>
        <w:rPr>
          <w:spacing w:val="-1"/>
          <w:sz w:val="24"/>
          <w:szCs w:val="24"/>
        </w:rPr>
        <w:t>e</w:t>
      </w:r>
      <w:r>
        <w:rPr>
          <w:sz w:val="24"/>
          <w:szCs w:val="24"/>
        </w:rPr>
        <w:t>d</w:t>
      </w:r>
      <w:r>
        <w:rPr>
          <w:spacing w:val="-9"/>
          <w:sz w:val="24"/>
          <w:szCs w:val="24"/>
        </w:rPr>
        <w:t xml:space="preserve"> </w:t>
      </w:r>
      <w:r>
        <w:rPr>
          <w:w w:val="105"/>
          <w:sz w:val="24"/>
          <w:szCs w:val="24"/>
          <w:u w:val="thick" w:color="000000"/>
        </w:rPr>
        <w:t>I</w:t>
      </w:r>
      <w:r>
        <w:rPr>
          <w:spacing w:val="2"/>
          <w:w w:val="105"/>
          <w:sz w:val="24"/>
          <w:szCs w:val="24"/>
          <w:u w:val="thick" w:color="000000"/>
        </w:rPr>
        <w:t>M</w:t>
      </w:r>
      <w:r>
        <w:rPr>
          <w:spacing w:val="-1"/>
          <w:w w:val="105"/>
          <w:sz w:val="24"/>
          <w:szCs w:val="24"/>
          <w:u w:val="thick" w:color="000000"/>
        </w:rPr>
        <w:t>M</w:t>
      </w:r>
      <w:r>
        <w:rPr>
          <w:spacing w:val="1"/>
          <w:w w:val="105"/>
          <w:sz w:val="24"/>
          <w:szCs w:val="24"/>
          <w:u w:val="thick" w:color="000000"/>
        </w:rPr>
        <w:t>E</w:t>
      </w:r>
      <w:r>
        <w:rPr>
          <w:w w:val="105"/>
          <w:sz w:val="24"/>
          <w:szCs w:val="24"/>
          <w:u w:val="thick" w:color="000000"/>
        </w:rPr>
        <w:t>D</w:t>
      </w:r>
      <w:r>
        <w:rPr>
          <w:spacing w:val="3"/>
          <w:w w:val="105"/>
          <w:sz w:val="24"/>
          <w:szCs w:val="24"/>
          <w:u w:val="thick" w:color="000000"/>
        </w:rPr>
        <w:t>I</w:t>
      </w:r>
      <w:r>
        <w:rPr>
          <w:w w:val="105"/>
          <w:sz w:val="24"/>
          <w:szCs w:val="24"/>
          <w:u w:val="thick" w:color="000000"/>
        </w:rPr>
        <w:t>A</w:t>
      </w:r>
      <w:r>
        <w:rPr>
          <w:spacing w:val="1"/>
          <w:w w:val="105"/>
          <w:sz w:val="24"/>
          <w:szCs w:val="24"/>
          <w:u w:val="thick" w:color="000000"/>
        </w:rPr>
        <w:t>TEL</w:t>
      </w:r>
      <w:r>
        <w:rPr>
          <w:w w:val="105"/>
          <w:sz w:val="24"/>
          <w:szCs w:val="24"/>
          <w:u w:val="thick" w:color="000000"/>
        </w:rPr>
        <w:t>Y.</w:t>
      </w:r>
    </w:p>
    <w:p w14:paraId="0E1FDDF3" w14:textId="77777777" w:rsidR="00855A61" w:rsidRDefault="00855A61" w:rsidP="00855A61">
      <w:pPr>
        <w:ind w:left="480" w:right="-20"/>
        <w:rPr>
          <w:sz w:val="24"/>
          <w:szCs w:val="24"/>
        </w:rPr>
      </w:pPr>
      <w:r>
        <w:rPr>
          <w:sz w:val="24"/>
          <w:szCs w:val="24"/>
        </w:rPr>
        <w:t xml:space="preserve">6. </w:t>
      </w:r>
      <w:r>
        <w:rPr>
          <w:spacing w:val="58"/>
          <w:sz w:val="24"/>
          <w:szCs w:val="24"/>
        </w:rPr>
        <w:t xml:space="preserve"> </w:t>
      </w:r>
      <w:r>
        <w:rPr>
          <w:spacing w:val="1"/>
          <w:sz w:val="24"/>
          <w:szCs w:val="24"/>
        </w:rPr>
        <w:t>St</w:t>
      </w:r>
      <w:r>
        <w:rPr>
          <w:spacing w:val="-1"/>
          <w:sz w:val="24"/>
          <w:szCs w:val="24"/>
        </w:rPr>
        <w:t>a</w:t>
      </w:r>
      <w:r>
        <w:rPr>
          <w:sz w:val="24"/>
          <w:szCs w:val="24"/>
        </w:rPr>
        <w:t>b</w:t>
      </w:r>
      <w:r>
        <w:rPr>
          <w:spacing w:val="1"/>
          <w:sz w:val="24"/>
          <w:szCs w:val="24"/>
        </w:rPr>
        <w:t>ili</w:t>
      </w:r>
      <w:r>
        <w:rPr>
          <w:spacing w:val="2"/>
          <w:sz w:val="24"/>
          <w:szCs w:val="24"/>
        </w:rPr>
        <w:t>z</w:t>
      </w:r>
      <w:r>
        <w:rPr>
          <w:sz w:val="24"/>
          <w:szCs w:val="24"/>
        </w:rPr>
        <w:t>e</w:t>
      </w:r>
      <w:r>
        <w:rPr>
          <w:spacing w:val="-9"/>
          <w:sz w:val="24"/>
          <w:szCs w:val="24"/>
        </w:rPr>
        <w:t xml:space="preserve"> </w:t>
      </w:r>
      <w:r>
        <w:rPr>
          <w:spacing w:val="-1"/>
          <w:sz w:val="24"/>
          <w:szCs w:val="24"/>
        </w:rPr>
        <w:t>a</w:t>
      </w:r>
      <w:r>
        <w:rPr>
          <w:spacing w:val="1"/>
          <w:sz w:val="24"/>
          <w:szCs w:val="24"/>
        </w:rPr>
        <w:t>l</w:t>
      </w:r>
      <w:r>
        <w:rPr>
          <w:sz w:val="24"/>
          <w:szCs w:val="24"/>
        </w:rPr>
        <w:t>l</w:t>
      </w:r>
      <w:r>
        <w:rPr>
          <w:spacing w:val="-1"/>
          <w:sz w:val="24"/>
          <w:szCs w:val="24"/>
        </w:rPr>
        <w:t xml:space="preserve"> </w:t>
      </w:r>
      <w:r>
        <w:rPr>
          <w:spacing w:val="-3"/>
          <w:sz w:val="24"/>
          <w:szCs w:val="24"/>
        </w:rPr>
        <w:t>e</w:t>
      </w:r>
      <w:r>
        <w:rPr>
          <w:spacing w:val="3"/>
          <w:sz w:val="24"/>
          <w:szCs w:val="24"/>
        </w:rPr>
        <w:t>x</w:t>
      </w:r>
      <w:r>
        <w:rPr>
          <w:sz w:val="24"/>
          <w:szCs w:val="24"/>
        </w:rPr>
        <w:t>pos</w:t>
      </w:r>
      <w:r>
        <w:rPr>
          <w:spacing w:val="-1"/>
          <w:sz w:val="24"/>
          <w:szCs w:val="24"/>
        </w:rPr>
        <w:t>e</w:t>
      </w:r>
      <w:r>
        <w:rPr>
          <w:sz w:val="24"/>
          <w:szCs w:val="24"/>
        </w:rPr>
        <w:t>d</w:t>
      </w:r>
      <w:r>
        <w:rPr>
          <w:spacing w:val="-8"/>
          <w:sz w:val="24"/>
          <w:szCs w:val="24"/>
        </w:rPr>
        <w:t xml:space="preserve"> </w:t>
      </w:r>
      <w:r>
        <w:rPr>
          <w:sz w:val="24"/>
          <w:szCs w:val="24"/>
        </w:rPr>
        <w:t>so</w:t>
      </w:r>
      <w:r>
        <w:rPr>
          <w:spacing w:val="1"/>
          <w:sz w:val="24"/>
          <w:szCs w:val="24"/>
        </w:rPr>
        <w:t>i</w:t>
      </w:r>
      <w:r>
        <w:rPr>
          <w:spacing w:val="-2"/>
          <w:sz w:val="24"/>
          <w:szCs w:val="24"/>
        </w:rPr>
        <w:t>l</w:t>
      </w:r>
      <w:r>
        <w:rPr>
          <w:sz w:val="24"/>
          <w:szCs w:val="24"/>
        </w:rPr>
        <w:t>s</w:t>
      </w:r>
      <w:r>
        <w:rPr>
          <w:spacing w:val="-4"/>
          <w:sz w:val="24"/>
          <w:szCs w:val="24"/>
        </w:rPr>
        <w:t xml:space="preserve"> </w:t>
      </w:r>
      <w:r>
        <w:rPr>
          <w:sz w:val="24"/>
          <w:szCs w:val="24"/>
        </w:rPr>
        <w:t>w</w:t>
      </w:r>
      <w:r>
        <w:rPr>
          <w:spacing w:val="1"/>
          <w:sz w:val="24"/>
          <w:szCs w:val="24"/>
        </w:rPr>
        <w:t>it</w:t>
      </w:r>
      <w:r>
        <w:rPr>
          <w:sz w:val="24"/>
          <w:szCs w:val="24"/>
        </w:rPr>
        <w:t>h</w:t>
      </w:r>
      <w:r>
        <w:rPr>
          <w:spacing w:val="-4"/>
          <w:sz w:val="24"/>
          <w:szCs w:val="24"/>
        </w:rPr>
        <w:t xml:space="preserve"> </w:t>
      </w:r>
      <w:r>
        <w:rPr>
          <w:sz w:val="24"/>
          <w:szCs w:val="24"/>
        </w:rPr>
        <w:t>v</w:t>
      </w:r>
      <w:r>
        <w:rPr>
          <w:spacing w:val="-1"/>
          <w:sz w:val="24"/>
          <w:szCs w:val="24"/>
        </w:rPr>
        <w:t>e</w:t>
      </w:r>
      <w:r>
        <w:rPr>
          <w:sz w:val="24"/>
          <w:szCs w:val="24"/>
        </w:rPr>
        <w:t>g</w:t>
      </w:r>
      <w:r>
        <w:rPr>
          <w:spacing w:val="-1"/>
          <w:sz w:val="24"/>
          <w:szCs w:val="24"/>
        </w:rPr>
        <w:t>e</w:t>
      </w:r>
      <w:r>
        <w:rPr>
          <w:spacing w:val="1"/>
          <w:sz w:val="24"/>
          <w:szCs w:val="24"/>
        </w:rPr>
        <w:t>t</w:t>
      </w:r>
      <w:r>
        <w:rPr>
          <w:spacing w:val="-1"/>
          <w:sz w:val="24"/>
          <w:szCs w:val="24"/>
        </w:rPr>
        <w:t>a</w:t>
      </w:r>
      <w:r>
        <w:rPr>
          <w:spacing w:val="1"/>
          <w:sz w:val="24"/>
          <w:szCs w:val="24"/>
        </w:rPr>
        <w:t>ti</w:t>
      </w:r>
      <w:r>
        <w:rPr>
          <w:sz w:val="24"/>
          <w:szCs w:val="24"/>
        </w:rPr>
        <w:t>on,</w:t>
      </w:r>
      <w:r>
        <w:rPr>
          <w:spacing w:val="-11"/>
          <w:sz w:val="24"/>
          <w:szCs w:val="24"/>
        </w:rPr>
        <w:t xml:space="preserve"> </w:t>
      </w:r>
      <w:r>
        <w:rPr>
          <w:spacing w:val="1"/>
          <w:sz w:val="24"/>
          <w:szCs w:val="24"/>
        </w:rPr>
        <w:t>m</w:t>
      </w:r>
      <w:r>
        <w:rPr>
          <w:sz w:val="24"/>
          <w:szCs w:val="24"/>
        </w:rPr>
        <w:t>u</w:t>
      </w:r>
      <w:r>
        <w:rPr>
          <w:spacing w:val="1"/>
          <w:sz w:val="24"/>
          <w:szCs w:val="24"/>
        </w:rPr>
        <w:t>l</w:t>
      </w:r>
      <w:r>
        <w:rPr>
          <w:spacing w:val="-1"/>
          <w:sz w:val="24"/>
          <w:szCs w:val="24"/>
        </w:rPr>
        <w:t>c</w:t>
      </w:r>
      <w:r>
        <w:rPr>
          <w:sz w:val="24"/>
          <w:szCs w:val="24"/>
        </w:rPr>
        <w:t>h,</w:t>
      </w:r>
      <w:r>
        <w:rPr>
          <w:spacing w:val="-7"/>
          <w:sz w:val="24"/>
          <w:szCs w:val="24"/>
        </w:rPr>
        <w:t xml:space="preserve"> </w:t>
      </w:r>
      <w:r>
        <w:rPr>
          <w:sz w:val="24"/>
          <w:szCs w:val="24"/>
        </w:rPr>
        <w:t>or</w:t>
      </w:r>
      <w:r>
        <w:rPr>
          <w:spacing w:val="-2"/>
          <w:sz w:val="24"/>
          <w:szCs w:val="24"/>
        </w:rPr>
        <w:t xml:space="preserve"> </w:t>
      </w:r>
      <w:r>
        <w:rPr>
          <w:sz w:val="24"/>
          <w:szCs w:val="24"/>
        </w:rPr>
        <w:t>s</w:t>
      </w:r>
      <w:r>
        <w:rPr>
          <w:spacing w:val="1"/>
          <w:sz w:val="24"/>
          <w:szCs w:val="24"/>
        </w:rPr>
        <w:t>t</w:t>
      </w:r>
      <w:r>
        <w:rPr>
          <w:sz w:val="24"/>
          <w:szCs w:val="24"/>
        </w:rPr>
        <w:t>one</w:t>
      </w:r>
      <w:r>
        <w:rPr>
          <w:spacing w:val="-6"/>
          <w:sz w:val="24"/>
          <w:szCs w:val="24"/>
        </w:rPr>
        <w:t xml:space="preserve"> </w:t>
      </w:r>
      <w:r>
        <w:rPr>
          <w:sz w:val="24"/>
          <w:szCs w:val="24"/>
        </w:rPr>
        <w:t>wh</w:t>
      </w:r>
      <w:r>
        <w:rPr>
          <w:spacing w:val="-1"/>
          <w:sz w:val="24"/>
          <w:szCs w:val="24"/>
        </w:rPr>
        <w:t>e</w:t>
      </w:r>
      <w:r>
        <w:rPr>
          <w:sz w:val="24"/>
          <w:szCs w:val="24"/>
        </w:rPr>
        <w:t>n</w:t>
      </w:r>
      <w:r>
        <w:rPr>
          <w:spacing w:val="-5"/>
          <w:sz w:val="24"/>
          <w:szCs w:val="24"/>
        </w:rPr>
        <w:t xml:space="preserve"> </w:t>
      </w:r>
      <w:r>
        <w:rPr>
          <w:spacing w:val="-1"/>
          <w:sz w:val="24"/>
          <w:szCs w:val="24"/>
        </w:rPr>
        <w:t>c</w:t>
      </w:r>
      <w:r>
        <w:rPr>
          <w:sz w:val="24"/>
          <w:szCs w:val="24"/>
        </w:rPr>
        <w:t>ons</w:t>
      </w:r>
      <w:r>
        <w:rPr>
          <w:spacing w:val="1"/>
          <w:sz w:val="24"/>
          <w:szCs w:val="24"/>
        </w:rPr>
        <w:t>t</w:t>
      </w:r>
      <w:r>
        <w:rPr>
          <w:spacing w:val="-1"/>
          <w:sz w:val="24"/>
          <w:szCs w:val="24"/>
        </w:rPr>
        <w:t>r</w:t>
      </w:r>
      <w:r>
        <w:rPr>
          <w:spacing w:val="3"/>
          <w:sz w:val="24"/>
          <w:szCs w:val="24"/>
        </w:rPr>
        <w:t>u</w:t>
      </w:r>
      <w:r>
        <w:rPr>
          <w:spacing w:val="-1"/>
          <w:sz w:val="24"/>
          <w:szCs w:val="24"/>
        </w:rPr>
        <w:t>c</w:t>
      </w:r>
      <w:r>
        <w:rPr>
          <w:spacing w:val="1"/>
          <w:sz w:val="24"/>
          <w:szCs w:val="24"/>
        </w:rPr>
        <w:t>ti</w:t>
      </w:r>
      <w:r>
        <w:rPr>
          <w:sz w:val="24"/>
          <w:szCs w:val="24"/>
        </w:rPr>
        <w:t>on</w:t>
      </w:r>
      <w:r>
        <w:rPr>
          <w:spacing w:val="-12"/>
          <w:sz w:val="24"/>
          <w:szCs w:val="24"/>
        </w:rPr>
        <w:t xml:space="preserve"> </w:t>
      </w:r>
      <w:r>
        <w:rPr>
          <w:spacing w:val="1"/>
          <w:sz w:val="24"/>
          <w:szCs w:val="24"/>
        </w:rPr>
        <w:t>i</w:t>
      </w:r>
      <w:r>
        <w:rPr>
          <w:sz w:val="24"/>
          <w:szCs w:val="24"/>
        </w:rPr>
        <w:t>s</w:t>
      </w:r>
      <w:r>
        <w:rPr>
          <w:spacing w:val="-2"/>
          <w:sz w:val="24"/>
          <w:szCs w:val="24"/>
        </w:rPr>
        <w:t xml:space="preserve"> </w:t>
      </w:r>
      <w:r>
        <w:rPr>
          <w:spacing w:val="-1"/>
          <w:sz w:val="24"/>
          <w:szCs w:val="24"/>
        </w:rPr>
        <w:t>c</w:t>
      </w:r>
      <w:r>
        <w:rPr>
          <w:sz w:val="24"/>
          <w:szCs w:val="24"/>
        </w:rPr>
        <w:t>o</w:t>
      </w:r>
      <w:r>
        <w:rPr>
          <w:spacing w:val="1"/>
          <w:sz w:val="24"/>
          <w:szCs w:val="24"/>
        </w:rPr>
        <w:t>m</w:t>
      </w:r>
      <w:r>
        <w:rPr>
          <w:sz w:val="24"/>
          <w:szCs w:val="24"/>
        </w:rPr>
        <w:t>p</w:t>
      </w:r>
      <w:r>
        <w:rPr>
          <w:spacing w:val="1"/>
          <w:sz w:val="24"/>
          <w:szCs w:val="24"/>
        </w:rPr>
        <w:t>l</w:t>
      </w:r>
      <w:r>
        <w:rPr>
          <w:spacing w:val="-1"/>
          <w:sz w:val="24"/>
          <w:szCs w:val="24"/>
        </w:rPr>
        <w:t>e</w:t>
      </w:r>
      <w:r>
        <w:rPr>
          <w:spacing w:val="1"/>
          <w:sz w:val="24"/>
          <w:szCs w:val="24"/>
        </w:rPr>
        <w:t>t</w:t>
      </w:r>
      <w:r>
        <w:rPr>
          <w:spacing w:val="-1"/>
          <w:sz w:val="24"/>
          <w:szCs w:val="24"/>
        </w:rPr>
        <w:t>e</w:t>
      </w:r>
      <w:r>
        <w:rPr>
          <w:sz w:val="24"/>
          <w:szCs w:val="24"/>
        </w:rPr>
        <w:t>.</w:t>
      </w:r>
    </w:p>
    <w:p w14:paraId="7792755C" w14:textId="77777777" w:rsidR="00855A61" w:rsidRDefault="00855A61" w:rsidP="00855A61">
      <w:pPr>
        <w:ind w:left="1200" w:right="-20"/>
        <w:rPr>
          <w:sz w:val="24"/>
          <w:szCs w:val="24"/>
        </w:rPr>
      </w:pPr>
      <w:r>
        <w:rPr>
          <w:spacing w:val="-1"/>
          <w:sz w:val="24"/>
          <w:szCs w:val="24"/>
        </w:rPr>
        <w:t>a</w:t>
      </w:r>
      <w:r>
        <w:rPr>
          <w:sz w:val="24"/>
          <w:szCs w:val="24"/>
        </w:rPr>
        <w:t xml:space="preserve">.  </w:t>
      </w:r>
      <w:r>
        <w:rPr>
          <w:spacing w:val="13"/>
          <w:sz w:val="24"/>
          <w:szCs w:val="24"/>
        </w:rPr>
        <w:t xml:space="preserve"> </w:t>
      </w:r>
      <w:r>
        <w:rPr>
          <w:spacing w:val="-2"/>
          <w:sz w:val="24"/>
          <w:szCs w:val="24"/>
        </w:rPr>
        <w:t>L</w:t>
      </w:r>
      <w:r>
        <w:rPr>
          <w:sz w:val="24"/>
          <w:szCs w:val="24"/>
        </w:rPr>
        <w:t>ot</w:t>
      </w:r>
      <w:r>
        <w:rPr>
          <w:spacing w:val="-2"/>
          <w:sz w:val="24"/>
          <w:szCs w:val="24"/>
        </w:rPr>
        <w:t xml:space="preserve"> </w:t>
      </w:r>
      <w:r>
        <w:rPr>
          <w:spacing w:val="1"/>
          <w:sz w:val="24"/>
          <w:szCs w:val="24"/>
        </w:rPr>
        <w:t>i</w:t>
      </w:r>
      <w:r>
        <w:rPr>
          <w:sz w:val="24"/>
          <w:szCs w:val="24"/>
        </w:rPr>
        <w:t>s</w:t>
      </w:r>
      <w:r>
        <w:rPr>
          <w:spacing w:val="-2"/>
          <w:sz w:val="24"/>
          <w:szCs w:val="24"/>
        </w:rPr>
        <w:t xml:space="preserve"> </w:t>
      </w:r>
      <w:r>
        <w:rPr>
          <w:spacing w:val="-1"/>
          <w:sz w:val="24"/>
          <w:szCs w:val="24"/>
        </w:rPr>
        <w:t>c</w:t>
      </w:r>
      <w:r>
        <w:rPr>
          <w:sz w:val="24"/>
          <w:szCs w:val="24"/>
        </w:rPr>
        <w:t>ons</w:t>
      </w:r>
      <w:r>
        <w:rPr>
          <w:spacing w:val="1"/>
          <w:sz w:val="24"/>
          <w:szCs w:val="24"/>
        </w:rPr>
        <w:t>i</w:t>
      </w:r>
      <w:r>
        <w:rPr>
          <w:sz w:val="24"/>
          <w:szCs w:val="24"/>
        </w:rPr>
        <w:t>d</w:t>
      </w:r>
      <w:r>
        <w:rPr>
          <w:spacing w:val="-1"/>
          <w:sz w:val="24"/>
          <w:szCs w:val="24"/>
        </w:rPr>
        <w:t>e</w:t>
      </w:r>
      <w:r>
        <w:rPr>
          <w:spacing w:val="2"/>
          <w:sz w:val="24"/>
          <w:szCs w:val="24"/>
        </w:rPr>
        <w:t>r</w:t>
      </w:r>
      <w:r>
        <w:rPr>
          <w:spacing w:val="-1"/>
          <w:sz w:val="24"/>
          <w:szCs w:val="24"/>
        </w:rPr>
        <w:t>e</w:t>
      </w:r>
      <w:r>
        <w:rPr>
          <w:sz w:val="24"/>
          <w:szCs w:val="24"/>
        </w:rPr>
        <w:t>d</w:t>
      </w:r>
      <w:r>
        <w:rPr>
          <w:spacing w:val="-10"/>
          <w:sz w:val="24"/>
          <w:szCs w:val="24"/>
        </w:rPr>
        <w:t xml:space="preserve"> </w:t>
      </w:r>
      <w:r>
        <w:rPr>
          <w:sz w:val="24"/>
          <w:szCs w:val="24"/>
        </w:rPr>
        <w:t>s</w:t>
      </w:r>
      <w:r>
        <w:rPr>
          <w:spacing w:val="1"/>
          <w:sz w:val="24"/>
          <w:szCs w:val="24"/>
        </w:rPr>
        <w:t>t</w:t>
      </w:r>
      <w:r>
        <w:rPr>
          <w:spacing w:val="-1"/>
          <w:sz w:val="24"/>
          <w:szCs w:val="24"/>
        </w:rPr>
        <w:t>a</w:t>
      </w:r>
      <w:r>
        <w:rPr>
          <w:sz w:val="24"/>
          <w:szCs w:val="24"/>
        </w:rPr>
        <w:t>b</w:t>
      </w:r>
      <w:r>
        <w:rPr>
          <w:spacing w:val="1"/>
          <w:sz w:val="24"/>
          <w:szCs w:val="24"/>
        </w:rPr>
        <w:t>ili</w:t>
      </w:r>
      <w:r>
        <w:rPr>
          <w:spacing w:val="2"/>
          <w:sz w:val="24"/>
          <w:szCs w:val="24"/>
        </w:rPr>
        <w:t>z</w:t>
      </w:r>
      <w:r>
        <w:rPr>
          <w:spacing w:val="-1"/>
          <w:sz w:val="24"/>
          <w:szCs w:val="24"/>
        </w:rPr>
        <w:t>e</w:t>
      </w:r>
      <w:r>
        <w:rPr>
          <w:sz w:val="24"/>
          <w:szCs w:val="24"/>
        </w:rPr>
        <w:t>d</w:t>
      </w:r>
      <w:r>
        <w:rPr>
          <w:spacing w:val="-9"/>
          <w:sz w:val="24"/>
          <w:szCs w:val="24"/>
        </w:rPr>
        <w:t xml:space="preserve"> </w:t>
      </w:r>
      <w:r>
        <w:rPr>
          <w:sz w:val="24"/>
          <w:szCs w:val="24"/>
        </w:rPr>
        <w:t>on</w:t>
      </w:r>
      <w:r>
        <w:rPr>
          <w:spacing w:val="-1"/>
          <w:sz w:val="24"/>
          <w:szCs w:val="24"/>
        </w:rPr>
        <w:t>c</w:t>
      </w:r>
      <w:r>
        <w:rPr>
          <w:sz w:val="24"/>
          <w:szCs w:val="24"/>
        </w:rPr>
        <w:t>e</w:t>
      </w:r>
      <w:r>
        <w:rPr>
          <w:spacing w:val="-6"/>
          <w:sz w:val="24"/>
          <w:szCs w:val="24"/>
        </w:rPr>
        <w:t xml:space="preserve"> </w:t>
      </w:r>
      <w:r>
        <w:rPr>
          <w:spacing w:val="3"/>
          <w:sz w:val="24"/>
          <w:szCs w:val="24"/>
        </w:rPr>
        <w:t>v</w:t>
      </w:r>
      <w:r>
        <w:rPr>
          <w:spacing w:val="2"/>
          <w:sz w:val="24"/>
          <w:szCs w:val="24"/>
        </w:rPr>
        <w:t>e</w:t>
      </w:r>
      <w:r>
        <w:rPr>
          <w:spacing w:val="-2"/>
          <w:sz w:val="24"/>
          <w:szCs w:val="24"/>
        </w:rPr>
        <w:t>g</w:t>
      </w:r>
      <w:r>
        <w:rPr>
          <w:spacing w:val="-1"/>
          <w:sz w:val="24"/>
          <w:szCs w:val="24"/>
        </w:rPr>
        <w:t>e</w:t>
      </w:r>
      <w:r>
        <w:rPr>
          <w:spacing w:val="1"/>
          <w:sz w:val="24"/>
          <w:szCs w:val="24"/>
        </w:rPr>
        <w:t>t</w:t>
      </w:r>
      <w:r>
        <w:rPr>
          <w:spacing w:val="-1"/>
          <w:sz w:val="24"/>
          <w:szCs w:val="24"/>
        </w:rPr>
        <w:t>a</w:t>
      </w:r>
      <w:r>
        <w:rPr>
          <w:spacing w:val="1"/>
          <w:sz w:val="24"/>
          <w:szCs w:val="24"/>
        </w:rPr>
        <w:t>ti</w:t>
      </w:r>
      <w:r>
        <w:rPr>
          <w:sz w:val="24"/>
          <w:szCs w:val="24"/>
        </w:rPr>
        <w:t>on</w:t>
      </w:r>
      <w:r>
        <w:rPr>
          <w:spacing w:val="-10"/>
          <w:sz w:val="24"/>
          <w:szCs w:val="24"/>
        </w:rPr>
        <w:t xml:space="preserve"> </w:t>
      </w:r>
      <w:r>
        <w:rPr>
          <w:sz w:val="24"/>
          <w:szCs w:val="24"/>
        </w:rPr>
        <w:t>h</w:t>
      </w:r>
      <w:r>
        <w:rPr>
          <w:spacing w:val="-1"/>
          <w:sz w:val="24"/>
          <w:szCs w:val="24"/>
        </w:rPr>
        <w:t>a</w:t>
      </w:r>
      <w:r>
        <w:rPr>
          <w:sz w:val="24"/>
          <w:szCs w:val="24"/>
        </w:rPr>
        <w:t>s</w:t>
      </w:r>
      <w:r>
        <w:rPr>
          <w:spacing w:val="-3"/>
          <w:sz w:val="24"/>
          <w:szCs w:val="24"/>
        </w:rPr>
        <w:t xml:space="preserve"> </w:t>
      </w:r>
      <w:r>
        <w:rPr>
          <w:spacing w:val="2"/>
          <w:sz w:val="24"/>
          <w:szCs w:val="24"/>
        </w:rPr>
        <w:t>re</w:t>
      </w:r>
      <w:r>
        <w:rPr>
          <w:spacing w:val="-1"/>
          <w:sz w:val="24"/>
          <w:szCs w:val="24"/>
        </w:rPr>
        <w:t>ac</w:t>
      </w:r>
      <w:r>
        <w:rPr>
          <w:sz w:val="24"/>
          <w:szCs w:val="24"/>
        </w:rPr>
        <w:t>h</w:t>
      </w:r>
      <w:r>
        <w:rPr>
          <w:spacing w:val="-1"/>
          <w:sz w:val="24"/>
          <w:szCs w:val="24"/>
        </w:rPr>
        <w:t>e</w:t>
      </w:r>
      <w:r>
        <w:rPr>
          <w:sz w:val="24"/>
          <w:szCs w:val="24"/>
        </w:rPr>
        <w:t>d</w:t>
      </w:r>
      <w:r>
        <w:rPr>
          <w:spacing w:val="-7"/>
          <w:sz w:val="24"/>
          <w:szCs w:val="24"/>
        </w:rPr>
        <w:t xml:space="preserve"> </w:t>
      </w:r>
      <w:r>
        <w:rPr>
          <w:sz w:val="24"/>
          <w:szCs w:val="24"/>
        </w:rPr>
        <w:t>100%</w:t>
      </w:r>
      <w:r>
        <w:rPr>
          <w:spacing w:val="-4"/>
          <w:sz w:val="24"/>
          <w:szCs w:val="24"/>
        </w:rPr>
        <w:t xml:space="preserve"> </w:t>
      </w:r>
      <w:r>
        <w:rPr>
          <w:spacing w:val="-1"/>
          <w:sz w:val="24"/>
          <w:szCs w:val="24"/>
        </w:rPr>
        <w:t>c</w:t>
      </w:r>
      <w:r>
        <w:rPr>
          <w:sz w:val="24"/>
          <w:szCs w:val="24"/>
        </w:rPr>
        <w:t>ov</w:t>
      </w:r>
      <w:r>
        <w:rPr>
          <w:spacing w:val="2"/>
          <w:sz w:val="24"/>
          <w:szCs w:val="24"/>
        </w:rPr>
        <w:t>e</w:t>
      </w:r>
      <w:r>
        <w:rPr>
          <w:spacing w:val="-1"/>
          <w:sz w:val="24"/>
          <w:szCs w:val="24"/>
        </w:rPr>
        <w:t>r</w:t>
      </w:r>
      <w:r>
        <w:rPr>
          <w:spacing w:val="2"/>
          <w:sz w:val="24"/>
          <w:szCs w:val="24"/>
        </w:rPr>
        <w:t>a</w:t>
      </w:r>
      <w:r>
        <w:rPr>
          <w:spacing w:val="-2"/>
          <w:sz w:val="24"/>
          <w:szCs w:val="24"/>
        </w:rPr>
        <w:t>g</w:t>
      </w:r>
      <w:r>
        <w:rPr>
          <w:sz w:val="24"/>
          <w:szCs w:val="24"/>
        </w:rPr>
        <w:t>e</w:t>
      </w:r>
      <w:r>
        <w:rPr>
          <w:spacing w:val="-7"/>
          <w:sz w:val="24"/>
          <w:szCs w:val="24"/>
        </w:rPr>
        <w:t xml:space="preserve"> </w:t>
      </w:r>
      <w:r>
        <w:rPr>
          <w:spacing w:val="-1"/>
          <w:sz w:val="24"/>
          <w:szCs w:val="24"/>
        </w:rPr>
        <w:t>a</w:t>
      </w:r>
      <w:r>
        <w:rPr>
          <w:spacing w:val="3"/>
          <w:sz w:val="24"/>
          <w:szCs w:val="24"/>
        </w:rPr>
        <w:t>n</w:t>
      </w:r>
      <w:r>
        <w:rPr>
          <w:sz w:val="24"/>
          <w:szCs w:val="24"/>
        </w:rPr>
        <w:t>d</w:t>
      </w:r>
      <w:r>
        <w:rPr>
          <w:spacing w:val="-3"/>
          <w:sz w:val="24"/>
          <w:szCs w:val="24"/>
        </w:rPr>
        <w:t xml:space="preserve"> </w:t>
      </w:r>
      <w:r>
        <w:rPr>
          <w:sz w:val="24"/>
          <w:szCs w:val="24"/>
        </w:rPr>
        <w:t>70</w:t>
      </w:r>
      <w:r>
        <w:rPr>
          <w:spacing w:val="-2"/>
          <w:sz w:val="24"/>
          <w:szCs w:val="24"/>
        </w:rPr>
        <w:t xml:space="preserve"> </w:t>
      </w:r>
      <w:r>
        <w:rPr>
          <w:sz w:val="24"/>
          <w:szCs w:val="24"/>
        </w:rPr>
        <w:t>%</w:t>
      </w:r>
      <w:r>
        <w:rPr>
          <w:spacing w:val="-2"/>
          <w:sz w:val="24"/>
          <w:szCs w:val="24"/>
        </w:rPr>
        <w:t xml:space="preserve"> </w:t>
      </w:r>
      <w:r>
        <w:rPr>
          <w:sz w:val="24"/>
          <w:szCs w:val="24"/>
        </w:rPr>
        <w:t>d</w:t>
      </w:r>
      <w:r>
        <w:rPr>
          <w:spacing w:val="-1"/>
          <w:sz w:val="24"/>
          <w:szCs w:val="24"/>
        </w:rPr>
        <w:t>e</w:t>
      </w:r>
      <w:r>
        <w:rPr>
          <w:sz w:val="24"/>
          <w:szCs w:val="24"/>
        </w:rPr>
        <w:t>ns</w:t>
      </w:r>
      <w:r>
        <w:rPr>
          <w:spacing w:val="1"/>
          <w:sz w:val="24"/>
          <w:szCs w:val="24"/>
        </w:rPr>
        <w:t>i</w:t>
      </w:r>
      <w:r>
        <w:rPr>
          <w:spacing w:val="3"/>
          <w:sz w:val="24"/>
          <w:szCs w:val="24"/>
        </w:rPr>
        <w:t>t</w:t>
      </w:r>
      <w:r>
        <w:rPr>
          <w:spacing w:val="-5"/>
          <w:sz w:val="24"/>
          <w:szCs w:val="24"/>
        </w:rPr>
        <w:t>y</w:t>
      </w:r>
      <w:r>
        <w:rPr>
          <w:sz w:val="24"/>
          <w:szCs w:val="24"/>
        </w:rPr>
        <w:t>.</w:t>
      </w:r>
    </w:p>
    <w:p w14:paraId="48AD5291" w14:textId="77777777" w:rsidR="00855A61" w:rsidRDefault="00855A61" w:rsidP="00855A61">
      <w:pPr>
        <w:ind w:left="480" w:right="-20"/>
        <w:rPr>
          <w:sz w:val="24"/>
          <w:szCs w:val="24"/>
        </w:rPr>
      </w:pPr>
      <w:r>
        <w:rPr>
          <w:sz w:val="24"/>
          <w:szCs w:val="24"/>
        </w:rPr>
        <w:t xml:space="preserve">7. </w:t>
      </w:r>
      <w:r>
        <w:rPr>
          <w:spacing w:val="58"/>
          <w:sz w:val="24"/>
          <w:szCs w:val="24"/>
        </w:rPr>
        <w:t xml:space="preserve"> </w:t>
      </w:r>
      <w:r>
        <w:rPr>
          <w:spacing w:val="1"/>
          <w:sz w:val="24"/>
          <w:szCs w:val="24"/>
        </w:rPr>
        <w:t>R</w:t>
      </w:r>
      <w:r>
        <w:rPr>
          <w:spacing w:val="-1"/>
          <w:sz w:val="24"/>
          <w:szCs w:val="24"/>
        </w:rPr>
        <w:t>e</w:t>
      </w:r>
      <w:r>
        <w:rPr>
          <w:spacing w:val="1"/>
          <w:sz w:val="24"/>
          <w:szCs w:val="24"/>
        </w:rPr>
        <w:t>m</w:t>
      </w:r>
      <w:r>
        <w:rPr>
          <w:sz w:val="24"/>
          <w:szCs w:val="24"/>
        </w:rPr>
        <w:t>ove</w:t>
      </w:r>
      <w:r>
        <w:rPr>
          <w:spacing w:val="-9"/>
          <w:sz w:val="24"/>
          <w:szCs w:val="24"/>
        </w:rPr>
        <w:t xml:space="preserve"> </w:t>
      </w:r>
      <w:r>
        <w:rPr>
          <w:spacing w:val="1"/>
          <w:sz w:val="24"/>
          <w:szCs w:val="24"/>
        </w:rPr>
        <w:t>t</w:t>
      </w:r>
      <w:r>
        <w:rPr>
          <w:spacing w:val="-1"/>
          <w:sz w:val="24"/>
          <w:szCs w:val="24"/>
        </w:rPr>
        <w:t>e</w:t>
      </w:r>
      <w:r>
        <w:rPr>
          <w:spacing w:val="1"/>
          <w:sz w:val="24"/>
          <w:szCs w:val="24"/>
        </w:rPr>
        <w:t>m</w:t>
      </w:r>
      <w:r>
        <w:rPr>
          <w:sz w:val="24"/>
          <w:szCs w:val="24"/>
        </w:rPr>
        <w:t>po</w:t>
      </w:r>
      <w:r>
        <w:rPr>
          <w:spacing w:val="-1"/>
          <w:sz w:val="24"/>
          <w:szCs w:val="24"/>
        </w:rPr>
        <w:t>ra</w:t>
      </w:r>
      <w:r>
        <w:rPr>
          <w:spacing w:val="4"/>
          <w:sz w:val="24"/>
          <w:szCs w:val="24"/>
        </w:rPr>
        <w:t>r</w:t>
      </w:r>
      <w:r>
        <w:rPr>
          <w:sz w:val="24"/>
          <w:szCs w:val="24"/>
        </w:rPr>
        <w:t>y</w:t>
      </w:r>
      <w:r>
        <w:rPr>
          <w:spacing w:val="-15"/>
          <w:sz w:val="24"/>
          <w:szCs w:val="24"/>
        </w:rPr>
        <w:t xml:space="preserve"> </w:t>
      </w:r>
      <w:r w:rsidR="00FB5644">
        <w:rPr>
          <w:sz w:val="24"/>
          <w:szCs w:val="24"/>
        </w:rPr>
        <w:t>stormwater</w:t>
      </w:r>
      <w:r>
        <w:rPr>
          <w:spacing w:val="-5"/>
          <w:sz w:val="24"/>
          <w:szCs w:val="24"/>
        </w:rPr>
        <w:t xml:space="preserve"> </w:t>
      </w:r>
      <w:r>
        <w:rPr>
          <w:sz w:val="24"/>
          <w:szCs w:val="24"/>
        </w:rPr>
        <w:t>po</w:t>
      </w:r>
      <w:r>
        <w:rPr>
          <w:spacing w:val="1"/>
          <w:sz w:val="24"/>
          <w:szCs w:val="24"/>
        </w:rPr>
        <w:t>ll</w:t>
      </w:r>
      <w:r>
        <w:rPr>
          <w:sz w:val="24"/>
          <w:szCs w:val="24"/>
        </w:rPr>
        <w:t>u</w:t>
      </w:r>
      <w:r>
        <w:rPr>
          <w:spacing w:val="1"/>
          <w:sz w:val="24"/>
          <w:szCs w:val="24"/>
        </w:rPr>
        <w:t>ti</w:t>
      </w:r>
      <w:r>
        <w:rPr>
          <w:sz w:val="24"/>
          <w:szCs w:val="24"/>
        </w:rPr>
        <w:t>on</w:t>
      </w:r>
      <w:r>
        <w:rPr>
          <w:spacing w:val="-9"/>
          <w:sz w:val="24"/>
          <w:szCs w:val="24"/>
        </w:rPr>
        <w:t xml:space="preserve"> </w:t>
      </w:r>
      <w:r>
        <w:rPr>
          <w:sz w:val="24"/>
          <w:szCs w:val="24"/>
        </w:rPr>
        <w:t>p</w:t>
      </w:r>
      <w:r>
        <w:rPr>
          <w:spacing w:val="-1"/>
          <w:sz w:val="24"/>
          <w:szCs w:val="24"/>
        </w:rPr>
        <w:t>re</w:t>
      </w:r>
      <w:r>
        <w:rPr>
          <w:sz w:val="24"/>
          <w:szCs w:val="24"/>
        </w:rPr>
        <w:t>v</w:t>
      </w:r>
      <w:r>
        <w:rPr>
          <w:spacing w:val="-1"/>
          <w:sz w:val="24"/>
          <w:szCs w:val="24"/>
        </w:rPr>
        <w:t>e</w:t>
      </w:r>
      <w:r>
        <w:rPr>
          <w:sz w:val="24"/>
          <w:szCs w:val="24"/>
        </w:rPr>
        <w:t>n</w:t>
      </w:r>
      <w:r>
        <w:rPr>
          <w:spacing w:val="1"/>
          <w:sz w:val="24"/>
          <w:szCs w:val="24"/>
        </w:rPr>
        <w:t>t</w:t>
      </w:r>
      <w:r>
        <w:rPr>
          <w:spacing w:val="3"/>
          <w:sz w:val="24"/>
          <w:szCs w:val="24"/>
        </w:rPr>
        <w:t>i</w:t>
      </w:r>
      <w:r>
        <w:rPr>
          <w:sz w:val="24"/>
          <w:szCs w:val="24"/>
        </w:rPr>
        <w:t>on</w:t>
      </w:r>
      <w:r>
        <w:rPr>
          <w:spacing w:val="-10"/>
          <w:sz w:val="24"/>
          <w:szCs w:val="24"/>
        </w:rPr>
        <w:t xml:space="preserve"> </w:t>
      </w:r>
      <w:r>
        <w:rPr>
          <w:spacing w:val="-1"/>
          <w:sz w:val="24"/>
          <w:szCs w:val="24"/>
        </w:rPr>
        <w:t>c</w:t>
      </w:r>
      <w:r>
        <w:rPr>
          <w:sz w:val="24"/>
          <w:szCs w:val="24"/>
        </w:rPr>
        <w:t>on</w:t>
      </w:r>
      <w:r>
        <w:rPr>
          <w:spacing w:val="1"/>
          <w:sz w:val="24"/>
          <w:szCs w:val="24"/>
        </w:rPr>
        <w:t>t</w:t>
      </w:r>
      <w:r>
        <w:rPr>
          <w:spacing w:val="-1"/>
          <w:sz w:val="24"/>
          <w:szCs w:val="24"/>
        </w:rPr>
        <w:t>r</w:t>
      </w:r>
      <w:r>
        <w:rPr>
          <w:sz w:val="24"/>
          <w:szCs w:val="24"/>
        </w:rPr>
        <w:t>o</w:t>
      </w:r>
      <w:r>
        <w:rPr>
          <w:spacing w:val="1"/>
          <w:sz w:val="24"/>
          <w:szCs w:val="24"/>
        </w:rPr>
        <w:t>l</w:t>
      </w:r>
      <w:r>
        <w:rPr>
          <w:sz w:val="24"/>
          <w:szCs w:val="24"/>
        </w:rPr>
        <w:t>s.</w:t>
      </w:r>
    </w:p>
    <w:p w14:paraId="3C45602A" w14:textId="77777777" w:rsidR="00855A61" w:rsidRDefault="00855A61" w:rsidP="00855A61">
      <w:pPr>
        <w:ind w:left="1200" w:right="-20"/>
        <w:rPr>
          <w:sz w:val="24"/>
          <w:szCs w:val="24"/>
        </w:rPr>
      </w:pPr>
      <w:r>
        <w:rPr>
          <w:spacing w:val="-1"/>
          <w:sz w:val="24"/>
          <w:szCs w:val="24"/>
        </w:rPr>
        <w:t>a</w:t>
      </w:r>
      <w:r>
        <w:rPr>
          <w:sz w:val="24"/>
          <w:szCs w:val="24"/>
        </w:rPr>
        <w:t xml:space="preserve">.  </w:t>
      </w:r>
      <w:r>
        <w:rPr>
          <w:spacing w:val="13"/>
          <w:sz w:val="24"/>
          <w:szCs w:val="24"/>
        </w:rPr>
        <w:t xml:space="preserve"> </w:t>
      </w:r>
      <w:r>
        <w:rPr>
          <w:sz w:val="24"/>
          <w:szCs w:val="24"/>
        </w:rPr>
        <w:t>Th</w:t>
      </w:r>
      <w:r>
        <w:rPr>
          <w:spacing w:val="-1"/>
          <w:sz w:val="24"/>
          <w:szCs w:val="24"/>
        </w:rPr>
        <w:t>e</w:t>
      </w:r>
      <w:r>
        <w:rPr>
          <w:sz w:val="24"/>
          <w:szCs w:val="24"/>
        </w:rPr>
        <w:t>se</w:t>
      </w:r>
      <w:r>
        <w:rPr>
          <w:spacing w:val="-7"/>
          <w:sz w:val="24"/>
          <w:szCs w:val="24"/>
        </w:rPr>
        <w:t xml:space="preserve"> </w:t>
      </w:r>
      <w:r>
        <w:rPr>
          <w:spacing w:val="1"/>
          <w:sz w:val="24"/>
          <w:szCs w:val="24"/>
        </w:rPr>
        <w:t>m</w:t>
      </w:r>
      <w:r>
        <w:rPr>
          <w:spacing w:val="4"/>
          <w:sz w:val="24"/>
          <w:szCs w:val="24"/>
        </w:rPr>
        <w:t>a</w:t>
      </w:r>
      <w:r>
        <w:rPr>
          <w:sz w:val="24"/>
          <w:szCs w:val="24"/>
        </w:rPr>
        <w:t>y</w:t>
      </w:r>
      <w:r>
        <w:rPr>
          <w:spacing w:val="-9"/>
          <w:sz w:val="24"/>
          <w:szCs w:val="24"/>
        </w:rPr>
        <w:t xml:space="preserve"> </w:t>
      </w:r>
      <w:r>
        <w:rPr>
          <w:sz w:val="24"/>
          <w:szCs w:val="24"/>
        </w:rPr>
        <w:t xml:space="preserve">be </w:t>
      </w:r>
      <w:r>
        <w:rPr>
          <w:spacing w:val="-1"/>
          <w:sz w:val="24"/>
          <w:szCs w:val="24"/>
        </w:rPr>
        <w:t>re</w:t>
      </w:r>
      <w:r>
        <w:rPr>
          <w:spacing w:val="1"/>
          <w:sz w:val="24"/>
          <w:szCs w:val="24"/>
        </w:rPr>
        <w:t>m</w:t>
      </w:r>
      <w:r>
        <w:rPr>
          <w:sz w:val="24"/>
          <w:szCs w:val="24"/>
        </w:rPr>
        <w:t>ov</w:t>
      </w:r>
      <w:r>
        <w:rPr>
          <w:spacing w:val="-1"/>
          <w:sz w:val="24"/>
          <w:szCs w:val="24"/>
        </w:rPr>
        <w:t>e</w:t>
      </w:r>
      <w:r>
        <w:rPr>
          <w:sz w:val="24"/>
          <w:szCs w:val="24"/>
        </w:rPr>
        <w:t>d</w:t>
      </w:r>
      <w:r>
        <w:rPr>
          <w:spacing w:val="-5"/>
          <w:sz w:val="24"/>
          <w:szCs w:val="24"/>
        </w:rPr>
        <w:t xml:space="preserve"> </w:t>
      </w:r>
      <w:r>
        <w:rPr>
          <w:sz w:val="24"/>
          <w:szCs w:val="24"/>
        </w:rPr>
        <w:t>wh</w:t>
      </w:r>
      <w:r>
        <w:rPr>
          <w:spacing w:val="-1"/>
          <w:sz w:val="24"/>
          <w:szCs w:val="24"/>
        </w:rPr>
        <w:t>e</w:t>
      </w:r>
      <w:r>
        <w:rPr>
          <w:sz w:val="24"/>
          <w:szCs w:val="24"/>
        </w:rPr>
        <w:t>n</w:t>
      </w:r>
      <w:r>
        <w:rPr>
          <w:spacing w:val="-5"/>
          <w:sz w:val="24"/>
          <w:szCs w:val="24"/>
        </w:rPr>
        <w:t xml:space="preserve"> </w:t>
      </w:r>
      <w:r>
        <w:rPr>
          <w:spacing w:val="-1"/>
          <w:sz w:val="24"/>
          <w:szCs w:val="24"/>
        </w:rPr>
        <w:t>e</w:t>
      </w:r>
      <w:r>
        <w:rPr>
          <w:spacing w:val="3"/>
          <w:sz w:val="24"/>
          <w:szCs w:val="24"/>
        </w:rPr>
        <w:t>x</w:t>
      </w:r>
      <w:r>
        <w:rPr>
          <w:sz w:val="24"/>
          <w:szCs w:val="24"/>
        </w:rPr>
        <w:t>pos</w:t>
      </w:r>
      <w:r>
        <w:rPr>
          <w:spacing w:val="-1"/>
          <w:sz w:val="24"/>
          <w:szCs w:val="24"/>
        </w:rPr>
        <w:t>e</w:t>
      </w:r>
      <w:r>
        <w:rPr>
          <w:sz w:val="24"/>
          <w:szCs w:val="24"/>
        </w:rPr>
        <w:t>d</w:t>
      </w:r>
      <w:r>
        <w:rPr>
          <w:spacing w:val="-8"/>
          <w:sz w:val="24"/>
          <w:szCs w:val="24"/>
        </w:rPr>
        <w:t xml:space="preserve"> </w:t>
      </w:r>
      <w:r>
        <w:rPr>
          <w:sz w:val="24"/>
          <w:szCs w:val="24"/>
        </w:rPr>
        <w:t>so</w:t>
      </w:r>
      <w:r>
        <w:rPr>
          <w:spacing w:val="1"/>
          <w:sz w:val="24"/>
          <w:szCs w:val="24"/>
        </w:rPr>
        <w:t>il</w:t>
      </w:r>
      <w:r>
        <w:rPr>
          <w:sz w:val="24"/>
          <w:szCs w:val="24"/>
        </w:rPr>
        <w:t>s</w:t>
      </w:r>
      <w:r>
        <w:rPr>
          <w:spacing w:val="-4"/>
          <w:sz w:val="24"/>
          <w:szCs w:val="24"/>
        </w:rPr>
        <w:t xml:space="preserve"> </w:t>
      </w:r>
      <w:r>
        <w:rPr>
          <w:sz w:val="24"/>
          <w:szCs w:val="24"/>
        </w:rPr>
        <w:t>h</w:t>
      </w:r>
      <w:r>
        <w:rPr>
          <w:spacing w:val="-1"/>
          <w:sz w:val="24"/>
          <w:szCs w:val="24"/>
        </w:rPr>
        <w:t>a</w:t>
      </w:r>
      <w:r>
        <w:rPr>
          <w:sz w:val="24"/>
          <w:szCs w:val="24"/>
        </w:rPr>
        <w:t>ve</w:t>
      </w:r>
      <w:r>
        <w:rPr>
          <w:spacing w:val="-3"/>
          <w:sz w:val="24"/>
          <w:szCs w:val="24"/>
        </w:rPr>
        <w:t xml:space="preserve"> </w:t>
      </w:r>
      <w:r>
        <w:rPr>
          <w:sz w:val="24"/>
          <w:szCs w:val="24"/>
        </w:rPr>
        <w:t>b</w:t>
      </w:r>
      <w:r>
        <w:rPr>
          <w:spacing w:val="-1"/>
          <w:sz w:val="24"/>
          <w:szCs w:val="24"/>
        </w:rPr>
        <w:t>ee</w:t>
      </w:r>
      <w:r>
        <w:rPr>
          <w:sz w:val="24"/>
          <w:szCs w:val="24"/>
        </w:rPr>
        <w:t>n</w:t>
      </w:r>
      <w:r>
        <w:rPr>
          <w:spacing w:val="-5"/>
          <w:sz w:val="24"/>
          <w:szCs w:val="24"/>
        </w:rPr>
        <w:t xml:space="preserve"> </w:t>
      </w:r>
      <w:r>
        <w:rPr>
          <w:sz w:val="24"/>
          <w:szCs w:val="24"/>
        </w:rPr>
        <w:t>s</w:t>
      </w:r>
      <w:r>
        <w:rPr>
          <w:spacing w:val="1"/>
          <w:sz w:val="24"/>
          <w:szCs w:val="24"/>
        </w:rPr>
        <w:t>t</w:t>
      </w:r>
      <w:r>
        <w:rPr>
          <w:spacing w:val="-1"/>
          <w:sz w:val="24"/>
          <w:szCs w:val="24"/>
        </w:rPr>
        <w:t>a</w:t>
      </w:r>
      <w:r>
        <w:rPr>
          <w:sz w:val="24"/>
          <w:szCs w:val="24"/>
        </w:rPr>
        <w:t>b</w:t>
      </w:r>
      <w:r>
        <w:rPr>
          <w:spacing w:val="1"/>
          <w:sz w:val="24"/>
          <w:szCs w:val="24"/>
        </w:rPr>
        <w:t>ili</w:t>
      </w:r>
      <w:r>
        <w:rPr>
          <w:spacing w:val="2"/>
          <w:sz w:val="24"/>
          <w:szCs w:val="24"/>
        </w:rPr>
        <w:t>z</w:t>
      </w:r>
      <w:r>
        <w:rPr>
          <w:spacing w:val="-1"/>
          <w:sz w:val="24"/>
          <w:szCs w:val="24"/>
        </w:rPr>
        <w:t>e</w:t>
      </w:r>
      <w:r>
        <w:rPr>
          <w:sz w:val="24"/>
          <w:szCs w:val="24"/>
        </w:rPr>
        <w:t>d</w:t>
      </w:r>
      <w:r>
        <w:rPr>
          <w:spacing w:val="-9"/>
          <w:sz w:val="24"/>
          <w:szCs w:val="24"/>
        </w:rPr>
        <w:t xml:space="preserve"> </w:t>
      </w:r>
      <w:r>
        <w:rPr>
          <w:sz w:val="24"/>
          <w:szCs w:val="24"/>
        </w:rPr>
        <w:t>w</w:t>
      </w:r>
      <w:r>
        <w:rPr>
          <w:spacing w:val="1"/>
          <w:sz w:val="24"/>
          <w:szCs w:val="24"/>
        </w:rPr>
        <w:t>it</w:t>
      </w:r>
      <w:r>
        <w:rPr>
          <w:sz w:val="24"/>
          <w:szCs w:val="24"/>
        </w:rPr>
        <w:t>h</w:t>
      </w:r>
      <w:r>
        <w:rPr>
          <w:spacing w:val="-4"/>
          <w:sz w:val="24"/>
          <w:szCs w:val="24"/>
        </w:rPr>
        <w:t xml:space="preserve"> </w:t>
      </w:r>
      <w:r>
        <w:rPr>
          <w:sz w:val="24"/>
          <w:szCs w:val="24"/>
        </w:rPr>
        <w:t>v</w:t>
      </w:r>
      <w:r>
        <w:rPr>
          <w:spacing w:val="-1"/>
          <w:sz w:val="24"/>
          <w:szCs w:val="24"/>
        </w:rPr>
        <w:t>e</w:t>
      </w:r>
      <w:r>
        <w:rPr>
          <w:sz w:val="24"/>
          <w:szCs w:val="24"/>
        </w:rPr>
        <w:t>g</w:t>
      </w:r>
      <w:r>
        <w:rPr>
          <w:spacing w:val="2"/>
          <w:sz w:val="24"/>
          <w:szCs w:val="24"/>
        </w:rPr>
        <w:t>e</w:t>
      </w:r>
      <w:r>
        <w:rPr>
          <w:spacing w:val="1"/>
          <w:sz w:val="24"/>
          <w:szCs w:val="24"/>
        </w:rPr>
        <w:t>t</w:t>
      </w:r>
      <w:r>
        <w:rPr>
          <w:spacing w:val="-1"/>
          <w:sz w:val="24"/>
          <w:szCs w:val="24"/>
        </w:rPr>
        <w:t>a</w:t>
      </w:r>
      <w:r>
        <w:rPr>
          <w:spacing w:val="1"/>
          <w:sz w:val="24"/>
          <w:szCs w:val="24"/>
        </w:rPr>
        <w:t>ti</w:t>
      </w:r>
      <w:r>
        <w:rPr>
          <w:sz w:val="24"/>
          <w:szCs w:val="24"/>
        </w:rPr>
        <w:t>on,</w:t>
      </w:r>
      <w:r>
        <w:rPr>
          <w:spacing w:val="-11"/>
          <w:sz w:val="24"/>
          <w:szCs w:val="24"/>
        </w:rPr>
        <w:t xml:space="preserve"> </w:t>
      </w:r>
      <w:r>
        <w:rPr>
          <w:sz w:val="24"/>
          <w:szCs w:val="24"/>
        </w:rPr>
        <w:t>sod,</w:t>
      </w:r>
      <w:r>
        <w:rPr>
          <w:spacing w:val="-4"/>
          <w:sz w:val="24"/>
          <w:szCs w:val="24"/>
        </w:rPr>
        <w:t xml:space="preserve"> </w:t>
      </w:r>
      <w:r>
        <w:rPr>
          <w:sz w:val="24"/>
          <w:szCs w:val="24"/>
        </w:rPr>
        <w:t>or</w:t>
      </w:r>
      <w:r>
        <w:rPr>
          <w:spacing w:val="-2"/>
          <w:sz w:val="24"/>
          <w:szCs w:val="24"/>
        </w:rPr>
        <w:t xml:space="preserve"> </w:t>
      </w:r>
      <w:r>
        <w:rPr>
          <w:spacing w:val="1"/>
          <w:sz w:val="24"/>
          <w:szCs w:val="24"/>
        </w:rPr>
        <w:t>m</w:t>
      </w:r>
      <w:r>
        <w:rPr>
          <w:sz w:val="24"/>
          <w:szCs w:val="24"/>
        </w:rPr>
        <w:t>u</w:t>
      </w:r>
      <w:r>
        <w:rPr>
          <w:spacing w:val="1"/>
          <w:sz w:val="24"/>
          <w:szCs w:val="24"/>
        </w:rPr>
        <w:t>l</w:t>
      </w:r>
      <w:r>
        <w:rPr>
          <w:spacing w:val="-1"/>
          <w:sz w:val="24"/>
          <w:szCs w:val="24"/>
        </w:rPr>
        <w:t>c</w:t>
      </w:r>
      <w:r>
        <w:rPr>
          <w:sz w:val="24"/>
          <w:szCs w:val="24"/>
        </w:rPr>
        <w:t>h.</w:t>
      </w:r>
    </w:p>
    <w:p w14:paraId="4C86FCC8" w14:textId="77777777" w:rsidR="00855A61" w:rsidRDefault="00855A61" w:rsidP="00855A61">
      <w:pPr>
        <w:tabs>
          <w:tab w:val="left" w:pos="1560"/>
        </w:tabs>
        <w:ind w:left="1200" w:right="-20"/>
        <w:rPr>
          <w:sz w:val="24"/>
          <w:szCs w:val="24"/>
        </w:rPr>
      </w:pPr>
      <w:r>
        <w:rPr>
          <w:spacing w:val="1"/>
        </w:rPr>
        <w:t>b</w:t>
      </w:r>
      <w:r>
        <w:t>.</w:t>
      </w:r>
      <w:r>
        <w:tab/>
      </w:r>
      <w:r>
        <w:rPr>
          <w:spacing w:val="1"/>
          <w:sz w:val="24"/>
          <w:szCs w:val="24"/>
        </w:rPr>
        <w:t>S</w:t>
      </w:r>
      <w:r>
        <w:rPr>
          <w:spacing w:val="-1"/>
          <w:sz w:val="24"/>
          <w:szCs w:val="24"/>
        </w:rPr>
        <w:t>ee</w:t>
      </w:r>
      <w:r>
        <w:rPr>
          <w:sz w:val="24"/>
          <w:szCs w:val="24"/>
        </w:rPr>
        <w:t>d</w:t>
      </w:r>
      <w:r>
        <w:rPr>
          <w:spacing w:val="-5"/>
          <w:sz w:val="24"/>
          <w:szCs w:val="24"/>
        </w:rPr>
        <w:t xml:space="preserve"> </w:t>
      </w:r>
      <w:r>
        <w:rPr>
          <w:spacing w:val="-1"/>
          <w:sz w:val="24"/>
          <w:szCs w:val="24"/>
        </w:rPr>
        <w:t>a</w:t>
      </w:r>
      <w:r>
        <w:rPr>
          <w:spacing w:val="1"/>
          <w:sz w:val="24"/>
          <w:szCs w:val="24"/>
        </w:rPr>
        <w:t>l</w:t>
      </w:r>
      <w:r>
        <w:rPr>
          <w:sz w:val="24"/>
          <w:szCs w:val="24"/>
        </w:rPr>
        <w:t>one</w:t>
      </w:r>
      <w:r>
        <w:rPr>
          <w:spacing w:val="-6"/>
          <w:sz w:val="24"/>
          <w:szCs w:val="24"/>
        </w:rPr>
        <w:t xml:space="preserve"> </w:t>
      </w:r>
      <w:r>
        <w:rPr>
          <w:spacing w:val="1"/>
          <w:sz w:val="24"/>
          <w:szCs w:val="24"/>
        </w:rPr>
        <w:t>i</w:t>
      </w:r>
      <w:r>
        <w:rPr>
          <w:sz w:val="24"/>
          <w:szCs w:val="24"/>
        </w:rPr>
        <w:t>s</w:t>
      </w:r>
      <w:r>
        <w:rPr>
          <w:spacing w:val="-2"/>
          <w:sz w:val="24"/>
          <w:szCs w:val="24"/>
        </w:rPr>
        <w:t xml:space="preserve"> </w:t>
      </w:r>
      <w:r>
        <w:rPr>
          <w:sz w:val="24"/>
          <w:szCs w:val="24"/>
        </w:rPr>
        <w:t>not</w:t>
      </w:r>
      <w:r>
        <w:rPr>
          <w:spacing w:val="-2"/>
          <w:sz w:val="24"/>
          <w:szCs w:val="24"/>
        </w:rPr>
        <w:t xml:space="preserve"> </w:t>
      </w:r>
      <w:r>
        <w:rPr>
          <w:sz w:val="24"/>
          <w:szCs w:val="24"/>
        </w:rPr>
        <w:t>a</w:t>
      </w:r>
      <w:r>
        <w:rPr>
          <w:spacing w:val="-2"/>
          <w:sz w:val="24"/>
          <w:szCs w:val="24"/>
        </w:rPr>
        <w:t xml:space="preserve"> </w:t>
      </w:r>
      <w:r>
        <w:rPr>
          <w:sz w:val="24"/>
          <w:szCs w:val="24"/>
        </w:rPr>
        <w:t>s</w:t>
      </w:r>
      <w:r>
        <w:rPr>
          <w:spacing w:val="1"/>
          <w:sz w:val="24"/>
          <w:szCs w:val="24"/>
        </w:rPr>
        <w:t>t</w:t>
      </w:r>
      <w:r>
        <w:rPr>
          <w:spacing w:val="-1"/>
          <w:sz w:val="24"/>
          <w:szCs w:val="24"/>
        </w:rPr>
        <w:t>a</w:t>
      </w:r>
      <w:r>
        <w:rPr>
          <w:sz w:val="24"/>
          <w:szCs w:val="24"/>
        </w:rPr>
        <w:t>b</w:t>
      </w:r>
      <w:r>
        <w:rPr>
          <w:spacing w:val="1"/>
          <w:sz w:val="24"/>
          <w:szCs w:val="24"/>
        </w:rPr>
        <w:t>ili</w:t>
      </w:r>
      <w:r>
        <w:rPr>
          <w:spacing w:val="2"/>
          <w:sz w:val="24"/>
          <w:szCs w:val="24"/>
        </w:rPr>
        <w:t>z</w:t>
      </w:r>
      <w:r>
        <w:rPr>
          <w:spacing w:val="-1"/>
          <w:sz w:val="24"/>
          <w:szCs w:val="24"/>
        </w:rPr>
        <w:t>a</w:t>
      </w:r>
      <w:r>
        <w:rPr>
          <w:spacing w:val="1"/>
          <w:sz w:val="24"/>
          <w:szCs w:val="24"/>
        </w:rPr>
        <w:t>ti</w:t>
      </w:r>
      <w:r>
        <w:rPr>
          <w:sz w:val="24"/>
          <w:szCs w:val="24"/>
        </w:rPr>
        <w:t>on</w:t>
      </w:r>
      <w:r>
        <w:rPr>
          <w:spacing w:val="-12"/>
          <w:sz w:val="24"/>
          <w:szCs w:val="24"/>
        </w:rPr>
        <w:t xml:space="preserve"> </w:t>
      </w:r>
      <w:r>
        <w:rPr>
          <w:spacing w:val="1"/>
          <w:sz w:val="24"/>
          <w:szCs w:val="24"/>
        </w:rPr>
        <w:t>m</w:t>
      </w:r>
      <w:r>
        <w:rPr>
          <w:spacing w:val="-1"/>
          <w:sz w:val="24"/>
          <w:szCs w:val="24"/>
        </w:rPr>
        <w:t>ea</w:t>
      </w:r>
      <w:r>
        <w:rPr>
          <w:sz w:val="24"/>
          <w:szCs w:val="24"/>
        </w:rPr>
        <w:t>su</w:t>
      </w:r>
      <w:r>
        <w:rPr>
          <w:spacing w:val="-1"/>
          <w:sz w:val="24"/>
          <w:szCs w:val="24"/>
        </w:rPr>
        <w:t>r</w:t>
      </w:r>
      <w:r>
        <w:rPr>
          <w:sz w:val="24"/>
          <w:szCs w:val="24"/>
        </w:rPr>
        <w:t>e</w:t>
      </w:r>
      <w:r>
        <w:rPr>
          <w:spacing w:val="-9"/>
          <w:sz w:val="24"/>
          <w:szCs w:val="24"/>
        </w:rPr>
        <w:t xml:space="preserve"> </w:t>
      </w:r>
      <w:r>
        <w:rPr>
          <w:sz w:val="24"/>
          <w:szCs w:val="24"/>
        </w:rPr>
        <w:t>un</w:t>
      </w:r>
      <w:r>
        <w:rPr>
          <w:spacing w:val="1"/>
          <w:sz w:val="24"/>
          <w:szCs w:val="24"/>
        </w:rPr>
        <w:t>ti</w:t>
      </w:r>
      <w:r>
        <w:rPr>
          <w:sz w:val="24"/>
          <w:szCs w:val="24"/>
        </w:rPr>
        <w:t>l</w:t>
      </w:r>
      <w:r>
        <w:rPr>
          <w:spacing w:val="-3"/>
          <w:sz w:val="24"/>
          <w:szCs w:val="24"/>
        </w:rPr>
        <w:t xml:space="preserve"> </w:t>
      </w:r>
      <w:r>
        <w:rPr>
          <w:spacing w:val="1"/>
          <w:sz w:val="24"/>
          <w:szCs w:val="24"/>
        </w:rPr>
        <w:t>i</w:t>
      </w:r>
      <w:r>
        <w:rPr>
          <w:sz w:val="24"/>
          <w:szCs w:val="24"/>
        </w:rPr>
        <w:t xml:space="preserve">t </w:t>
      </w:r>
      <w:r>
        <w:rPr>
          <w:spacing w:val="-2"/>
          <w:sz w:val="24"/>
          <w:szCs w:val="24"/>
        </w:rPr>
        <w:t>g</w:t>
      </w:r>
      <w:r>
        <w:rPr>
          <w:spacing w:val="2"/>
          <w:sz w:val="24"/>
          <w:szCs w:val="24"/>
        </w:rPr>
        <w:t>e</w:t>
      </w:r>
      <w:r>
        <w:rPr>
          <w:spacing w:val="-1"/>
          <w:sz w:val="24"/>
          <w:szCs w:val="24"/>
        </w:rPr>
        <w:t>r</w:t>
      </w:r>
      <w:r>
        <w:rPr>
          <w:spacing w:val="1"/>
          <w:sz w:val="24"/>
          <w:szCs w:val="24"/>
        </w:rPr>
        <w:t>mi</w:t>
      </w:r>
      <w:r>
        <w:rPr>
          <w:sz w:val="24"/>
          <w:szCs w:val="24"/>
        </w:rPr>
        <w:t>n</w:t>
      </w:r>
      <w:r>
        <w:rPr>
          <w:spacing w:val="-1"/>
          <w:sz w:val="24"/>
          <w:szCs w:val="24"/>
        </w:rPr>
        <w:t>a</w:t>
      </w:r>
      <w:r>
        <w:rPr>
          <w:spacing w:val="1"/>
          <w:sz w:val="24"/>
          <w:szCs w:val="24"/>
        </w:rPr>
        <w:t>t</w:t>
      </w:r>
      <w:r>
        <w:rPr>
          <w:spacing w:val="-1"/>
          <w:sz w:val="24"/>
          <w:szCs w:val="24"/>
        </w:rPr>
        <w:t>e</w:t>
      </w:r>
      <w:r>
        <w:rPr>
          <w:sz w:val="24"/>
          <w:szCs w:val="24"/>
        </w:rPr>
        <w:t>s</w:t>
      </w:r>
      <w:r>
        <w:rPr>
          <w:spacing w:val="-11"/>
          <w:sz w:val="24"/>
          <w:szCs w:val="24"/>
        </w:rPr>
        <w:t xml:space="preserve"> </w:t>
      </w:r>
      <w:r>
        <w:rPr>
          <w:spacing w:val="-1"/>
          <w:sz w:val="24"/>
          <w:szCs w:val="24"/>
        </w:rPr>
        <w:t>a</w:t>
      </w:r>
      <w:r>
        <w:rPr>
          <w:sz w:val="24"/>
          <w:szCs w:val="24"/>
        </w:rPr>
        <w:t>nd</w:t>
      </w:r>
      <w:r>
        <w:rPr>
          <w:spacing w:val="-3"/>
          <w:sz w:val="24"/>
          <w:szCs w:val="24"/>
        </w:rPr>
        <w:t xml:space="preserve"> </w:t>
      </w:r>
      <w:r>
        <w:rPr>
          <w:spacing w:val="2"/>
          <w:sz w:val="24"/>
          <w:szCs w:val="24"/>
        </w:rPr>
        <w:t>a</w:t>
      </w:r>
      <w:r>
        <w:rPr>
          <w:spacing w:val="-1"/>
          <w:sz w:val="24"/>
          <w:szCs w:val="24"/>
        </w:rPr>
        <w:t>c</w:t>
      </w:r>
      <w:r>
        <w:rPr>
          <w:sz w:val="24"/>
          <w:szCs w:val="24"/>
        </w:rPr>
        <w:t>h</w:t>
      </w:r>
      <w:r>
        <w:rPr>
          <w:spacing w:val="1"/>
          <w:sz w:val="24"/>
          <w:szCs w:val="24"/>
        </w:rPr>
        <w:t>i</w:t>
      </w:r>
      <w:r>
        <w:rPr>
          <w:spacing w:val="-1"/>
          <w:sz w:val="24"/>
          <w:szCs w:val="24"/>
        </w:rPr>
        <w:t>e</w:t>
      </w:r>
      <w:r>
        <w:rPr>
          <w:sz w:val="24"/>
          <w:szCs w:val="24"/>
        </w:rPr>
        <w:t>v</w:t>
      </w:r>
      <w:r>
        <w:rPr>
          <w:spacing w:val="-1"/>
          <w:sz w:val="24"/>
          <w:szCs w:val="24"/>
        </w:rPr>
        <w:t>e</w:t>
      </w:r>
      <w:r>
        <w:rPr>
          <w:sz w:val="24"/>
          <w:szCs w:val="24"/>
        </w:rPr>
        <w:t>s</w:t>
      </w:r>
      <w:r>
        <w:rPr>
          <w:spacing w:val="-8"/>
          <w:sz w:val="24"/>
          <w:szCs w:val="24"/>
        </w:rPr>
        <w:t xml:space="preserve"> </w:t>
      </w:r>
      <w:r>
        <w:rPr>
          <w:sz w:val="24"/>
          <w:szCs w:val="24"/>
        </w:rPr>
        <w:t>p</w:t>
      </w:r>
      <w:r>
        <w:rPr>
          <w:spacing w:val="2"/>
          <w:sz w:val="24"/>
          <w:szCs w:val="24"/>
        </w:rPr>
        <w:t>r</w:t>
      </w:r>
      <w:r>
        <w:rPr>
          <w:sz w:val="24"/>
          <w:szCs w:val="24"/>
        </w:rPr>
        <w:t>op</w:t>
      </w:r>
      <w:r>
        <w:rPr>
          <w:spacing w:val="-1"/>
          <w:sz w:val="24"/>
          <w:szCs w:val="24"/>
        </w:rPr>
        <w:t>e</w:t>
      </w:r>
      <w:r>
        <w:rPr>
          <w:sz w:val="24"/>
          <w:szCs w:val="24"/>
        </w:rPr>
        <w:t>r</w:t>
      </w:r>
      <w:r>
        <w:rPr>
          <w:spacing w:val="-6"/>
          <w:sz w:val="24"/>
          <w:szCs w:val="24"/>
        </w:rPr>
        <w:t xml:space="preserve"> </w:t>
      </w:r>
      <w:r>
        <w:rPr>
          <w:spacing w:val="-1"/>
          <w:sz w:val="24"/>
          <w:szCs w:val="24"/>
        </w:rPr>
        <w:t>c</w:t>
      </w:r>
      <w:r>
        <w:rPr>
          <w:sz w:val="24"/>
          <w:szCs w:val="24"/>
        </w:rPr>
        <w:t>ov</w:t>
      </w:r>
      <w:r>
        <w:rPr>
          <w:spacing w:val="2"/>
          <w:sz w:val="24"/>
          <w:szCs w:val="24"/>
        </w:rPr>
        <w:t>e</w:t>
      </w:r>
      <w:r>
        <w:rPr>
          <w:spacing w:val="-1"/>
          <w:sz w:val="24"/>
          <w:szCs w:val="24"/>
        </w:rPr>
        <w:t>r</w:t>
      </w:r>
      <w:r>
        <w:rPr>
          <w:spacing w:val="2"/>
          <w:sz w:val="24"/>
          <w:szCs w:val="24"/>
        </w:rPr>
        <w:t>a</w:t>
      </w:r>
      <w:r>
        <w:rPr>
          <w:sz w:val="24"/>
          <w:szCs w:val="24"/>
        </w:rPr>
        <w:t>g</w:t>
      </w:r>
      <w:r>
        <w:rPr>
          <w:spacing w:val="-1"/>
          <w:sz w:val="24"/>
          <w:szCs w:val="24"/>
        </w:rPr>
        <w:t>e</w:t>
      </w:r>
      <w:r>
        <w:rPr>
          <w:sz w:val="24"/>
          <w:szCs w:val="24"/>
        </w:rPr>
        <w:t>.</w:t>
      </w:r>
    </w:p>
    <w:p w14:paraId="719C501B" w14:textId="77777777" w:rsidR="00855A61" w:rsidRDefault="00855A61" w:rsidP="00855A61">
      <w:pPr>
        <w:sectPr w:rsidR="00855A61" w:rsidSect="00BF1335">
          <w:footerReference w:type="default" r:id="rId135"/>
          <w:pgSz w:w="12240" w:h="15840"/>
          <w:pgMar w:top="620" w:right="700" w:bottom="280" w:left="600" w:header="720" w:footer="720" w:gutter="0"/>
          <w:pgNumType w:start="1"/>
          <w:cols w:space="720"/>
        </w:sectPr>
      </w:pPr>
    </w:p>
    <w:p w14:paraId="14BA18A4" w14:textId="77777777" w:rsidR="00855A61" w:rsidRDefault="000E685F" w:rsidP="00855A61">
      <w:pPr>
        <w:spacing w:before="58"/>
        <w:ind w:left="120" w:right="-20"/>
        <w:rPr>
          <w:sz w:val="28"/>
          <w:szCs w:val="28"/>
        </w:rPr>
      </w:pPr>
      <w:r w:rsidRPr="003A7991">
        <w:rPr>
          <w:rFonts w:ascii="Calibri" w:eastAsia="Calibri" w:hAnsi="Calibri"/>
          <w:noProof/>
          <w:sz w:val="22"/>
          <w:szCs w:val="22"/>
        </w:rPr>
        <w:lastRenderedPageBreak/>
        <w:drawing>
          <wp:anchor distT="0" distB="0" distL="114300" distR="114300" simplePos="0" relativeHeight="251676160" behindDoc="1" locked="0" layoutInCell="1" allowOverlap="1" wp14:anchorId="4136A3E9" wp14:editId="683AF3B0">
            <wp:simplePos x="0" y="0"/>
            <wp:positionH relativeFrom="page">
              <wp:posOffset>457200</wp:posOffset>
            </wp:positionH>
            <wp:positionV relativeFrom="paragraph">
              <wp:posOffset>242570</wp:posOffset>
            </wp:positionV>
            <wp:extent cx="2447290" cy="1819910"/>
            <wp:effectExtent l="0" t="0" r="0" b="8890"/>
            <wp:wrapNone/>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447290" cy="1819910"/>
                    </a:xfrm>
                    <a:prstGeom prst="rect">
                      <a:avLst/>
                    </a:prstGeom>
                    <a:noFill/>
                  </pic:spPr>
                </pic:pic>
              </a:graphicData>
            </a:graphic>
            <wp14:sizeRelH relativeFrom="page">
              <wp14:pctWidth>0</wp14:pctWidth>
            </wp14:sizeRelH>
            <wp14:sizeRelV relativeFrom="page">
              <wp14:pctHeight>0</wp14:pctHeight>
            </wp14:sizeRelV>
          </wp:anchor>
        </w:drawing>
      </w:r>
      <w:r w:rsidR="00855A61">
        <w:rPr>
          <w:sz w:val="28"/>
          <w:szCs w:val="28"/>
        </w:rPr>
        <w:t>B</w:t>
      </w:r>
      <w:r w:rsidR="00855A61">
        <w:rPr>
          <w:spacing w:val="-1"/>
          <w:sz w:val="28"/>
          <w:szCs w:val="28"/>
        </w:rPr>
        <w:t>M</w:t>
      </w:r>
      <w:r w:rsidR="00855A61">
        <w:rPr>
          <w:sz w:val="28"/>
          <w:szCs w:val="28"/>
        </w:rPr>
        <w:t>P</w:t>
      </w:r>
      <w:r w:rsidR="00855A61">
        <w:rPr>
          <w:spacing w:val="28"/>
          <w:sz w:val="28"/>
          <w:szCs w:val="28"/>
        </w:rPr>
        <w:t xml:space="preserve"> </w:t>
      </w:r>
      <w:r w:rsidR="00855A61">
        <w:rPr>
          <w:spacing w:val="-1"/>
          <w:sz w:val="28"/>
          <w:szCs w:val="28"/>
        </w:rPr>
        <w:t>D</w:t>
      </w:r>
      <w:r w:rsidR="00855A61">
        <w:rPr>
          <w:w w:val="109"/>
          <w:sz w:val="28"/>
          <w:szCs w:val="28"/>
        </w:rPr>
        <w:t>ET</w:t>
      </w:r>
      <w:r w:rsidR="00855A61">
        <w:rPr>
          <w:spacing w:val="-1"/>
          <w:sz w:val="28"/>
          <w:szCs w:val="28"/>
        </w:rPr>
        <w:t>A</w:t>
      </w:r>
      <w:r w:rsidR="00855A61">
        <w:rPr>
          <w:spacing w:val="1"/>
          <w:w w:val="116"/>
          <w:sz w:val="28"/>
          <w:szCs w:val="28"/>
        </w:rPr>
        <w:t>I</w:t>
      </w:r>
      <w:r w:rsidR="00855A61">
        <w:rPr>
          <w:w w:val="109"/>
          <w:sz w:val="28"/>
          <w:szCs w:val="28"/>
        </w:rPr>
        <w:t>L</w:t>
      </w:r>
      <w:r w:rsidR="00855A61">
        <w:rPr>
          <w:sz w:val="28"/>
          <w:szCs w:val="28"/>
        </w:rPr>
        <w:t>S</w:t>
      </w:r>
    </w:p>
    <w:p w14:paraId="425016BB" w14:textId="77777777" w:rsidR="00855A61" w:rsidRDefault="00855A61" w:rsidP="00855A61">
      <w:pPr>
        <w:spacing w:before="8" w:line="170" w:lineRule="exact"/>
        <w:rPr>
          <w:sz w:val="17"/>
          <w:szCs w:val="17"/>
        </w:rPr>
      </w:pPr>
      <w:r>
        <w:br w:type="column"/>
      </w:r>
    </w:p>
    <w:p w14:paraId="1584E4E5" w14:textId="77777777" w:rsidR="00855A61" w:rsidRDefault="00855A61" w:rsidP="00855A61">
      <w:pPr>
        <w:spacing w:line="200" w:lineRule="exact"/>
      </w:pPr>
    </w:p>
    <w:p w14:paraId="264DDA51" w14:textId="77777777" w:rsidR="00855A61" w:rsidRDefault="00855A61" w:rsidP="00855A61">
      <w:pPr>
        <w:ind w:right="-20"/>
        <w:rPr>
          <w:sz w:val="24"/>
          <w:szCs w:val="24"/>
        </w:rPr>
      </w:pPr>
      <w:r>
        <w:rPr>
          <w:spacing w:val="1"/>
          <w:sz w:val="24"/>
          <w:szCs w:val="24"/>
          <w:u w:val="thick" w:color="000000"/>
        </w:rPr>
        <w:t>Sil</w:t>
      </w:r>
      <w:r>
        <w:rPr>
          <w:sz w:val="24"/>
          <w:szCs w:val="24"/>
          <w:u w:val="thick" w:color="000000"/>
        </w:rPr>
        <w:t>t</w:t>
      </w:r>
      <w:r>
        <w:rPr>
          <w:spacing w:val="9"/>
          <w:sz w:val="24"/>
          <w:szCs w:val="24"/>
          <w:u w:val="thick" w:color="000000"/>
        </w:rPr>
        <w:t xml:space="preserve"> </w:t>
      </w:r>
      <w:r>
        <w:rPr>
          <w:spacing w:val="-2"/>
          <w:w w:val="109"/>
          <w:sz w:val="24"/>
          <w:szCs w:val="24"/>
          <w:u w:val="thick" w:color="000000"/>
        </w:rPr>
        <w:t>F</w:t>
      </w:r>
      <w:r>
        <w:rPr>
          <w:spacing w:val="-1"/>
          <w:w w:val="99"/>
          <w:sz w:val="24"/>
          <w:szCs w:val="24"/>
          <w:u w:val="thick" w:color="000000"/>
        </w:rPr>
        <w:t>e</w:t>
      </w:r>
      <w:r>
        <w:rPr>
          <w:spacing w:val="1"/>
          <w:w w:val="110"/>
          <w:sz w:val="24"/>
          <w:szCs w:val="24"/>
          <w:u w:val="thick" w:color="000000"/>
        </w:rPr>
        <w:t>n</w:t>
      </w:r>
      <w:r>
        <w:rPr>
          <w:spacing w:val="-1"/>
          <w:w w:val="99"/>
          <w:sz w:val="24"/>
          <w:szCs w:val="24"/>
          <w:u w:val="thick" w:color="000000"/>
        </w:rPr>
        <w:t>c</w:t>
      </w:r>
      <w:r>
        <w:rPr>
          <w:w w:val="99"/>
          <w:sz w:val="24"/>
          <w:szCs w:val="24"/>
          <w:u w:val="thick" w:color="000000"/>
        </w:rPr>
        <w:t>e</w:t>
      </w:r>
    </w:p>
    <w:p w14:paraId="13BD26F3" w14:textId="77777777" w:rsidR="00855A61" w:rsidRDefault="00855A61" w:rsidP="00855A61">
      <w:pPr>
        <w:spacing w:line="271" w:lineRule="exact"/>
        <w:ind w:left="360" w:right="-20"/>
        <w:rPr>
          <w:sz w:val="24"/>
          <w:szCs w:val="24"/>
        </w:rPr>
      </w:pPr>
      <w:r>
        <w:rPr>
          <w:sz w:val="24"/>
          <w:szCs w:val="24"/>
        </w:rPr>
        <w:t xml:space="preserve">1. </w:t>
      </w:r>
      <w:r>
        <w:rPr>
          <w:spacing w:val="58"/>
          <w:sz w:val="24"/>
          <w:szCs w:val="24"/>
        </w:rPr>
        <w:t xml:space="preserve"> </w:t>
      </w:r>
      <w:r>
        <w:rPr>
          <w:spacing w:val="-3"/>
          <w:sz w:val="24"/>
          <w:szCs w:val="24"/>
        </w:rPr>
        <w:t>I</w:t>
      </w:r>
      <w:r>
        <w:rPr>
          <w:sz w:val="24"/>
          <w:szCs w:val="24"/>
        </w:rPr>
        <w:t>ns</w:t>
      </w:r>
      <w:r>
        <w:rPr>
          <w:spacing w:val="1"/>
          <w:sz w:val="24"/>
          <w:szCs w:val="24"/>
        </w:rPr>
        <w:t>t</w:t>
      </w:r>
      <w:r>
        <w:rPr>
          <w:spacing w:val="-1"/>
          <w:sz w:val="24"/>
          <w:szCs w:val="24"/>
        </w:rPr>
        <w:t>a</w:t>
      </w:r>
      <w:r>
        <w:rPr>
          <w:spacing w:val="1"/>
          <w:sz w:val="24"/>
          <w:szCs w:val="24"/>
        </w:rPr>
        <w:t>l</w:t>
      </w:r>
      <w:r>
        <w:rPr>
          <w:sz w:val="24"/>
          <w:szCs w:val="24"/>
        </w:rPr>
        <w:t>l</w:t>
      </w:r>
      <w:r>
        <w:rPr>
          <w:spacing w:val="-5"/>
          <w:sz w:val="24"/>
          <w:szCs w:val="24"/>
        </w:rPr>
        <w:t xml:space="preserve"> </w:t>
      </w:r>
      <w:r>
        <w:rPr>
          <w:sz w:val="24"/>
          <w:szCs w:val="24"/>
        </w:rPr>
        <w:t>s</w:t>
      </w:r>
      <w:r>
        <w:rPr>
          <w:spacing w:val="1"/>
          <w:sz w:val="24"/>
          <w:szCs w:val="24"/>
        </w:rPr>
        <w:t>il</w:t>
      </w:r>
      <w:r>
        <w:rPr>
          <w:sz w:val="24"/>
          <w:szCs w:val="24"/>
        </w:rPr>
        <w:t>t</w:t>
      </w:r>
      <w:r>
        <w:rPr>
          <w:spacing w:val="-2"/>
          <w:sz w:val="24"/>
          <w:szCs w:val="24"/>
        </w:rPr>
        <w:t xml:space="preserve"> </w:t>
      </w:r>
      <w:r>
        <w:rPr>
          <w:spacing w:val="-1"/>
          <w:sz w:val="24"/>
          <w:szCs w:val="24"/>
        </w:rPr>
        <w:t>fe</w:t>
      </w:r>
      <w:r>
        <w:rPr>
          <w:sz w:val="24"/>
          <w:szCs w:val="24"/>
        </w:rPr>
        <w:t>n</w:t>
      </w:r>
      <w:r>
        <w:rPr>
          <w:spacing w:val="2"/>
          <w:sz w:val="24"/>
          <w:szCs w:val="24"/>
        </w:rPr>
        <w:t>c</w:t>
      </w:r>
      <w:r>
        <w:rPr>
          <w:sz w:val="24"/>
          <w:szCs w:val="24"/>
        </w:rPr>
        <w:t>e</w:t>
      </w:r>
      <w:r>
        <w:rPr>
          <w:spacing w:val="-6"/>
          <w:sz w:val="24"/>
          <w:szCs w:val="24"/>
        </w:rPr>
        <w:t xml:space="preserve"> </w:t>
      </w:r>
      <w:r>
        <w:rPr>
          <w:sz w:val="24"/>
          <w:szCs w:val="24"/>
        </w:rPr>
        <w:t>p</w:t>
      </w:r>
      <w:r>
        <w:rPr>
          <w:spacing w:val="-1"/>
          <w:sz w:val="24"/>
          <w:szCs w:val="24"/>
        </w:rPr>
        <w:t>a</w:t>
      </w:r>
      <w:r>
        <w:rPr>
          <w:spacing w:val="2"/>
          <w:sz w:val="24"/>
          <w:szCs w:val="24"/>
        </w:rPr>
        <w:t>r</w:t>
      </w:r>
      <w:r>
        <w:rPr>
          <w:spacing w:val="-1"/>
          <w:sz w:val="24"/>
          <w:szCs w:val="24"/>
        </w:rPr>
        <w:t>a</w:t>
      </w:r>
      <w:r>
        <w:rPr>
          <w:spacing w:val="1"/>
          <w:sz w:val="24"/>
          <w:szCs w:val="24"/>
        </w:rPr>
        <w:t>ll</w:t>
      </w:r>
      <w:r>
        <w:rPr>
          <w:spacing w:val="-1"/>
          <w:sz w:val="24"/>
          <w:szCs w:val="24"/>
        </w:rPr>
        <w:t>e</w:t>
      </w:r>
      <w:r>
        <w:rPr>
          <w:sz w:val="24"/>
          <w:szCs w:val="24"/>
        </w:rPr>
        <w:t>l</w:t>
      </w:r>
      <w:r>
        <w:rPr>
          <w:spacing w:val="-6"/>
          <w:sz w:val="24"/>
          <w:szCs w:val="24"/>
        </w:rPr>
        <w:t xml:space="preserve"> </w:t>
      </w:r>
      <w:r>
        <w:rPr>
          <w:spacing w:val="1"/>
          <w:sz w:val="24"/>
          <w:szCs w:val="24"/>
        </w:rPr>
        <w:t>t</w:t>
      </w:r>
      <w:r>
        <w:rPr>
          <w:sz w:val="24"/>
          <w:szCs w:val="24"/>
        </w:rPr>
        <w:t>o</w:t>
      </w:r>
      <w:r>
        <w:rPr>
          <w:spacing w:val="-2"/>
          <w:sz w:val="24"/>
          <w:szCs w:val="24"/>
        </w:rPr>
        <w:t xml:space="preserve"> </w:t>
      </w:r>
      <w:r>
        <w:rPr>
          <w:spacing w:val="1"/>
          <w:sz w:val="24"/>
          <w:szCs w:val="24"/>
        </w:rPr>
        <w:t>t</w:t>
      </w:r>
      <w:r>
        <w:rPr>
          <w:sz w:val="24"/>
          <w:szCs w:val="24"/>
        </w:rPr>
        <w:t>he</w:t>
      </w:r>
      <w:r>
        <w:rPr>
          <w:spacing w:val="-4"/>
          <w:sz w:val="24"/>
          <w:szCs w:val="24"/>
        </w:rPr>
        <w:t xml:space="preserve"> </w:t>
      </w:r>
      <w:r>
        <w:rPr>
          <w:spacing w:val="-1"/>
          <w:sz w:val="24"/>
          <w:szCs w:val="24"/>
        </w:rPr>
        <w:t>c</w:t>
      </w:r>
      <w:r>
        <w:rPr>
          <w:sz w:val="24"/>
          <w:szCs w:val="24"/>
        </w:rPr>
        <w:t>on</w:t>
      </w:r>
      <w:r>
        <w:rPr>
          <w:spacing w:val="1"/>
          <w:sz w:val="24"/>
          <w:szCs w:val="24"/>
        </w:rPr>
        <w:t>t</w:t>
      </w:r>
      <w:r>
        <w:rPr>
          <w:sz w:val="24"/>
          <w:szCs w:val="24"/>
        </w:rPr>
        <w:t>our</w:t>
      </w:r>
      <w:r>
        <w:rPr>
          <w:spacing w:val="-7"/>
          <w:sz w:val="24"/>
          <w:szCs w:val="24"/>
        </w:rPr>
        <w:t xml:space="preserve"> </w:t>
      </w:r>
      <w:r>
        <w:rPr>
          <w:sz w:val="24"/>
          <w:szCs w:val="24"/>
        </w:rPr>
        <w:t>of</w:t>
      </w:r>
      <w:r>
        <w:rPr>
          <w:spacing w:val="-2"/>
          <w:sz w:val="24"/>
          <w:szCs w:val="24"/>
        </w:rPr>
        <w:t xml:space="preserve"> </w:t>
      </w:r>
      <w:r>
        <w:rPr>
          <w:spacing w:val="1"/>
          <w:sz w:val="24"/>
          <w:szCs w:val="24"/>
        </w:rPr>
        <w:t>t</w:t>
      </w:r>
      <w:r>
        <w:rPr>
          <w:sz w:val="24"/>
          <w:szCs w:val="24"/>
        </w:rPr>
        <w:t>he</w:t>
      </w:r>
      <w:r>
        <w:rPr>
          <w:spacing w:val="-4"/>
          <w:sz w:val="24"/>
          <w:szCs w:val="24"/>
        </w:rPr>
        <w:t xml:space="preserve"> </w:t>
      </w:r>
      <w:r>
        <w:rPr>
          <w:spacing w:val="1"/>
          <w:sz w:val="24"/>
          <w:szCs w:val="24"/>
        </w:rPr>
        <w:t>l</w:t>
      </w:r>
      <w:r>
        <w:rPr>
          <w:spacing w:val="-1"/>
          <w:sz w:val="24"/>
          <w:szCs w:val="24"/>
        </w:rPr>
        <w:t>a</w:t>
      </w:r>
      <w:r>
        <w:rPr>
          <w:sz w:val="24"/>
          <w:szCs w:val="24"/>
        </w:rPr>
        <w:t>nd.</w:t>
      </w:r>
    </w:p>
    <w:p w14:paraId="5A8C03BB" w14:textId="77777777" w:rsidR="00855A61" w:rsidRDefault="00855A61" w:rsidP="00855A61">
      <w:pPr>
        <w:ind w:left="720" w:right="77" w:hanging="360"/>
        <w:rPr>
          <w:sz w:val="24"/>
          <w:szCs w:val="24"/>
        </w:rPr>
      </w:pPr>
      <w:r>
        <w:rPr>
          <w:sz w:val="24"/>
          <w:szCs w:val="24"/>
        </w:rPr>
        <w:t xml:space="preserve">2. </w:t>
      </w:r>
      <w:r>
        <w:rPr>
          <w:spacing w:val="58"/>
          <w:sz w:val="24"/>
          <w:szCs w:val="24"/>
        </w:rPr>
        <w:t xml:space="preserve"> </w:t>
      </w:r>
      <w:r>
        <w:rPr>
          <w:sz w:val="24"/>
          <w:szCs w:val="24"/>
        </w:rPr>
        <w:t>E</w:t>
      </w:r>
      <w:r>
        <w:rPr>
          <w:spacing w:val="3"/>
          <w:sz w:val="24"/>
          <w:szCs w:val="24"/>
        </w:rPr>
        <w:t>x</w:t>
      </w:r>
      <w:r>
        <w:rPr>
          <w:spacing w:val="1"/>
          <w:sz w:val="24"/>
          <w:szCs w:val="24"/>
        </w:rPr>
        <w:t>t</w:t>
      </w:r>
      <w:r>
        <w:rPr>
          <w:spacing w:val="-1"/>
          <w:sz w:val="24"/>
          <w:szCs w:val="24"/>
        </w:rPr>
        <w:t>e</w:t>
      </w:r>
      <w:r>
        <w:rPr>
          <w:sz w:val="24"/>
          <w:szCs w:val="24"/>
        </w:rPr>
        <w:t>nd</w:t>
      </w:r>
      <w:r>
        <w:rPr>
          <w:spacing w:val="-7"/>
          <w:sz w:val="24"/>
          <w:szCs w:val="24"/>
        </w:rPr>
        <w:t xml:space="preserve"> </w:t>
      </w:r>
      <w:r>
        <w:rPr>
          <w:spacing w:val="-1"/>
          <w:sz w:val="24"/>
          <w:szCs w:val="24"/>
        </w:rPr>
        <w:t>e</w:t>
      </w:r>
      <w:r>
        <w:rPr>
          <w:sz w:val="24"/>
          <w:szCs w:val="24"/>
        </w:rPr>
        <w:t>nds</w:t>
      </w:r>
      <w:r>
        <w:rPr>
          <w:spacing w:val="-4"/>
          <w:sz w:val="24"/>
          <w:szCs w:val="24"/>
        </w:rPr>
        <w:t xml:space="preserve"> </w:t>
      </w:r>
      <w:r>
        <w:rPr>
          <w:sz w:val="24"/>
          <w:szCs w:val="24"/>
        </w:rPr>
        <w:t>of</w:t>
      </w:r>
      <w:r>
        <w:rPr>
          <w:spacing w:val="-2"/>
          <w:sz w:val="24"/>
          <w:szCs w:val="24"/>
        </w:rPr>
        <w:t xml:space="preserve"> </w:t>
      </w:r>
      <w:r>
        <w:rPr>
          <w:sz w:val="24"/>
          <w:szCs w:val="24"/>
        </w:rPr>
        <w:t>s</w:t>
      </w:r>
      <w:r>
        <w:rPr>
          <w:spacing w:val="1"/>
          <w:sz w:val="24"/>
          <w:szCs w:val="24"/>
        </w:rPr>
        <w:t>il</w:t>
      </w:r>
      <w:r>
        <w:rPr>
          <w:sz w:val="24"/>
          <w:szCs w:val="24"/>
        </w:rPr>
        <w:t>t</w:t>
      </w:r>
      <w:r>
        <w:rPr>
          <w:spacing w:val="-2"/>
          <w:sz w:val="24"/>
          <w:szCs w:val="24"/>
        </w:rPr>
        <w:t xml:space="preserve"> </w:t>
      </w:r>
      <w:r>
        <w:rPr>
          <w:spacing w:val="-1"/>
          <w:sz w:val="24"/>
          <w:szCs w:val="24"/>
        </w:rPr>
        <w:t>fe</w:t>
      </w:r>
      <w:r>
        <w:rPr>
          <w:sz w:val="24"/>
          <w:szCs w:val="24"/>
        </w:rPr>
        <w:t>n</w:t>
      </w:r>
      <w:r>
        <w:rPr>
          <w:spacing w:val="-1"/>
          <w:sz w:val="24"/>
          <w:szCs w:val="24"/>
        </w:rPr>
        <w:t>c</w:t>
      </w:r>
      <w:r>
        <w:rPr>
          <w:sz w:val="24"/>
          <w:szCs w:val="24"/>
        </w:rPr>
        <w:t>e</w:t>
      </w:r>
      <w:r>
        <w:rPr>
          <w:spacing w:val="-3"/>
          <w:sz w:val="24"/>
          <w:szCs w:val="24"/>
        </w:rPr>
        <w:t xml:space="preserve"> </w:t>
      </w:r>
      <w:r>
        <w:rPr>
          <w:sz w:val="24"/>
          <w:szCs w:val="24"/>
        </w:rPr>
        <w:t>ups</w:t>
      </w:r>
      <w:r>
        <w:rPr>
          <w:spacing w:val="1"/>
          <w:sz w:val="24"/>
          <w:szCs w:val="24"/>
        </w:rPr>
        <w:t>l</w:t>
      </w:r>
      <w:r>
        <w:rPr>
          <w:sz w:val="24"/>
          <w:szCs w:val="24"/>
        </w:rPr>
        <w:t>ope</w:t>
      </w:r>
      <w:r>
        <w:rPr>
          <w:spacing w:val="-8"/>
          <w:sz w:val="24"/>
          <w:szCs w:val="24"/>
        </w:rPr>
        <w:t xml:space="preserve"> </w:t>
      </w:r>
      <w:r>
        <w:rPr>
          <w:sz w:val="24"/>
          <w:szCs w:val="24"/>
        </w:rPr>
        <w:t>3</w:t>
      </w:r>
      <w:r>
        <w:rPr>
          <w:spacing w:val="-1"/>
          <w:sz w:val="24"/>
          <w:szCs w:val="24"/>
        </w:rPr>
        <w:t>-</w:t>
      </w:r>
      <w:r>
        <w:rPr>
          <w:sz w:val="24"/>
          <w:szCs w:val="24"/>
        </w:rPr>
        <w:t>4</w:t>
      </w:r>
      <w:r>
        <w:rPr>
          <w:spacing w:val="-3"/>
          <w:sz w:val="24"/>
          <w:szCs w:val="24"/>
        </w:rPr>
        <w:t xml:space="preserve"> </w:t>
      </w:r>
      <w:r>
        <w:rPr>
          <w:spacing w:val="-1"/>
          <w:sz w:val="24"/>
          <w:szCs w:val="24"/>
        </w:rPr>
        <w:t>f</w:t>
      </w:r>
      <w:r>
        <w:rPr>
          <w:spacing w:val="2"/>
          <w:sz w:val="24"/>
          <w:szCs w:val="24"/>
        </w:rPr>
        <w:t>e</w:t>
      </w:r>
      <w:r>
        <w:rPr>
          <w:spacing w:val="-1"/>
          <w:sz w:val="24"/>
          <w:szCs w:val="24"/>
        </w:rPr>
        <w:t>e</w:t>
      </w:r>
      <w:r>
        <w:rPr>
          <w:sz w:val="24"/>
          <w:szCs w:val="24"/>
        </w:rPr>
        <w:t>t</w:t>
      </w:r>
      <w:r>
        <w:rPr>
          <w:spacing w:val="-3"/>
          <w:sz w:val="24"/>
          <w:szCs w:val="24"/>
        </w:rPr>
        <w:t xml:space="preserve"> </w:t>
      </w:r>
      <w:r>
        <w:rPr>
          <w:spacing w:val="1"/>
          <w:sz w:val="24"/>
          <w:szCs w:val="24"/>
        </w:rPr>
        <w:t>t</w:t>
      </w:r>
      <w:r>
        <w:rPr>
          <w:sz w:val="24"/>
          <w:szCs w:val="24"/>
        </w:rPr>
        <w:t>o</w:t>
      </w:r>
      <w:r>
        <w:rPr>
          <w:spacing w:val="-2"/>
          <w:sz w:val="24"/>
          <w:szCs w:val="24"/>
        </w:rPr>
        <w:t xml:space="preserve"> </w:t>
      </w:r>
      <w:r>
        <w:rPr>
          <w:spacing w:val="-1"/>
          <w:sz w:val="24"/>
          <w:szCs w:val="24"/>
        </w:rPr>
        <w:t>a</w:t>
      </w:r>
      <w:r>
        <w:rPr>
          <w:spacing w:val="1"/>
          <w:sz w:val="24"/>
          <w:szCs w:val="24"/>
        </w:rPr>
        <w:t>ll</w:t>
      </w:r>
      <w:r>
        <w:rPr>
          <w:sz w:val="24"/>
          <w:szCs w:val="24"/>
        </w:rPr>
        <w:t>ow</w:t>
      </w:r>
      <w:r>
        <w:rPr>
          <w:spacing w:val="-5"/>
          <w:sz w:val="24"/>
          <w:szCs w:val="24"/>
        </w:rPr>
        <w:t xml:space="preserve"> </w:t>
      </w:r>
      <w:r>
        <w:rPr>
          <w:spacing w:val="-1"/>
          <w:sz w:val="24"/>
          <w:szCs w:val="24"/>
        </w:rPr>
        <w:t>f</w:t>
      </w:r>
      <w:r>
        <w:rPr>
          <w:sz w:val="24"/>
          <w:szCs w:val="24"/>
        </w:rPr>
        <w:t>or</w:t>
      </w:r>
      <w:r>
        <w:rPr>
          <w:spacing w:val="-3"/>
          <w:sz w:val="24"/>
          <w:szCs w:val="24"/>
        </w:rPr>
        <w:t xml:space="preserve"> </w:t>
      </w:r>
      <w:r>
        <w:rPr>
          <w:sz w:val="24"/>
          <w:szCs w:val="24"/>
        </w:rPr>
        <w:t>pond</w:t>
      </w:r>
      <w:r>
        <w:rPr>
          <w:spacing w:val="1"/>
          <w:sz w:val="24"/>
          <w:szCs w:val="24"/>
        </w:rPr>
        <w:t>i</w:t>
      </w:r>
      <w:r>
        <w:rPr>
          <w:sz w:val="24"/>
          <w:szCs w:val="24"/>
        </w:rPr>
        <w:t xml:space="preserve">ng </w:t>
      </w:r>
      <w:r>
        <w:rPr>
          <w:spacing w:val="-1"/>
          <w:sz w:val="24"/>
          <w:szCs w:val="24"/>
        </w:rPr>
        <w:t>area</w:t>
      </w:r>
      <w:r>
        <w:rPr>
          <w:sz w:val="24"/>
          <w:szCs w:val="24"/>
        </w:rPr>
        <w:t>s</w:t>
      </w:r>
      <w:r>
        <w:rPr>
          <w:spacing w:val="-5"/>
          <w:sz w:val="24"/>
          <w:szCs w:val="24"/>
        </w:rPr>
        <w:t xml:space="preserve"> </w:t>
      </w:r>
      <w:r>
        <w:rPr>
          <w:spacing w:val="3"/>
          <w:sz w:val="24"/>
          <w:szCs w:val="24"/>
        </w:rPr>
        <w:t>b</w:t>
      </w:r>
      <w:r>
        <w:rPr>
          <w:spacing w:val="-1"/>
          <w:sz w:val="24"/>
          <w:szCs w:val="24"/>
        </w:rPr>
        <w:t>e</w:t>
      </w:r>
      <w:r>
        <w:rPr>
          <w:sz w:val="24"/>
          <w:szCs w:val="24"/>
        </w:rPr>
        <w:t>h</w:t>
      </w:r>
      <w:r>
        <w:rPr>
          <w:spacing w:val="1"/>
          <w:sz w:val="24"/>
          <w:szCs w:val="24"/>
        </w:rPr>
        <w:t>i</w:t>
      </w:r>
      <w:r>
        <w:rPr>
          <w:sz w:val="24"/>
          <w:szCs w:val="24"/>
        </w:rPr>
        <w:t>nd</w:t>
      </w:r>
      <w:r>
        <w:rPr>
          <w:spacing w:val="-7"/>
          <w:sz w:val="24"/>
          <w:szCs w:val="24"/>
        </w:rPr>
        <w:t xml:space="preserve"> </w:t>
      </w:r>
      <w:r>
        <w:rPr>
          <w:spacing w:val="1"/>
          <w:sz w:val="24"/>
          <w:szCs w:val="24"/>
        </w:rPr>
        <w:t>t</w:t>
      </w:r>
      <w:r>
        <w:rPr>
          <w:sz w:val="24"/>
          <w:szCs w:val="24"/>
        </w:rPr>
        <w:t>he</w:t>
      </w:r>
      <w:r>
        <w:rPr>
          <w:spacing w:val="-4"/>
          <w:sz w:val="24"/>
          <w:szCs w:val="24"/>
        </w:rPr>
        <w:t xml:space="preserve"> </w:t>
      </w:r>
      <w:r>
        <w:rPr>
          <w:spacing w:val="-1"/>
          <w:sz w:val="24"/>
          <w:szCs w:val="24"/>
        </w:rPr>
        <w:t>fe</w:t>
      </w:r>
      <w:r>
        <w:rPr>
          <w:spacing w:val="3"/>
          <w:sz w:val="24"/>
          <w:szCs w:val="24"/>
        </w:rPr>
        <w:t>n</w:t>
      </w:r>
      <w:r>
        <w:rPr>
          <w:spacing w:val="-1"/>
          <w:sz w:val="24"/>
          <w:szCs w:val="24"/>
        </w:rPr>
        <w:t>ce</w:t>
      </w:r>
      <w:r>
        <w:rPr>
          <w:sz w:val="24"/>
          <w:szCs w:val="24"/>
        </w:rPr>
        <w:t>.</w:t>
      </w:r>
    </w:p>
    <w:p w14:paraId="4877F367" w14:textId="77777777" w:rsidR="00855A61" w:rsidRDefault="00855A61" w:rsidP="00855A61">
      <w:pPr>
        <w:ind w:left="360" w:right="-20"/>
        <w:rPr>
          <w:sz w:val="24"/>
          <w:szCs w:val="24"/>
        </w:rPr>
      </w:pPr>
      <w:r>
        <w:rPr>
          <w:sz w:val="24"/>
          <w:szCs w:val="24"/>
        </w:rPr>
        <w:t xml:space="preserve">3. </w:t>
      </w:r>
      <w:r>
        <w:rPr>
          <w:spacing w:val="58"/>
          <w:sz w:val="24"/>
          <w:szCs w:val="24"/>
        </w:rPr>
        <w:t xml:space="preserve"> </w:t>
      </w:r>
      <w:r>
        <w:rPr>
          <w:sz w:val="24"/>
          <w:szCs w:val="24"/>
        </w:rPr>
        <w:t>E</w:t>
      </w:r>
      <w:r>
        <w:rPr>
          <w:spacing w:val="3"/>
          <w:sz w:val="24"/>
          <w:szCs w:val="24"/>
        </w:rPr>
        <w:t>x</w:t>
      </w:r>
      <w:r>
        <w:rPr>
          <w:spacing w:val="-1"/>
          <w:sz w:val="24"/>
          <w:szCs w:val="24"/>
        </w:rPr>
        <w:t>ca</w:t>
      </w:r>
      <w:r>
        <w:rPr>
          <w:sz w:val="24"/>
          <w:szCs w:val="24"/>
        </w:rPr>
        <w:t>v</w:t>
      </w:r>
      <w:r>
        <w:rPr>
          <w:spacing w:val="-1"/>
          <w:sz w:val="24"/>
          <w:szCs w:val="24"/>
        </w:rPr>
        <w:t>a</w:t>
      </w:r>
      <w:r>
        <w:rPr>
          <w:spacing w:val="1"/>
          <w:sz w:val="24"/>
          <w:szCs w:val="24"/>
        </w:rPr>
        <w:t>t</w:t>
      </w:r>
      <w:r>
        <w:rPr>
          <w:sz w:val="24"/>
          <w:szCs w:val="24"/>
        </w:rPr>
        <w:t>e</w:t>
      </w:r>
      <w:r>
        <w:rPr>
          <w:spacing w:val="-10"/>
          <w:sz w:val="24"/>
          <w:szCs w:val="24"/>
        </w:rPr>
        <w:t xml:space="preserve"> </w:t>
      </w:r>
      <w:r>
        <w:rPr>
          <w:spacing w:val="1"/>
          <w:sz w:val="24"/>
          <w:szCs w:val="24"/>
        </w:rPr>
        <w:t>t</w:t>
      </w:r>
      <w:r>
        <w:rPr>
          <w:spacing w:val="-1"/>
          <w:sz w:val="24"/>
          <w:szCs w:val="24"/>
        </w:rPr>
        <w:t>re</w:t>
      </w:r>
      <w:r>
        <w:rPr>
          <w:sz w:val="24"/>
          <w:szCs w:val="24"/>
        </w:rPr>
        <w:t>n</w:t>
      </w:r>
      <w:r>
        <w:rPr>
          <w:spacing w:val="-1"/>
          <w:sz w:val="24"/>
          <w:szCs w:val="24"/>
        </w:rPr>
        <w:t>c</w:t>
      </w:r>
      <w:r>
        <w:rPr>
          <w:sz w:val="24"/>
          <w:szCs w:val="24"/>
        </w:rPr>
        <w:t>h</w:t>
      </w:r>
      <w:r>
        <w:rPr>
          <w:spacing w:val="-6"/>
          <w:sz w:val="24"/>
          <w:szCs w:val="24"/>
        </w:rPr>
        <w:t xml:space="preserve"> </w:t>
      </w:r>
      <w:r>
        <w:rPr>
          <w:sz w:val="24"/>
          <w:szCs w:val="24"/>
        </w:rPr>
        <w:t>8</w:t>
      </w:r>
      <w:r>
        <w:rPr>
          <w:spacing w:val="-1"/>
          <w:sz w:val="24"/>
          <w:szCs w:val="24"/>
        </w:rPr>
        <w:t xml:space="preserve"> </w:t>
      </w:r>
      <w:r>
        <w:rPr>
          <w:spacing w:val="1"/>
          <w:sz w:val="24"/>
          <w:szCs w:val="24"/>
        </w:rPr>
        <w:t>i</w:t>
      </w:r>
      <w:r>
        <w:rPr>
          <w:sz w:val="24"/>
          <w:szCs w:val="24"/>
        </w:rPr>
        <w:t>n</w:t>
      </w:r>
      <w:r>
        <w:rPr>
          <w:spacing w:val="-1"/>
          <w:sz w:val="24"/>
          <w:szCs w:val="24"/>
        </w:rPr>
        <w:t>c</w:t>
      </w:r>
      <w:r>
        <w:rPr>
          <w:spacing w:val="3"/>
          <w:sz w:val="24"/>
          <w:szCs w:val="24"/>
        </w:rPr>
        <w:t>h</w:t>
      </w:r>
      <w:r>
        <w:rPr>
          <w:spacing w:val="-1"/>
          <w:sz w:val="24"/>
          <w:szCs w:val="24"/>
        </w:rPr>
        <w:t>e</w:t>
      </w:r>
      <w:r>
        <w:rPr>
          <w:sz w:val="24"/>
          <w:szCs w:val="24"/>
        </w:rPr>
        <w:t>s</w:t>
      </w:r>
      <w:r>
        <w:rPr>
          <w:spacing w:val="-3"/>
          <w:sz w:val="24"/>
          <w:szCs w:val="24"/>
        </w:rPr>
        <w:t xml:space="preserve"> </w:t>
      </w:r>
      <w:r>
        <w:rPr>
          <w:sz w:val="24"/>
          <w:szCs w:val="24"/>
        </w:rPr>
        <w:t>d</w:t>
      </w:r>
      <w:r>
        <w:rPr>
          <w:spacing w:val="-1"/>
          <w:sz w:val="24"/>
          <w:szCs w:val="24"/>
        </w:rPr>
        <w:t>ee</w:t>
      </w:r>
      <w:r>
        <w:rPr>
          <w:sz w:val="24"/>
          <w:szCs w:val="24"/>
        </w:rPr>
        <w:t>p</w:t>
      </w:r>
      <w:r>
        <w:rPr>
          <w:spacing w:val="-5"/>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4</w:t>
      </w:r>
      <w:r>
        <w:rPr>
          <w:spacing w:val="-1"/>
          <w:sz w:val="24"/>
          <w:szCs w:val="24"/>
        </w:rPr>
        <w:t xml:space="preserve"> </w:t>
      </w:r>
      <w:r>
        <w:rPr>
          <w:spacing w:val="1"/>
          <w:sz w:val="24"/>
          <w:szCs w:val="24"/>
        </w:rPr>
        <w:t>i</w:t>
      </w:r>
      <w:r>
        <w:rPr>
          <w:sz w:val="24"/>
          <w:szCs w:val="24"/>
        </w:rPr>
        <w:t>n</w:t>
      </w:r>
      <w:r>
        <w:rPr>
          <w:spacing w:val="-1"/>
          <w:sz w:val="24"/>
          <w:szCs w:val="24"/>
        </w:rPr>
        <w:t>c</w:t>
      </w:r>
      <w:r>
        <w:rPr>
          <w:spacing w:val="3"/>
          <w:sz w:val="24"/>
          <w:szCs w:val="24"/>
        </w:rPr>
        <w:t>h</w:t>
      </w:r>
      <w:r>
        <w:rPr>
          <w:spacing w:val="-1"/>
          <w:sz w:val="24"/>
          <w:szCs w:val="24"/>
        </w:rPr>
        <w:t>e</w:t>
      </w:r>
      <w:r>
        <w:rPr>
          <w:sz w:val="24"/>
          <w:szCs w:val="24"/>
        </w:rPr>
        <w:t>s</w:t>
      </w:r>
      <w:r>
        <w:rPr>
          <w:spacing w:val="-6"/>
          <w:sz w:val="24"/>
          <w:szCs w:val="24"/>
        </w:rPr>
        <w:t xml:space="preserve"> </w:t>
      </w:r>
      <w:r>
        <w:rPr>
          <w:sz w:val="24"/>
          <w:szCs w:val="24"/>
        </w:rPr>
        <w:t>w</w:t>
      </w:r>
      <w:r>
        <w:rPr>
          <w:spacing w:val="1"/>
          <w:sz w:val="24"/>
          <w:szCs w:val="24"/>
        </w:rPr>
        <w:t>i</w:t>
      </w:r>
      <w:r>
        <w:rPr>
          <w:sz w:val="24"/>
          <w:szCs w:val="24"/>
        </w:rPr>
        <w:t>d</w:t>
      </w:r>
      <w:r>
        <w:rPr>
          <w:spacing w:val="-1"/>
          <w:sz w:val="24"/>
          <w:szCs w:val="24"/>
        </w:rPr>
        <w:t>e</w:t>
      </w:r>
      <w:r>
        <w:rPr>
          <w:sz w:val="24"/>
          <w:szCs w:val="24"/>
        </w:rPr>
        <w:t>.</w:t>
      </w:r>
    </w:p>
    <w:p w14:paraId="3CC1816C" w14:textId="77777777" w:rsidR="00855A61" w:rsidRDefault="00855A61" w:rsidP="00855A61">
      <w:pPr>
        <w:ind w:left="360" w:right="-20"/>
        <w:rPr>
          <w:sz w:val="24"/>
          <w:szCs w:val="24"/>
        </w:rPr>
      </w:pPr>
      <w:r>
        <w:rPr>
          <w:sz w:val="24"/>
          <w:szCs w:val="24"/>
        </w:rPr>
        <w:t xml:space="preserve">4. </w:t>
      </w:r>
      <w:r>
        <w:rPr>
          <w:spacing w:val="58"/>
          <w:sz w:val="24"/>
          <w:szCs w:val="24"/>
        </w:rPr>
        <w:t xml:space="preserve"> </w:t>
      </w:r>
      <w:r>
        <w:rPr>
          <w:spacing w:val="-3"/>
          <w:sz w:val="24"/>
          <w:szCs w:val="24"/>
        </w:rPr>
        <w:t>I</w:t>
      </w:r>
      <w:r>
        <w:rPr>
          <w:sz w:val="24"/>
          <w:szCs w:val="24"/>
        </w:rPr>
        <w:t>ns</w:t>
      </w:r>
      <w:r>
        <w:rPr>
          <w:spacing w:val="1"/>
          <w:sz w:val="24"/>
          <w:szCs w:val="24"/>
        </w:rPr>
        <w:t>t</w:t>
      </w:r>
      <w:r>
        <w:rPr>
          <w:spacing w:val="-1"/>
          <w:sz w:val="24"/>
          <w:szCs w:val="24"/>
        </w:rPr>
        <w:t>a</w:t>
      </w:r>
      <w:r>
        <w:rPr>
          <w:spacing w:val="1"/>
          <w:sz w:val="24"/>
          <w:szCs w:val="24"/>
        </w:rPr>
        <w:t>l</w:t>
      </w:r>
      <w:r>
        <w:rPr>
          <w:sz w:val="24"/>
          <w:szCs w:val="24"/>
        </w:rPr>
        <w:t>l</w:t>
      </w:r>
      <w:r>
        <w:rPr>
          <w:spacing w:val="-5"/>
          <w:sz w:val="24"/>
          <w:szCs w:val="24"/>
        </w:rPr>
        <w:t xml:space="preserve"> </w:t>
      </w:r>
      <w:r>
        <w:rPr>
          <w:sz w:val="24"/>
          <w:szCs w:val="24"/>
        </w:rPr>
        <w:t>w</w:t>
      </w:r>
      <w:r>
        <w:rPr>
          <w:spacing w:val="1"/>
          <w:sz w:val="24"/>
          <w:szCs w:val="24"/>
        </w:rPr>
        <w:t>it</w:t>
      </w:r>
      <w:r>
        <w:rPr>
          <w:sz w:val="24"/>
          <w:szCs w:val="24"/>
        </w:rPr>
        <w:t>h</w:t>
      </w:r>
      <w:r>
        <w:rPr>
          <w:spacing w:val="-4"/>
          <w:sz w:val="24"/>
          <w:szCs w:val="24"/>
        </w:rPr>
        <w:t xml:space="preserve"> </w:t>
      </w:r>
      <w:r>
        <w:rPr>
          <w:sz w:val="24"/>
          <w:szCs w:val="24"/>
        </w:rPr>
        <w:t>s</w:t>
      </w:r>
      <w:r>
        <w:rPr>
          <w:spacing w:val="1"/>
          <w:sz w:val="24"/>
          <w:szCs w:val="24"/>
        </w:rPr>
        <w:t>t</w:t>
      </w:r>
      <w:r>
        <w:rPr>
          <w:spacing w:val="-1"/>
          <w:sz w:val="24"/>
          <w:szCs w:val="24"/>
        </w:rPr>
        <w:t>a</w:t>
      </w:r>
      <w:r>
        <w:rPr>
          <w:sz w:val="24"/>
          <w:szCs w:val="24"/>
        </w:rPr>
        <w:t>k</w:t>
      </w:r>
      <w:r>
        <w:rPr>
          <w:spacing w:val="-1"/>
          <w:sz w:val="24"/>
          <w:szCs w:val="24"/>
        </w:rPr>
        <w:t>e</w:t>
      </w:r>
      <w:r>
        <w:rPr>
          <w:sz w:val="24"/>
          <w:szCs w:val="24"/>
        </w:rPr>
        <w:t>s</w:t>
      </w:r>
      <w:r>
        <w:rPr>
          <w:spacing w:val="-6"/>
          <w:sz w:val="24"/>
          <w:szCs w:val="24"/>
        </w:rPr>
        <w:t xml:space="preserve"> </w:t>
      </w:r>
      <w:r>
        <w:rPr>
          <w:sz w:val="24"/>
          <w:szCs w:val="24"/>
        </w:rPr>
        <w:t>on</w:t>
      </w:r>
      <w:r>
        <w:rPr>
          <w:spacing w:val="-2"/>
          <w:sz w:val="24"/>
          <w:szCs w:val="24"/>
        </w:rPr>
        <w:t xml:space="preserve"> </w:t>
      </w:r>
      <w:r>
        <w:rPr>
          <w:spacing w:val="1"/>
          <w:sz w:val="24"/>
          <w:szCs w:val="24"/>
        </w:rPr>
        <w:t>t</w:t>
      </w:r>
      <w:r>
        <w:rPr>
          <w:sz w:val="24"/>
          <w:szCs w:val="24"/>
        </w:rPr>
        <w:t>he</w:t>
      </w:r>
      <w:r>
        <w:rPr>
          <w:spacing w:val="-1"/>
          <w:sz w:val="24"/>
          <w:szCs w:val="24"/>
        </w:rPr>
        <w:t xml:space="preserve"> </w:t>
      </w:r>
      <w:r>
        <w:rPr>
          <w:sz w:val="24"/>
          <w:szCs w:val="24"/>
        </w:rPr>
        <w:t>down</w:t>
      </w:r>
      <w:r>
        <w:rPr>
          <w:spacing w:val="-5"/>
          <w:sz w:val="24"/>
          <w:szCs w:val="24"/>
        </w:rPr>
        <w:t xml:space="preserve"> </w:t>
      </w:r>
      <w:r>
        <w:rPr>
          <w:sz w:val="24"/>
          <w:szCs w:val="24"/>
        </w:rPr>
        <w:t>s</w:t>
      </w:r>
      <w:r>
        <w:rPr>
          <w:spacing w:val="1"/>
          <w:sz w:val="24"/>
          <w:szCs w:val="24"/>
        </w:rPr>
        <w:t>l</w:t>
      </w:r>
      <w:r>
        <w:rPr>
          <w:sz w:val="24"/>
          <w:szCs w:val="24"/>
        </w:rPr>
        <w:t>ope</w:t>
      </w:r>
      <w:r>
        <w:rPr>
          <w:spacing w:val="-6"/>
          <w:sz w:val="24"/>
          <w:szCs w:val="24"/>
        </w:rPr>
        <w:t xml:space="preserve"> </w:t>
      </w:r>
      <w:r>
        <w:rPr>
          <w:sz w:val="24"/>
          <w:szCs w:val="24"/>
        </w:rPr>
        <w:t>s</w:t>
      </w:r>
      <w:r>
        <w:rPr>
          <w:spacing w:val="1"/>
          <w:sz w:val="24"/>
          <w:szCs w:val="24"/>
        </w:rPr>
        <w:t>i</w:t>
      </w:r>
      <w:r>
        <w:rPr>
          <w:sz w:val="24"/>
          <w:szCs w:val="24"/>
        </w:rPr>
        <w:t>de</w:t>
      </w:r>
      <w:r>
        <w:rPr>
          <w:spacing w:val="-5"/>
          <w:sz w:val="24"/>
          <w:szCs w:val="24"/>
        </w:rPr>
        <w:t xml:space="preserve"> </w:t>
      </w:r>
      <w:r>
        <w:rPr>
          <w:sz w:val="24"/>
          <w:szCs w:val="24"/>
        </w:rPr>
        <w:t>of</w:t>
      </w:r>
      <w:r>
        <w:rPr>
          <w:spacing w:val="-2"/>
          <w:sz w:val="24"/>
          <w:szCs w:val="24"/>
        </w:rPr>
        <w:t xml:space="preserve"> </w:t>
      </w:r>
      <w:r>
        <w:rPr>
          <w:spacing w:val="-1"/>
          <w:sz w:val="24"/>
          <w:szCs w:val="24"/>
        </w:rPr>
        <w:t>fe</w:t>
      </w:r>
      <w:r>
        <w:rPr>
          <w:spacing w:val="3"/>
          <w:sz w:val="24"/>
          <w:szCs w:val="24"/>
        </w:rPr>
        <w:t>n</w:t>
      </w:r>
      <w:r>
        <w:rPr>
          <w:spacing w:val="-1"/>
          <w:sz w:val="24"/>
          <w:szCs w:val="24"/>
        </w:rPr>
        <w:t>ce</w:t>
      </w:r>
      <w:r>
        <w:rPr>
          <w:sz w:val="24"/>
          <w:szCs w:val="24"/>
        </w:rPr>
        <w:t>.</w:t>
      </w:r>
    </w:p>
    <w:p w14:paraId="668EDF41" w14:textId="77777777" w:rsidR="00855A61" w:rsidRDefault="00855A61" w:rsidP="00855A61">
      <w:pPr>
        <w:ind w:left="720" w:right="149" w:hanging="360"/>
        <w:rPr>
          <w:sz w:val="24"/>
          <w:szCs w:val="24"/>
        </w:rPr>
      </w:pPr>
      <w:r>
        <w:rPr>
          <w:sz w:val="24"/>
          <w:szCs w:val="24"/>
        </w:rPr>
        <w:t xml:space="preserve">5. </w:t>
      </w:r>
      <w:r>
        <w:rPr>
          <w:spacing w:val="58"/>
          <w:sz w:val="24"/>
          <w:szCs w:val="24"/>
        </w:rPr>
        <w:t xml:space="preserve"> </w:t>
      </w:r>
      <w:r>
        <w:rPr>
          <w:spacing w:val="-1"/>
          <w:sz w:val="24"/>
          <w:szCs w:val="24"/>
        </w:rPr>
        <w:t>B</w:t>
      </w:r>
      <w:r>
        <w:rPr>
          <w:sz w:val="24"/>
          <w:szCs w:val="24"/>
        </w:rPr>
        <w:t>u</w:t>
      </w:r>
      <w:r>
        <w:rPr>
          <w:spacing w:val="4"/>
          <w:sz w:val="24"/>
          <w:szCs w:val="24"/>
        </w:rPr>
        <w:t>r</w:t>
      </w:r>
      <w:r>
        <w:rPr>
          <w:sz w:val="24"/>
          <w:szCs w:val="24"/>
        </w:rPr>
        <w:t>y</w:t>
      </w:r>
      <w:r>
        <w:rPr>
          <w:spacing w:val="-10"/>
          <w:sz w:val="24"/>
          <w:szCs w:val="24"/>
        </w:rPr>
        <w:t xml:space="preserve"> </w:t>
      </w:r>
      <w:r>
        <w:rPr>
          <w:sz w:val="24"/>
          <w:szCs w:val="24"/>
        </w:rPr>
        <w:t>12</w:t>
      </w:r>
      <w:r>
        <w:rPr>
          <w:spacing w:val="-2"/>
          <w:sz w:val="24"/>
          <w:szCs w:val="24"/>
        </w:rPr>
        <w:t xml:space="preserve"> </w:t>
      </w:r>
      <w:r>
        <w:rPr>
          <w:spacing w:val="1"/>
          <w:sz w:val="24"/>
          <w:szCs w:val="24"/>
        </w:rPr>
        <w:t>i</w:t>
      </w:r>
      <w:r>
        <w:rPr>
          <w:sz w:val="24"/>
          <w:szCs w:val="24"/>
        </w:rPr>
        <w:t>n</w:t>
      </w:r>
      <w:r>
        <w:rPr>
          <w:spacing w:val="-1"/>
          <w:sz w:val="24"/>
          <w:szCs w:val="24"/>
        </w:rPr>
        <w:t>c</w:t>
      </w:r>
      <w:r>
        <w:rPr>
          <w:spacing w:val="3"/>
          <w:sz w:val="24"/>
          <w:szCs w:val="24"/>
        </w:rPr>
        <w:t>h</w:t>
      </w:r>
      <w:r>
        <w:rPr>
          <w:spacing w:val="-1"/>
          <w:sz w:val="24"/>
          <w:szCs w:val="24"/>
        </w:rPr>
        <w:t>e</w:t>
      </w:r>
      <w:r>
        <w:rPr>
          <w:sz w:val="24"/>
          <w:szCs w:val="24"/>
        </w:rPr>
        <w:t>s</w:t>
      </w:r>
      <w:r>
        <w:rPr>
          <w:spacing w:val="-6"/>
          <w:sz w:val="24"/>
          <w:szCs w:val="24"/>
        </w:rPr>
        <w:t xml:space="preserve"> </w:t>
      </w:r>
      <w:r>
        <w:rPr>
          <w:sz w:val="24"/>
          <w:szCs w:val="24"/>
        </w:rPr>
        <w:t>of</w:t>
      </w:r>
      <w:r>
        <w:rPr>
          <w:spacing w:val="-2"/>
          <w:sz w:val="24"/>
          <w:szCs w:val="24"/>
        </w:rPr>
        <w:t xml:space="preserve"> </w:t>
      </w:r>
      <w:r>
        <w:rPr>
          <w:spacing w:val="2"/>
          <w:sz w:val="24"/>
          <w:szCs w:val="24"/>
        </w:rPr>
        <w:t>f</w:t>
      </w:r>
      <w:r>
        <w:rPr>
          <w:spacing w:val="-1"/>
          <w:sz w:val="24"/>
          <w:szCs w:val="24"/>
        </w:rPr>
        <w:t>a</w:t>
      </w:r>
      <w:r>
        <w:rPr>
          <w:sz w:val="24"/>
          <w:szCs w:val="24"/>
        </w:rPr>
        <w:t>b</w:t>
      </w:r>
      <w:r>
        <w:rPr>
          <w:spacing w:val="-1"/>
          <w:sz w:val="24"/>
          <w:szCs w:val="24"/>
        </w:rPr>
        <w:t>r</w:t>
      </w:r>
      <w:r>
        <w:rPr>
          <w:spacing w:val="1"/>
          <w:sz w:val="24"/>
          <w:szCs w:val="24"/>
        </w:rPr>
        <w:t>i</w:t>
      </w:r>
      <w:r>
        <w:rPr>
          <w:sz w:val="24"/>
          <w:szCs w:val="24"/>
        </w:rPr>
        <w:t>c</w:t>
      </w:r>
      <w:r>
        <w:rPr>
          <w:spacing w:val="-4"/>
          <w:sz w:val="24"/>
          <w:szCs w:val="24"/>
        </w:rPr>
        <w:t xml:space="preserve"> </w:t>
      </w:r>
      <w:r>
        <w:rPr>
          <w:spacing w:val="1"/>
          <w:sz w:val="24"/>
          <w:szCs w:val="24"/>
        </w:rPr>
        <w:t>i</w:t>
      </w:r>
      <w:r>
        <w:rPr>
          <w:sz w:val="24"/>
          <w:szCs w:val="24"/>
        </w:rPr>
        <w:t>n</w:t>
      </w:r>
      <w:r>
        <w:rPr>
          <w:spacing w:val="-2"/>
          <w:sz w:val="24"/>
          <w:szCs w:val="24"/>
        </w:rPr>
        <w:t xml:space="preserve"> </w:t>
      </w:r>
      <w:r>
        <w:rPr>
          <w:spacing w:val="1"/>
          <w:sz w:val="24"/>
          <w:szCs w:val="24"/>
        </w:rPr>
        <w:t>t</w:t>
      </w:r>
      <w:r>
        <w:rPr>
          <w:sz w:val="24"/>
          <w:szCs w:val="24"/>
        </w:rPr>
        <w:t>he</w:t>
      </w:r>
      <w:r>
        <w:rPr>
          <w:spacing w:val="-4"/>
          <w:sz w:val="24"/>
          <w:szCs w:val="24"/>
        </w:rPr>
        <w:t xml:space="preserve"> </w:t>
      </w:r>
      <w:r>
        <w:rPr>
          <w:spacing w:val="1"/>
          <w:sz w:val="24"/>
          <w:szCs w:val="24"/>
        </w:rPr>
        <w:t>t</w:t>
      </w:r>
      <w:r>
        <w:rPr>
          <w:spacing w:val="-1"/>
          <w:sz w:val="24"/>
          <w:szCs w:val="24"/>
        </w:rPr>
        <w:t>re</w:t>
      </w:r>
      <w:r>
        <w:rPr>
          <w:sz w:val="24"/>
          <w:szCs w:val="24"/>
        </w:rPr>
        <w:t>n</w:t>
      </w:r>
      <w:r>
        <w:rPr>
          <w:spacing w:val="-1"/>
          <w:sz w:val="24"/>
          <w:szCs w:val="24"/>
        </w:rPr>
        <w:t>c</w:t>
      </w:r>
      <w:r>
        <w:rPr>
          <w:sz w:val="24"/>
          <w:szCs w:val="24"/>
        </w:rPr>
        <w:t>h,</w:t>
      </w:r>
      <w:r>
        <w:rPr>
          <w:spacing w:val="-7"/>
          <w:sz w:val="24"/>
          <w:szCs w:val="24"/>
        </w:rPr>
        <w:t xml:space="preserve"> </w:t>
      </w:r>
      <w:r>
        <w:rPr>
          <w:spacing w:val="-1"/>
          <w:sz w:val="24"/>
          <w:szCs w:val="24"/>
        </w:rPr>
        <w:t>e</w:t>
      </w:r>
      <w:r>
        <w:rPr>
          <w:spacing w:val="3"/>
          <w:sz w:val="24"/>
          <w:szCs w:val="24"/>
        </w:rPr>
        <w:t>x</w:t>
      </w:r>
      <w:r>
        <w:rPr>
          <w:spacing w:val="1"/>
          <w:sz w:val="24"/>
          <w:szCs w:val="24"/>
        </w:rPr>
        <w:t>t</w:t>
      </w:r>
      <w:r>
        <w:rPr>
          <w:spacing w:val="-1"/>
          <w:sz w:val="24"/>
          <w:szCs w:val="24"/>
        </w:rPr>
        <w:t>e</w:t>
      </w:r>
      <w:r>
        <w:rPr>
          <w:sz w:val="24"/>
          <w:szCs w:val="24"/>
        </w:rPr>
        <w:t>nd</w:t>
      </w:r>
      <w:r>
        <w:rPr>
          <w:spacing w:val="1"/>
          <w:sz w:val="24"/>
          <w:szCs w:val="24"/>
        </w:rPr>
        <w:t>i</w:t>
      </w:r>
      <w:r>
        <w:rPr>
          <w:sz w:val="24"/>
          <w:szCs w:val="24"/>
        </w:rPr>
        <w:t>ng</w:t>
      </w:r>
      <w:r>
        <w:rPr>
          <w:spacing w:val="-11"/>
          <w:sz w:val="24"/>
          <w:szCs w:val="24"/>
        </w:rPr>
        <w:t xml:space="preserve"> </w:t>
      </w:r>
      <w:r>
        <w:rPr>
          <w:spacing w:val="3"/>
          <w:sz w:val="24"/>
          <w:szCs w:val="24"/>
        </w:rPr>
        <w:t>t</w:t>
      </w:r>
      <w:r>
        <w:rPr>
          <w:sz w:val="24"/>
          <w:szCs w:val="24"/>
        </w:rPr>
        <w:t>he</w:t>
      </w:r>
      <w:r>
        <w:rPr>
          <w:spacing w:val="-4"/>
          <w:sz w:val="24"/>
          <w:szCs w:val="24"/>
        </w:rPr>
        <w:t xml:space="preserve"> </w:t>
      </w:r>
      <w:r>
        <w:rPr>
          <w:sz w:val="24"/>
          <w:szCs w:val="24"/>
        </w:rPr>
        <w:t>bo</w:t>
      </w:r>
      <w:r>
        <w:rPr>
          <w:spacing w:val="1"/>
          <w:sz w:val="24"/>
          <w:szCs w:val="24"/>
        </w:rPr>
        <w:t>tt</w:t>
      </w:r>
      <w:r>
        <w:rPr>
          <w:sz w:val="24"/>
          <w:szCs w:val="24"/>
        </w:rPr>
        <w:t>om</w:t>
      </w:r>
      <w:r>
        <w:rPr>
          <w:spacing w:val="-6"/>
          <w:sz w:val="24"/>
          <w:szCs w:val="24"/>
        </w:rPr>
        <w:t xml:space="preserve"> </w:t>
      </w:r>
      <w:r>
        <w:rPr>
          <w:sz w:val="24"/>
          <w:szCs w:val="24"/>
        </w:rPr>
        <w:t xml:space="preserve">4 </w:t>
      </w:r>
      <w:r>
        <w:rPr>
          <w:spacing w:val="1"/>
          <w:sz w:val="24"/>
          <w:szCs w:val="24"/>
        </w:rPr>
        <w:t>i</w:t>
      </w:r>
      <w:r>
        <w:rPr>
          <w:sz w:val="24"/>
          <w:szCs w:val="24"/>
        </w:rPr>
        <w:t>n</w:t>
      </w:r>
      <w:r>
        <w:rPr>
          <w:spacing w:val="-1"/>
          <w:sz w:val="24"/>
          <w:szCs w:val="24"/>
        </w:rPr>
        <w:t>c</w:t>
      </w:r>
      <w:r>
        <w:rPr>
          <w:sz w:val="24"/>
          <w:szCs w:val="24"/>
        </w:rPr>
        <w:t>h</w:t>
      </w:r>
      <w:r>
        <w:rPr>
          <w:spacing w:val="-1"/>
          <w:sz w:val="24"/>
          <w:szCs w:val="24"/>
        </w:rPr>
        <w:t>e</w:t>
      </w:r>
      <w:r>
        <w:rPr>
          <w:sz w:val="24"/>
          <w:szCs w:val="24"/>
        </w:rPr>
        <w:t>s</w:t>
      </w:r>
      <w:r>
        <w:rPr>
          <w:spacing w:val="-6"/>
          <w:sz w:val="24"/>
          <w:szCs w:val="24"/>
        </w:rPr>
        <w:t xml:space="preserve"> </w:t>
      </w:r>
      <w:r>
        <w:rPr>
          <w:spacing w:val="1"/>
          <w:sz w:val="24"/>
          <w:szCs w:val="24"/>
        </w:rPr>
        <w:t>t</w:t>
      </w:r>
      <w:r>
        <w:rPr>
          <w:sz w:val="24"/>
          <w:szCs w:val="24"/>
        </w:rPr>
        <w:t>ow</w:t>
      </w:r>
      <w:r>
        <w:rPr>
          <w:spacing w:val="-1"/>
          <w:sz w:val="24"/>
          <w:szCs w:val="24"/>
        </w:rPr>
        <w:t>ar</w:t>
      </w:r>
      <w:r>
        <w:rPr>
          <w:sz w:val="24"/>
          <w:szCs w:val="24"/>
        </w:rPr>
        <w:t>d</w:t>
      </w:r>
      <w:r>
        <w:rPr>
          <w:spacing w:val="-7"/>
          <w:sz w:val="24"/>
          <w:szCs w:val="24"/>
        </w:rPr>
        <w:t xml:space="preserve"> </w:t>
      </w:r>
      <w:r>
        <w:rPr>
          <w:spacing w:val="1"/>
          <w:sz w:val="24"/>
          <w:szCs w:val="24"/>
        </w:rPr>
        <w:t>t</w:t>
      </w:r>
      <w:r>
        <w:rPr>
          <w:sz w:val="24"/>
          <w:szCs w:val="24"/>
        </w:rPr>
        <w:t>he</w:t>
      </w:r>
      <w:r>
        <w:rPr>
          <w:spacing w:val="-4"/>
          <w:sz w:val="24"/>
          <w:szCs w:val="24"/>
        </w:rPr>
        <w:t xml:space="preserve"> </w:t>
      </w:r>
      <w:r>
        <w:rPr>
          <w:sz w:val="24"/>
          <w:szCs w:val="24"/>
        </w:rPr>
        <w:t>ups</w:t>
      </w:r>
      <w:r>
        <w:rPr>
          <w:spacing w:val="1"/>
          <w:sz w:val="24"/>
          <w:szCs w:val="24"/>
        </w:rPr>
        <w:t>l</w:t>
      </w:r>
      <w:r>
        <w:rPr>
          <w:sz w:val="24"/>
          <w:szCs w:val="24"/>
        </w:rPr>
        <w:t>o</w:t>
      </w:r>
      <w:r>
        <w:rPr>
          <w:spacing w:val="3"/>
          <w:sz w:val="24"/>
          <w:szCs w:val="24"/>
        </w:rPr>
        <w:t>p</w:t>
      </w:r>
      <w:r>
        <w:rPr>
          <w:sz w:val="24"/>
          <w:szCs w:val="24"/>
        </w:rPr>
        <w:t>e</w:t>
      </w:r>
      <w:r>
        <w:rPr>
          <w:spacing w:val="-8"/>
          <w:sz w:val="24"/>
          <w:szCs w:val="24"/>
        </w:rPr>
        <w:t xml:space="preserve"> </w:t>
      </w:r>
      <w:r>
        <w:rPr>
          <w:sz w:val="24"/>
          <w:szCs w:val="24"/>
        </w:rPr>
        <w:t>s</w:t>
      </w:r>
      <w:r>
        <w:rPr>
          <w:spacing w:val="1"/>
          <w:sz w:val="24"/>
          <w:szCs w:val="24"/>
        </w:rPr>
        <w:t>i</w:t>
      </w:r>
      <w:r>
        <w:rPr>
          <w:sz w:val="24"/>
          <w:szCs w:val="24"/>
        </w:rPr>
        <w:t>d</w:t>
      </w:r>
      <w:r>
        <w:rPr>
          <w:spacing w:val="-1"/>
          <w:sz w:val="24"/>
          <w:szCs w:val="24"/>
        </w:rPr>
        <w:t>e</w:t>
      </w:r>
      <w:r>
        <w:rPr>
          <w:sz w:val="24"/>
          <w:szCs w:val="24"/>
        </w:rPr>
        <w:t>.</w:t>
      </w:r>
    </w:p>
    <w:p w14:paraId="1217A459" w14:textId="77777777" w:rsidR="00855A61" w:rsidRDefault="00855A61" w:rsidP="00855A61">
      <w:pPr>
        <w:ind w:left="360" w:right="-20"/>
        <w:rPr>
          <w:sz w:val="24"/>
          <w:szCs w:val="24"/>
        </w:rPr>
      </w:pPr>
      <w:r>
        <w:rPr>
          <w:sz w:val="24"/>
          <w:szCs w:val="24"/>
        </w:rPr>
        <w:t xml:space="preserve">6. </w:t>
      </w:r>
      <w:r>
        <w:rPr>
          <w:spacing w:val="58"/>
          <w:sz w:val="24"/>
          <w:szCs w:val="24"/>
        </w:rPr>
        <w:t xml:space="preserve"> </w:t>
      </w:r>
      <w:r>
        <w:rPr>
          <w:spacing w:val="-1"/>
          <w:sz w:val="24"/>
          <w:szCs w:val="24"/>
        </w:rPr>
        <w:t>Bac</w:t>
      </w:r>
      <w:r>
        <w:rPr>
          <w:spacing w:val="3"/>
          <w:sz w:val="24"/>
          <w:szCs w:val="24"/>
        </w:rPr>
        <w:t>k</w:t>
      </w:r>
      <w:r>
        <w:rPr>
          <w:spacing w:val="-1"/>
          <w:sz w:val="24"/>
          <w:szCs w:val="24"/>
        </w:rPr>
        <w:t>f</w:t>
      </w:r>
      <w:r>
        <w:rPr>
          <w:spacing w:val="1"/>
          <w:sz w:val="24"/>
          <w:szCs w:val="24"/>
        </w:rPr>
        <w:t>il</w:t>
      </w:r>
      <w:r>
        <w:rPr>
          <w:sz w:val="24"/>
          <w:szCs w:val="24"/>
        </w:rPr>
        <w:t>l</w:t>
      </w:r>
      <w:r>
        <w:rPr>
          <w:spacing w:val="-7"/>
          <w:sz w:val="24"/>
          <w:szCs w:val="24"/>
        </w:rPr>
        <w:t xml:space="preserve"> </w:t>
      </w:r>
      <w:r>
        <w:rPr>
          <w:spacing w:val="1"/>
          <w:sz w:val="24"/>
          <w:szCs w:val="24"/>
        </w:rPr>
        <w:t>t</w:t>
      </w:r>
      <w:r>
        <w:rPr>
          <w:spacing w:val="-1"/>
          <w:sz w:val="24"/>
          <w:szCs w:val="24"/>
        </w:rPr>
        <w:t>re</w:t>
      </w:r>
      <w:r>
        <w:rPr>
          <w:sz w:val="24"/>
          <w:szCs w:val="24"/>
        </w:rPr>
        <w:t>n</w:t>
      </w:r>
      <w:r>
        <w:rPr>
          <w:spacing w:val="-1"/>
          <w:sz w:val="24"/>
          <w:szCs w:val="24"/>
        </w:rPr>
        <w:t>c</w:t>
      </w:r>
      <w:r>
        <w:rPr>
          <w:sz w:val="24"/>
          <w:szCs w:val="24"/>
        </w:rPr>
        <w:t>h</w:t>
      </w:r>
      <w:r>
        <w:rPr>
          <w:spacing w:val="-6"/>
          <w:sz w:val="24"/>
          <w:szCs w:val="24"/>
        </w:rPr>
        <w:t xml:space="preserve"> </w:t>
      </w:r>
      <w:r>
        <w:rPr>
          <w:sz w:val="24"/>
          <w:szCs w:val="24"/>
        </w:rPr>
        <w:t>on</w:t>
      </w:r>
      <w:r>
        <w:rPr>
          <w:spacing w:val="-2"/>
          <w:sz w:val="24"/>
          <w:szCs w:val="24"/>
        </w:rPr>
        <w:t xml:space="preserve"> </w:t>
      </w:r>
      <w:r>
        <w:rPr>
          <w:sz w:val="24"/>
          <w:szCs w:val="24"/>
        </w:rPr>
        <w:t>bo</w:t>
      </w:r>
      <w:r>
        <w:rPr>
          <w:spacing w:val="1"/>
          <w:sz w:val="24"/>
          <w:szCs w:val="24"/>
        </w:rPr>
        <w:t>t</w:t>
      </w:r>
      <w:r>
        <w:rPr>
          <w:sz w:val="24"/>
          <w:szCs w:val="24"/>
        </w:rPr>
        <w:t>h</w:t>
      </w:r>
      <w:r>
        <w:rPr>
          <w:spacing w:val="-4"/>
          <w:sz w:val="24"/>
          <w:szCs w:val="24"/>
        </w:rPr>
        <w:t xml:space="preserve"> </w:t>
      </w:r>
      <w:r>
        <w:rPr>
          <w:sz w:val="24"/>
          <w:szCs w:val="24"/>
        </w:rPr>
        <w:t>s</w:t>
      </w:r>
      <w:r>
        <w:rPr>
          <w:spacing w:val="3"/>
          <w:sz w:val="24"/>
          <w:szCs w:val="24"/>
        </w:rPr>
        <w:t>i</w:t>
      </w:r>
      <w:r>
        <w:rPr>
          <w:sz w:val="24"/>
          <w:szCs w:val="24"/>
        </w:rPr>
        <w:t>d</w:t>
      </w:r>
      <w:r>
        <w:rPr>
          <w:spacing w:val="-1"/>
          <w:sz w:val="24"/>
          <w:szCs w:val="24"/>
        </w:rPr>
        <w:t>e</w:t>
      </w:r>
      <w:r>
        <w:rPr>
          <w:sz w:val="24"/>
          <w:szCs w:val="24"/>
        </w:rPr>
        <w:t>s</w:t>
      </w:r>
      <w:r>
        <w:rPr>
          <w:spacing w:val="-5"/>
          <w:sz w:val="24"/>
          <w:szCs w:val="24"/>
        </w:rPr>
        <w:t xml:space="preserve"> </w:t>
      </w:r>
      <w:r>
        <w:rPr>
          <w:sz w:val="24"/>
          <w:szCs w:val="24"/>
        </w:rPr>
        <w:t>of</w:t>
      </w:r>
      <w:r>
        <w:rPr>
          <w:spacing w:val="-2"/>
          <w:sz w:val="24"/>
          <w:szCs w:val="24"/>
        </w:rPr>
        <w:t xml:space="preserve"> </w:t>
      </w:r>
      <w:r>
        <w:rPr>
          <w:spacing w:val="-1"/>
          <w:sz w:val="24"/>
          <w:szCs w:val="24"/>
        </w:rPr>
        <w:t>fe</w:t>
      </w:r>
      <w:r>
        <w:rPr>
          <w:spacing w:val="3"/>
          <w:sz w:val="24"/>
          <w:szCs w:val="24"/>
        </w:rPr>
        <w:t>n</w:t>
      </w:r>
      <w:r>
        <w:rPr>
          <w:spacing w:val="-1"/>
          <w:sz w:val="24"/>
          <w:szCs w:val="24"/>
        </w:rPr>
        <w:t>c</w:t>
      </w:r>
      <w:r>
        <w:rPr>
          <w:sz w:val="24"/>
          <w:szCs w:val="24"/>
        </w:rPr>
        <w:t>e</w:t>
      </w:r>
      <w:r>
        <w:rPr>
          <w:spacing w:val="-6"/>
          <w:sz w:val="24"/>
          <w:szCs w:val="24"/>
        </w:rPr>
        <w:t xml:space="preserve"> </w:t>
      </w:r>
      <w:r>
        <w:rPr>
          <w:spacing w:val="-1"/>
          <w:sz w:val="24"/>
          <w:szCs w:val="24"/>
        </w:rPr>
        <w:t>a</w:t>
      </w:r>
      <w:r>
        <w:rPr>
          <w:sz w:val="24"/>
          <w:szCs w:val="24"/>
        </w:rPr>
        <w:t xml:space="preserve">nd </w:t>
      </w:r>
      <w:r>
        <w:rPr>
          <w:spacing w:val="-1"/>
          <w:sz w:val="24"/>
          <w:szCs w:val="24"/>
        </w:rPr>
        <w:t>c</w:t>
      </w:r>
      <w:r>
        <w:rPr>
          <w:sz w:val="24"/>
          <w:szCs w:val="24"/>
        </w:rPr>
        <w:t>o</w:t>
      </w:r>
      <w:r>
        <w:rPr>
          <w:spacing w:val="1"/>
          <w:sz w:val="24"/>
          <w:szCs w:val="24"/>
        </w:rPr>
        <w:t>m</w:t>
      </w:r>
      <w:r>
        <w:rPr>
          <w:sz w:val="24"/>
          <w:szCs w:val="24"/>
        </w:rPr>
        <w:t>p</w:t>
      </w:r>
      <w:r>
        <w:rPr>
          <w:spacing w:val="-1"/>
          <w:sz w:val="24"/>
          <w:szCs w:val="24"/>
        </w:rPr>
        <w:t>ac</w:t>
      </w:r>
      <w:r>
        <w:rPr>
          <w:spacing w:val="3"/>
          <w:sz w:val="24"/>
          <w:szCs w:val="24"/>
        </w:rPr>
        <w:t>t</w:t>
      </w:r>
      <w:r>
        <w:rPr>
          <w:sz w:val="24"/>
          <w:szCs w:val="24"/>
        </w:rPr>
        <w:t>.</w:t>
      </w:r>
    </w:p>
    <w:p w14:paraId="300894BE" w14:textId="77777777" w:rsidR="00855A61" w:rsidRDefault="00855A61" w:rsidP="00855A61">
      <w:pPr>
        <w:ind w:left="720" w:right="492" w:hanging="360"/>
        <w:rPr>
          <w:sz w:val="24"/>
          <w:szCs w:val="24"/>
        </w:rPr>
      </w:pPr>
      <w:r>
        <w:rPr>
          <w:sz w:val="24"/>
          <w:szCs w:val="24"/>
        </w:rPr>
        <w:t xml:space="preserve">7. </w:t>
      </w:r>
      <w:r>
        <w:rPr>
          <w:spacing w:val="58"/>
          <w:sz w:val="24"/>
          <w:szCs w:val="24"/>
        </w:rPr>
        <w:t xml:space="preserve"> </w:t>
      </w:r>
      <w:r>
        <w:rPr>
          <w:spacing w:val="3"/>
          <w:sz w:val="24"/>
          <w:szCs w:val="24"/>
        </w:rPr>
        <w:t>J</w:t>
      </w:r>
      <w:r>
        <w:rPr>
          <w:sz w:val="24"/>
          <w:szCs w:val="24"/>
        </w:rPr>
        <w:t>o</w:t>
      </w:r>
      <w:r>
        <w:rPr>
          <w:spacing w:val="1"/>
          <w:sz w:val="24"/>
          <w:szCs w:val="24"/>
        </w:rPr>
        <w:t>i</w:t>
      </w:r>
      <w:r>
        <w:rPr>
          <w:sz w:val="24"/>
          <w:szCs w:val="24"/>
        </w:rPr>
        <w:t>n</w:t>
      </w:r>
      <w:r>
        <w:rPr>
          <w:spacing w:val="-4"/>
          <w:sz w:val="24"/>
          <w:szCs w:val="24"/>
        </w:rPr>
        <w:t xml:space="preserve"> </w:t>
      </w:r>
      <w:r>
        <w:rPr>
          <w:spacing w:val="-2"/>
          <w:sz w:val="24"/>
          <w:szCs w:val="24"/>
        </w:rPr>
        <w:t>s</w:t>
      </w:r>
      <w:r>
        <w:rPr>
          <w:spacing w:val="1"/>
          <w:sz w:val="24"/>
          <w:szCs w:val="24"/>
        </w:rPr>
        <w:t>il</w:t>
      </w:r>
      <w:r>
        <w:rPr>
          <w:sz w:val="24"/>
          <w:szCs w:val="24"/>
        </w:rPr>
        <w:t>t</w:t>
      </w:r>
      <w:r>
        <w:rPr>
          <w:spacing w:val="-2"/>
          <w:sz w:val="24"/>
          <w:szCs w:val="24"/>
        </w:rPr>
        <w:t xml:space="preserve"> </w:t>
      </w:r>
      <w:r>
        <w:rPr>
          <w:spacing w:val="-1"/>
          <w:sz w:val="24"/>
          <w:szCs w:val="24"/>
        </w:rPr>
        <w:t>fe</w:t>
      </w:r>
      <w:r>
        <w:rPr>
          <w:sz w:val="24"/>
          <w:szCs w:val="24"/>
        </w:rPr>
        <w:t>n</w:t>
      </w:r>
      <w:r>
        <w:rPr>
          <w:spacing w:val="-1"/>
          <w:sz w:val="24"/>
          <w:szCs w:val="24"/>
        </w:rPr>
        <w:t>c</w:t>
      </w:r>
      <w:r>
        <w:rPr>
          <w:sz w:val="24"/>
          <w:szCs w:val="24"/>
        </w:rPr>
        <w:t>e</w:t>
      </w:r>
      <w:r>
        <w:rPr>
          <w:spacing w:val="-6"/>
          <w:sz w:val="24"/>
          <w:szCs w:val="24"/>
        </w:rPr>
        <w:t xml:space="preserve"> </w:t>
      </w:r>
      <w:r>
        <w:rPr>
          <w:sz w:val="24"/>
          <w:szCs w:val="24"/>
        </w:rPr>
        <w:t>s</w:t>
      </w:r>
      <w:r>
        <w:rPr>
          <w:spacing w:val="-1"/>
          <w:sz w:val="24"/>
          <w:szCs w:val="24"/>
        </w:rPr>
        <w:t>ec</w:t>
      </w:r>
      <w:r>
        <w:rPr>
          <w:spacing w:val="1"/>
          <w:sz w:val="24"/>
          <w:szCs w:val="24"/>
        </w:rPr>
        <w:t>ti</w:t>
      </w:r>
      <w:r>
        <w:rPr>
          <w:sz w:val="24"/>
          <w:szCs w:val="24"/>
        </w:rPr>
        <w:t>ons</w:t>
      </w:r>
      <w:r>
        <w:rPr>
          <w:spacing w:val="-8"/>
          <w:sz w:val="24"/>
          <w:szCs w:val="24"/>
        </w:rPr>
        <w:t xml:space="preserve"> </w:t>
      </w:r>
      <w:r>
        <w:rPr>
          <w:spacing w:val="3"/>
          <w:sz w:val="24"/>
          <w:szCs w:val="24"/>
        </w:rPr>
        <w:t>b</w:t>
      </w:r>
      <w:r>
        <w:rPr>
          <w:sz w:val="24"/>
          <w:szCs w:val="24"/>
        </w:rPr>
        <w:t>y</w:t>
      </w:r>
      <w:r>
        <w:rPr>
          <w:spacing w:val="-4"/>
          <w:sz w:val="24"/>
          <w:szCs w:val="24"/>
        </w:rPr>
        <w:t xml:space="preserve"> </w:t>
      </w:r>
      <w:r>
        <w:rPr>
          <w:spacing w:val="2"/>
          <w:sz w:val="24"/>
          <w:szCs w:val="24"/>
        </w:rPr>
        <w:t>w</w:t>
      </w:r>
      <w:r>
        <w:rPr>
          <w:spacing w:val="-1"/>
          <w:sz w:val="24"/>
          <w:szCs w:val="24"/>
        </w:rPr>
        <w:t>ra</w:t>
      </w:r>
      <w:r>
        <w:rPr>
          <w:sz w:val="24"/>
          <w:szCs w:val="24"/>
        </w:rPr>
        <w:t>pp</w:t>
      </w:r>
      <w:r>
        <w:rPr>
          <w:spacing w:val="1"/>
          <w:sz w:val="24"/>
          <w:szCs w:val="24"/>
        </w:rPr>
        <w:t>i</w:t>
      </w:r>
      <w:r>
        <w:rPr>
          <w:spacing w:val="3"/>
          <w:sz w:val="24"/>
          <w:szCs w:val="24"/>
        </w:rPr>
        <w:t>n</w:t>
      </w:r>
      <w:r>
        <w:rPr>
          <w:sz w:val="24"/>
          <w:szCs w:val="24"/>
        </w:rPr>
        <w:t>g</w:t>
      </w:r>
      <w:r>
        <w:rPr>
          <w:spacing w:val="-11"/>
          <w:sz w:val="24"/>
          <w:szCs w:val="24"/>
        </w:rPr>
        <w:t xml:space="preserve"> </w:t>
      </w:r>
      <w:r>
        <w:rPr>
          <w:spacing w:val="1"/>
          <w:sz w:val="24"/>
          <w:szCs w:val="24"/>
        </w:rPr>
        <w:t>t</w:t>
      </w:r>
      <w:r>
        <w:rPr>
          <w:sz w:val="24"/>
          <w:szCs w:val="24"/>
        </w:rPr>
        <w:t>wo</w:t>
      </w:r>
      <w:r>
        <w:rPr>
          <w:spacing w:val="-4"/>
          <w:sz w:val="24"/>
          <w:szCs w:val="24"/>
        </w:rPr>
        <w:t xml:space="preserve"> </w:t>
      </w:r>
      <w:r>
        <w:rPr>
          <w:sz w:val="24"/>
          <w:szCs w:val="24"/>
        </w:rPr>
        <w:t>pos</w:t>
      </w:r>
      <w:r>
        <w:rPr>
          <w:spacing w:val="1"/>
          <w:sz w:val="24"/>
          <w:szCs w:val="24"/>
        </w:rPr>
        <w:t>t</w:t>
      </w:r>
      <w:r>
        <w:rPr>
          <w:sz w:val="24"/>
          <w:szCs w:val="24"/>
        </w:rPr>
        <w:t>s</w:t>
      </w:r>
      <w:r>
        <w:rPr>
          <w:spacing w:val="-5"/>
          <w:sz w:val="24"/>
          <w:szCs w:val="24"/>
        </w:rPr>
        <w:t xml:space="preserve"> </w:t>
      </w:r>
      <w:r>
        <w:rPr>
          <w:spacing w:val="-1"/>
          <w:sz w:val="24"/>
          <w:szCs w:val="24"/>
        </w:rPr>
        <w:t>a</w:t>
      </w:r>
      <w:r>
        <w:rPr>
          <w:spacing w:val="3"/>
          <w:sz w:val="24"/>
          <w:szCs w:val="24"/>
        </w:rPr>
        <w:t>n</w:t>
      </w:r>
      <w:r>
        <w:rPr>
          <w:sz w:val="24"/>
          <w:szCs w:val="24"/>
        </w:rPr>
        <w:t>d</w:t>
      </w:r>
      <w:r>
        <w:rPr>
          <w:spacing w:val="-3"/>
          <w:sz w:val="24"/>
          <w:szCs w:val="24"/>
        </w:rPr>
        <w:t xml:space="preserve"> </w:t>
      </w:r>
      <w:r>
        <w:rPr>
          <w:sz w:val="24"/>
          <w:szCs w:val="24"/>
        </w:rPr>
        <w:t>d</w:t>
      </w:r>
      <w:r>
        <w:rPr>
          <w:spacing w:val="-1"/>
          <w:sz w:val="24"/>
          <w:szCs w:val="24"/>
        </w:rPr>
        <w:t>r</w:t>
      </w:r>
      <w:r>
        <w:rPr>
          <w:spacing w:val="1"/>
          <w:sz w:val="24"/>
          <w:szCs w:val="24"/>
        </w:rPr>
        <w:t>i</w:t>
      </w:r>
      <w:r>
        <w:rPr>
          <w:sz w:val="24"/>
          <w:szCs w:val="24"/>
        </w:rPr>
        <w:t>v</w:t>
      </w:r>
      <w:r>
        <w:rPr>
          <w:spacing w:val="1"/>
          <w:sz w:val="24"/>
          <w:szCs w:val="24"/>
        </w:rPr>
        <w:t>i</w:t>
      </w:r>
      <w:r>
        <w:rPr>
          <w:sz w:val="24"/>
          <w:szCs w:val="24"/>
        </w:rPr>
        <w:t xml:space="preserve">ng </w:t>
      </w:r>
      <w:r>
        <w:rPr>
          <w:spacing w:val="1"/>
          <w:sz w:val="24"/>
          <w:szCs w:val="24"/>
        </w:rPr>
        <w:t>t</w:t>
      </w:r>
      <w:r>
        <w:rPr>
          <w:sz w:val="24"/>
          <w:szCs w:val="24"/>
        </w:rPr>
        <w:t>h</w:t>
      </w:r>
      <w:r>
        <w:rPr>
          <w:spacing w:val="-1"/>
          <w:sz w:val="24"/>
          <w:szCs w:val="24"/>
        </w:rPr>
        <w:t>e</w:t>
      </w:r>
      <w:r>
        <w:rPr>
          <w:sz w:val="24"/>
          <w:szCs w:val="24"/>
        </w:rPr>
        <w:t>m</w:t>
      </w:r>
      <w:r>
        <w:rPr>
          <w:spacing w:val="-4"/>
          <w:sz w:val="24"/>
          <w:szCs w:val="24"/>
        </w:rPr>
        <w:t xml:space="preserve"> </w:t>
      </w:r>
      <w:r>
        <w:rPr>
          <w:spacing w:val="1"/>
          <w:sz w:val="24"/>
          <w:szCs w:val="24"/>
        </w:rPr>
        <w:t>i</w:t>
      </w:r>
      <w:r>
        <w:rPr>
          <w:sz w:val="24"/>
          <w:szCs w:val="24"/>
        </w:rPr>
        <w:t>n</w:t>
      </w:r>
      <w:r>
        <w:rPr>
          <w:spacing w:val="-2"/>
          <w:sz w:val="24"/>
          <w:szCs w:val="24"/>
        </w:rPr>
        <w:t xml:space="preserve"> </w:t>
      </w:r>
      <w:r>
        <w:rPr>
          <w:spacing w:val="1"/>
          <w:sz w:val="24"/>
          <w:szCs w:val="24"/>
        </w:rPr>
        <w:t>t</w:t>
      </w:r>
      <w:r>
        <w:rPr>
          <w:sz w:val="24"/>
          <w:szCs w:val="24"/>
        </w:rPr>
        <w:t>o</w:t>
      </w:r>
      <w:r>
        <w:rPr>
          <w:spacing w:val="-2"/>
          <w:sz w:val="24"/>
          <w:szCs w:val="24"/>
        </w:rPr>
        <w:t>g</w:t>
      </w:r>
      <w:r>
        <w:rPr>
          <w:spacing w:val="-1"/>
          <w:sz w:val="24"/>
          <w:szCs w:val="24"/>
        </w:rPr>
        <w:t>e</w:t>
      </w:r>
      <w:r>
        <w:rPr>
          <w:spacing w:val="1"/>
          <w:sz w:val="24"/>
          <w:szCs w:val="24"/>
        </w:rPr>
        <w:t>t</w:t>
      </w:r>
      <w:r>
        <w:rPr>
          <w:sz w:val="24"/>
          <w:szCs w:val="24"/>
        </w:rPr>
        <w:t>h</w:t>
      </w:r>
      <w:r>
        <w:rPr>
          <w:spacing w:val="-1"/>
          <w:sz w:val="24"/>
          <w:szCs w:val="24"/>
        </w:rPr>
        <w:t>er</w:t>
      </w:r>
      <w:r>
        <w:rPr>
          <w:sz w:val="24"/>
          <w:szCs w:val="24"/>
        </w:rPr>
        <w:t>.</w:t>
      </w:r>
      <w:r>
        <w:rPr>
          <w:spacing w:val="55"/>
          <w:sz w:val="24"/>
          <w:szCs w:val="24"/>
        </w:rPr>
        <w:t xml:space="preserve"> </w:t>
      </w:r>
      <w:r>
        <w:rPr>
          <w:sz w:val="24"/>
          <w:szCs w:val="24"/>
        </w:rPr>
        <w:t>Do</w:t>
      </w:r>
      <w:r>
        <w:rPr>
          <w:spacing w:val="-3"/>
          <w:sz w:val="24"/>
          <w:szCs w:val="24"/>
        </w:rPr>
        <w:t xml:space="preserve"> </w:t>
      </w:r>
      <w:r>
        <w:rPr>
          <w:sz w:val="24"/>
          <w:szCs w:val="24"/>
        </w:rPr>
        <w:t>not</w:t>
      </w:r>
      <w:r>
        <w:rPr>
          <w:spacing w:val="-2"/>
          <w:sz w:val="24"/>
          <w:szCs w:val="24"/>
        </w:rPr>
        <w:t xml:space="preserve"> </w:t>
      </w:r>
      <w:r>
        <w:rPr>
          <w:sz w:val="24"/>
          <w:szCs w:val="24"/>
        </w:rPr>
        <w:t>use</w:t>
      </w:r>
      <w:r>
        <w:rPr>
          <w:spacing w:val="-4"/>
          <w:sz w:val="24"/>
          <w:szCs w:val="24"/>
        </w:rPr>
        <w:t xml:space="preserve"> </w:t>
      </w:r>
      <w:r>
        <w:rPr>
          <w:spacing w:val="-1"/>
          <w:sz w:val="24"/>
          <w:szCs w:val="24"/>
        </w:rPr>
        <w:t>a</w:t>
      </w:r>
      <w:r>
        <w:rPr>
          <w:spacing w:val="5"/>
          <w:sz w:val="24"/>
          <w:szCs w:val="24"/>
        </w:rPr>
        <w:t>n</w:t>
      </w:r>
      <w:r>
        <w:rPr>
          <w:sz w:val="24"/>
          <w:szCs w:val="24"/>
        </w:rPr>
        <w:t>y</w:t>
      </w:r>
      <w:r>
        <w:rPr>
          <w:spacing w:val="-8"/>
          <w:sz w:val="24"/>
          <w:szCs w:val="24"/>
        </w:rPr>
        <w:t xml:space="preserve"> </w:t>
      </w:r>
      <w:r>
        <w:rPr>
          <w:sz w:val="24"/>
          <w:szCs w:val="24"/>
        </w:rPr>
        <w:t>o</w:t>
      </w:r>
      <w:r>
        <w:rPr>
          <w:spacing w:val="1"/>
          <w:sz w:val="24"/>
          <w:szCs w:val="24"/>
        </w:rPr>
        <w:t>t</w:t>
      </w:r>
      <w:r>
        <w:rPr>
          <w:sz w:val="24"/>
          <w:szCs w:val="24"/>
        </w:rPr>
        <w:t>h</w:t>
      </w:r>
      <w:r>
        <w:rPr>
          <w:spacing w:val="-1"/>
          <w:sz w:val="24"/>
          <w:szCs w:val="24"/>
        </w:rPr>
        <w:t>e</w:t>
      </w:r>
      <w:r>
        <w:rPr>
          <w:sz w:val="24"/>
          <w:szCs w:val="24"/>
        </w:rPr>
        <w:t>r</w:t>
      </w:r>
      <w:r>
        <w:rPr>
          <w:spacing w:val="-5"/>
          <w:sz w:val="24"/>
          <w:szCs w:val="24"/>
        </w:rPr>
        <w:t xml:space="preserve"> </w:t>
      </w:r>
      <w:r>
        <w:rPr>
          <w:spacing w:val="1"/>
          <w:sz w:val="24"/>
          <w:szCs w:val="24"/>
        </w:rPr>
        <w:t>m</w:t>
      </w:r>
      <w:r>
        <w:rPr>
          <w:spacing w:val="-1"/>
          <w:sz w:val="24"/>
          <w:szCs w:val="24"/>
        </w:rPr>
        <w:t>e</w:t>
      </w:r>
      <w:r>
        <w:rPr>
          <w:spacing w:val="1"/>
          <w:sz w:val="24"/>
          <w:szCs w:val="24"/>
        </w:rPr>
        <w:t>t</w:t>
      </w:r>
      <w:r>
        <w:rPr>
          <w:sz w:val="24"/>
          <w:szCs w:val="24"/>
        </w:rPr>
        <w:t>hod</w:t>
      </w:r>
      <w:r>
        <w:rPr>
          <w:spacing w:val="-7"/>
          <w:sz w:val="24"/>
          <w:szCs w:val="24"/>
        </w:rPr>
        <w:t xml:space="preserve"> </w:t>
      </w:r>
      <w:r>
        <w:rPr>
          <w:sz w:val="24"/>
          <w:szCs w:val="24"/>
        </w:rPr>
        <w:t xml:space="preserve">of </w:t>
      </w:r>
      <w:r>
        <w:rPr>
          <w:spacing w:val="1"/>
          <w:sz w:val="24"/>
          <w:szCs w:val="24"/>
        </w:rPr>
        <w:t>j</w:t>
      </w:r>
      <w:r>
        <w:rPr>
          <w:sz w:val="24"/>
          <w:szCs w:val="24"/>
        </w:rPr>
        <w:t>o</w:t>
      </w:r>
      <w:r>
        <w:rPr>
          <w:spacing w:val="1"/>
          <w:sz w:val="24"/>
          <w:szCs w:val="24"/>
        </w:rPr>
        <w:t>i</w:t>
      </w:r>
      <w:r>
        <w:rPr>
          <w:sz w:val="24"/>
          <w:szCs w:val="24"/>
        </w:rPr>
        <w:t>n</w:t>
      </w:r>
      <w:r>
        <w:rPr>
          <w:spacing w:val="1"/>
          <w:sz w:val="24"/>
          <w:szCs w:val="24"/>
        </w:rPr>
        <w:t>i</w:t>
      </w:r>
      <w:r>
        <w:rPr>
          <w:sz w:val="24"/>
          <w:szCs w:val="24"/>
        </w:rPr>
        <w:t>n</w:t>
      </w:r>
      <w:r>
        <w:rPr>
          <w:spacing w:val="-2"/>
          <w:sz w:val="24"/>
          <w:szCs w:val="24"/>
        </w:rPr>
        <w:t>g</w:t>
      </w:r>
      <w:r>
        <w:rPr>
          <w:sz w:val="24"/>
          <w:szCs w:val="24"/>
        </w:rPr>
        <w:t>.</w:t>
      </w:r>
    </w:p>
    <w:p w14:paraId="543F0F85" w14:textId="77777777" w:rsidR="00855A61" w:rsidRDefault="00855A61" w:rsidP="00855A61">
      <w:pPr>
        <w:sectPr w:rsidR="00855A61">
          <w:pgSz w:w="12240" w:h="15840"/>
          <w:pgMar w:top="660" w:right="620" w:bottom="280" w:left="600" w:header="720" w:footer="720" w:gutter="0"/>
          <w:cols w:num="2" w:space="720" w:equalWidth="0">
            <w:col w:w="3975" w:space="182"/>
            <w:col w:w="6863"/>
          </w:cols>
        </w:sectPr>
      </w:pPr>
    </w:p>
    <w:p w14:paraId="12433AA2" w14:textId="77777777" w:rsidR="00855A61" w:rsidRDefault="00855A61" w:rsidP="00855A61">
      <w:pPr>
        <w:ind w:left="840" w:right="53" w:hanging="360"/>
        <w:rPr>
          <w:sz w:val="24"/>
          <w:szCs w:val="24"/>
        </w:rPr>
      </w:pPr>
      <w:r>
        <w:rPr>
          <w:sz w:val="24"/>
          <w:szCs w:val="24"/>
        </w:rPr>
        <w:t xml:space="preserve">8. </w:t>
      </w:r>
      <w:r>
        <w:rPr>
          <w:spacing w:val="58"/>
          <w:sz w:val="24"/>
          <w:szCs w:val="24"/>
        </w:rPr>
        <w:t xml:space="preserve"> </w:t>
      </w:r>
      <w:r>
        <w:rPr>
          <w:spacing w:val="-3"/>
          <w:sz w:val="24"/>
          <w:szCs w:val="24"/>
        </w:rPr>
        <w:t>I</w:t>
      </w:r>
      <w:r>
        <w:rPr>
          <w:sz w:val="24"/>
          <w:szCs w:val="24"/>
        </w:rPr>
        <w:t>ns</w:t>
      </w:r>
      <w:r>
        <w:rPr>
          <w:spacing w:val="3"/>
          <w:sz w:val="24"/>
          <w:szCs w:val="24"/>
        </w:rPr>
        <w:t>p</w:t>
      </w:r>
      <w:r>
        <w:rPr>
          <w:spacing w:val="-1"/>
          <w:sz w:val="24"/>
          <w:szCs w:val="24"/>
        </w:rPr>
        <w:t>ec</w:t>
      </w:r>
      <w:r>
        <w:rPr>
          <w:sz w:val="24"/>
          <w:szCs w:val="24"/>
        </w:rPr>
        <w:t>t</w:t>
      </w:r>
      <w:r>
        <w:rPr>
          <w:spacing w:val="-6"/>
          <w:sz w:val="24"/>
          <w:szCs w:val="24"/>
        </w:rPr>
        <w:t xml:space="preserve"> </w:t>
      </w:r>
      <w:r>
        <w:rPr>
          <w:sz w:val="24"/>
          <w:szCs w:val="24"/>
        </w:rPr>
        <w:t>w</w:t>
      </w:r>
      <w:r>
        <w:rPr>
          <w:spacing w:val="2"/>
          <w:sz w:val="24"/>
          <w:szCs w:val="24"/>
        </w:rPr>
        <w:t>e</w:t>
      </w:r>
      <w:r>
        <w:rPr>
          <w:spacing w:val="-1"/>
          <w:sz w:val="24"/>
          <w:szCs w:val="24"/>
        </w:rPr>
        <w:t>e</w:t>
      </w:r>
      <w:r>
        <w:rPr>
          <w:sz w:val="24"/>
          <w:szCs w:val="24"/>
        </w:rPr>
        <w:t>k</w:t>
      </w:r>
      <w:r>
        <w:rPr>
          <w:spacing w:val="5"/>
          <w:sz w:val="24"/>
          <w:szCs w:val="24"/>
        </w:rPr>
        <w:t>l</w:t>
      </w:r>
      <w:r>
        <w:rPr>
          <w:sz w:val="24"/>
          <w:szCs w:val="24"/>
        </w:rPr>
        <w:t>y</w:t>
      </w:r>
      <w:r>
        <w:rPr>
          <w:spacing w:val="-12"/>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w</w:t>
      </w:r>
      <w:r>
        <w:rPr>
          <w:spacing w:val="1"/>
          <w:sz w:val="24"/>
          <w:szCs w:val="24"/>
        </w:rPr>
        <w:t>it</w:t>
      </w:r>
      <w:r>
        <w:rPr>
          <w:sz w:val="24"/>
          <w:szCs w:val="24"/>
        </w:rPr>
        <w:t>h</w:t>
      </w:r>
      <w:r>
        <w:rPr>
          <w:spacing w:val="3"/>
          <w:sz w:val="24"/>
          <w:szCs w:val="24"/>
        </w:rPr>
        <w:t>i</w:t>
      </w:r>
      <w:r>
        <w:rPr>
          <w:sz w:val="24"/>
          <w:szCs w:val="24"/>
        </w:rPr>
        <w:t>n</w:t>
      </w:r>
      <w:r>
        <w:rPr>
          <w:spacing w:val="-6"/>
          <w:sz w:val="24"/>
          <w:szCs w:val="24"/>
        </w:rPr>
        <w:t xml:space="preserve"> </w:t>
      </w:r>
      <w:r>
        <w:rPr>
          <w:sz w:val="24"/>
          <w:szCs w:val="24"/>
        </w:rPr>
        <w:t>24</w:t>
      </w:r>
      <w:r>
        <w:rPr>
          <w:spacing w:val="-2"/>
          <w:sz w:val="24"/>
          <w:szCs w:val="24"/>
        </w:rPr>
        <w:t xml:space="preserve"> </w:t>
      </w:r>
      <w:r>
        <w:rPr>
          <w:sz w:val="24"/>
          <w:szCs w:val="24"/>
        </w:rPr>
        <w:t>h</w:t>
      </w:r>
      <w:r>
        <w:rPr>
          <w:spacing w:val="-1"/>
          <w:sz w:val="24"/>
          <w:szCs w:val="24"/>
        </w:rPr>
        <w:t>r</w:t>
      </w:r>
      <w:r>
        <w:rPr>
          <w:sz w:val="24"/>
          <w:szCs w:val="24"/>
        </w:rPr>
        <w:t>s</w:t>
      </w:r>
      <w:r>
        <w:rPr>
          <w:spacing w:val="-3"/>
          <w:sz w:val="24"/>
          <w:szCs w:val="24"/>
        </w:rPr>
        <w:t xml:space="preserve"> </w:t>
      </w:r>
      <w:r>
        <w:rPr>
          <w:sz w:val="24"/>
          <w:szCs w:val="24"/>
        </w:rPr>
        <w:t>of</w:t>
      </w:r>
      <w:r>
        <w:rPr>
          <w:spacing w:val="-2"/>
          <w:sz w:val="24"/>
          <w:szCs w:val="24"/>
        </w:rPr>
        <w:t xml:space="preserve"> </w:t>
      </w:r>
      <w:r>
        <w:rPr>
          <w:sz w:val="24"/>
          <w:szCs w:val="24"/>
        </w:rPr>
        <w:t>a</w:t>
      </w:r>
      <w:r>
        <w:rPr>
          <w:spacing w:val="-2"/>
          <w:sz w:val="24"/>
          <w:szCs w:val="24"/>
        </w:rPr>
        <w:t xml:space="preserve"> </w:t>
      </w:r>
      <w:r>
        <w:rPr>
          <w:sz w:val="24"/>
          <w:szCs w:val="24"/>
        </w:rPr>
        <w:t>½”</w:t>
      </w:r>
      <w:r>
        <w:rPr>
          <w:spacing w:val="-4"/>
          <w:sz w:val="24"/>
          <w:szCs w:val="24"/>
        </w:rPr>
        <w:t xml:space="preserve"> </w:t>
      </w:r>
      <w:r>
        <w:rPr>
          <w:spacing w:val="3"/>
          <w:sz w:val="24"/>
          <w:szCs w:val="24"/>
        </w:rPr>
        <w:t>o</w:t>
      </w:r>
      <w:r>
        <w:rPr>
          <w:sz w:val="24"/>
          <w:szCs w:val="24"/>
        </w:rPr>
        <w:t>f</w:t>
      </w:r>
      <w:r>
        <w:rPr>
          <w:spacing w:val="-2"/>
          <w:sz w:val="24"/>
          <w:szCs w:val="24"/>
        </w:rPr>
        <w:t xml:space="preserve"> </w:t>
      </w:r>
      <w:r>
        <w:rPr>
          <w:spacing w:val="-1"/>
          <w:sz w:val="24"/>
          <w:szCs w:val="24"/>
        </w:rPr>
        <w:t>ra</w:t>
      </w:r>
      <w:r>
        <w:rPr>
          <w:spacing w:val="1"/>
          <w:sz w:val="24"/>
          <w:szCs w:val="24"/>
        </w:rPr>
        <w:t>i</w:t>
      </w:r>
      <w:r>
        <w:rPr>
          <w:sz w:val="24"/>
          <w:szCs w:val="24"/>
        </w:rPr>
        <w:t>n.</w:t>
      </w:r>
      <w:r>
        <w:rPr>
          <w:spacing w:val="-1"/>
          <w:sz w:val="24"/>
          <w:szCs w:val="24"/>
        </w:rPr>
        <w:t xml:space="preserve"> </w:t>
      </w:r>
      <w:r>
        <w:rPr>
          <w:spacing w:val="1"/>
          <w:sz w:val="24"/>
          <w:szCs w:val="24"/>
        </w:rPr>
        <w:t>Sil</w:t>
      </w:r>
      <w:r>
        <w:rPr>
          <w:sz w:val="24"/>
          <w:szCs w:val="24"/>
        </w:rPr>
        <w:t>t</w:t>
      </w:r>
      <w:r>
        <w:rPr>
          <w:spacing w:val="-2"/>
          <w:sz w:val="24"/>
          <w:szCs w:val="24"/>
        </w:rPr>
        <w:t xml:space="preserve"> </w:t>
      </w:r>
      <w:r>
        <w:rPr>
          <w:spacing w:val="-1"/>
          <w:sz w:val="24"/>
          <w:szCs w:val="24"/>
        </w:rPr>
        <w:t>fe</w:t>
      </w:r>
      <w:r>
        <w:rPr>
          <w:sz w:val="24"/>
          <w:szCs w:val="24"/>
        </w:rPr>
        <w:t>n</w:t>
      </w:r>
      <w:r>
        <w:rPr>
          <w:spacing w:val="-1"/>
          <w:sz w:val="24"/>
          <w:szCs w:val="24"/>
        </w:rPr>
        <w:t>c</w:t>
      </w:r>
      <w:r>
        <w:rPr>
          <w:sz w:val="24"/>
          <w:szCs w:val="24"/>
        </w:rPr>
        <w:t>e</w:t>
      </w:r>
      <w:r>
        <w:rPr>
          <w:spacing w:val="-6"/>
          <w:sz w:val="24"/>
          <w:szCs w:val="24"/>
        </w:rPr>
        <w:t xml:space="preserve"> </w:t>
      </w:r>
      <w:r>
        <w:rPr>
          <w:sz w:val="24"/>
          <w:szCs w:val="24"/>
        </w:rPr>
        <w:t>shou</w:t>
      </w:r>
      <w:r>
        <w:rPr>
          <w:spacing w:val="1"/>
          <w:sz w:val="24"/>
          <w:szCs w:val="24"/>
        </w:rPr>
        <w:t>l</w:t>
      </w:r>
      <w:r>
        <w:rPr>
          <w:sz w:val="24"/>
          <w:szCs w:val="24"/>
        </w:rPr>
        <w:t>d</w:t>
      </w:r>
      <w:r>
        <w:rPr>
          <w:spacing w:val="-6"/>
          <w:sz w:val="24"/>
          <w:szCs w:val="24"/>
        </w:rPr>
        <w:t xml:space="preserve"> </w:t>
      </w:r>
      <w:r>
        <w:rPr>
          <w:sz w:val="24"/>
          <w:szCs w:val="24"/>
        </w:rPr>
        <w:t>be</w:t>
      </w:r>
      <w:r>
        <w:rPr>
          <w:spacing w:val="-3"/>
          <w:sz w:val="24"/>
          <w:szCs w:val="24"/>
        </w:rPr>
        <w:t xml:space="preserve"> </w:t>
      </w:r>
      <w:r>
        <w:rPr>
          <w:spacing w:val="-1"/>
          <w:sz w:val="24"/>
          <w:szCs w:val="24"/>
        </w:rPr>
        <w:t>c</w:t>
      </w:r>
      <w:r>
        <w:rPr>
          <w:spacing w:val="1"/>
          <w:sz w:val="24"/>
          <w:szCs w:val="24"/>
        </w:rPr>
        <w:t>l</w:t>
      </w:r>
      <w:r>
        <w:rPr>
          <w:spacing w:val="2"/>
          <w:sz w:val="24"/>
          <w:szCs w:val="24"/>
        </w:rPr>
        <w:t>ea</w:t>
      </w:r>
      <w:r>
        <w:rPr>
          <w:sz w:val="24"/>
          <w:szCs w:val="24"/>
        </w:rPr>
        <w:t>n</w:t>
      </w:r>
      <w:r>
        <w:rPr>
          <w:spacing w:val="-1"/>
          <w:sz w:val="24"/>
          <w:szCs w:val="24"/>
        </w:rPr>
        <w:t>e</w:t>
      </w:r>
      <w:r>
        <w:rPr>
          <w:sz w:val="24"/>
          <w:szCs w:val="24"/>
        </w:rPr>
        <w:t>d</w:t>
      </w:r>
      <w:r>
        <w:rPr>
          <w:spacing w:val="-7"/>
          <w:sz w:val="24"/>
          <w:szCs w:val="24"/>
        </w:rPr>
        <w:t xml:space="preserve"> </w:t>
      </w:r>
      <w:r>
        <w:rPr>
          <w:sz w:val="24"/>
          <w:szCs w:val="24"/>
        </w:rPr>
        <w:t>out</w:t>
      </w:r>
      <w:r>
        <w:rPr>
          <w:spacing w:val="-2"/>
          <w:sz w:val="24"/>
          <w:szCs w:val="24"/>
        </w:rPr>
        <w:t xml:space="preserve"> </w:t>
      </w:r>
      <w:r>
        <w:rPr>
          <w:sz w:val="24"/>
          <w:szCs w:val="24"/>
        </w:rPr>
        <w:t>wh</w:t>
      </w:r>
      <w:r>
        <w:rPr>
          <w:spacing w:val="-1"/>
          <w:sz w:val="24"/>
          <w:szCs w:val="24"/>
        </w:rPr>
        <w:t>e</w:t>
      </w:r>
      <w:r>
        <w:rPr>
          <w:sz w:val="24"/>
          <w:szCs w:val="24"/>
        </w:rPr>
        <w:t>n</w:t>
      </w:r>
      <w:r>
        <w:rPr>
          <w:spacing w:val="-5"/>
          <w:sz w:val="24"/>
          <w:szCs w:val="24"/>
        </w:rPr>
        <w:t xml:space="preserve"> </w:t>
      </w:r>
      <w:r>
        <w:rPr>
          <w:spacing w:val="1"/>
          <w:sz w:val="24"/>
          <w:szCs w:val="24"/>
        </w:rPr>
        <w:t>t</w:t>
      </w:r>
      <w:r>
        <w:rPr>
          <w:sz w:val="24"/>
          <w:szCs w:val="24"/>
        </w:rPr>
        <w:t>he</w:t>
      </w:r>
      <w:r>
        <w:rPr>
          <w:spacing w:val="-4"/>
          <w:sz w:val="24"/>
          <w:szCs w:val="24"/>
        </w:rPr>
        <w:t xml:space="preserve"> </w:t>
      </w:r>
      <w:r>
        <w:rPr>
          <w:sz w:val="24"/>
          <w:szCs w:val="24"/>
        </w:rPr>
        <w:t>s</w:t>
      </w:r>
      <w:r>
        <w:rPr>
          <w:spacing w:val="-1"/>
          <w:sz w:val="24"/>
          <w:szCs w:val="24"/>
        </w:rPr>
        <w:t>e</w:t>
      </w:r>
      <w:r>
        <w:rPr>
          <w:sz w:val="24"/>
          <w:szCs w:val="24"/>
        </w:rPr>
        <w:t>d</w:t>
      </w:r>
      <w:r>
        <w:rPr>
          <w:spacing w:val="1"/>
          <w:sz w:val="24"/>
          <w:szCs w:val="24"/>
        </w:rPr>
        <w:t>im</w:t>
      </w:r>
      <w:r>
        <w:rPr>
          <w:spacing w:val="2"/>
          <w:sz w:val="24"/>
          <w:szCs w:val="24"/>
        </w:rPr>
        <w:t>e</w:t>
      </w:r>
      <w:r>
        <w:rPr>
          <w:sz w:val="24"/>
          <w:szCs w:val="24"/>
        </w:rPr>
        <w:t>nt</w:t>
      </w:r>
      <w:r>
        <w:rPr>
          <w:spacing w:val="-8"/>
          <w:sz w:val="24"/>
          <w:szCs w:val="24"/>
        </w:rPr>
        <w:t xml:space="preserve"> </w:t>
      </w:r>
      <w:r>
        <w:rPr>
          <w:sz w:val="24"/>
          <w:szCs w:val="24"/>
        </w:rPr>
        <w:t>h</w:t>
      </w:r>
      <w:r>
        <w:rPr>
          <w:spacing w:val="-1"/>
          <w:sz w:val="24"/>
          <w:szCs w:val="24"/>
        </w:rPr>
        <w:t>a</w:t>
      </w:r>
      <w:r>
        <w:rPr>
          <w:sz w:val="24"/>
          <w:szCs w:val="24"/>
        </w:rPr>
        <w:t xml:space="preserve">s </w:t>
      </w:r>
      <w:r>
        <w:rPr>
          <w:spacing w:val="-1"/>
          <w:sz w:val="24"/>
          <w:szCs w:val="24"/>
        </w:rPr>
        <w:t>reac</w:t>
      </w:r>
      <w:r>
        <w:rPr>
          <w:spacing w:val="3"/>
          <w:sz w:val="24"/>
          <w:szCs w:val="24"/>
        </w:rPr>
        <w:t>h</w:t>
      </w:r>
      <w:r>
        <w:rPr>
          <w:spacing w:val="-1"/>
          <w:sz w:val="24"/>
          <w:szCs w:val="24"/>
        </w:rPr>
        <w:t>e</w:t>
      </w:r>
      <w:r>
        <w:rPr>
          <w:sz w:val="24"/>
          <w:szCs w:val="24"/>
        </w:rPr>
        <w:t>d</w:t>
      </w:r>
      <w:r>
        <w:rPr>
          <w:spacing w:val="-7"/>
          <w:sz w:val="24"/>
          <w:szCs w:val="24"/>
        </w:rPr>
        <w:t xml:space="preserve"> </w:t>
      </w:r>
      <w:r>
        <w:rPr>
          <w:sz w:val="24"/>
          <w:szCs w:val="24"/>
        </w:rPr>
        <w:t>1</w:t>
      </w:r>
      <w:r>
        <w:rPr>
          <w:spacing w:val="1"/>
          <w:sz w:val="24"/>
          <w:szCs w:val="24"/>
        </w:rPr>
        <w:t>/</w:t>
      </w:r>
      <w:r>
        <w:rPr>
          <w:sz w:val="24"/>
          <w:szCs w:val="24"/>
        </w:rPr>
        <w:t>3</w:t>
      </w:r>
      <w:r>
        <w:rPr>
          <w:spacing w:val="-3"/>
          <w:sz w:val="24"/>
          <w:szCs w:val="24"/>
        </w:rPr>
        <w:t xml:space="preserve"> </w:t>
      </w:r>
      <w:r>
        <w:rPr>
          <w:spacing w:val="1"/>
          <w:sz w:val="24"/>
          <w:szCs w:val="24"/>
        </w:rPr>
        <w:t>t</w:t>
      </w:r>
      <w:r>
        <w:rPr>
          <w:sz w:val="24"/>
          <w:szCs w:val="24"/>
        </w:rPr>
        <w:t>he</w:t>
      </w:r>
      <w:r>
        <w:rPr>
          <w:spacing w:val="-4"/>
          <w:sz w:val="24"/>
          <w:szCs w:val="24"/>
        </w:rPr>
        <w:t xml:space="preserve"> </w:t>
      </w:r>
      <w:r>
        <w:rPr>
          <w:sz w:val="24"/>
          <w:szCs w:val="24"/>
        </w:rPr>
        <w:t>h</w:t>
      </w:r>
      <w:r>
        <w:rPr>
          <w:spacing w:val="-1"/>
          <w:sz w:val="24"/>
          <w:szCs w:val="24"/>
        </w:rPr>
        <w:t>e</w:t>
      </w:r>
      <w:r>
        <w:rPr>
          <w:spacing w:val="3"/>
          <w:sz w:val="24"/>
          <w:szCs w:val="24"/>
        </w:rPr>
        <w:t>i</w:t>
      </w:r>
      <w:r>
        <w:rPr>
          <w:spacing w:val="-2"/>
          <w:sz w:val="24"/>
          <w:szCs w:val="24"/>
        </w:rPr>
        <w:t>g</w:t>
      </w:r>
      <w:r>
        <w:rPr>
          <w:sz w:val="24"/>
          <w:szCs w:val="24"/>
        </w:rPr>
        <w:t>ht</w:t>
      </w:r>
      <w:r>
        <w:rPr>
          <w:spacing w:val="-5"/>
          <w:sz w:val="24"/>
          <w:szCs w:val="24"/>
        </w:rPr>
        <w:t xml:space="preserve"> </w:t>
      </w:r>
      <w:r>
        <w:rPr>
          <w:sz w:val="24"/>
          <w:szCs w:val="24"/>
        </w:rPr>
        <w:t xml:space="preserve">of </w:t>
      </w:r>
      <w:r>
        <w:rPr>
          <w:spacing w:val="1"/>
          <w:sz w:val="24"/>
          <w:szCs w:val="24"/>
        </w:rPr>
        <w:t>t</w:t>
      </w:r>
      <w:r>
        <w:rPr>
          <w:sz w:val="24"/>
          <w:szCs w:val="24"/>
        </w:rPr>
        <w:t>he</w:t>
      </w:r>
      <w:r>
        <w:rPr>
          <w:spacing w:val="-4"/>
          <w:sz w:val="24"/>
          <w:szCs w:val="24"/>
        </w:rPr>
        <w:t xml:space="preserve"> </w:t>
      </w:r>
      <w:r>
        <w:rPr>
          <w:spacing w:val="-1"/>
          <w:sz w:val="24"/>
          <w:szCs w:val="24"/>
        </w:rPr>
        <w:t>e</w:t>
      </w:r>
      <w:r>
        <w:rPr>
          <w:spacing w:val="3"/>
          <w:sz w:val="24"/>
          <w:szCs w:val="24"/>
        </w:rPr>
        <w:t>x</w:t>
      </w:r>
      <w:r>
        <w:rPr>
          <w:sz w:val="24"/>
          <w:szCs w:val="24"/>
        </w:rPr>
        <w:t>pos</w:t>
      </w:r>
      <w:r>
        <w:rPr>
          <w:spacing w:val="-1"/>
          <w:sz w:val="24"/>
          <w:szCs w:val="24"/>
        </w:rPr>
        <w:t>e</w:t>
      </w:r>
      <w:r>
        <w:rPr>
          <w:sz w:val="24"/>
          <w:szCs w:val="24"/>
        </w:rPr>
        <w:t>d</w:t>
      </w:r>
      <w:r>
        <w:rPr>
          <w:spacing w:val="-8"/>
          <w:sz w:val="24"/>
          <w:szCs w:val="24"/>
        </w:rPr>
        <w:t xml:space="preserve"> </w:t>
      </w:r>
      <w:r>
        <w:rPr>
          <w:spacing w:val="-1"/>
          <w:sz w:val="24"/>
          <w:szCs w:val="24"/>
        </w:rPr>
        <w:t>fe</w:t>
      </w:r>
      <w:r>
        <w:rPr>
          <w:sz w:val="24"/>
          <w:szCs w:val="24"/>
        </w:rPr>
        <w:t>n</w:t>
      </w:r>
      <w:r>
        <w:rPr>
          <w:spacing w:val="-1"/>
          <w:sz w:val="24"/>
          <w:szCs w:val="24"/>
        </w:rPr>
        <w:t>c</w:t>
      </w:r>
      <w:r>
        <w:rPr>
          <w:spacing w:val="1"/>
          <w:sz w:val="24"/>
          <w:szCs w:val="24"/>
        </w:rPr>
        <w:t>i</w:t>
      </w:r>
      <w:r>
        <w:rPr>
          <w:spacing w:val="3"/>
          <w:sz w:val="24"/>
          <w:szCs w:val="24"/>
        </w:rPr>
        <w:t>n</w:t>
      </w:r>
      <w:r>
        <w:rPr>
          <w:spacing w:val="-2"/>
          <w:sz w:val="24"/>
          <w:szCs w:val="24"/>
        </w:rPr>
        <w:t>g</w:t>
      </w:r>
      <w:r>
        <w:rPr>
          <w:sz w:val="24"/>
          <w:szCs w:val="24"/>
        </w:rPr>
        <w:t>.</w:t>
      </w:r>
      <w:r>
        <w:rPr>
          <w:spacing w:val="52"/>
          <w:sz w:val="24"/>
          <w:szCs w:val="24"/>
        </w:rPr>
        <w:t xml:space="preserve"> </w:t>
      </w:r>
      <w:r>
        <w:rPr>
          <w:spacing w:val="1"/>
          <w:sz w:val="24"/>
          <w:szCs w:val="24"/>
        </w:rPr>
        <w:t>R</w:t>
      </w:r>
      <w:r>
        <w:rPr>
          <w:spacing w:val="2"/>
          <w:sz w:val="24"/>
          <w:szCs w:val="24"/>
        </w:rPr>
        <w:t>e</w:t>
      </w:r>
      <w:r>
        <w:rPr>
          <w:sz w:val="24"/>
          <w:szCs w:val="24"/>
        </w:rPr>
        <w:t>p</w:t>
      </w:r>
      <w:r>
        <w:rPr>
          <w:spacing w:val="-1"/>
          <w:sz w:val="24"/>
          <w:szCs w:val="24"/>
        </w:rPr>
        <w:t>a</w:t>
      </w:r>
      <w:r>
        <w:rPr>
          <w:spacing w:val="1"/>
          <w:sz w:val="24"/>
          <w:szCs w:val="24"/>
        </w:rPr>
        <w:t>i</w:t>
      </w:r>
      <w:r>
        <w:rPr>
          <w:sz w:val="24"/>
          <w:szCs w:val="24"/>
        </w:rPr>
        <w:t>r</w:t>
      </w:r>
      <w:r>
        <w:rPr>
          <w:spacing w:val="-6"/>
          <w:sz w:val="24"/>
          <w:szCs w:val="24"/>
        </w:rPr>
        <w:t xml:space="preserve"> </w:t>
      </w:r>
      <w:r>
        <w:rPr>
          <w:sz w:val="24"/>
          <w:szCs w:val="24"/>
        </w:rPr>
        <w:t>s</w:t>
      </w:r>
      <w:r>
        <w:rPr>
          <w:spacing w:val="1"/>
          <w:sz w:val="24"/>
          <w:szCs w:val="24"/>
        </w:rPr>
        <w:t>il</w:t>
      </w:r>
      <w:r>
        <w:rPr>
          <w:sz w:val="24"/>
          <w:szCs w:val="24"/>
        </w:rPr>
        <w:t>t</w:t>
      </w:r>
      <w:r>
        <w:rPr>
          <w:spacing w:val="-2"/>
          <w:sz w:val="24"/>
          <w:szCs w:val="24"/>
        </w:rPr>
        <w:t xml:space="preserve"> </w:t>
      </w:r>
      <w:r>
        <w:rPr>
          <w:spacing w:val="-1"/>
          <w:sz w:val="24"/>
          <w:szCs w:val="24"/>
        </w:rPr>
        <w:t>fe</w:t>
      </w:r>
      <w:r>
        <w:rPr>
          <w:sz w:val="24"/>
          <w:szCs w:val="24"/>
        </w:rPr>
        <w:t>n</w:t>
      </w:r>
      <w:r>
        <w:rPr>
          <w:spacing w:val="-1"/>
          <w:sz w:val="24"/>
          <w:szCs w:val="24"/>
        </w:rPr>
        <w:t>c</w:t>
      </w:r>
      <w:r>
        <w:rPr>
          <w:sz w:val="24"/>
          <w:szCs w:val="24"/>
        </w:rPr>
        <w:t>e</w:t>
      </w:r>
      <w:r>
        <w:rPr>
          <w:spacing w:val="-6"/>
          <w:sz w:val="24"/>
          <w:szCs w:val="24"/>
        </w:rPr>
        <w:t xml:space="preserve"> </w:t>
      </w:r>
      <w:r>
        <w:rPr>
          <w:sz w:val="24"/>
          <w:szCs w:val="24"/>
        </w:rPr>
        <w:t>w</w:t>
      </w:r>
      <w:r>
        <w:rPr>
          <w:spacing w:val="3"/>
          <w:sz w:val="24"/>
          <w:szCs w:val="24"/>
        </w:rPr>
        <w:t>h</w:t>
      </w:r>
      <w:r>
        <w:rPr>
          <w:spacing w:val="-1"/>
          <w:sz w:val="24"/>
          <w:szCs w:val="24"/>
        </w:rPr>
        <w:t>e</w:t>
      </w:r>
      <w:r>
        <w:rPr>
          <w:spacing w:val="2"/>
          <w:sz w:val="24"/>
          <w:szCs w:val="24"/>
        </w:rPr>
        <w:t>r</w:t>
      </w:r>
      <w:r>
        <w:rPr>
          <w:sz w:val="24"/>
          <w:szCs w:val="24"/>
        </w:rPr>
        <w:t>e</w:t>
      </w:r>
      <w:r>
        <w:rPr>
          <w:spacing w:val="-7"/>
          <w:sz w:val="24"/>
          <w:szCs w:val="24"/>
        </w:rPr>
        <w:t xml:space="preserve"> </w:t>
      </w:r>
      <w:r>
        <w:rPr>
          <w:spacing w:val="1"/>
          <w:sz w:val="24"/>
          <w:szCs w:val="24"/>
        </w:rPr>
        <w:t>t</w:t>
      </w:r>
      <w:r>
        <w:rPr>
          <w:sz w:val="24"/>
          <w:szCs w:val="24"/>
        </w:rPr>
        <w:t>o</w:t>
      </w:r>
      <w:r>
        <w:rPr>
          <w:spacing w:val="-1"/>
          <w:sz w:val="24"/>
          <w:szCs w:val="24"/>
        </w:rPr>
        <w:t>r</w:t>
      </w:r>
      <w:r>
        <w:rPr>
          <w:sz w:val="24"/>
          <w:szCs w:val="24"/>
        </w:rPr>
        <w:t>n</w:t>
      </w:r>
      <w:r>
        <w:rPr>
          <w:spacing w:val="-1"/>
          <w:sz w:val="24"/>
          <w:szCs w:val="24"/>
        </w:rPr>
        <w:t xml:space="preserve"> </w:t>
      </w:r>
      <w:r>
        <w:rPr>
          <w:sz w:val="24"/>
          <w:szCs w:val="24"/>
        </w:rPr>
        <w:t>or</w:t>
      </w:r>
      <w:r>
        <w:rPr>
          <w:spacing w:val="-2"/>
          <w:sz w:val="24"/>
          <w:szCs w:val="24"/>
        </w:rPr>
        <w:t xml:space="preserve"> </w:t>
      </w:r>
      <w:r>
        <w:rPr>
          <w:sz w:val="24"/>
          <w:szCs w:val="24"/>
        </w:rPr>
        <w:t>d</w:t>
      </w:r>
      <w:r>
        <w:rPr>
          <w:spacing w:val="-1"/>
          <w:sz w:val="24"/>
          <w:szCs w:val="24"/>
        </w:rPr>
        <w:t>a</w:t>
      </w:r>
      <w:r>
        <w:rPr>
          <w:spacing w:val="1"/>
          <w:sz w:val="24"/>
          <w:szCs w:val="24"/>
        </w:rPr>
        <w:t>m</w:t>
      </w:r>
      <w:r>
        <w:rPr>
          <w:spacing w:val="2"/>
          <w:sz w:val="24"/>
          <w:szCs w:val="24"/>
        </w:rPr>
        <w:t>a</w:t>
      </w:r>
      <w:r>
        <w:rPr>
          <w:spacing w:val="-2"/>
          <w:sz w:val="24"/>
          <w:szCs w:val="24"/>
        </w:rPr>
        <w:t>g</w:t>
      </w:r>
      <w:r>
        <w:rPr>
          <w:spacing w:val="-1"/>
          <w:sz w:val="24"/>
          <w:szCs w:val="24"/>
        </w:rPr>
        <w:t>e</w:t>
      </w:r>
      <w:r>
        <w:rPr>
          <w:sz w:val="24"/>
          <w:szCs w:val="24"/>
        </w:rPr>
        <w:t>d.</w:t>
      </w:r>
      <w:r>
        <w:rPr>
          <w:spacing w:val="51"/>
          <w:sz w:val="24"/>
          <w:szCs w:val="24"/>
        </w:rPr>
        <w:t xml:space="preserve"> </w:t>
      </w:r>
      <w:r>
        <w:rPr>
          <w:spacing w:val="1"/>
          <w:w w:val="99"/>
          <w:sz w:val="24"/>
          <w:szCs w:val="24"/>
        </w:rPr>
        <w:t>C</w:t>
      </w:r>
      <w:r>
        <w:rPr>
          <w:w w:val="99"/>
          <w:sz w:val="24"/>
          <w:szCs w:val="24"/>
        </w:rPr>
        <w:t>o</w:t>
      </w:r>
      <w:r>
        <w:rPr>
          <w:spacing w:val="1"/>
          <w:w w:val="99"/>
          <w:sz w:val="24"/>
          <w:szCs w:val="24"/>
        </w:rPr>
        <w:t>m</w:t>
      </w:r>
      <w:r>
        <w:rPr>
          <w:w w:val="99"/>
          <w:sz w:val="24"/>
          <w:szCs w:val="24"/>
        </w:rPr>
        <w:t>p</w:t>
      </w:r>
      <w:r>
        <w:rPr>
          <w:spacing w:val="1"/>
          <w:w w:val="99"/>
          <w:sz w:val="24"/>
          <w:szCs w:val="24"/>
        </w:rPr>
        <w:t>l</w:t>
      </w:r>
      <w:r>
        <w:rPr>
          <w:spacing w:val="-1"/>
          <w:w w:val="99"/>
          <w:sz w:val="24"/>
          <w:szCs w:val="24"/>
        </w:rPr>
        <w:t>e</w:t>
      </w:r>
      <w:r>
        <w:rPr>
          <w:spacing w:val="1"/>
          <w:w w:val="99"/>
          <w:sz w:val="24"/>
          <w:szCs w:val="24"/>
        </w:rPr>
        <w:t>t</w:t>
      </w:r>
      <w:r>
        <w:rPr>
          <w:w w:val="99"/>
          <w:sz w:val="24"/>
          <w:szCs w:val="24"/>
        </w:rPr>
        <w:t xml:space="preserve">e </w:t>
      </w:r>
      <w:r>
        <w:rPr>
          <w:spacing w:val="-1"/>
          <w:w w:val="99"/>
          <w:sz w:val="24"/>
          <w:szCs w:val="24"/>
        </w:rPr>
        <w:t>re</w:t>
      </w:r>
      <w:r>
        <w:rPr>
          <w:w w:val="99"/>
          <w:sz w:val="24"/>
          <w:szCs w:val="24"/>
        </w:rPr>
        <w:t>p</w:t>
      </w:r>
      <w:r>
        <w:rPr>
          <w:spacing w:val="-1"/>
          <w:w w:val="99"/>
          <w:sz w:val="24"/>
          <w:szCs w:val="24"/>
        </w:rPr>
        <w:t>a</w:t>
      </w:r>
      <w:r>
        <w:rPr>
          <w:spacing w:val="1"/>
          <w:w w:val="99"/>
          <w:sz w:val="24"/>
          <w:szCs w:val="24"/>
        </w:rPr>
        <w:t>i</w:t>
      </w:r>
      <w:r>
        <w:rPr>
          <w:spacing w:val="-1"/>
          <w:w w:val="99"/>
          <w:sz w:val="24"/>
          <w:szCs w:val="24"/>
        </w:rPr>
        <w:t>r</w:t>
      </w:r>
      <w:r>
        <w:rPr>
          <w:w w:val="99"/>
          <w:sz w:val="24"/>
          <w:szCs w:val="24"/>
        </w:rPr>
        <w:t>s</w:t>
      </w:r>
      <w:r>
        <w:rPr>
          <w:sz w:val="24"/>
          <w:szCs w:val="24"/>
        </w:rPr>
        <w:t xml:space="preserve"> b</w:t>
      </w:r>
      <w:r>
        <w:rPr>
          <w:spacing w:val="2"/>
          <w:sz w:val="24"/>
          <w:szCs w:val="24"/>
        </w:rPr>
        <w:t>e</w:t>
      </w:r>
      <w:r>
        <w:rPr>
          <w:spacing w:val="-1"/>
          <w:sz w:val="24"/>
          <w:szCs w:val="24"/>
        </w:rPr>
        <w:t>f</w:t>
      </w:r>
      <w:r>
        <w:rPr>
          <w:sz w:val="24"/>
          <w:szCs w:val="24"/>
        </w:rPr>
        <w:t>o</w:t>
      </w:r>
      <w:r>
        <w:rPr>
          <w:spacing w:val="-1"/>
          <w:sz w:val="24"/>
          <w:szCs w:val="24"/>
        </w:rPr>
        <w:t>r</w:t>
      </w:r>
      <w:r>
        <w:rPr>
          <w:sz w:val="24"/>
          <w:szCs w:val="24"/>
        </w:rPr>
        <w:t>e</w:t>
      </w:r>
      <w:r>
        <w:rPr>
          <w:spacing w:val="-7"/>
          <w:sz w:val="24"/>
          <w:szCs w:val="24"/>
        </w:rPr>
        <w:t xml:space="preserve"> </w:t>
      </w:r>
      <w:r>
        <w:rPr>
          <w:spacing w:val="1"/>
          <w:sz w:val="24"/>
          <w:szCs w:val="24"/>
        </w:rPr>
        <w:t>t</w:t>
      </w:r>
      <w:r>
        <w:rPr>
          <w:spacing w:val="3"/>
          <w:sz w:val="24"/>
          <w:szCs w:val="24"/>
        </w:rPr>
        <w:t>h</w:t>
      </w:r>
      <w:r>
        <w:rPr>
          <w:sz w:val="24"/>
          <w:szCs w:val="24"/>
        </w:rPr>
        <w:t>e</w:t>
      </w:r>
      <w:r>
        <w:rPr>
          <w:spacing w:val="-4"/>
          <w:sz w:val="24"/>
          <w:szCs w:val="24"/>
        </w:rPr>
        <w:t xml:space="preserve"> </w:t>
      </w:r>
      <w:r>
        <w:rPr>
          <w:sz w:val="24"/>
          <w:szCs w:val="24"/>
        </w:rPr>
        <w:t>n</w:t>
      </w:r>
      <w:r>
        <w:rPr>
          <w:spacing w:val="-1"/>
          <w:sz w:val="24"/>
          <w:szCs w:val="24"/>
        </w:rPr>
        <w:t>e</w:t>
      </w:r>
      <w:r>
        <w:rPr>
          <w:spacing w:val="3"/>
          <w:sz w:val="24"/>
          <w:szCs w:val="24"/>
        </w:rPr>
        <w:t>x</w:t>
      </w:r>
      <w:r>
        <w:rPr>
          <w:sz w:val="24"/>
          <w:szCs w:val="24"/>
        </w:rPr>
        <w:t>t</w:t>
      </w:r>
      <w:r>
        <w:rPr>
          <w:spacing w:val="-3"/>
          <w:sz w:val="24"/>
          <w:szCs w:val="24"/>
        </w:rPr>
        <w:t xml:space="preserve"> </w:t>
      </w:r>
      <w:r>
        <w:rPr>
          <w:spacing w:val="-1"/>
          <w:sz w:val="24"/>
          <w:szCs w:val="24"/>
        </w:rPr>
        <w:t>a</w:t>
      </w:r>
      <w:r>
        <w:rPr>
          <w:sz w:val="24"/>
          <w:szCs w:val="24"/>
        </w:rPr>
        <w:t>n</w:t>
      </w:r>
      <w:r>
        <w:rPr>
          <w:spacing w:val="1"/>
          <w:sz w:val="24"/>
          <w:szCs w:val="24"/>
        </w:rPr>
        <w:t>ti</w:t>
      </w:r>
      <w:r>
        <w:rPr>
          <w:spacing w:val="-1"/>
          <w:sz w:val="24"/>
          <w:szCs w:val="24"/>
        </w:rPr>
        <w:t>c</w:t>
      </w:r>
      <w:r>
        <w:rPr>
          <w:spacing w:val="1"/>
          <w:sz w:val="24"/>
          <w:szCs w:val="24"/>
        </w:rPr>
        <w:t>i</w:t>
      </w:r>
      <w:r>
        <w:rPr>
          <w:sz w:val="24"/>
          <w:szCs w:val="24"/>
        </w:rPr>
        <w:t>p</w:t>
      </w:r>
      <w:r>
        <w:rPr>
          <w:spacing w:val="-1"/>
          <w:sz w:val="24"/>
          <w:szCs w:val="24"/>
        </w:rPr>
        <w:t>a</w:t>
      </w:r>
      <w:r>
        <w:rPr>
          <w:spacing w:val="1"/>
          <w:sz w:val="24"/>
          <w:szCs w:val="24"/>
        </w:rPr>
        <w:t>t</w:t>
      </w:r>
      <w:r>
        <w:rPr>
          <w:spacing w:val="-1"/>
          <w:sz w:val="24"/>
          <w:szCs w:val="24"/>
        </w:rPr>
        <w:t>e</w:t>
      </w:r>
      <w:r>
        <w:rPr>
          <w:sz w:val="24"/>
          <w:szCs w:val="24"/>
        </w:rPr>
        <w:t>d</w:t>
      </w:r>
      <w:r>
        <w:rPr>
          <w:spacing w:val="-11"/>
          <w:sz w:val="24"/>
          <w:szCs w:val="24"/>
        </w:rPr>
        <w:t xml:space="preserve"> </w:t>
      </w:r>
      <w:r>
        <w:rPr>
          <w:spacing w:val="-1"/>
          <w:sz w:val="24"/>
          <w:szCs w:val="24"/>
        </w:rPr>
        <w:t>ra</w:t>
      </w:r>
      <w:r>
        <w:rPr>
          <w:spacing w:val="1"/>
          <w:sz w:val="24"/>
          <w:szCs w:val="24"/>
        </w:rPr>
        <w:t>i</w:t>
      </w:r>
      <w:r>
        <w:rPr>
          <w:sz w:val="24"/>
          <w:szCs w:val="24"/>
        </w:rPr>
        <w:t>n</w:t>
      </w:r>
      <w:r>
        <w:rPr>
          <w:spacing w:val="-4"/>
          <w:sz w:val="24"/>
          <w:szCs w:val="24"/>
        </w:rPr>
        <w:t xml:space="preserve"> </w:t>
      </w:r>
      <w:r>
        <w:rPr>
          <w:spacing w:val="-1"/>
          <w:sz w:val="24"/>
          <w:szCs w:val="24"/>
        </w:rPr>
        <w:t>a</w:t>
      </w:r>
      <w:r>
        <w:rPr>
          <w:sz w:val="24"/>
          <w:szCs w:val="24"/>
        </w:rPr>
        <w:t>nd</w:t>
      </w:r>
      <w:r>
        <w:rPr>
          <w:spacing w:val="-3"/>
          <w:sz w:val="24"/>
          <w:szCs w:val="24"/>
        </w:rPr>
        <w:t xml:space="preserve"> </w:t>
      </w:r>
      <w:r>
        <w:rPr>
          <w:spacing w:val="5"/>
          <w:sz w:val="24"/>
          <w:szCs w:val="24"/>
        </w:rPr>
        <w:t>b</w:t>
      </w:r>
      <w:r>
        <w:rPr>
          <w:sz w:val="24"/>
          <w:szCs w:val="24"/>
        </w:rPr>
        <w:t>y</w:t>
      </w:r>
      <w:r>
        <w:rPr>
          <w:spacing w:val="-7"/>
          <w:sz w:val="24"/>
          <w:szCs w:val="24"/>
        </w:rPr>
        <w:t xml:space="preserve"> </w:t>
      </w:r>
      <w:r>
        <w:rPr>
          <w:sz w:val="24"/>
          <w:szCs w:val="24"/>
        </w:rPr>
        <w:t>no</w:t>
      </w:r>
      <w:r>
        <w:rPr>
          <w:spacing w:val="-2"/>
          <w:sz w:val="24"/>
          <w:szCs w:val="24"/>
        </w:rPr>
        <w:t xml:space="preserve"> </w:t>
      </w:r>
      <w:r>
        <w:rPr>
          <w:spacing w:val="3"/>
          <w:sz w:val="24"/>
          <w:szCs w:val="24"/>
        </w:rPr>
        <w:t>l</w:t>
      </w:r>
      <w:r>
        <w:rPr>
          <w:spacing w:val="-1"/>
          <w:sz w:val="24"/>
          <w:szCs w:val="24"/>
        </w:rPr>
        <w:t>a</w:t>
      </w:r>
      <w:r>
        <w:rPr>
          <w:spacing w:val="1"/>
          <w:sz w:val="24"/>
          <w:szCs w:val="24"/>
        </w:rPr>
        <w:t>t</w:t>
      </w:r>
      <w:r>
        <w:rPr>
          <w:spacing w:val="-1"/>
          <w:sz w:val="24"/>
          <w:szCs w:val="24"/>
        </w:rPr>
        <w:t>e</w:t>
      </w:r>
      <w:r>
        <w:rPr>
          <w:sz w:val="24"/>
          <w:szCs w:val="24"/>
        </w:rPr>
        <w:t>r</w:t>
      </w:r>
      <w:r>
        <w:rPr>
          <w:spacing w:val="-4"/>
          <w:sz w:val="24"/>
          <w:szCs w:val="24"/>
        </w:rPr>
        <w:t xml:space="preserve"> </w:t>
      </w:r>
      <w:r>
        <w:rPr>
          <w:spacing w:val="1"/>
          <w:sz w:val="24"/>
          <w:szCs w:val="24"/>
        </w:rPr>
        <w:t>t</w:t>
      </w:r>
      <w:r>
        <w:rPr>
          <w:sz w:val="24"/>
          <w:szCs w:val="24"/>
        </w:rPr>
        <w:t>h</w:t>
      </w:r>
      <w:r>
        <w:rPr>
          <w:spacing w:val="-1"/>
          <w:sz w:val="24"/>
          <w:szCs w:val="24"/>
        </w:rPr>
        <w:t>a</w:t>
      </w:r>
      <w:r>
        <w:rPr>
          <w:sz w:val="24"/>
          <w:szCs w:val="24"/>
        </w:rPr>
        <w:t>n</w:t>
      </w:r>
      <w:r>
        <w:rPr>
          <w:spacing w:val="-4"/>
          <w:sz w:val="24"/>
          <w:szCs w:val="24"/>
        </w:rPr>
        <w:t xml:space="preserve"> </w:t>
      </w:r>
      <w:r>
        <w:rPr>
          <w:sz w:val="24"/>
          <w:szCs w:val="24"/>
        </w:rPr>
        <w:t>one</w:t>
      </w:r>
      <w:r>
        <w:rPr>
          <w:spacing w:val="-1"/>
          <w:sz w:val="24"/>
          <w:szCs w:val="24"/>
        </w:rPr>
        <w:t xml:space="preserve"> </w:t>
      </w:r>
      <w:r>
        <w:rPr>
          <w:sz w:val="24"/>
          <w:szCs w:val="24"/>
        </w:rPr>
        <w:t>w</w:t>
      </w:r>
      <w:r>
        <w:rPr>
          <w:spacing w:val="-1"/>
          <w:sz w:val="24"/>
          <w:szCs w:val="24"/>
        </w:rPr>
        <w:t>ee</w:t>
      </w:r>
      <w:r>
        <w:rPr>
          <w:sz w:val="24"/>
          <w:szCs w:val="24"/>
        </w:rPr>
        <w:t>k</w:t>
      </w:r>
      <w:r>
        <w:rPr>
          <w:spacing w:val="-2"/>
          <w:sz w:val="24"/>
          <w:szCs w:val="24"/>
        </w:rPr>
        <w:t xml:space="preserve"> </w:t>
      </w:r>
      <w:r>
        <w:rPr>
          <w:spacing w:val="-1"/>
          <w:sz w:val="24"/>
          <w:szCs w:val="24"/>
        </w:rPr>
        <w:t>fr</w:t>
      </w:r>
      <w:r>
        <w:rPr>
          <w:sz w:val="24"/>
          <w:szCs w:val="24"/>
        </w:rPr>
        <w:t>om</w:t>
      </w:r>
      <w:r>
        <w:rPr>
          <w:spacing w:val="-2"/>
          <w:sz w:val="24"/>
          <w:szCs w:val="24"/>
        </w:rPr>
        <w:t xml:space="preserve"> </w:t>
      </w:r>
      <w:r>
        <w:rPr>
          <w:spacing w:val="1"/>
          <w:sz w:val="24"/>
          <w:szCs w:val="24"/>
        </w:rPr>
        <w:t>t</w:t>
      </w:r>
      <w:r>
        <w:rPr>
          <w:sz w:val="24"/>
          <w:szCs w:val="24"/>
        </w:rPr>
        <w:t>he</w:t>
      </w:r>
      <w:r>
        <w:rPr>
          <w:spacing w:val="-4"/>
          <w:sz w:val="24"/>
          <w:szCs w:val="24"/>
        </w:rPr>
        <w:t xml:space="preserve"> </w:t>
      </w:r>
      <w:r>
        <w:rPr>
          <w:sz w:val="24"/>
          <w:szCs w:val="24"/>
        </w:rPr>
        <w:t>d</w:t>
      </w:r>
      <w:r>
        <w:rPr>
          <w:spacing w:val="-1"/>
          <w:sz w:val="24"/>
          <w:szCs w:val="24"/>
        </w:rPr>
        <w:t>a</w:t>
      </w:r>
      <w:r>
        <w:rPr>
          <w:spacing w:val="1"/>
          <w:sz w:val="24"/>
          <w:szCs w:val="24"/>
        </w:rPr>
        <w:t>t</w:t>
      </w:r>
      <w:r>
        <w:rPr>
          <w:sz w:val="24"/>
          <w:szCs w:val="24"/>
        </w:rPr>
        <w:t>e</w:t>
      </w:r>
      <w:r>
        <w:rPr>
          <w:spacing w:val="-5"/>
          <w:sz w:val="24"/>
          <w:szCs w:val="24"/>
        </w:rPr>
        <w:t xml:space="preserve"> </w:t>
      </w:r>
      <w:r>
        <w:rPr>
          <w:spacing w:val="1"/>
          <w:sz w:val="24"/>
          <w:szCs w:val="24"/>
        </w:rPr>
        <w:t>t</w:t>
      </w:r>
      <w:r>
        <w:rPr>
          <w:sz w:val="24"/>
          <w:szCs w:val="24"/>
        </w:rPr>
        <w:t>h</w:t>
      </w:r>
      <w:r>
        <w:rPr>
          <w:spacing w:val="4"/>
          <w:sz w:val="24"/>
          <w:szCs w:val="24"/>
        </w:rPr>
        <w:t>e</w:t>
      </w:r>
      <w:r>
        <w:rPr>
          <w:sz w:val="24"/>
          <w:szCs w:val="24"/>
        </w:rPr>
        <w:t>y</w:t>
      </w:r>
      <w:r>
        <w:rPr>
          <w:spacing w:val="-9"/>
          <w:sz w:val="24"/>
          <w:szCs w:val="24"/>
        </w:rPr>
        <w:t xml:space="preserve"> </w:t>
      </w:r>
      <w:r>
        <w:rPr>
          <w:spacing w:val="2"/>
          <w:sz w:val="24"/>
          <w:szCs w:val="24"/>
        </w:rPr>
        <w:t>a</w:t>
      </w:r>
      <w:r>
        <w:rPr>
          <w:spacing w:val="-1"/>
          <w:sz w:val="24"/>
          <w:szCs w:val="24"/>
        </w:rPr>
        <w:t>r</w:t>
      </w:r>
      <w:r>
        <w:rPr>
          <w:sz w:val="24"/>
          <w:szCs w:val="24"/>
        </w:rPr>
        <w:t>e</w:t>
      </w:r>
      <w:r>
        <w:rPr>
          <w:spacing w:val="-4"/>
          <w:sz w:val="24"/>
          <w:szCs w:val="24"/>
        </w:rPr>
        <w:t xml:space="preserve"> </w:t>
      </w:r>
      <w:r>
        <w:rPr>
          <w:sz w:val="24"/>
          <w:szCs w:val="24"/>
        </w:rPr>
        <w:t>no</w:t>
      </w:r>
      <w:r>
        <w:rPr>
          <w:spacing w:val="1"/>
          <w:sz w:val="24"/>
          <w:szCs w:val="24"/>
        </w:rPr>
        <w:t>ti</w:t>
      </w:r>
      <w:r>
        <w:rPr>
          <w:spacing w:val="-1"/>
          <w:sz w:val="24"/>
          <w:szCs w:val="24"/>
        </w:rPr>
        <w:t>ce</w:t>
      </w:r>
      <w:r>
        <w:rPr>
          <w:sz w:val="24"/>
          <w:szCs w:val="24"/>
        </w:rPr>
        <w:t>d.</w:t>
      </w:r>
    </w:p>
    <w:p w14:paraId="382D201C" w14:textId="77777777" w:rsidR="00855A61" w:rsidRDefault="00855A61" w:rsidP="00855A61">
      <w:pPr>
        <w:spacing w:before="1" w:line="280" w:lineRule="exact"/>
        <w:rPr>
          <w:sz w:val="28"/>
          <w:szCs w:val="28"/>
        </w:rPr>
      </w:pPr>
    </w:p>
    <w:p w14:paraId="3635A20C" w14:textId="77777777" w:rsidR="00855A61" w:rsidRDefault="000E685F" w:rsidP="00855A61">
      <w:pPr>
        <w:ind w:left="6137" w:right="-20"/>
        <w:rPr>
          <w:sz w:val="24"/>
          <w:szCs w:val="24"/>
        </w:rPr>
      </w:pPr>
      <w:r w:rsidRPr="003A7991">
        <w:rPr>
          <w:rFonts w:ascii="Calibri" w:eastAsia="Calibri" w:hAnsi="Calibri"/>
          <w:noProof/>
          <w:sz w:val="22"/>
          <w:szCs w:val="22"/>
        </w:rPr>
        <w:drawing>
          <wp:anchor distT="0" distB="0" distL="114300" distR="114300" simplePos="0" relativeHeight="251677184" behindDoc="1" locked="0" layoutInCell="1" allowOverlap="1" wp14:anchorId="38A3A32B" wp14:editId="78B7889A">
            <wp:simplePos x="0" y="0"/>
            <wp:positionH relativeFrom="page">
              <wp:posOffset>685800</wp:posOffset>
            </wp:positionH>
            <wp:positionV relativeFrom="paragraph">
              <wp:posOffset>1905</wp:posOffset>
            </wp:positionV>
            <wp:extent cx="3475990" cy="2286000"/>
            <wp:effectExtent l="0" t="0" r="0" b="0"/>
            <wp:wrapNone/>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475990" cy="2286000"/>
                    </a:xfrm>
                    <a:prstGeom prst="rect">
                      <a:avLst/>
                    </a:prstGeom>
                    <a:noFill/>
                  </pic:spPr>
                </pic:pic>
              </a:graphicData>
            </a:graphic>
            <wp14:sizeRelH relativeFrom="page">
              <wp14:pctWidth>0</wp14:pctWidth>
            </wp14:sizeRelH>
            <wp14:sizeRelV relativeFrom="page">
              <wp14:pctHeight>0</wp14:pctHeight>
            </wp14:sizeRelV>
          </wp:anchor>
        </w:drawing>
      </w:r>
      <w:r w:rsidR="00855A61">
        <w:rPr>
          <w:w w:val="107"/>
          <w:sz w:val="24"/>
          <w:szCs w:val="24"/>
          <w:u w:val="thick" w:color="000000"/>
        </w:rPr>
        <w:t>Co</w:t>
      </w:r>
      <w:r w:rsidR="00855A61">
        <w:rPr>
          <w:spacing w:val="1"/>
          <w:w w:val="107"/>
          <w:sz w:val="24"/>
          <w:szCs w:val="24"/>
          <w:u w:val="thick" w:color="000000"/>
        </w:rPr>
        <w:t>n</w:t>
      </w:r>
      <w:r w:rsidR="00855A61">
        <w:rPr>
          <w:w w:val="107"/>
          <w:sz w:val="24"/>
          <w:szCs w:val="24"/>
          <w:u w:val="thick" w:color="000000"/>
        </w:rPr>
        <w:t>s</w:t>
      </w:r>
      <w:r w:rsidR="00855A61">
        <w:rPr>
          <w:spacing w:val="-1"/>
          <w:w w:val="107"/>
          <w:sz w:val="24"/>
          <w:szCs w:val="24"/>
          <w:u w:val="thick" w:color="000000"/>
        </w:rPr>
        <w:t>tr</w:t>
      </w:r>
      <w:r w:rsidR="00855A61">
        <w:rPr>
          <w:spacing w:val="1"/>
          <w:w w:val="107"/>
          <w:sz w:val="24"/>
          <w:szCs w:val="24"/>
          <w:u w:val="thick" w:color="000000"/>
        </w:rPr>
        <w:t>u</w:t>
      </w:r>
      <w:r w:rsidR="00855A61">
        <w:rPr>
          <w:spacing w:val="-1"/>
          <w:w w:val="107"/>
          <w:sz w:val="24"/>
          <w:szCs w:val="24"/>
          <w:u w:val="thick" w:color="000000"/>
        </w:rPr>
        <w:t>ct</w:t>
      </w:r>
      <w:r w:rsidR="00855A61">
        <w:rPr>
          <w:spacing w:val="1"/>
          <w:w w:val="107"/>
          <w:sz w:val="24"/>
          <w:szCs w:val="24"/>
          <w:u w:val="thick" w:color="000000"/>
        </w:rPr>
        <w:t>i</w:t>
      </w:r>
      <w:r w:rsidR="00855A61">
        <w:rPr>
          <w:w w:val="107"/>
          <w:sz w:val="24"/>
          <w:szCs w:val="24"/>
          <w:u w:val="thick" w:color="000000"/>
        </w:rPr>
        <w:t>on</w:t>
      </w:r>
      <w:r w:rsidR="00855A61">
        <w:rPr>
          <w:spacing w:val="5"/>
          <w:w w:val="107"/>
          <w:sz w:val="24"/>
          <w:szCs w:val="24"/>
          <w:u w:val="thick" w:color="000000"/>
        </w:rPr>
        <w:t xml:space="preserve"> </w:t>
      </w:r>
      <w:r w:rsidR="00855A61">
        <w:rPr>
          <w:spacing w:val="1"/>
          <w:w w:val="108"/>
          <w:sz w:val="24"/>
          <w:szCs w:val="24"/>
          <w:u w:val="thick" w:color="000000"/>
        </w:rPr>
        <w:t>E</w:t>
      </w:r>
      <w:r w:rsidR="00855A61">
        <w:rPr>
          <w:spacing w:val="1"/>
          <w:w w:val="110"/>
          <w:sz w:val="24"/>
          <w:szCs w:val="24"/>
          <w:u w:val="thick" w:color="000000"/>
        </w:rPr>
        <w:t>n</w:t>
      </w:r>
      <w:r w:rsidR="00855A61">
        <w:rPr>
          <w:spacing w:val="-1"/>
          <w:w w:val="119"/>
          <w:sz w:val="24"/>
          <w:szCs w:val="24"/>
          <w:u w:val="thick" w:color="000000"/>
        </w:rPr>
        <w:t>t</w:t>
      </w:r>
      <w:r w:rsidR="00855A61">
        <w:rPr>
          <w:spacing w:val="-1"/>
          <w:w w:val="133"/>
          <w:sz w:val="24"/>
          <w:szCs w:val="24"/>
          <w:u w:val="thick" w:color="000000"/>
        </w:rPr>
        <w:t>r</w:t>
      </w:r>
      <w:r w:rsidR="00855A61">
        <w:rPr>
          <w:w w:val="112"/>
          <w:sz w:val="24"/>
          <w:szCs w:val="24"/>
          <w:u w:val="thick" w:color="000000"/>
        </w:rPr>
        <w:t>a</w:t>
      </w:r>
      <w:r w:rsidR="00855A61">
        <w:rPr>
          <w:spacing w:val="1"/>
          <w:w w:val="110"/>
          <w:sz w:val="24"/>
          <w:szCs w:val="24"/>
          <w:u w:val="thick" w:color="000000"/>
        </w:rPr>
        <w:t>n</w:t>
      </w:r>
      <w:r w:rsidR="00855A61">
        <w:rPr>
          <w:spacing w:val="-1"/>
          <w:w w:val="99"/>
          <w:sz w:val="24"/>
          <w:szCs w:val="24"/>
          <w:u w:val="thick" w:color="000000"/>
        </w:rPr>
        <w:t>c</w:t>
      </w:r>
      <w:r w:rsidR="00855A61">
        <w:rPr>
          <w:w w:val="99"/>
          <w:sz w:val="24"/>
          <w:szCs w:val="24"/>
          <w:u w:val="thick" w:color="000000"/>
        </w:rPr>
        <w:t>e</w:t>
      </w:r>
    </w:p>
    <w:p w14:paraId="429671F6" w14:textId="77777777" w:rsidR="00855A61" w:rsidRDefault="00855A61" w:rsidP="00855A61">
      <w:pPr>
        <w:spacing w:line="271" w:lineRule="exact"/>
        <w:ind w:left="6497" w:right="-20"/>
        <w:rPr>
          <w:sz w:val="24"/>
          <w:szCs w:val="24"/>
        </w:rPr>
      </w:pPr>
      <w:r>
        <w:rPr>
          <w:sz w:val="24"/>
          <w:szCs w:val="24"/>
        </w:rPr>
        <w:t xml:space="preserve">1. </w:t>
      </w:r>
      <w:r>
        <w:rPr>
          <w:spacing w:val="58"/>
          <w:sz w:val="24"/>
          <w:szCs w:val="24"/>
        </w:rPr>
        <w:t xml:space="preserve"> </w:t>
      </w:r>
      <w:r>
        <w:rPr>
          <w:spacing w:val="-3"/>
          <w:sz w:val="24"/>
          <w:szCs w:val="24"/>
        </w:rPr>
        <w:t>I</w:t>
      </w:r>
      <w:r>
        <w:rPr>
          <w:sz w:val="24"/>
          <w:szCs w:val="24"/>
        </w:rPr>
        <w:t>ns</w:t>
      </w:r>
      <w:r>
        <w:rPr>
          <w:spacing w:val="1"/>
          <w:sz w:val="24"/>
          <w:szCs w:val="24"/>
        </w:rPr>
        <w:t>t</w:t>
      </w:r>
      <w:r>
        <w:rPr>
          <w:spacing w:val="-1"/>
          <w:sz w:val="24"/>
          <w:szCs w:val="24"/>
        </w:rPr>
        <w:t>a</w:t>
      </w:r>
      <w:r>
        <w:rPr>
          <w:spacing w:val="1"/>
          <w:sz w:val="24"/>
          <w:szCs w:val="24"/>
        </w:rPr>
        <w:t>l</w:t>
      </w:r>
      <w:r>
        <w:rPr>
          <w:sz w:val="24"/>
          <w:szCs w:val="24"/>
        </w:rPr>
        <w:t>l</w:t>
      </w:r>
      <w:r>
        <w:rPr>
          <w:spacing w:val="-5"/>
          <w:sz w:val="24"/>
          <w:szCs w:val="24"/>
        </w:rPr>
        <w:t xml:space="preserve"> </w:t>
      </w:r>
      <w:r>
        <w:rPr>
          <w:spacing w:val="-1"/>
          <w:sz w:val="24"/>
          <w:szCs w:val="24"/>
        </w:rPr>
        <w:t>c</w:t>
      </w:r>
      <w:r>
        <w:rPr>
          <w:sz w:val="24"/>
          <w:szCs w:val="24"/>
        </w:rPr>
        <w:t>ons</w:t>
      </w:r>
      <w:r>
        <w:rPr>
          <w:spacing w:val="1"/>
          <w:sz w:val="24"/>
          <w:szCs w:val="24"/>
        </w:rPr>
        <w:t>t</w:t>
      </w:r>
      <w:r>
        <w:rPr>
          <w:spacing w:val="-1"/>
          <w:sz w:val="24"/>
          <w:szCs w:val="24"/>
        </w:rPr>
        <w:t>r</w:t>
      </w:r>
      <w:r>
        <w:rPr>
          <w:spacing w:val="3"/>
          <w:sz w:val="24"/>
          <w:szCs w:val="24"/>
        </w:rPr>
        <w:t>u</w:t>
      </w:r>
      <w:r>
        <w:rPr>
          <w:spacing w:val="-1"/>
          <w:sz w:val="24"/>
          <w:szCs w:val="24"/>
        </w:rPr>
        <w:t>c</w:t>
      </w:r>
      <w:r>
        <w:rPr>
          <w:spacing w:val="1"/>
          <w:sz w:val="24"/>
          <w:szCs w:val="24"/>
        </w:rPr>
        <w:t>ti</w:t>
      </w:r>
      <w:r>
        <w:rPr>
          <w:sz w:val="24"/>
          <w:szCs w:val="24"/>
        </w:rPr>
        <w:t>on</w:t>
      </w:r>
      <w:r>
        <w:rPr>
          <w:spacing w:val="-12"/>
          <w:sz w:val="24"/>
          <w:szCs w:val="24"/>
        </w:rPr>
        <w:t xml:space="preserve"> </w:t>
      </w:r>
      <w:r>
        <w:rPr>
          <w:spacing w:val="-1"/>
          <w:sz w:val="24"/>
          <w:szCs w:val="24"/>
        </w:rPr>
        <w:t>e</w:t>
      </w:r>
      <w:r>
        <w:rPr>
          <w:sz w:val="24"/>
          <w:szCs w:val="24"/>
        </w:rPr>
        <w:t>n</w:t>
      </w:r>
      <w:r>
        <w:rPr>
          <w:spacing w:val="1"/>
          <w:sz w:val="24"/>
          <w:szCs w:val="24"/>
        </w:rPr>
        <w:t>t</w:t>
      </w:r>
      <w:r>
        <w:rPr>
          <w:spacing w:val="-1"/>
          <w:sz w:val="24"/>
          <w:szCs w:val="24"/>
        </w:rPr>
        <w:t>r</w:t>
      </w:r>
      <w:r>
        <w:rPr>
          <w:spacing w:val="2"/>
          <w:sz w:val="24"/>
          <w:szCs w:val="24"/>
        </w:rPr>
        <w:t>a</w:t>
      </w:r>
      <w:r>
        <w:rPr>
          <w:sz w:val="24"/>
          <w:szCs w:val="24"/>
        </w:rPr>
        <w:t>n</w:t>
      </w:r>
      <w:r>
        <w:rPr>
          <w:spacing w:val="-1"/>
          <w:sz w:val="24"/>
          <w:szCs w:val="24"/>
        </w:rPr>
        <w:t>c</w:t>
      </w:r>
      <w:r>
        <w:rPr>
          <w:sz w:val="24"/>
          <w:szCs w:val="24"/>
        </w:rPr>
        <w:t>e</w:t>
      </w:r>
      <w:r>
        <w:rPr>
          <w:spacing w:val="-9"/>
          <w:sz w:val="24"/>
          <w:szCs w:val="24"/>
        </w:rPr>
        <w:t xml:space="preserve"> </w:t>
      </w:r>
      <w:r>
        <w:rPr>
          <w:spacing w:val="-1"/>
          <w:sz w:val="24"/>
          <w:szCs w:val="24"/>
        </w:rPr>
        <w:t>fr</w:t>
      </w:r>
      <w:r>
        <w:rPr>
          <w:sz w:val="24"/>
          <w:szCs w:val="24"/>
        </w:rPr>
        <w:t>om</w:t>
      </w:r>
      <w:r>
        <w:rPr>
          <w:spacing w:val="-4"/>
          <w:sz w:val="24"/>
          <w:szCs w:val="24"/>
        </w:rPr>
        <w:t xml:space="preserve"> </w:t>
      </w:r>
      <w:r>
        <w:rPr>
          <w:sz w:val="24"/>
          <w:szCs w:val="24"/>
        </w:rPr>
        <w:t>s</w:t>
      </w:r>
      <w:r>
        <w:rPr>
          <w:spacing w:val="1"/>
          <w:sz w:val="24"/>
          <w:szCs w:val="24"/>
        </w:rPr>
        <w:t>t</w:t>
      </w:r>
      <w:r>
        <w:rPr>
          <w:spacing w:val="2"/>
          <w:sz w:val="24"/>
          <w:szCs w:val="24"/>
        </w:rPr>
        <w:t>r</w:t>
      </w:r>
      <w:r>
        <w:rPr>
          <w:spacing w:val="-1"/>
          <w:sz w:val="24"/>
          <w:szCs w:val="24"/>
        </w:rPr>
        <w:t>ee</w:t>
      </w:r>
      <w:r>
        <w:rPr>
          <w:sz w:val="24"/>
          <w:szCs w:val="24"/>
        </w:rPr>
        <w:t>t</w:t>
      </w:r>
    </w:p>
    <w:p w14:paraId="209ECEC6" w14:textId="77777777" w:rsidR="00855A61" w:rsidRDefault="00855A61" w:rsidP="00855A61">
      <w:pPr>
        <w:ind w:left="6857" w:right="357"/>
        <w:rPr>
          <w:sz w:val="24"/>
          <w:szCs w:val="24"/>
        </w:rPr>
      </w:pPr>
      <w:r>
        <w:rPr>
          <w:spacing w:val="1"/>
          <w:sz w:val="24"/>
          <w:szCs w:val="24"/>
        </w:rPr>
        <w:t>t</w:t>
      </w:r>
      <w:r>
        <w:rPr>
          <w:sz w:val="24"/>
          <w:szCs w:val="24"/>
        </w:rPr>
        <w:t>o</w:t>
      </w:r>
      <w:r>
        <w:rPr>
          <w:spacing w:val="-2"/>
          <w:sz w:val="24"/>
          <w:szCs w:val="24"/>
        </w:rPr>
        <w:t xml:space="preserve"> </w:t>
      </w:r>
      <w:r>
        <w:rPr>
          <w:spacing w:val="-1"/>
          <w:sz w:val="24"/>
          <w:szCs w:val="24"/>
        </w:rPr>
        <w:t>fac</w:t>
      </w:r>
      <w:r>
        <w:rPr>
          <w:sz w:val="24"/>
          <w:szCs w:val="24"/>
        </w:rPr>
        <w:t>e</w:t>
      </w:r>
      <w:r>
        <w:rPr>
          <w:spacing w:val="-5"/>
          <w:sz w:val="24"/>
          <w:szCs w:val="24"/>
        </w:rPr>
        <w:t xml:space="preserve"> </w:t>
      </w:r>
      <w:r>
        <w:rPr>
          <w:spacing w:val="3"/>
          <w:sz w:val="24"/>
          <w:szCs w:val="24"/>
        </w:rPr>
        <w:t>o</w:t>
      </w:r>
      <w:r>
        <w:rPr>
          <w:sz w:val="24"/>
          <w:szCs w:val="24"/>
        </w:rPr>
        <w:t>f</w:t>
      </w:r>
      <w:r>
        <w:rPr>
          <w:spacing w:val="-2"/>
          <w:sz w:val="24"/>
          <w:szCs w:val="24"/>
        </w:rPr>
        <w:t xml:space="preserve"> </w:t>
      </w:r>
      <w:r>
        <w:rPr>
          <w:sz w:val="24"/>
          <w:szCs w:val="24"/>
        </w:rPr>
        <w:t>p</w:t>
      </w:r>
      <w:r>
        <w:rPr>
          <w:spacing w:val="-1"/>
          <w:sz w:val="24"/>
          <w:szCs w:val="24"/>
        </w:rPr>
        <w:t>r</w:t>
      </w:r>
      <w:r>
        <w:rPr>
          <w:sz w:val="24"/>
          <w:szCs w:val="24"/>
        </w:rPr>
        <w:t>opos</w:t>
      </w:r>
      <w:r>
        <w:rPr>
          <w:spacing w:val="-1"/>
          <w:sz w:val="24"/>
          <w:szCs w:val="24"/>
        </w:rPr>
        <w:t>e</w:t>
      </w:r>
      <w:r>
        <w:rPr>
          <w:sz w:val="24"/>
          <w:szCs w:val="24"/>
        </w:rPr>
        <w:t>d</w:t>
      </w:r>
      <w:r>
        <w:rPr>
          <w:spacing w:val="-9"/>
          <w:sz w:val="24"/>
          <w:szCs w:val="24"/>
        </w:rPr>
        <w:t xml:space="preserve"> </w:t>
      </w:r>
      <w:r>
        <w:rPr>
          <w:sz w:val="24"/>
          <w:szCs w:val="24"/>
        </w:rPr>
        <w:t>bu</w:t>
      </w:r>
      <w:r>
        <w:rPr>
          <w:spacing w:val="1"/>
          <w:sz w:val="24"/>
          <w:szCs w:val="24"/>
        </w:rPr>
        <w:t>il</w:t>
      </w:r>
      <w:r>
        <w:rPr>
          <w:spacing w:val="3"/>
          <w:sz w:val="24"/>
          <w:szCs w:val="24"/>
        </w:rPr>
        <w:t>d</w:t>
      </w:r>
      <w:r>
        <w:rPr>
          <w:spacing w:val="1"/>
          <w:sz w:val="24"/>
          <w:szCs w:val="24"/>
        </w:rPr>
        <w:t>i</w:t>
      </w:r>
      <w:r>
        <w:rPr>
          <w:sz w:val="24"/>
          <w:szCs w:val="24"/>
        </w:rPr>
        <w:t>ng</w:t>
      </w:r>
      <w:r>
        <w:rPr>
          <w:spacing w:val="-10"/>
          <w:sz w:val="24"/>
          <w:szCs w:val="24"/>
        </w:rPr>
        <w:t xml:space="preserve"> </w:t>
      </w:r>
      <w:r>
        <w:rPr>
          <w:sz w:val="24"/>
          <w:szCs w:val="24"/>
        </w:rPr>
        <w:t>or</w:t>
      </w:r>
      <w:r>
        <w:rPr>
          <w:spacing w:val="-2"/>
          <w:sz w:val="24"/>
          <w:szCs w:val="24"/>
        </w:rPr>
        <w:t xml:space="preserve"> </w:t>
      </w:r>
      <w:r>
        <w:rPr>
          <w:spacing w:val="-1"/>
          <w:sz w:val="24"/>
          <w:szCs w:val="24"/>
        </w:rPr>
        <w:t>a</w:t>
      </w:r>
      <w:r>
        <w:rPr>
          <w:sz w:val="24"/>
          <w:szCs w:val="24"/>
        </w:rPr>
        <w:t>t</w:t>
      </w:r>
      <w:r>
        <w:rPr>
          <w:spacing w:val="1"/>
          <w:sz w:val="24"/>
          <w:szCs w:val="24"/>
        </w:rPr>
        <w:t xml:space="preserve"> </w:t>
      </w:r>
      <w:r>
        <w:rPr>
          <w:sz w:val="24"/>
          <w:szCs w:val="24"/>
        </w:rPr>
        <w:t>a</w:t>
      </w:r>
      <w:r>
        <w:rPr>
          <w:spacing w:val="-2"/>
          <w:sz w:val="24"/>
          <w:szCs w:val="24"/>
        </w:rPr>
        <w:t xml:space="preserve"> </w:t>
      </w:r>
      <w:r>
        <w:rPr>
          <w:sz w:val="24"/>
          <w:szCs w:val="24"/>
        </w:rPr>
        <w:t xml:space="preserve">50’ </w:t>
      </w:r>
      <w:r>
        <w:rPr>
          <w:spacing w:val="1"/>
          <w:sz w:val="24"/>
          <w:szCs w:val="24"/>
        </w:rPr>
        <w:t>mi</w:t>
      </w:r>
      <w:r>
        <w:rPr>
          <w:sz w:val="24"/>
          <w:szCs w:val="24"/>
        </w:rPr>
        <w:t>n</w:t>
      </w:r>
      <w:r>
        <w:rPr>
          <w:spacing w:val="1"/>
          <w:sz w:val="24"/>
          <w:szCs w:val="24"/>
        </w:rPr>
        <w:t>im</w:t>
      </w:r>
      <w:r>
        <w:rPr>
          <w:sz w:val="24"/>
          <w:szCs w:val="24"/>
        </w:rPr>
        <w:t>um</w:t>
      </w:r>
      <w:r>
        <w:rPr>
          <w:spacing w:val="-8"/>
          <w:sz w:val="24"/>
          <w:szCs w:val="24"/>
        </w:rPr>
        <w:t xml:space="preserve"> </w:t>
      </w:r>
      <w:r>
        <w:rPr>
          <w:spacing w:val="1"/>
          <w:sz w:val="24"/>
          <w:szCs w:val="24"/>
        </w:rPr>
        <w:t>l</w:t>
      </w:r>
      <w:r>
        <w:rPr>
          <w:spacing w:val="-1"/>
          <w:sz w:val="24"/>
          <w:szCs w:val="24"/>
        </w:rPr>
        <w:t>e</w:t>
      </w:r>
      <w:r>
        <w:rPr>
          <w:sz w:val="24"/>
          <w:szCs w:val="24"/>
        </w:rPr>
        <w:t>n</w:t>
      </w:r>
      <w:r>
        <w:rPr>
          <w:spacing w:val="-2"/>
          <w:sz w:val="24"/>
          <w:szCs w:val="24"/>
        </w:rPr>
        <w:t>g</w:t>
      </w:r>
      <w:r>
        <w:rPr>
          <w:spacing w:val="1"/>
          <w:sz w:val="24"/>
          <w:szCs w:val="24"/>
        </w:rPr>
        <w:t>t</w:t>
      </w:r>
      <w:r>
        <w:rPr>
          <w:sz w:val="24"/>
          <w:szCs w:val="24"/>
        </w:rPr>
        <w:t>h.</w:t>
      </w:r>
      <w:r>
        <w:rPr>
          <w:spacing w:val="-7"/>
          <w:sz w:val="24"/>
          <w:szCs w:val="24"/>
        </w:rPr>
        <w:t xml:space="preserve"> </w:t>
      </w:r>
      <w:r>
        <w:rPr>
          <w:sz w:val="24"/>
          <w:szCs w:val="24"/>
        </w:rPr>
        <w:t>Use</w:t>
      </w:r>
      <w:r>
        <w:rPr>
          <w:spacing w:val="-5"/>
          <w:sz w:val="24"/>
          <w:szCs w:val="24"/>
        </w:rPr>
        <w:t xml:space="preserve"> </w:t>
      </w:r>
      <w:r>
        <w:rPr>
          <w:sz w:val="24"/>
          <w:szCs w:val="24"/>
        </w:rPr>
        <w:t>#2</w:t>
      </w:r>
      <w:r>
        <w:rPr>
          <w:spacing w:val="-2"/>
          <w:sz w:val="24"/>
          <w:szCs w:val="24"/>
        </w:rPr>
        <w:t xml:space="preserve"> </w:t>
      </w:r>
      <w:r>
        <w:rPr>
          <w:sz w:val="24"/>
          <w:szCs w:val="24"/>
        </w:rPr>
        <w:t>s</w:t>
      </w:r>
      <w:r>
        <w:rPr>
          <w:spacing w:val="1"/>
          <w:sz w:val="24"/>
          <w:szCs w:val="24"/>
        </w:rPr>
        <w:t>t</w:t>
      </w:r>
      <w:r>
        <w:rPr>
          <w:sz w:val="24"/>
          <w:szCs w:val="24"/>
        </w:rPr>
        <w:t>one</w:t>
      </w:r>
      <w:r>
        <w:rPr>
          <w:spacing w:val="-6"/>
          <w:sz w:val="24"/>
          <w:szCs w:val="24"/>
        </w:rPr>
        <w:t xml:space="preserve"> </w:t>
      </w:r>
      <w:r>
        <w:rPr>
          <w:spacing w:val="-1"/>
          <w:sz w:val="24"/>
          <w:szCs w:val="24"/>
        </w:rPr>
        <w:t>a</w:t>
      </w:r>
      <w:r>
        <w:rPr>
          <w:sz w:val="24"/>
          <w:szCs w:val="24"/>
        </w:rPr>
        <w:t>t</w:t>
      </w:r>
      <w:r>
        <w:rPr>
          <w:spacing w:val="-1"/>
          <w:sz w:val="24"/>
          <w:szCs w:val="24"/>
        </w:rPr>
        <w:t xml:space="preserve"> </w:t>
      </w:r>
      <w:r>
        <w:rPr>
          <w:sz w:val="24"/>
          <w:szCs w:val="24"/>
        </w:rPr>
        <w:t>a</w:t>
      </w:r>
      <w:r>
        <w:rPr>
          <w:spacing w:val="-2"/>
          <w:sz w:val="24"/>
          <w:szCs w:val="24"/>
        </w:rPr>
        <w:t xml:space="preserve"> </w:t>
      </w:r>
      <w:r>
        <w:rPr>
          <w:sz w:val="24"/>
          <w:szCs w:val="24"/>
        </w:rPr>
        <w:t xml:space="preserve">6” </w:t>
      </w:r>
      <w:r>
        <w:rPr>
          <w:spacing w:val="1"/>
          <w:sz w:val="24"/>
          <w:szCs w:val="24"/>
        </w:rPr>
        <w:t>mi</w:t>
      </w:r>
      <w:r>
        <w:rPr>
          <w:sz w:val="24"/>
          <w:szCs w:val="24"/>
        </w:rPr>
        <w:t>n</w:t>
      </w:r>
      <w:r>
        <w:rPr>
          <w:spacing w:val="1"/>
          <w:sz w:val="24"/>
          <w:szCs w:val="24"/>
        </w:rPr>
        <w:t>im</w:t>
      </w:r>
      <w:r>
        <w:rPr>
          <w:sz w:val="24"/>
          <w:szCs w:val="24"/>
        </w:rPr>
        <w:t>um</w:t>
      </w:r>
      <w:r>
        <w:rPr>
          <w:spacing w:val="-8"/>
          <w:sz w:val="24"/>
          <w:szCs w:val="24"/>
        </w:rPr>
        <w:t xml:space="preserve"> </w:t>
      </w:r>
      <w:r>
        <w:rPr>
          <w:sz w:val="24"/>
          <w:szCs w:val="24"/>
        </w:rPr>
        <w:t>d</w:t>
      </w:r>
      <w:r>
        <w:rPr>
          <w:spacing w:val="-1"/>
          <w:sz w:val="24"/>
          <w:szCs w:val="24"/>
        </w:rPr>
        <w:t>e</w:t>
      </w:r>
      <w:r>
        <w:rPr>
          <w:sz w:val="24"/>
          <w:szCs w:val="24"/>
        </w:rPr>
        <w:t>p</w:t>
      </w:r>
      <w:r>
        <w:rPr>
          <w:spacing w:val="1"/>
          <w:sz w:val="24"/>
          <w:szCs w:val="24"/>
        </w:rPr>
        <w:t>t</w:t>
      </w:r>
      <w:r>
        <w:rPr>
          <w:sz w:val="24"/>
          <w:szCs w:val="24"/>
        </w:rPr>
        <w:t>h.</w:t>
      </w:r>
    </w:p>
    <w:p w14:paraId="076F44B2" w14:textId="77777777" w:rsidR="00855A61" w:rsidRDefault="00855A61" w:rsidP="00855A61">
      <w:pPr>
        <w:ind w:left="6857" w:right="285" w:hanging="360"/>
        <w:rPr>
          <w:sz w:val="24"/>
          <w:szCs w:val="24"/>
        </w:rPr>
      </w:pPr>
      <w:r>
        <w:rPr>
          <w:sz w:val="24"/>
          <w:szCs w:val="24"/>
        </w:rPr>
        <w:t xml:space="preserve">2. </w:t>
      </w:r>
      <w:r>
        <w:rPr>
          <w:spacing w:val="58"/>
          <w:sz w:val="24"/>
          <w:szCs w:val="24"/>
        </w:rPr>
        <w:t xml:space="preserve"> </w:t>
      </w:r>
      <w:r>
        <w:rPr>
          <w:sz w:val="24"/>
          <w:szCs w:val="24"/>
        </w:rPr>
        <w:t>A</w:t>
      </w:r>
      <w:r>
        <w:rPr>
          <w:spacing w:val="-2"/>
          <w:sz w:val="24"/>
          <w:szCs w:val="24"/>
        </w:rPr>
        <w:t xml:space="preserve"> </w:t>
      </w:r>
      <w:r>
        <w:rPr>
          <w:sz w:val="24"/>
          <w:szCs w:val="24"/>
        </w:rPr>
        <w:t>g</w:t>
      </w:r>
      <w:r>
        <w:rPr>
          <w:spacing w:val="-1"/>
          <w:sz w:val="24"/>
          <w:szCs w:val="24"/>
        </w:rPr>
        <w:t>e</w:t>
      </w:r>
      <w:r>
        <w:rPr>
          <w:sz w:val="24"/>
          <w:szCs w:val="24"/>
        </w:rPr>
        <w:t>o</w:t>
      </w:r>
      <w:r>
        <w:rPr>
          <w:spacing w:val="-1"/>
          <w:sz w:val="24"/>
          <w:szCs w:val="24"/>
        </w:rPr>
        <w:t>-</w:t>
      </w:r>
      <w:r>
        <w:rPr>
          <w:spacing w:val="1"/>
          <w:sz w:val="24"/>
          <w:szCs w:val="24"/>
        </w:rPr>
        <w:t>t</w:t>
      </w:r>
      <w:r>
        <w:rPr>
          <w:spacing w:val="-1"/>
          <w:sz w:val="24"/>
          <w:szCs w:val="24"/>
        </w:rPr>
        <w:t>e</w:t>
      </w:r>
      <w:r>
        <w:rPr>
          <w:spacing w:val="3"/>
          <w:sz w:val="24"/>
          <w:szCs w:val="24"/>
        </w:rPr>
        <w:t>x</w:t>
      </w:r>
      <w:r>
        <w:rPr>
          <w:spacing w:val="1"/>
          <w:sz w:val="24"/>
          <w:szCs w:val="24"/>
        </w:rPr>
        <w:t>til</w:t>
      </w:r>
      <w:r>
        <w:rPr>
          <w:sz w:val="24"/>
          <w:szCs w:val="24"/>
        </w:rPr>
        <w:t>e</w:t>
      </w:r>
      <w:r>
        <w:rPr>
          <w:spacing w:val="-11"/>
          <w:sz w:val="24"/>
          <w:szCs w:val="24"/>
        </w:rPr>
        <w:t xml:space="preserve"> </w:t>
      </w:r>
      <w:r>
        <w:rPr>
          <w:spacing w:val="1"/>
          <w:sz w:val="24"/>
          <w:szCs w:val="24"/>
        </w:rPr>
        <w:t>i</w:t>
      </w:r>
      <w:r>
        <w:rPr>
          <w:sz w:val="24"/>
          <w:szCs w:val="24"/>
        </w:rPr>
        <w:t>s</w:t>
      </w:r>
      <w:r>
        <w:rPr>
          <w:spacing w:val="-2"/>
          <w:sz w:val="24"/>
          <w:szCs w:val="24"/>
        </w:rPr>
        <w:t xml:space="preserve"> </w:t>
      </w:r>
      <w:r>
        <w:rPr>
          <w:spacing w:val="-1"/>
          <w:sz w:val="24"/>
          <w:szCs w:val="24"/>
        </w:rPr>
        <w:t>re</w:t>
      </w:r>
      <w:r>
        <w:rPr>
          <w:sz w:val="24"/>
          <w:szCs w:val="24"/>
        </w:rPr>
        <w:t>qu</w:t>
      </w:r>
      <w:r>
        <w:rPr>
          <w:spacing w:val="1"/>
          <w:sz w:val="24"/>
          <w:szCs w:val="24"/>
        </w:rPr>
        <w:t>i</w:t>
      </w:r>
      <w:r>
        <w:rPr>
          <w:spacing w:val="-1"/>
          <w:sz w:val="24"/>
          <w:szCs w:val="24"/>
        </w:rPr>
        <w:t>re</w:t>
      </w:r>
      <w:r>
        <w:rPr>
          <w:sz w:val="24"/>
          <w:szCs w:val="24"/>
        </w:rPr>
        <w:t>d</w:t>
      </w:r>
      <w:r>
        <w:rPr>
          <w:spacing w:val="-5"/>
          <w:sz w:val="24"/>
          <w:szCs w:val="24"/>
        </w:rPr>
        <w:t xml:space="preserve"> </w:t>
      </w:r>
      <w:r>
        <w:rPr>
          <w:sz w:val="24"/>
          <w:szCs w:val="24"/>
        </w:rPr>
        <w:t>und</w:t>
      </w:r>
      <w:r>
        <w:rPr>
          <w:spacing w:val="-1"/>
          <w:sz w:val="24"/>
          <w:szCs w:val="24"/>
        </w:rPr>
        <w:t>er</w:t>
      </w:r>
      <w:r>
        <w:rPr>
          <w:sz w:val="24"/>
          <w:szCs w:val="24"/>
        </w:rPr>
        <w:t>n</w:t>
      </w:r>
      <w:r>
        <w:rPr>
          <w:spacing w:val="-1"/>
          <w:sz w:val="24"/>
          <w:szCs w:val="24"/>
        </w:rPr>
        <w:t>ea</w:t>
      </w:r>
      <w:r>
        <w:rPr>
          <w:spacing w:val="1"/>
          <w:sz w:val="24"/>
          <w:szCs w:val="24"/>
        </w:rPr>
        <w:t>t</w:t>
      </w:r>
      <w:r>
        <w:rPr>
          <w:sz w:val="24"/>
          <w:szCs w:val="24"/>
        </w:rPr>
        <w:t>h</w:t>
      </w:r>
      <w:r>
        <w:rPr>
          <w:spacing w:val="-11"/>
          <w:sz w:val="24"/>
          <w:szCs w:val="24"/>
        </w:rPr>
        <w:t xml:space="preserve"> </w:t>
      </w:r>
      <w:r>
        <w:rPr>
          <w:spacing w:val="1"/>
          <w:sz w:val="24"/>
          <w:szCs w:val="24"/>
        </w:rPr>
        <w:t>t</w:t>
      </w:r>
      <w:r>
        <w:rPr>
          <w:sz w:val="24"/>
          <w:szCs w:val="24"/>
        </w:rPr>
        <w:t xml:space="preserve">he </w:t>
      </w:r>
      <w:r>
        <w:rPr>
          <w:spacing w:val="-1"/>
          <w:sz w:val="24"/>
          <w:szCs w:val="24"/>
        </w:rPr>
        <w:t>e</w:t>
      </w:r>
      <w:r>
        <w:rPr>
          <w:sz w:val="24"/>
          <w:szCs w:val="24"/>
        </w:rPr>
        <w:t>n</w:t>
      </w:r>
      <w:r>
        <w:rPr>
          <w:spacing w:val="1"/>
          <w:sz w:val="24"/>
          <w:szCs w:val="24"/>
        </w:rPr>
        <w:t>t</w:t>
      </w:r>
      <w:r>
        <w:rPr>
          <w:spacing w:val="-1"/>
          <w:sz w:val="24"/>
          <w:szCs w:val="24"/>
        </w:rPr>
        <w:t>ra</w:t>
      </w:r>
      <w:r>
        <w:rPr>
          <w:sz w:val="24"/>
          <w:szCs w:val="24"/>
        </w:rPr>
        <w:t>n</w:t>
      </w:r>
      <w:r>
        <w:rPr>
          <w:spacing w:val="2"/>
          <w:sz w:val="24"/>
          <w:szCs w:val="24"/>
        </w:rPr>
        <w:t>c</w:t>
      </w:r>
      <w:r>
        <w:rPr>
          <w:sz w:val="24"/>
          <w:szCs w:val="24"/>
        </w:rPr>
        <w:t>e</w:t>
      </w:r>
      <w:r>
        <w:rPr>
          <w:spacing w:val="-9"/>
          <w:sz w:val="24"/>
          <w:szCs w:val="24"/>
        </w:rPr>
        <w:t xml:space="preserve"> </w:t>
      </w:r>
      <w:r>
        <w:rPr>
          <w:spacing w:val="1"/>
          <w:sz w:val="24"/>
          <w:szCs w:val="24"/>
        </w:rPr>
        <w:t>t</w:t>
      </w:r>
      <w:r>
        <w:rPr>
          <w:sz w:val="24"/>
          <w:szCs w:val="24"/>
        </w:rPr>
        <w:t>o</w:t>
      </w:r>
      <w:r>
        <w:rPr>
          <w:spacing w:val="-2"/>
          <w:sz w:val="24"/>
          <w:szCs w:val="24"/>
        </w:rPr>
        <w:t xml:space="preserve"> </w:t>
      </w:r>
      <w:r>
        <w:rPr>
          <w:spacing w:val="-1"/>
          <w:sz w:val="24"/>
          <w:szCs w:val="24"/>
        </w:rPr>
        <w:t>e</w:t>
      </w:r>
      <w:r>
        <w:rPr>
          <w:spacing w:val="3"/>
          <w:sz w:val="24"/>
          <w:szCs w:val="24"/>
        </w:rPr>
        <w:t>x</w:t>
      </w:r>
      <w:r>
        <w:rPr>
          <w:spacing w:val="1"/>
          <w:sz w:val="24"/>
          <w:szCs w:val="24"/>
        </w:rPr>
        <w:t>t</w:t>
      </w:r>
      <w:r>
        <w:rPr>
          <w:spacing w:val="-1"/>
          <w:sz w:val="24"/>
          <w:szCs w:val="24"/>
        </w:rPr>
        <w:t>e</w:t>
      </w:r>
      <w:r>
        <w:rPr>
          <w:sz w:val="24"/>
          <w:szCs w:val="24"/>
        </w:rPr>
        <w:t>nd</w:t>
      </w:r>
      <w:r>
        <w:rPr>
          <w:spacing w:val="-6"/>
          <w:sz w:val="24"/>
          <w:szCs w:val="24"/>
        </w:rPr>
        <w:t xml:space="preserve"> </w:t>
      </w:r>
      <w:r>
        <w:rPr>
          <w:spacing w:val="1"/>
          <w:sz w:val="24"/>
          <w:szCs w:val="24"/>
        </w:rPr>
        <w:t>it</w:t>
      </w:r>
      <w:r>
        <w:rPr>
          <w:sz w:val="24"/>
          <w:szCs w:val="24"/>
        </w:rPr>
        <w:t>s</w:t>
      </w:r>
      <w:r>
        <w:rPr>
          <w:spacing w:val="-2"/>
          <w:sz w:val="24"/>
          <w:szCs w:val="24"/>
        </w:rPr>
        <w:t xml:space="preserve"> </w:t>
      </w:r>
      <w:r>
        <w:rPr>
          <w:spacing w:val="-1"/>
          <w:sz w:val="24"/>
          <w:szCs w:val="24"/>
        </w:rPr>
        <w:t>f</w:t>
      </w:r>
      <w:r>
        <w:rPr>
          <w:sz w:val="24"/>
          <w:szCs w:val="24"/>
        </w:rPr>
        <w:t>un</w:t>
      </w:r>
      <w:r>
        <w:rPr>
          <w:spacing w:val="-1"/>
          <w:sz w:val="24"/>
          <w:szCs w:val="24"/>
        </w:rPr>
        <w:t>c</w:t>
      </w:r>
      <w:r>
        <w:rPr>
          <w:spacing w:val="1"/>
          <w:sz w:val="24"/>
          <w:szCs w:val="24"/>
        </w:rPr>
        <w:t>ti</w:t>
      </w:r>
      <w:r>
        <w:rPr>
          <w:sz w:val="24"/>
          <w:szCs w:val="24"/>
        </w:rPr>
        <w:t>on</w:t>
      </w:r>
      <w:r>
        <w:rPr>
          <w:spacing w:val="-1"/>
          <w:sz w:val="24"/>
          <w:szCs w:val="24"/>
        </w:rPr>
        <w:t>a</w:t>
      </w:r>
      <w:r>
        <w:rPr>
          <w:spacing w:val="1"/>
          <w:sz w:val="24"/>
          <w:szCs w:val="24"/>
        </w:rPr>
        <w:t>li</w:t>
      </w:r>
      <w:r>
        <w:rPr>
          <w:spacing w:val="3"/>
          <w:sz w:val="24"/>
          <w:szCs w:val="24"/>
        </w:rPr>
        <w:t>t</w:t>
      </w:r>
      <w:r>
        <w:rPr>
          <w:spacing w:val="-5"/>
          <w:sz w:val="24"/>
          <w:szCs w:val="24"/>
        </w:rPr>
        <w:t>y</w:t>
      </w:r>
      <w:r>
        <w:rPr>
          <w:sz w:val="24"/>
          <w:szCs w:val="24"/>
        </w:rPr>
        <w:t>.</w:t>
      </w:r>
    </w:p>
    <w:p w14:paraId="52AB0E12" w14:textId="77777777" w:rsidR="00855A61" w:rsidRDefault="00855A61" w:rsidP="00855A61">
      <w:pPr>
        <w:ind w:left="6857" w:right="178" w:hanging="360"/>
        <w:rPr>
          <w:sz w:val="24"/>
          <w:szCs w:val="24"/>
        </w:rPr>
      </w:pPr>
      <w:r>
        <w:rPr>
          <w:sz w:val="24"/>
          <w:szCs w:val="24"/>
        </w:rPr>
        <w:t xml:space="preserve">3. </w:t>
      </w:r>
      <w:r>
        <w:rPr>
          <w:spacing w:val="58"/>
          <w:sz w:val="24"/>
          <w:szCs w:val="24"/>
        </w:rPr>
        <w:t xml:space="preserve"> </w:t>
      </w:r>
      <w:r>
        <w:rPr>
          <w:spacing w:val="-1"/>
          <w:sz w:val="24"/>
          <w:szCs w:val="24"/>
        </w:rPr>
        <w:t>F</w:t>
      </w:r>
      <w:r>
        <w:rPr>
          <w:spacing w:val="1"/>
          <w:sz w:val="24"/>
          <w:szCs w:val="24"/>
        </w:rPr>
        <w:t>l</w:t>
      </w:r>
      <w:r>
        <w:rPr>
          <w:spacing w:val="-1"/>
          <w:sz w:val="24"/>
          <w:szCs w:val="24"/>
        </w:rPr>
        <w:t>ar</w:t>
      </w:r>
      <w:r>
        <w:rPr>
          <w:sz w:val="24"/>
          <w:szCs w:val="24"/>
        </w:rPr>
        <w:t>e</w:t>
      </w:r>
      <w:r>
        <w:rPr>
          <w:spacing w:val="-6"/>
          <w:sz w:val="24"/>
          <w:szCs w:val="24"/>
        </w:rPr>
        <w:t xml:space="preserve"> </w:t>
      </w:r>
      <w:r>
        <w:rPr>
          <w:sz w:val="24"/>
          <w:szCs w:val="24"/>
        </w:rPr>
        <w:t xml:space="preserve">out </w:t>
      </w:r>
      <w:r>
        <w:rPr>
          <w:spacing w:val="-1"/>
          <w:sz w:val="24"/>
          <w:szCs w:val="24"/>
        </w:rPr>
        <w:t>e</w:t>
      </w:r>
      <w:r>
        <w:rPr>
          <w:sz w:val="24"/>
          <w:szCs w:val="24"/>
        </w:rPr>
        <w:t>n</w:t>
      </w:r>
      <w:r>
        <w:rPr>
          <w:spacing w:val="1"/>
          <w:sz w:val="24"/>
          <w:szCs w:val="24"/>
        </w:rPr>
        <w:t>t</w:t>
      </w:r>
      <w:r>
        <w:rPr>
          <w:spacing w:val="-1"/>
          <w:sz w:val="24"/>
          <w:szCs w:val="24"/>
        </w:rPr>
        <w:t>ra</w:t>
      </w:r>
      <w:r>
        <w:rPr>
          <w:spacing w:val="3"/>
          <w:sz w:val="24"/>
          <w:szCs w:val="24"/>
        </w:rPr>
        <w:t>n</w:t>
      </w:r>
      <w:r>
        <w:rPr>
          <w:spacing w:val="-1"/>
          <w:sz w:val="24"/>
          <w:szCs w:val="24"/>
        </w:rPr>
        <w:t>c</w:t>
      </w:r>
      <w:r>
        <w:rPr>
          <w:sz w:val="24"/>
          <w:szCs w:val="24"/>
        </w:rPr>
        <w:t>e</w:t>
      </w:r>
      <w:r>
        <w:rPr>
          <w:spacing w:val="-9"/>
          <w:sz w:val="24"/>
          <w:szCs w:val="24"/>
        </w:rPr>
        <w:t xml:space="preserve"> </w:t>
      </w:r>
      <w:r>
        <w:rPr>
          <w:sz w:val="24"/>
          <w:szCs w:val="24"/>
        </w:rPr>
        <w:t>w</w:t>
      </w:r>
      <w:r>
        <w:rPr>
          <w:spacing w:val="3"/>
          <w:sz w:val="24"/>
          <w:szCs w:val="24"/>
        </w:rPr>
        <w:t>h</w:t>
      </w:r>
      <w:r>
        <w:rPr>
          <w:spacing w:val="-1"/>
          <w:sz w:val="24"/>
          <w:szCs w:val="24"/>
        </w:rPr>
        <w:t>er</w:t>
      </w:r>
      <w:r>
        <w:rPr>
          <w:sz w:val="24"/>
          <w:szCs w:val="24"/>
        </w:rPr>
        <w:t>e</w:t>
      </w:r>
      <w:r>
        <w:rPr>
          <w:spacing w:val="-4"/>
          <w:sz w:val="24"/>
          <w:szCs w:val="24"/>
        </w:rPr>
        <w:t xml:space="preserve"> </w:t>
      </w:r>
      <w:r>
        <w:rPr>
          <w:spacing w:val="1"/>
          <w:sz w:val="24"/>
          <w:szCs w:val="24"/>
        </w:rPr>
        <w:t>i</w:t>
      </w:r>
      <w:r>
        <w:rPr>
          <w:sz w:val="24"/>
          <w:szCs w:val="24"/>
        </w:rPr>
        <w:t xml:space="preserve">t </w:t>
      </w:r>
      <w:r>
        <w:rPr>
          <w:spacing w:val="1"/>
          <w:sz w:val="24"/>
          <w:szCs w:val="24"/>
        </w:rPr>
        <w:t>m</w:t>
      </w:r>
      <w:r>
        <w:rPr>
          <w:spacing w:val="-1"/>
          <w:sz w:val="24"/>
          <w:szCs w:val="24"/>
        </w:rPr>
        <w:t>ee</w:t>
      </w:r>
      <w:r>
        <w:rPr>
          <w:spacing w:val="1"/>
          <w:sz w:val="24"/>
          <w:szCs w:val="24"/>
        </w:rPr>
        <w:t>t</w:t>
      </w:r>
      <w:r>
        <w:rPr>
          <w:sz w:val="24"/>
          <w:szCs w:val="24"/>
        </w:rPr>
        <w:t>s</w:t>
      </w:r>
      <w:r>
        <w:rPr>
          <w:spacing w:val="-6"/>
          <w:sz w:val="24"/>
          <w:szCs w:val="24"/>
        </w:rPr>
        <w:t xml:space="preserve"> </w:t>
      </w:r>
      <w:r>
        <w:rPr>
          <w:spacing w:val="1"/>
          <w:sz w:val="24"/>
          <w:szCs w:val="24"/>
        </w:rPr>
        <w:t>t</w:t>
      </w:r>
      <w:r>
        <w:rPr>
          <w:sz w:val="24"/>
          <w:szCs w:val="24"/>
        </w:rPr>
        <w:t>he s</w:t>
      </w:r>
      <w:r>
        <w:rPr>
          <w:spacing w:val="1"/>
          <w:sz w:val="24"/>
          <w:szCs w:val="24"/>
        </w:rPr>
        <w:t>t</w:t>
      </w:r>
      <w:r>
        <w:rPr>
          <w:spacing w:val="-1"/>
          <w:sz w:val="24"/>
          <w:szCs w:val="24"/>
        </w:rPr>
        <w:t>ree</w:t>
      </w:r>
      <w:r>
        <w:rPr>
          <w:sz w:val="24"/>
          <w:szCs w:val="24"/>
        </w:rPr>
        <w:t>t</w:t>
      </w:r>
      <w:r>
        <w:rPr>
          <w:spacing w:val="-4"/>
          <w:sz w:val="24"/>
          <w:szCs w:val="24"/>
        </w:rPr>
        <w:t xml:space="preserve"> </w:t>
      </w:r>
      <w:r>
        <w:rPr>
          <w:sz w:val="24"/>
          <w:szCs w:val="24"/>
        </w:rPr>
        <w:t>so</w:t>
      </w:r>
      <w:r>
        <w:rPr>
          <w:spacing w:val="-2"/>
          <w:sz w:val="24"/>
          <w:szCs w:val="24"/>
        </w:rPr>
        <w:t xml:space="preserve"> </w:t>
      </w:r>
      <w:r>
        <w:rPr>
          <w:spacing w:val="1"/>
          <w:sz w:val="24"/>
          <w:szCs w:val="24"/>
        </w:rPr>
        <w:t>t</w:t>
      </w:r>
      <w:r>
        <w:rPr>
          <w:sz w:val="24"/>
          <w:szCs w:val="24"/>
        </w:rPr>
        <w:t>h</w:t>
      </w:r>
      <w:r>
        <w:rPr>
          <w:spacing w:val="-1"/>
          <w:sz w:val="24"/>
          <w:szCs w:val="24"/>
        </w:rPr>
        <w:t>a</w:t>
      </w:r>
      <w:r>
        <w:rPr>
          <w:sz w:val="24"/>
          <w:szCs w:val="24"/>
        </w:rPr>
        <w:t>t</w:t>
      </w:r>
      <w:r>
        <w:rPr>
          <w:spacing w:val="-3"/>
          <w:sz w:val="24"/>
          <w:szCs w:val="24"/>
        </w:rPr>
        <w:t xml:space="preserve"> </w:t>
      </w:r>
      <w:r>
        <w:rPr>
          <w:sz w:val="24"/>
          <w:szCs w:val="24"/>
        </w:rPr>
        <w:t>v</w:t>
      </w:r>
      <w:r>
        <w:rPr>
          <w:spacing w:val="-1"/>
          <w:sz w:val="24"/>
          <w:szCs w:val="24"/>
        </w:rPr>
        <w:t>e</w:t>
      </w:r>
      <w:r>
        <w:rPr>
          <w:sz w:val="24"/>
          <w:szCs w:val="24"/>
        </w:rPr>
        <w:t>h</w:t>
      </w:r>
      <w:r>
        <w:rPr>
          <w:spacing w:val="1"/>
          <w:sz w:val="24"/>
          <w:szCs w:val="24"/>
        </w:rPr>
        <w:t>i</w:t>
      </w:r>
      <w:r>
        <w:rPr>
          <w:spacing w:val="-1"/>
          <w:sz w:val="24"/>
          <w:szCs w:val="24"/>
        </w:rPr>
        <w:t>c</w:t>
      </w:r>
      <w:r>
        <w:rPr>
          <w:spacing w:val="1"/>
          <w:sz w:val="24"/>
          <w:szCs w:val="24"/>
        </w:rPr>
        <w:t>l</w:t>
      </w:r>
      <w:r>
        <w:rPr>
          <w:sz w:val="24"/>
          <w:szCs w:val="24"/>
        </w:rPr>
        <w:t>e</w:t>
      </w:r>
      <w:r>
        <w:rPr>
          <w:spacing w:val="-8"/>
          <w:sz w:val="24"/>
          <w:szCs w:val="24"/>
        </w:rPr>
        <w:t xml:space="preserve"> </w:t>
      </w:r>
      <w:r>
        <w:rPr>
          <w:spacing w:val="1"/>
          <w:sz w:val="24"/>
          <w:szCs w:val="24"/>
        </w:rPr>
        <w:t>t</w:t>
      </w:r>
      <w:r>
        <w:rPr>
          <w:sz w:val="24"/>
          <w:szCs w:val="24"/>
        </w:rPr>
        <w:t>u</w:t>
      </w:r>
      <w:r>
        <w:rPr>
          <w:spacing w:val="-1"/>
          <w:sz w:val="24"/>
          <w:szCs w:val="24"/>
        </w:rPr>
        <w:t>r</w:t>
      </w:r>
      <w:r>
        <w:rPr>
          <w:sz w:val="24"/>
          <w:szCs w:val="24"/>
        </w:rPr>
        <w:t>n</w:t>
      </w:r>
      <w:r>
        <w:rPr>
          <w:spacing w:val="-1"/>
          <w:sz w:val="24"/>
          <w:szCs w:val="24"/>
        </w:rPr>
        <w:t xml:space="preserve"> ra</w:t>
      </w:r>
      <w:r>
        <w:rPr>
          <w:sz w:val="24"/>
          <w:szCs w:val="24"/>
        </w:rPr>
        <w:t>d</w:t>
      </w:r>
      <w:r>
        <w:rPr>
          <w:spacing w:val="1"/>
          <w:sz w:val="24"/>
          <w:szCs w:val="24"/>
        </w:rPr>
        <w:t>i</w:t>
      </w:r>
      <w:r>
        <w:rPr>
          <w:sz w:val="24"/>
          <w:szCs w:val="24"/>
        </w:rPr>
        <w:t>us</w:t>
      </w:r>
      <w:r>
        <w:rPr>
          <w:spacing w:val="-1"/>
          <w:sz w:val="24"/>
          <w:szCs w:val="24"/>
        </w:rPr>
        <w:t>e</w:t>
      </w:r>
      <w:r>
        <w:rPr>
          <w:sz w:val="24"/>
          <w:szCs w:val="24"/>
        </w:rPr>
        <w:t>s</w:t>
      </w:r>
      <w:r>
        <w:rPr>
          <w:spacing w:val="-8"/>
          <w:sz w:val="24"/>
          <w:szCs w:val="24"/>
        </w:rPr>
        <w:t xml:space="preserve"> </w:t>
      </w:r>
      <w:r>
        <w:rPr>
          <w:sz w:val="24"/>
          <w:szCs w:val="24"/>
        </w:rPr>
        <w:t>do</w:t>
      </w:r>
      <w:r>
        <w:rPr>
          <w:spacing w:val="-2"/>
          <w:sz w:val="24"/>
          <w:szCs w:val="24"/>
        </w:rPr>
        <w:t xml:space="preserve"> </w:t>
      </w:r>
      <w:r>
        <w:rPr>
          <w:sz w:val="24"/>
          <w:szCs w:val="24"/>
        </w:rPr>
        <w:t xml:space="preserve">not </w:t>
      </w:r>
      <w:r>
        <w:rPr>
          <w:spacing w:val="1"/>
          <w:sz w:val="24"/>
          <w:szCs w:val="24"/>
        </w:rPr>
        <w:t>t</w:t>
      </w:r>
      <w:r>
        <w:rPr>
          <w:spacing w:val="-1"/>
          <w:sz w:val="24"/>
          <w:szCs w:val="24"/>
        </w:rPr>
        <w:t>ra</w:t>
      </w:r>
      <w:r>
        <w:rPr>
          <w:sz w:val="24"/>
          <w:szCs w:val="24"/>
        </w:rPr>
        <w:t>v</w:t>
      </w:r>
      <w:r>
        <w:rPr>
          <w:spacing w:val="-1"/>
          <w:sz w:val="24"/>
          <w:szCs w:val="24"/>
        </w:rPr>
        <w:t>e</w:t>
      </w:r>
      <w:r>
        <w:rPr>
          <w:sz w:val="24"/>
          <w:szCs w:val="24"/>
        </w:rPr>
        <w:t>l</w:t>
      </w:r>
      <w:r>
        <w:rPr>
          <w:spacing w:val="-4"/>
          <w:sz w:val="24"/>
          <w:szCs w:val="24"/>
        </w:rPr>
        <w:t xml:space="preserve"> </w:t>
      </w:r>
      <w:r>
        <w:rPr>
          <w:sz w:val="24"/>
          <w:szCs w:val="24"/>
        </w:rPr>
        <w:t>ov</w:t>
      </w:r>
      <w:r>
        <w:rPr>
          <w:spacing w:val="-1"/>
          <w:sz w:val="24"/>
          <w:szCs w:val="24"/>
        </w:rPr>
        <w:t>e</w:t>
      </w:r>
      <w:r>
        <w:rPr>
          <w:sz w:val="24"/>
          <w:szCs w:val="24"/>
        </w:rPr>
        <w:t>r</w:t>
      </w:r>
      <w:r>
        <w:rPr>
          <w:spacing w:val="-4"/>
          <w:sz w:val="24"/>
          <w:szCs w:val="24"/>
        </w:rPr>
        <w:t xml:space="preserve"> </w:t>
      </w:r>
      <w:r>
        <w:rPr>
          <w:sz w:val="24"/>
          <w:szCs w:val="24"/>
        </w:rPr>
        <w:t>d</w:t>
      </w:r>
      <w:r>
        <w:rPr>
          <w:spacing w:val="1"/>
          <w:sz w:val="24"/>
          <w:szCs w:val="24"/>
        </w:rPr>
        <w:t>i</w:t>
      </w:r>
      <w:r>
        <w:rPr>
          <w:sz w:val="24"/>
          <w:szCs w:val="24"/>
        </w:rPr>
        <w:t>s</w:t>
      </w:r>
      <w:r>
        <w:rPr>
          <w:spacing w:val="1"/>
          <w:sz w:val="24"/>
          <w:szCs w:val="24"/>
        </w:rPr>
        <w:t>t</w:t>
      </w:r>
      <w:r>
        <w:rPr>
          <w:sz w:val="24"/>
          <w:szCs w:val="24"/>
        </w:rPr>
        <w:t>u</w:t>
      </w:r>
      <w:r>
        <w:rPr>
          <w:spacing w:val="-1"/>
          <w:sz w:val="24"/>
          <w:szCs w:val="24"/>
        </w:rPr>
        <w:t>r</w:t>
      </w:r>
      <w:r>
        <w:rPr>
          <w:spacing w:val="3"/>
          <w:sz w:val="24"/>
          <w:szCs w:val="24"/>
        </w:rPr>
        <w:t>b</w:t>
      </w:r>
      <w:r>
        <w:rPr>
          <w:spacing w:val="-1"/>
          <w:sz w:val="24"/>
          <w:szCs w:val="24"/>
        </w:rPr>
        <w:t>e</w:t>
      </w:r>
      <w:r>
        <w:rPr>
          <w:sz w:val="24"/>
          <w:szCs w:val="24"/>
        </w:rPr>
        <w:t>d</w:t>
      </w:r>
      <w:r>
        <w:rPr>
          <w:spacing w:val="-6"/>
          <w:sz w:val="24"/>
          <w:szCs w:val="24"/>
        </w:rPr>
        <w:t xml:space="preserve"> </w:t>
      </w:r>
      <w:r>
        <w:rPr>
          <w:spacing w:val="-2"/>
          <w:sz w:val="24"/>
          <w:szCs w:val="24"/>
        </w:rPr>
        <w:t>g</w:t>
      </w:r>
      <w:r>
        <w:rPr>
          <w:spacing w:val="-1"/>
          <w:sz w:val="24"/>
          <w:szCs w:val="24"/>
        </w:rPr>
        <w:t>r</w:t>
      </w:r>
      <w:r>
        <w:rPr>
          <w:spacing w:val="3"/>
          <w:sz w:val="24"/>
          <w:szCs w:val="24"/>
        </w:rPr>
        <w:t>o</w:t>
      </w:r>
      <w:r>
        <w:rPr>
          <w:sz w:val="24"/>
          <w:szCs w:val="24"/>
        </w:rPr>
        <w:t>und.</w:t>
      </w:r>
    </w:p>
    <w:p w14:paraId="0747A53B" w14:textId="77777777" w:rsidR="00855A61" w:rsidRDefault="00855A61" w:rsidP="00855A61">
      <w:pPr>
        <w:ind w:left="6857" w:right="203" w:hanging="360"/>
        <w:rPr>
          <w:sz w:val="24"/>
          <w:szCs w:val="24"/>
        </w:rPr>
      </w:pPr>
      <w:r>
        <w:rPr>
          <w:sz w:val="24"/>
          <w:szCs w:val="24"/>
        </w:rPr>
        <w:t xml:space="preserve">4. </w:t>
      </w:r>
      <w:r>
        <w:rPr>
          <w:spacing w:val="58"/>
          <w:sz w:val="24"/>
          <w:szCs w:val="24"/>
        </w:rPr>
        <w:t xml:space="preserve"> </w:t>
      </w:r>
      <w:r>
        <w:rPr>
          <w:spacing w:val="1"/>
          <w:sz w:val="24"/>
          <w:szCs w:val="24"/>
        </w:rPr>
        <w:t>P</w:t>
      </w:r>
      <w:r>
        <w:rPr>
          <w:spacing w:val="-1"/>
          <w:sz w:val="24"/>
          <w:szCs w:val="24"/>
        </w:rPr>
        <w:t>er</w:t>
      </w:r>
      <w:r>
        <w:rPr>
          <w:spacing w:val="1"/>
          <w:sz w:val="24"/>
          <w:szCs w:val="24"/>
        </w:rPr>
        <w:t>im</w:t>
      </w:r>
      <w:r>
        <w:rPr>
          <w:spacing w:val="-1"/>
          <w:sz w:val="24"/>
          <w:szCs w:val="24"/>
        </w:rPr>
        <w:t>e</w:t>
      </w:r>
      <w:r>
        <w:rPr>
          <w:spacing w:val="1"/>
          <w:sz w:val="24"/>
          <w:szCs w:val="24"/>
        </w:rPr>
        <w:t>t</w:t>
      </w:r>
      <w:r>
        <w:rPr>
          <w:spacing w:val="-1"/>
          <w:sz w:val="24"/>
          <w:szCs w:val="24"/>
        </w:rPr>
        <w:t>e</w:t>
      </w:r>
      <w:r>
        <w:rPr>
          <w:sz w:val="24"/>
          <w:szCs w:val="24"/>
        </w:rPr>
        <w:t>r</w:t>
      </w:r>
      <w:r>
        <w:rPr>
          <w:spacing w:val="-9"/>
          <w:sz w:val="24"/>
          <w:szCs w:val="24"/>
        </w:rPr>
        <w:t xml:space="preserve"> </w:t>
      </w:r>
      <w:r>
        <w:rPr>
          <w:spacing w:val="1"/>
          <w:sz w:val="24"/>
          <w:szCs w:val="24"/>
        </w:rPr>
        <w:t>C</w:t>
      </w:r>
      <w:r>
        <w:rPr>
          <w:sz w:val="24"/>
          <w:szCs w:val="24"/>
        </w:rPr>
        <w:t>on</w:t>
      </w:r>
      <w:r>
        <w:rPr>
          <w:spacing w:val="1"/>
          <w:sz w:val="24"/>
          <w:szCs w:val="24"/>
        </w:rPr>
        <w:t>t</w:t>
      </w:r>
      <w:r>
        <w:rPr>
          <w:spacing w:val="-1"/>
          <w:sz w:val="24"/>
          <w:szCs w:val="24"/>
        </w:rPr>
        <w:t>r</w:t>
      </w:r>
      <w:r>
        <w:rPr>
          <w:sz w:val="24"/>
          <w:szCs w:val="24"/>
        </w:rPr>
        <w:t>o</w:t>
      </w:r>
      <w:r>
        <w:rPr>
          <w:spacing w:val="1"/>
          <w:sz w:val="24"/>
          <w:szCs w:val="24"/>
        </w:rPr>
        <w:t>l</w:t>
      </w:r>
      <w:r>
        <w:rPr>
          <w:sz w:val="24"/>
          <w:szCs w:val="24"/>
        </w:rPr>
        <w:t>s</w:t>
      </w:r>
      <w:r>
        <w:rPr>
          <w:spacing w:val="-8"/>
          <w:sz w:val="24"/>
          <w:szCs w:val="24"/>
        </w:rPr>
        <w:t xml:space="preserve"> </w:t>
      </w:r>
      <w:r>
        <w:rPr>
          <w:spacing w:val="-1"/>
          <w:sz w:val="24"/>
          <w:szCs w:val="24"/>
        </w:rPr>
        <w:t>(</w:t>
      </w:r>
      <w:r>
        <w:rPr>
          <w:sz w:val="24"/>
          <w:szCs w:val="24"/>
        </w:rPr>
        <w:t>s</w:t>
      </w:r>
      <w:r>
        <w:rPr>
          <w:spacing w:val="1"/>
          <w:sz w:val="24"/>
          <w:szCs w:val="24"/>
        </w:rPr>
        <w:t>il</w:t>
      </w:r>
      <w:r>
        <w:rPr>
          <w:sz w:val="24"/>
          <w:szCs w:val="24"/>
        </w:rPr>
        <w:t>t</w:t>
      </w:r>
      <w:r>
        <w:rPr>
          <w:spacing w:val="-3"/>
          <w:sz w:val="24"/>
          <w:szCs w:val="24"/>
        </w:rPr>
        <w:t xml:space="preserve"> </w:t>
      </w:r>
      <w:r>
        <w:rPr>
          <w:spacing w:val="-1"/>
          <w:sz w:val="24"/>
          <w:szCs w:val="24"/>
        </w:rPr>
        <w:t>fe</w:t>
      </w:r>
      <w:r>
        <w:rPr>
          <w:sz w:val="24"/>
          <w:szCs w:val="24"/>
        </w:rPr>
        <w:t>n</w:t>
      </w:r>
      <w:r>
        <w:rPr>
          <w:spacing w:val="-1"/>
          <w:sz w:val="24"/>
          <w:szCs w:val="24"/>
        </w:rPr>
        <w:t>ce</w:t>
      </w:r>
      <w:r>
        <w:rPr>
          <w:sz w:val="24"/>
          <w:szCs w:val="24"/>
        </w:rPr>
        <w:t>)</w:t>
      </w:r>
      <w:r>
        <w:rPr>
          <w:spacing w:val="-6"/>
          <w:sz w:val="24"/>
          <w:szCs w:val="24"/>
        </w:rPr>
        <w:t xml:space="preserve"> </w:t>
      </w:r>
      <w:r>
        <w:rPr>
          <w:sz w:val="24"/>
          <w:szCs w:val="24"/>
        </w:rPr>
        <w:t>shou</w:t>
      </w:r>
      <w:r>
        <w:rPr>
          <w:spacing w:val="1"/>
          <w:sz w:val="24"/>
          <w:szCs w:val="24"/>
        </w:rPr>
        <w:t>l</w:t>
      </w:r>
      <w:r>
        <w:rPr>
          <w:sz w:val="24"/>
          <w:szCs w:val="24"/>
        </w:rPr>
        <w:t>d</w:t>
      </w:r>
      <w:r>
        <w:rPr>
          <w:spacing w:val="-6"/>
          <w:sz w:val="24"/>
          <w:szCs w:val="24"/>
        </w:rPr>
        <w:t xml:space="preserve"> </w:t>
      </w:r>
      <w:r>
        <w:rPr>
          <w:spacing w:val="3"/>
          <w:sz w:val="24"/>
          <w:szCs w:val="24"/>
        </w:rPr>
        <w:t>b</w:t>
      </w:r>
      <w:r>
        <w:rPr>
          <w:sz w:val="24"/>
          <w:szCs w:val="24"/>
        </w:rPr>
        <w:t xml:space="preserve">e </w:t>
      </w:r>
      <w:r>
        <w:rPr>
          <w:spacing w:val="1"/>
          <w:sz w:val="24"/>
          <w:szCs w:val="24"/>
        </w:rPr>
        <w:t>t</w:t>
      </w:r>
      <w:r>
        <w:rPr>
          <w:sz w:val="24"/>
          <w:szCs w:val="24"/>
        </w:rPr>
        <w:t>u</w:t>
      </w:r>
      <w:r>
        <w:rPr>
          <w:spacing w:val="-1"/>
          <w:sz w:val="24"/>
          <w:szCs w:val="24"/>
        </w:rPr>
        <w:t>r</w:t>
      </w:r>
      <w:r>
        <w:rPr>
          <w:sz w:val="24"/>
          <w:szCs w:val="24"/>
        </w:rPr>
        <w:t>n</w:t>
      </w:r>
      <w:r>
        <w:rPr>
          <w:spacing w:val="-1"/>
          <w:sz w:val="24"/>
          <w:szCs w:val="24"/>
        </w:rPr>
        <w:t>e</w:t>
      </w:r>
      <w:r>
        <w:rPr>
          <w:sz w:val="24"/>
          <w:szCs w:val="24"/>
        </w:rPr>
        <w:t>d</w:t>
      </w:r>
      <w:r>
        <w:rPr>
          <w:spacing w:val="-6"/>
          <w:sz w:val="24"/>
          <w:szCs w:val="24"/>
        </w:rPr>
        <w:t xml:space="preserve"> </w:t>
      </w:r>
      <w:r>
        <w:rPr>
          <w:spacing w:val="1"/>
          <w:sz w:val="24"/>
          <w:szCs w:val="24"/>
        </w:rPr>
        <w:t>i</w:t>
      </w:r>
      <w:r>
        <w:rPr>
          <w:sz w:val="24"/>
          <w:szCs w:val="24"/>
        </w:rPr>
        <w:t>n</w:t>
      </w:r>
      <w:r>
        <w:rPr>
          <w:spacing w:val="1"/>
          <w:sz w:val="24"/>
          <w:szCs w:val="24"/>
        </w:rPr>
        <w:t>t</w:t>
      </w:r>
      <w:r>
        <w:rPr>
          <w:sz w:val="24"/>
          <w:szCs w:val="24"/>
        </w:rPr>
        <w:t>o</w:t>
      </w:r>
      <w:r>
        <w:rPr>
          <w:spacing w:val="-4"/>
          <w:sz w:val="24"/>
          <w:szCs w:val="24"/>
        </w:rPr>
        <w:t xml:space="preserve"> </w:t>
      </w:r>
      <w:r>
        <w:rPr>
          <w:spacing w:val="1"/>
          <w:sz w:val="24"/>
          <w:szCs w:val="24"/>
        </w:rPr>
        <w:t>t</w:t>
      </w:r>
      <w:r>
        <w:rPr>
          <w:sz w:val="24"/>
          <w:szCs w:val="24"/>
        </w:rPr>
        <w:t>he</w:t>
      </w:r>
      <w:r>
        <w:rPr>
          <w:spacing w:val="-4"/>
          <w:sz w:val="24"/>
          <w:szCs w:val="24"/>
        </w:rPr>
        <w:t xml:space="preserve"> </w:t>
      </w:r>
      <w:r>
        <w:rPr>
          <w:spacing w:val="1"/>
          <w:sz w:val="24"/>
          <w:szCs w:val="24"/>
        </w:rPr>
        <w:t>l</w:t>
      </w:r>
      <w:r>
        <w:rPr>
          <w:sz w:val="24"/>
          <w:szCs w:val="24"/>
        </w:rPr>
        <w:t>ot</w:t>
      </w:r>
      <w:r>
        <w:rPr>
          <w:spacing w:val="-2"/>
          <w:sz w:val="24"/>
          <w:szCs w:val="24"/>
        </w:rPr>
        <w:t xml:space="preserve"> </w:t>
      </w:r>
      <w:r>
        <w:rPr>
          <w:spacing w:val="-1"/>
          <w:sz w:val="24"/>
          <w:szCs w:val="24"/>
        </w:rPr>
        <w:t>f</w:t>
      </w:r>
      <w:r>
        <w:rPr>
          <w:sz w:val="24"/>
          <w:szCs w:val="24"/>
        </w:rPr>
        <w:t>or</w:t>
      </w:r>
      <w:r>
        <w:rPr>
          <w:spacing w:val="-3"/>
          <w:sz w:val="24"/>
          <w:szCs w:val="24"/>
        </w:rPr>
        <w:t xml:space="preserve"> </w:t>
      </w:r>
      <w:r>
        <w:rPr>
          <w:sz w:val="24"/>
          <w:szCs w:val="24"/>
        </w:rPr>
        <w:t>a</w:t>
      </w:r>
      <w:r>
        <w:rPr>
          <w:spacing w:val="-2"/>
          <w:sz w:val="24"/>
          <w:szCs w:val="24"/>
        </w:rPr>
        <w:t xml:space="preserve"> </w:t>
      </w:r>
      <w:r>
        <w:rPr>
          <w:spacing w:val="2"/>
          <w:sz w:val="24"/>
          <w:szCs w:val="24"/>
        </w:rPr>
        <w:t>f</w:t>
      </w:r>
      <w:r>
        <w:rPr>
          <w:spacing w:val="-1"/>
          <w:sz w:val="24"/>
          <w:szCs w:val="24"/>
        </w:rPr>
        <w:t>e</w:t>
      </w:r>
      <w:r>
        <w:rPr>
          <w:sz w:val="24"/>
          <w:szCs w:val="24"/>
        </w:rPr>
        <w:t>w</w:t>
      </w:r>
      <w:r>
        <w:rPr>
          <w:spacing w:val="-4"/>
          <w:sz w:val="24"/>
          <w:szCs w:val="24"/>
        </w:rPr>
        <w:t xml:space="preserve"> </w:t>
      </w:r>
      <w:r>
        <w:rPr>
          <w:spacing w:val="-1"/>
          <w:sz w:val="24"/>
          <w:szCs w:val="24"/>
        </w:rPr>
        <w:t>f</w:t>
      </w:r>
      <w:r>
        <w:rPr>
          <w:spacing w:val="2"/>
          <w:sz w:val="24"/>
          <w:szCs w:val="24"/>
        </w:rPr>
        <w:t>e</w:t>
      </w:r>
      <w:r>
        <w:rPr>
          <w:spacing w:val="-1"/>
          <w:sz w:val="24"/>
          <w:szCs w:val="24"/>
        </w:rPr>
        <w:t>e</w:t>
      </w:r>
      <w:r>
        <w:rPr>
          <w:sz w:val="24"/>
          <w:szCs w:val="24"/>
        </w:rPr>
        <w:t>t</w:t>
      </w:r>
      <w:r>
        <w:rPr>
          <w:spacing w:val="-3"/>
          <w:sz w:val="24"/>
          <w:szCs w:val="24"/>
        </w:rPr>
        <w:t xml:space="preserve"> </w:t>
      </w:r>
      <w:r>
        <w:rPr>
          <w:sz w:val="24"/>
          <w:szCs w:val="24"/>
        </w:rPr>
        <w:t>wh</w:t>
      </w:r>
      <w:r>
        <w:rPr>
          <w:spacing w:val="-1"/>
          <w:sz w:val="24"/>
          <w:szCs w:val="24"/>
        </w:rPr>
        <w:t>e</w:t>
      </w:r>
      <w:r>
        <w:rPr>
          <w:spacing w:val="2"/>
          <w:sz w:val="24"/>
          <w:szCs w:val="24"/>
        </w:rPr>
        <w:t>r</w:t>
      </w:r>
      <w:r>
        <w:rPr>
          <w:sz w:val="24"/>
          <w:szCs w:val="24"/>
        </w:rPr>
        <w:t xml:space="preserve">e </w:t>
      </w:r>
      <w:r>
        <w:rPr>
          <w:spacing w:val="1"/>
          <w:sz w:val="24"/>
          <w:szCs w:val="24"/>
        </w:rPr>
        <w:t>t</w:t>
      </w:r>
      <w:r>
        <w:rPr>
          <w:sz w:val="24"/>
          <w:szCs w:val="24"/>
        </w:rPr>
        <w:t>h</w:t>
      </w:r>
      <w:r>
        <w:rPr>
          <w:spacing w:val="2"/>
          <w:sz w:val="24"/>
          <w:szCs w:val="24"/>
        </w:rPr>
        <w:t>e</w:t>
      </w:r>
      <w:r>
        <w:rPr>
          <w:sz w:val="24"/>
          <w:szCs w:val="24"/>
        </w:rPr>
        <w:t>y</w:t>
      </w:r>
      <w:r>
        <w:rPr>
          <w:spacing w:val="-9"/>
          <w:sz w:val="24"/>
          <w:szCs w:val="24"/>
        </w:rPr>
        <w:t xml:space="preserve"> </w:t>
      </w:r>
      <w:r>
        <w:rPr>
          <w:spacing w:val="1"/>
          <w:sz w:val="24"/>
          <w:szCs w:val="24"/>
        </w:rPr>
        <w:t>m</w:t>
      </w:r>
      <w:r>
        <w:rPr>
          <w:spacing w:val="2"/>
          <w:sz w:val="24"/>
          <w:szCs w:val="24"/>
        </w:rPr>
        <w:t>e</w:t>
      </w:r>
      <w:r>
        <w:rPr>
          <w:spacing w:val="-1"/>
          <w:sz w:val="24"/>
          <w:szCs w:val="24"/>
        </w:rPr>
        <w:t>e</w:t>
      </w:r>
      <w:r>
        <w:rPr>
          <w:sz w:val="24"/>
          <w:szCs w:val="24"/>
        </w:rPr>
        <w:t>t</w:t>
      </w:r>
      <w:r>
        <w:rPr>
          <w:spacing w:val="-4"/>
          <w:sz w:val="24"/>
          <w:szCs w:val="24"/>
        </w:rPr>
        <w:t xml:space="preserve"> </w:t>
      </w:r>
      <w:r>
        <w:rPr>
          <w:spacing w:val="1"/>
          <w:sz w:val="24"/>
          <w:szCs w:val="24"/>
        </w:rPr>
        <w:t>t</w:t>
      </w:r>
      <w:r>
        <w:rPr>
          <w:sz w:val="24"/>
          <w:szCs w:val="24"/>
        </w:rPr>
        <w:t>he</w:t>
      </w:r>
      <w:r>
        <w:rPr>
          <w:spacing w:val="-4"/>
          <w:sz w:val="24"/>
          <w:szCs w:val="24"/>
        </w:rPr>
        <w:t xml:space="preserve"> </w:t>
      </w:r>
      <w:r>
        <w:rPr>
          <w:spacing w:val="-1"/>
          <w:sz w:val="24"/>
          <w:szCs w:val="24"/>
        </w:rPr>
        <w:t>c</w:t>
      </w:r>
      <w:r>
        <w:rPr>
          <w:sz w:val="24"/>
          <w:szCs w:val="24"/>
        </w:rPr>
        <w:t>ons</w:t>
      </w:r>
      <w:r>
        <w:rPr>
          <w:spacing w:val="1"/>
          <w:sz w:val="24"/>
          <w:szCs w:val="24"/>
        </w:rPr>
        <w:t>t</w:t>
      </w:r>
      <w:r>
        <w:rPr>
          <w:spacing w:val="-1"/>
          <w:sz w:val="24"/>
          <w:szCs w:val="24"/>
        </w:rPr>
        <w:t>r</w:t>
      </w:r>
      <w:r>
        <w:rPr>
          <w:spacing w:val="3"/>
          <w:sz w:val="24"/>
          <w:szCs w:val="24"/>
        </w:rPr>
        <w:t>u</w:t>
      </w:r>
      <w:r>
        <w:rPr>
          <w:spacing w:val="-1"/>
          <w:sz w:val="24"/>
          <w:szCs w:val="24"/>
        </w:rPr>
        <w:t>c</w:t>
      </w:r>
      <w:r>
        <w:rPr>
          <w:spacing w:val="1"/>
          <w:sz w:val="24"/>
          <w:szCs w:val="24"/>
        </w:rPr>
        <w:t>ti</w:t>
      </w:r>
      <w:r>
        <w:rPr>
          <w:sz w:val="24"/>
          <w:szCs w:val="24"/>
        </w:rPr>
        <w:t>on</w:t>
      </w:r>
      <w:r>
        <w:rPr>
          <w:spacing w:val="-12"/>
          <w:sz w:val="24"/>
          <w:szCs w:val="24"/>
        </w:rPr>
        <w:t xml:space="preserve"> </w:t>
      </w:r>
      <w:r>
        <w:rPr>
          <w:spacing w:val="-1"/>
          <w:sz w:val="24"/>
          <w:szCs w:val="24"/>
        </w:rPr>
        <w:t>e</w:t>
      </w:r>
      <w:r>
        <w:rPr>
          <w:sz w:val="24"/>
          <w:szCs w:val="24"/>
        </w:rPr>
        <w:t>n</w:t>
      </w:r>
      <w:r>
        <w:rPr>
          <w:spacing w:val="1"/>
          <w:sz w:val="24"/>
          <w:szCs w:val="24"/>
        </w:rPr>
        <w:t>t</w:t>
      </w:r>
      <w:r>
        <w:rPr>
          <w:spacing w:val="-1"/>
          <w:sz w:val="24"/>
          <w:szCs w:val="24"/>
        </w:rPr>
        <w:t>ra</w:t>
      </w:r>
      <w:r>
        <w:rPr>
          <w:sz w:val="24"/>
          <w:szCs w:val="24"/>
        </w:rPr>
        <w:t>n</w:t>
      </w:r>
      <w:r>
        <w:rPr>
          <w:spacing w:val="2"/>
          <w:sz w:val="24"/>
          <w:szCs w:val="24"/>
        </w:rPr>
        <w:t>c</w:t>
      </w:r>
      <w:r>
        <w:rPr>
          <w:spacing w:val="-1"/>
          <w:sz w:val="24"/>
          <w:szCs w:val="24"/>
        </w:rPr>
        <w:t>e</w:t>
      </w:r>
      <w:r>
        <w:rPr>
          <w:sz w:val="24"/>
          <w:szCs w:val="24"/>
        </w:rPr>
        <w:t>.</w:t>
      </w:r>
    </w:p>
    <w:p w14:paraId="629A6FFE" w14:textId="77777777" w:rsidR="00855A61" w:rsidRDefault="00855A61" w:rsidP="00855A61">
      <w:pPr>
        <w:ind w:left="840" w:right="151" w:firstLine="5657"/>
        <w:rPr>
          <w:sz w:val="24"/>
          <w:szCs w:val="24"/>
        </w:rPr>
      </w:pPr>
      <w:r>
        <w:rPr>
          <w:sz w:val="24"/>
          <w:szCs w:val="24"/>
        </w:rPr>
        <w:t xml:space="preserve">5. </w:t>
      </w:r>
      <w:r>
        <w:rPr>
          <w:spacing w:val="58"/>
          <w:sz w:val="24"/>
          <w:szCs w:val="24"/>
        </w:rPr>
        <w:t xml:space="preserve"> </w:t>
      </w:r>
      <w:r>
        <w:rPr>
          <w:spacing w:val="-3"/>
          <w:sz w:val="24"/>
          <w:szCs w:val="24"/>
        </w:rPr>
        <w:t>I</w:t>
      </w:r>
      <w:r>
        <w:rPr>
          <w:sz w:val="24"/>
          <w:szCs w:val="24"/>
        </w:rPr>
        <w:t>ns</w:t>
      </w:r>
      <w:r>
        <w:rPr>
          <w:spacing w:val="3"/>
          <w:sz w:val="24"/>
          <w:szCs w:val="24"/>
        </w:rPr>
        <w:t>p</w:t>
      </w:r>
      <w:r>
        <w:rPr>
          <w:spacing w:val="-1"/>
          <w:sz w:val="24"/>
          <w:szCs w:val="24"/>
        </w:rPr>
        <w:t>ec</w:t>
      </w:r>
      <w:r>
        <w:rPr>
          <w:sz w:val="24"/>
          <w:szCs w:val="24"/>
        </w:rPr>
        <w:t>t</w:t>
      </w:r>
      <w:r>
        <w:rPr>
          <w:spacing w:val="-6"/>
          <w:sz w:val="24"/>
          <w:szCs w:val="24"/>
        </w:rPr>
        <w:t xml:space="preserve"> </w:t>
      </w:r>
      <w:r>
        <w:rPr>
          <w:sz w:val="24"/>
          <w:szCs w:val="24"/>
        </w:rPr>
        <w:t>w</w:t>
      </w:r>
      <w:r>
        <w:rPr>
          <w:spacing w:val="2"/>
          <w:sz w:val="24"/>
          <w:szCs w:val="24"/>
        </w:rPr>
        <w:t>e</w:t>
      </w:r>
      <w:r>
        <w:rPr>
          <w:spacing w:val="-1"/>
          <w:sz w:val="24"/>
          <w:szCs w:val="24"/>
        </w:rPr>
        <w:t>e</w:t>
      </w:r>
      <w:r>
        <w:rPr>
          <w:sz w:val="24"/>
          <w:szCs w:val="24"/>
        </w:rPr>
        <w:t>k</w:t>
      </w:r>
      <w:r>
        <w:rPr>
          <w:spacing w:val="5"/>
          <w:sz w:val="24"/>
          <w:szCs w:val="24"/>
        </w:rPr>
        <w:t>l</w:t>
      </w:r>
      <w:r>
        <w:rPr>
          <w:sz w:val="24"/>
          <w:szCs w:val="24"/>
        </w:rPr>
        <w:t>y</w:t>
      </w:r>
      <w:r>
        <w:rPr>
          <w:spacing w:val="-12"/>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w</w:t>
      </w:r>
      <w:r>
        <w:rPr>
          <w:spacing w:val="1"/>
          <w:sz w:val="24"/>
          <w:szCs w:val="24"/>
        </w:rPr>
        <w:t>it</w:t>
      </w:r>
      <w:r>
        <w:rPr>
          <w:sz w:val="24"/>
          <w:szCs w:val="24"/>
        </w:rPr>
        <w:t>h</w:t>
      </w:r>
      <w:r>
        <w:rPr>
          <w:spacing w:val="3"/>
          <w:sz w:val="24"/>
          <w:szCs w:val="24"/>
        </w:rPr>
        <w:t>i</w:t>
      </w:r>
      <w:r>
        <w:rPr>
          <w:sz w:val="24"/>
          <w:szCs w:val="24"/>
        </w:rPr>
        <w:t>n</w:t>
      </w:r>
      <w:r>
        <w:rPr>
          <w:spacing w:val="-6"/>
          <w:sz w:val="24"/>
          <w:szCs w:val="24"/>
        </w:rPr>
        <w:t xml:space="preserve"> </w:t>
      </w:r>
      <w:r>
        <w:rPr>
          <w:sz w:val="24"/>
          <w:szCs w:val="24"/>
        </w:rPr>
        <w:t>24</w:t>
      </w:r>
      <w:r>
        <w:rPr>
          <w:spacing w:val="-2"/>
          <w:sz w:val="24"/>
          <w:szCs w:val="24"/>
        </w:rPr>
        <w:t xml:space="preserve"> </w:t>
      </w:r>
      <w:r>
        <w:rPr>
          <w:sz w:val="24"/>
          <w:szCs w:val="24"/>
        </w:rPr>
        <w:t>h</w:t>
      </w:r>
      <w:r>
        <w:rPr>
          <w:spacing w:val="-1"/>
          <w:sz w:val="24"/>
          <w:szCs w:val="24"/>
        </w:rPr>
        <w:t>r</w:t>
      </w:r>
      <w:r>
        <w:rPr>
          <w:sz w:val="24"/>
          <w:szCs w:val="24"/>
        </w:rPr>
        <w:t>s</w:t>
      </w:r>
      <w:r>
        <w:rPr>
          <w:spacing w:val="-3"/>
          <w:sz w:val="24"/>
          <w:szCs w:val="24"/>
        </w:rPr>
        <w:t xml:space="preserve"> </w:t>
      </w:r>
      <w:r>
        <w:rPr>
          <w:sz w:val="24"/>
          <w:szCs w:val="24"/>
        </w:rPr>
        <w:t>of</w:t>
      </w:r>
      <w:r>
        <w:rPr>
          <w:spacing w:val="-2"/>
          <w:sz w:val="24"/>
          <w:szCs w:val="24"/>
        </w:rPr>
        <w:t xml:space="preserve"> </w:t>
      </w:r>
      <w:r>
        <w:rPr>
          <w:sz w:val="24"/>
          <w:szCs w:val="24"/>
        </w:rPr>
        <w:t>a</w:t>
      </w:r>
      <w:r>
        <w:rPr>
          <w:spacing w:val="-2"/>
          <w:sz w:val="24"/>
          <w:szCs w:val="24"/>
        </w:rPr>
        <w:t xml:space="preserve"> </w:t>
      </w:r>
      <w:r>
        <w:rPr>
          <w:sz w:val="24"/>
          <w:szCs w:val="24"/>
        </w:rPr>
        <w:t>½” of</w:t>
      </w:r>
      <w:r>
        <w:rPr>
          <w:spacing w:val="-2"/>
          <w:sz w:val="24"/>
          <w:szCs w:val="24"/>
        </w:rPr>
        <w:t xml:space="preserve"> </w:t>
      </w:r>
      <w:r>
        <w:rPr>
          <w:spacing w:val="-1"/>
          <w:sz w:val="24"/>
          <w:szCs w:val="24"/>
        </w:rPr>
        <w:t>ra</w:t>
      </w:r>
      <w:r>
        <w:rPr>
          <w:spacing w:val="1"/>
          <w:sz w:val="24"/>
          <w:szCs w:val="24"/>
        </w:rPr>
        <w:t>i</w:t>
      </w:r>
      <w:r>
        <w:rPr>
          <w:sz w:val="24"/>
          <w:szCs w:val="24"/>
        </w:rPr>
        <w:t>n.</w:t>
      </w:r>
      <w:r>
        <w:rPr>
          <w:spacing w:val="56"/>
          <w:sz w:val="24"/>
          <w:szCs w:val="24"/>
        </w:rPr>
        <w:t xml:space="preserve"> </w:t>
      </w:r>
      <w:r>
        <w:rPr>
          <w:spacing w:val="1"/>
          <w:sz w:val="24"/>
          <w:szCs w:val="24"/>
        </w:rPr>
        <w:t>F</w:t>
      </w:r>
      <w:r>
        <w:rPr>
          <w:spacing w:val="-1"/>
          <w:sz w:val="24"/>
          <w:szCs w:val="24"/>
        </w:rPr>
        <w:t>re</w:t>
      </w:r>
      <w:r>
        <w:rPr>
          <w:sz w:val="24"/>
          <w:szCs w:val="24"/>
        </w:rPr>
        <w:t>sh</w:t>
      </w:r>
      <w:r>
        <w:rPr>
          <w:spacing w:val="-1"/>
          <w:sz w:val="24"/>
          <w:szCs w:val="24"/>
        </w:rPr>
        <w:t>e</w:t>
      </w:r>
      <w:r>
        <w:rPr>
          <w:sz w:val="24"/>
          <w:szCs w:val="24"/>
        </w:rPr>
        <w:t>n</w:t>
      </w:r>
      <w:r>
        <w:rPr>
          <w:spacing w:val="-8"/>
          <w:sz w:val="24"/>
          <w:szCs w:val="24"/>
        </w:rPr>
        <w:t xml:space="preserve"> </w:t>
      </w:r>
      <w:r>
        <w:rPr>
          <w:spacing w:val="3"/>
          <w:sz w:val="24"/>
          <w:szCs w:val="24"/>
        </w:rPr>
        <w:t>o</w:t>
      </w:r>
      <w:r>
        <w:rPr>
          <w:sz w:val="24"/>
          <w:szCs w:val="24"/>
        </w:rPr>
        <w:t>r</w:t>
      </w:r>
      <w:r>
        <w:rPr>
          <w:spacing w:val="-2"/>
          <w:sz w:val="24"/>
          <w:szCs w:val="24"/>
        </w:rPr>
        <w:t xml:space="preserve"> </w:t>
      </w:r>
      <w:r>
        <w:rPr>
          <w:spacing w:val="-1"/>
          <w:sz w:val="24"/>
          <w:szCs w:val="24"/>
        </w:rPr>
        <w:t>re</w:t>
      </w:r>
      <w:r>
        <w:rPr>
          <w:sz w:val="24"/>
          <w:szCs w:val="24"/>
        </w:rPr>
        <w:t>p</w:t>
      </w:r>
      <w:r>
        <w:rPr>
          <w:spacing w:val="3"/>
          <w:sz w:val="24"/>
          <w:szCs w:val="24"/>
        </w:rPr>
        <w:t>l</w:t>
      </w:r>
      <w:r>
        <w:rPr>
          <w:spacing w:val="2"/>
          <w:sz w:val="24"/>
          <w:szCs w:val="24"/>
        </w:rPr>
        <w:t>a</w:t>
      </w:r>
      <w:r>
        <w:rPr>
          <w:spacing w:val="-1"/>
          <w:sz w:val="24"/>
          <w:szCs w:val="24"/>
        </w:rPr>
        <w:t>c</w:t>
      </w:r>
      <w:r>
        <w:rPr>
          <w:sz w:val="24"/>
          <w:szCs w:val="24"/>
        </w:rPr>
        <w:t>e</w:t>
      </w:r>
      <w:r>
        <w:rPr>
          <w:spacing w:val="-8"/>
          <w:sz w:val="24"/>
          <w:szCs w:val="24"/>
        </w:rPr>
        <w:t xml:space="preserve"> </w:t>
      </w:r>
      <w:r>
        <w:rPr>
          <w:sz w:val="24"/>
          <w:szCs w:val="24"/>
        </w:rPr>
        <w:t>s</w:t>
      </w:r>
      <w:r>
        <w:rPr>
          <w:spacing w:val="1"/>
          <w:sz w:val="24"/>
          <w:szCs w:val="24"/>
        </w:rPr>
        <w:t>t</w:t>
      </w:r>
      <w:r>
        <w:rPr>
          <w:sz w:val="24"/>
          <w:szCs w:val="24"/>
        </w:rPr>
        <w:t>one</w:t>
      </w:r>
      <w:r>
        <w:rPr>
          <w:spacing w:val="-6"/>
          <w:sz w:val="24"/>
          <w:szCs w:val="24"/>
        </w:rPr>
        <w:t xml:space="preserve"> </w:t>
      </w:r>
      <w:r>
        <w:rPr>
          <w:spacing w:val="-1"/>
          <w:sz w:val="24"/>
          <w:szCs w:val="24"/>
        </w:rPr>
        <w:t>a</w:t>
      </w:r>
      <w:r>
        <w:rPr>
          <w:sz w:val="24"/>
          <w:szCs w:val="24"/>
        </w:rPr>
        <w:t>s</w:t>
      </w:r>
      <w:r>
        <w:rPr>
          <w:spacing w:val="-2"/>
          <w:sz w:val="24"/>
          <w:szCs w:val="24"/>
        </w:rPr>
        <w:t xml:space="preserve"> </w:t>
      </w:r>
      <w:r>
        <w:rPr>
          <w:spacing w:val="3"/>
          <w:sz w:val="24"/>
          <w:szCs w:val="24"/>
        </w:rPr>
        <w:t>n</w:t>
      </w:r>
      <w:r>
        <w:rPr>
          <w:spacing w:val="-1"/>
          <w:sz w:val="24"/>
          <w:szCs w:val="24"/>
        </w:rPr>
        <w:t>ee</w:t>
      </w:r>
      <w:r>
        <w:rPr>
          <w:sz w:val="24"/>
          <w:szCs w:val="24"/>
        </w:rPr>
        <w:t>d</w:t>
      </w:r>
      <w:r>
        <w:rPr>
          <w:spacing w:val="-1"/>
          <w:sz w:val="24"/>
          <w:szCs w:val="24"/>
        </w:rPr>
        <w:t>e</w:t>
      </w:r>
      <w:r>
        <w:rPr>
          <w:sz w:val="24"/>
          <w:szCs w:val="24"/>
        </w:rPr>
        <w:t>d</w:t>
      </w:r>
      <w:r>
        <w:rPr>
          <w:spacing w:val="-7"/>
          <w:sz w:val="24"/>
          <w:szCs w:val="24"/>
        </w:rPr>
        <w:t xml:space="preserve"> </w:t>
      </w:r>
      <w:r>
        <w:rPr>
          <w:spacing w:val="1"/>
          <w:sz w:val="24"/>
          <w:szCs w:val="24"/>
        </w:rPr>
        <w:t>t</w:t>
      </w:r>
      <w:r>
        <w:rPr>
          <w:sz w:val="24"/>
          <w:szCs w:val="24"/>
        </w:rPr>
        <w:t>o</w:t>
      </w:r>
      <w:r>
        <w:rPr>
          <w:spacing w:val="-2"/>
          <w:sz w:val="24"/>
          <w:szCs w:val="24"/>
        </w:rPr>
        <w:t xml:space="preserve"> </w:t>
      </w:r>
      <w:r>
        <w:rPr>
          <w:sz w:val="24"/>
          <w:szCs w:val="24"/>
        </w:rPr>
        <w:t>p</w:t>
      </w:r>
      <w:r>
        <w:rPr>
          <w:spacing w:val="2"/>
          <w:sz w:val="24"/>
          <w:szCs w:val="24"/>
        </w:rPr>
        <w:t>re</w:t>
      </w:r>
      <w:r>
        <w:rPr>
          <w:sz w:val="24"/>
          <w:szCs w:val="24"/>
        </w:rPr>
        <w:t>v</w:t>
      </w:r>
      <w:r>
        <w:rPr>
          <w:spacing w:val="-1"/>
          <w:sz w:val="24"/>
          <w:szCs w:val="24"/>
        </w:rPr>
        <w:t>e</w:t>
      </w:r>
      <w:r>
        <w:rPr>
          <w:sz w:val="24"/>
          <w:szCs w:val="24"/>
        </w:rPr>
        <w:t>nt</w:t>
      </w:r>
      <w:r>
        <w:rPr>
          <w:spacing w:val="-6"/>
          <w:sz w:val="24"/>
          <w:szCs w:val="24"/>
        </w:rPr>
        <w:t xml:space="preserve"> </w:t>
      </w:r>
      <w:r>
        <w:rPr>
          <w:sz w:val="24"/>
          <w:szCs w:val="24"/>
        </w:rPr>
        <w:t>o</w:t>
      </w:r>
      <w:r>
        <w:rPr>
          <w:spacing w:val="-1"/>
          <w:sz w:val="24"/>
          <w:szCs w:val="24"/>
        </w:rPr>
        <w:t>f</w:t>
      </w:r>
      <w:r>
        <w:rPr>
          <w:sz w:val="24"/>
          <w:szCs w:val="24"/>
        </w:rPr>
        <w:t>f</w:t>
      </w:r>
      <w:r>
        <w:rPr>
          <w:spacing w:val="-3"/>
          <w:sz w:val="24"/>
          <w:szCs w:val="24"/>
        </w:rPr>
        <w:t xml:space="preserve"> </w:t>
      </w:r>
      <w:r>
        <w:rPr>
          <w:sz w:val="24"/>
          <w:szCs w:val="24"/>
        </w:rPr>
        <w:t>s</w:t>
      </w:r>
      <w:r>
        <w:rPr>
          <w:spacing w:val="1"/>
          <w:sz w:val="24"/>
          <w:szCs w:val="24"/>
        </w:rPr>
        <w:t>it</w:t>
      </w:r>
      <w:r>
        <w:rPr>
          <w:sz w:val="24"/>
          <w:szCs w:val="24"/>
        </w:rPr>
        <w:t>e</w:t>
      </w:r>
      <w:r>
        <w:rPr>
          <w:spacing w:val="-4"/>
          <w:sz w:val="24"/>
          <w:szCs w:val="24"/>
        </w:rPr>
        <w:t xml:space="preserve"> </w:t>
      </w:r>
      <w:r>
        <w:rPr>
          <w:spacing w:val="1"/>
          <w:sz w:val="24"/>
          <w:szCs w:val="24"/>
        </w:rPr>
        <w:t>t</w:t>
      </w:r>
      <w:r>
        <w:rPr>
          <w:spacing w:val="-1"/>
          <w:sz w:val="24"/>
          <w:szCs w:val="24"/>
        </w:rPr>
        <w:t>r</w:t>
      </w:r>
      <w:r>
        <w:rPr>
          <w:spacing w:val="2"/>
          <w:sz w:val="24"/>
          <w:szCs w:val="24"/>
        </w:rPr>
        <w:t>a</w:t>
      </w:r>
      <w:r>
        <w:rPr>
          <w:spacing w:val="-1"/>
          <w:sz w:val="24"/>
          <w:szCs w:val="24"/>
        </w:rPr>
        <w:t>c</w:t>
      </w:r>
      <w:r>
        <w:rPr>
          <w:sz w:val="24"/>
          <w:szCs w:val="24"/>
        </w:rPr>
        <w:t>k</w:t>
      </w:r>
      <w:r>
        <w:rPr>
          <w:spacing w:val="1"/>
          <w:sz w:val="24"/>
          <w:szCs w:val="24"/>
        </w:rPr>
        <w:t>i</w:t>
      </w:r>
      <w:r>
        <w:rPr>
          <w:sz w:val="24"/>
          <w:szCs w:val="24"/>
        </w:rPr>
        <w:t>n</w:t>
      </w:r>
      <w:r>
        <w:rPr>
          <w:spacing w:val="-2"/>
          <w:sz w:val="24"/>
          <w:szCs w:val="24"/>
        </w:rPr>
        <w:t>g</w:t>
      </w:r>
      <w:r>
        <w:rPr>
          <w:sz w:val="24"/>
          <w:szCs w:val="24"/>
        </w:rPr>
        <w:t>.</w:t>
      </w:r>
      <w:r>
        <w:rPr>
          <w:spacing w:val="57"/>
          <w:sz w:val="24"/>
          <w:szCs w:val="24"/>
        </w:rPr>
        <w:t xml:space="preserve"> </w:t>
      </w:r>
      <w:r>
        <w:rPr>
          <w:spacing w:val="-3"/>
          <w:sz w:val="24"/>
          <w:szCs w:val="24"/>
        </w:rPr>
        <w:t>I</w:t>
      </w:r>
      <w:r>
        <w:rPr>
          <w:sz w:val="24"/>
          <w:szCs w:val="24"/>
        </w:rPr>
        <w:t>f o</w:t>
      </w:r>
      <w:r>
        <w:rPr>
          <w:spacing w:val="-1"/>
          <w:sz w:val="24"/>
          <w:szCs w:val="24"/>
        </w:rPr>
        <w:t>ff</w:t>
      </w:r>
      <w:r>
        <w:rPr>
          <w:sz w:val="24"/>
          <w:szCs w:val="24"/>
        </w:rPr>
        <w:t>s</w:t>
      </w:r>
      <w:r>
        <w:rPr>
          <w:spacing w:val="1"/>
          <w:sz w:val="24"/>
          <w:szCs w:val="24"/>
        </w:rPr>
        <w:t>it</w:t>
      </w:r>
      <w:r>
        <w:rPr>
          <w:sz w:val="24"/>
          <w:szCs w:val="24"/>
        </w:rPr>
        <w:t>e</w:t>
      </w:r>
      <w:r>
        <w:rPr>
          <w:spacing w:val="-7"/>
          <w:sz w:val="24"/>
          <w:szCs w:val="24"/>
        </w:rPr>
        <w:t xml:space="preserve"> </w:t>
      </w:r>
      <w:r>
        <w:rPr>
          <w:spacing w:val="1"/>
          <w:sz w:val="24"/>
          <w:szCs w:val="24"/>
        </w:rPr>
        <w:t>t</w:t>
      </w:r>
      <w:r>
        <w:rPr>
          <w:spacing w:val="-1"/>
          <w:sz w:val="24"/>
          <w:szCs w:val="24"/>
        </w:rPr>
        <w:t>rac</w:t>
      </w:r>
      <w:r>
        <w:rPr>
          <w:sz w:val="24"/>
          <w:szCs w:val="24"/>
        </w:rPr>
        <w:t>k</w:t>
      </w:r>
      <w:r>
        <w:rPr>
          <w:spacing w:val="1"/>
          <w:sz w:val="24"/>
          <w:szCs w:val="24"/>
        </w:rPr>
        <w:t>i</w:t>
      </w:r>
      <w:r>
        <w:rPr>
          <w:spacing w:val="3"/>
          <w:sz w:val="24"/>
          <w:szCs w:val="24"/>
        </w:rPr>
        <w:t>n</w:t>
      </w:r>
      <w:r>
        <w:rPr>
          <w:sz w:val="24"/>
          <w:szCs w:val="24"/>
        </w:rPr>
        <w:t>g</w:t>
      </w:r>
      <w:r>
        <w:rPr>
          <w:spacing w:val="-10"/>
          <w:sz w:val="24"/>
          <w:szCs w:val="24"/>
        </w:rPr>
        <w:t xml:space="preserve"> </w:t>
      </w:r>
      <w:r>
        <w:rPr>
          <w:spacing w:val="1"/>
          <w:sz w:val="24"/>
          <w:szCs w:val="24"/>
        </w:rPr>
        <w:t>i</w:t>
      </w:r>
      <w:r>
        <w:rPr>
          <w:sz w:val="24"/>
          <w:szCs w:val="24"/>
        </w:rPr>
        <w:t>s</w:t>
      </w:r>
      <w:r>
        <w:rPr>
          <w:spacing w:val="-2"/>
          <w:sz w:val="24"/>
          <w:szCs w:val="24"/>
        </w:rPr>
        <w:t xml:space="preserve"> </w:t>
      </w:r>
      <w:r>
        <w:rPr>
          <w:sz w:val="24"/>
          <w:szCs w:val="24"/>
        </w:rPr>
        <w:t>o</w:t>
      </w:r>
      <w:r>
        <w:rPr>
          <w:spacing w:val="2"/>
          <w:sz w:val="24"/>
          <w:szCs w:val="24"/>
        </w:rPr>
        <w:t>c</w:t>
      </w:r>
      <w:r>
        <w:rPr>
          <w:spacing w:val="-1"/>
          <w:sz w:val="24"/>
          <w:szCs w:val="24"/>
        </w:rPr>
        <w:t>c</w:t>
      </w:r>
      <w:r>
        <w:rPr>
          <w:sz w:val="24"/>
          <w:szCs w:val="24"/>
        </w:rPr>
        <w:t>u</w:t>
      </w:r>
      <w:r>
        <w:rPr>
          <w:spacing w:val="-1"/>
          <w:sz w:val="24"/>
          <w:szCs w:val="24"/>
        </w:rPr>
        <w:t>rr</w:t>
      </w:r>
      <w:r>
        <w:rPr>
          <w:spacing w:val="3"/>
          <w:sz w:val="24"/>
          <w:szCs w:val="24"/>
        </w:rPr>
        <w:t>i</w:t>
      </w:r>
      <w:r>
        <w:rPr>
          <w:sz w:val="24"/>
          <w:szCs w:val="24"/>
        </w:rPr>
        <w:t>n</w:t>
      </w:r>
      <w:r>
        <w:rPr>
          <w:spacing w:val="-2"/>
          <w:sz w:val="24"/>
          <w:szCs w:val="24"/>
        </w:rPr>
        <w:t>g</w:t>
      </w:r>
      <w:r>
        <w:rPr>
          <w:sz w:val="24"/>
          <w:szCs w:val="24"/>
        </w:rPr>
        <w:t xml:space="preserve">, </w:t>
      </w:r>
      <w:r>
        <w:rPr>
          <w:spacing w:val="-1"/>
          <w:sz w:val="24"/>
          <w:szCs w:val="24"/>
        </w:rPr>
        <w:t>c</w:t>
      </w:r>
      <w:r>
        <w:rPr>
          <w:spacing w:val="1"/>
          <w:sz w:val="24"/>
          <w:szCs w:val="24"/>
        </w:rPr>
        <w:t>l</w:t>
      </w:r>
      <w:r>
        <w:rPr>
          <w:spacing w:val="-1"/>
          <w:sz w:val="24"/>
          <w:szCs w:val="24"/>
        </w:rPr>
        <w:t>ea</w:t>
      </w:r>
      <w:r>
        <w:rPr>
          <w:sz w:val="24"/>
          <w:szCs w:val="24"/>
        </w:rPr>
        <w:t>n</w:t>
      </w:r>
      <w:r>
        <w:rPr>
          <w:spacing w:val="-5"/>
          <w:sz w:val="24"/>
          <w:szCs w:val="24"/>
        </w:rPr>
        <w:t xml:space="preserve"> </w:t>
      </w:r>
      <w:r>
        <w:rPr>
          <w:sz w:val="24"/>
          <w:szCs w:val="24"/>
        </w:rPr>
        <w:t>up</w:t>
      </w:r>
      <w:r>
        <w:rPr>
          <w:spacing w:val="-2"/>
          <w:sz w:val="24"/>
          <w:szCs w:val="24"/>
        </w:rPr>
        <w:t xml:space="preserve"> </w:t>
      </w:r>
      <w:r>
        <w:rPr>
          <w:spacing w:val="1"/>
          <w:sz w:val="24"/>
          <w:szCs w:val="24"/>
        </w:rPr>
        <w:t>imm</w:t>
      </w:r>
      <w:r>
        <w:rPr>
          <w:spacing w:val="-1"/>
          <w:sz w:val="24"/>
          <w:szCs w:val="24"/>
        </w:rPr>
        <w:t>e</w:t>
      </w:r>
      <w:r>
        <w:rPr>
          <w:sz w:val="24"/>
          <w:szCs w:val="24"/>
        </w:rPr>
        <w:t>d</w:t>
      </w:r>
      <w:r>
        <w:rPr>
          <w:spacing w:val="1"/>
          <w:sz w:val="24"/>
          <w:szCs w:val="24"/>
        </w:rPr>
        <w:t>i</w:t>
      </w:r>
      <w:r>
        <w:rPr>
          <w:spacing w:val="-1"/>
          <w:sz w:val="24"/>
          <w:szCs w:val="24"/>
        </w:rPr>
        <w:t>a</w:t>
      </w:r>
      <w:r>
        <w:rPr>
          <w:spacing w:val="1"/>
          <w:sz w:val="24"/>
          <w:szCs w:val="24"/>
        </w:rPr>
        <w:t>t</w:t>
      </w:r>
      <w:r>
        <w:rPr>
          <w:spacing w:val="-1"/>
          <w:sz w:val="24"/>
          <w:szCs w:val="24"/>
        </w:rPr>
        <w:t>e</w:t>
      </w:r>
      <w:r>
        <w:rPr>
          <w:spacing w:val="5"/>
          <w:sz w:val="24"/>
          <w:szCs w:val="24"/>
        </w:rPr>
        <w:t>l</w:t>
      </w:r>
      <w:r>
        <w:rPr>
          <w:spacing w:val="-5"/>
          <w:sz w:val="24"/>
          <w:szCs w:val="24"/>
        </w:rPr>
        <w:t>y</w:t>
      </w:r>
      <w:r>
        <w:rPr>
          <w:sz w:val="24"/>
          <w:szCs w:val="24"/>
        </w:rPr>
        <w:t>,</w:t>
      </w:r>
      <w:r>
        <w:rPr>
          <w:spacing w:val="-13"/>
          <w:sz w:val="24"/>
          <w:szCs w:val="24"/>
        </w:rPr>
        <w:t xml:space="preserve"> </w:t>
      </w:r>
      <w:r>
        <w:rPr>
          <w:spacing w:val="-1"/>
          <w:sz w:val="24"/>
          <w:szCs w:val="24"/>
        </w:rPr>
        <w:t>a</w:t>
      </w:r>
      <w:r>
        <w:rPr>
          <w:spacing w:val="3"/>
          <w:sz w:val="24"/>
          <w:szCs w:val="24"/>
        </w:rPr>
        <w:t>n</w:t>
      </w:r>
      <w:r>
        <w:rPr>
          <w:sz w:val="24"/>
          <w:szCs w:val="24"/>
        </w:rPr>
        <w:t>d</w:t>
      </w:r>
      <w:r>
        <w:rPr>
          <w:spacing w:val="-3"/>
          <w:sz w:val="24"/>
          <w:szCs w:val="24"/>
        </w:rPr>
        <w:t xml:space="preserve"> </w:t>
      </w:r>
      <w:r>
        <w:rPr>
          <w:spacing w:val="-1"/>
          <w:sz w:val="24"/>
          <w:szCs w:val="24"/>
        </w:rPr>
        <w:t>c</w:t>
      </w:r>
      <w:r>
        <w:rPr>
          <w:sz w:val="24"/>
          <w:szCs w:val="24"/>
        </w:rPr>
        <w:t>o</w:t>
      </w:r>
      <w:r>
        <w:rPr>
          <w:spacing w:val="-1"/>
          <w:sz w:val="24"/>
          <w:szCs w:val="24"/>
        </w:rPr>
        <w:t>rr</w:t>
      </w:r>
      <w:r>
        <w:rPr>
          <w:spacing w:val="2"/>
          <w:sz w:val="24"/>
          <w:szCs w:val="24"/>
        </w:rPr>
        <w:t>e</w:t>
      </w:r>
      <w:r>
        <w:rPr>
          <w:spacing w:val="-1"/>
          <w:sz w:val="24"/>
          <w:szCs w:val="24"/>
        </w:rPr>
        <w:t>c</w:t>
      </w:r>
      <w:r>
        <w:rPr>
          <w:sz w:val="24"/>
          <w:szCs w:val="24"/>
        </w:rPr>
        <w:t>t</w:t>
      </w:r>
      <w:r>
        <w:rPr>
          <w:spacing w:val="-6"/>
          <w:sz w:val="24"/>
          <w:szCs w:val="24"/>
        </w:rPr>
        <w:t xml:space="preserve"> </w:t>
      </w:r>
      <w:r>
        <w:rPr>
          <w:spacing w:val="1"/>
          <w:sz w:val="24"/>
          <w:szCs w:val="24"/>
        </w:rPr>
        <w:t>t</w:t>
      </w:r>
      <w:r>
        <w:rPr>
          <w:sz w:val="24"/>
          <w:szCs w:val="24"/>
        </w:rPr>
        <w:t>he</w:t>
      </w:r>
      <w:r>
        <w:rPr>
          <w:spacing w:val="-4"/>
          <w:sz w:val="24"/>
          <w:szCs w:val="24"/>
        </w:rPr>
        <w:t xml:space="preserve"> </w:t>
      </w:r>
      <w:r>
        <w:rPr>
          <w:spacing w:val="-1"/>
          <w:sz w:val="24"/>
          <w:szCs w:val="24"/>
        </w:rPr>
        <w:t>r</w:t>
      </w:r>
      <w:r>
        <w:rPr>
          <w:spacing w:val="2"/>
          <w:sz w:val="24"/>
          <w:szCs w:val="24"/>
        </w:rPr>
        <w:t>e</w:t>
      </w:r>
      <w:r>
        <w:rPr>
          <w:spacing w:val="-1"/>
          <w:sz w:val="24"/>
          <w:szCs w:val="24"/>
        </w:rPr>
        <w:t>a</w:t>
      </w:r>
      <w:r>
        <w:rPr>
          <w:sz w:val="24"/>
          <w:szCs w:val="24"/>
        </w:rPr>
        <w:t>son</w:t>
      </w:r>
      <w:r>
        <w:rPr>
          <w:spacing w:val="-6"/>
          <w:sz w:val="24"/>
          <w:szCs w:val="24"/>
        </w:rPr>
        <w:t xml:space="preserve"> </w:t>
      </w:r>
      <w:r>
        <w:rPr>
          <w:sz w:val="24"/>
          <w:szCs w:val="24"/>
        </w:rPr>
        <w:t>w</w:t>
      </w:r>
      <w:r>
        <w:rPr>
          <w:spacing w:val="5"/>
          <w:sz w:val="24"/>
          <w:szCs w:val="24"/>
        </w:rPr>
        <w:t>h</w:t>
      </w:r>
      <w:r>
        <w:rPr>
          <w:sz w:val="24"/>
          <w:szCs w:val="24"/>
        </w:rPr>
        <w:t>y</w:t>
      </w:r>
      <w:r>
        <w:rPr>
          <w:spacing w:val="-6"/>
          <w:sz w:val="24"/>
          <w:szCs w:val="24"/>
        </w:rPr>
        <w:t xml:space="preserve"> </w:t>
      </w:r>
      <w:r>
        <w:rPr>
          <w:spacing w:val="1"/>
          <w:sz w:val="24"/>
          <w:szCs w:val="24"/>
        </w:rPr>
        <w:t>t</w:t>
      </w:r>
      <w:r>
        <w:rPr>
          <w:sz w:val="24"/>
          <w:szCs w:val="24"/>
        </w:rPr>
        <w:t>he</w:t>
      </w:r>
      <w:r>
        <w:rPr>
          <w:spacing w:val="-4"/>
          <w:sz w:val="24"/>
          <w:szCs w:val="24"/>
        </w:rPr>
        <w:t xml:space="preserve"> </w:t>
      </w:r>
      <w:r>
        <w:rPr>
          <w:sz w:val="24"/>
          <w:szCs w:val="24"/>
        </w:rPr>
        <w:t>d</w:t>
      </w:r>
      <w:r>
        <w:rPr>
          <w:spacing w:val="-1"/>
          <w:sz w:val="24"/>
          <w:szCs w:val="24"/>
        </w:rPr>
        <w:t>r</w:t>
      </w:r>
      <w:r>
        <w:rPr>
          <w:spacing w:val="1"/>
          <w:sz w:val="24"/>
          <w:szCs w:val="24"/>
        </w:rPr>
        <w:t>i</w:t>
      </w:r>
      <w:r>
        <w:rPr>
          <w:sz w:val="24"/>
          <w:szCs w:val="24"/>
        </w:rPr>
        <w:t>ve</w:t>
      </w:r>
      <w:r>
        <w:rPr>
          <w:spacing w:val="-6"/>
          <w:sz w:val="24"/>
          <w:szCs w:val="24"/>
        </w:rPr>
        <w:t xml:space="preserve"> </w:t>
      </w:r>
      <w:r>
        <w:rPr>
          <w:spacing w:val="1"/>
          <w:sz w:val="24"/>
          <w:szCs w:val="24"/>
        </w:rPr>
        <w:t>i</w:t>
      </w:r>
      <w:r>
        <w:rPr>
          <w:sz w:val="24"/>
          <w:szCs w:val="24"/>
        </w:rPr>
        <w:t>s</w:t>
      </w:r>
      <w:r>
        <w:rPr>
          <w:spacing w:val="-2"/>
          <w:sz w:val="24"/>
          <w:szCs w:val="24"/>
        </w:rPr>
        <w:t xml:space="preserve"> </w:t>
      </w:r>
      <w:r>
        <w:rPr>
          <w:spacing w:val="-1"/>
          <w:sz w:val="24"/>
          <w:szCs w:val="24"/>
        </w:rPr>
        <w:t>fa</w:t>
      </w:r>
      <w:r>
        <w:rPr>
          <w:spacing w:val="1"/>
          <w:sz w:val="24"/>
          <w:szCs w:val="24"/>
        </w:rPr>
        <w:t>ili</w:t>
      </w:r>
      <w:r>
        <w:rPr>
          <w:sz w:val="24"/>
          <w:szCs w:val="24"/>
        </w:rPr>
        <w:t>ng</w:t>
      </w:r>
      <w:r>
        <w:rPr>
          <w:spacing w:val="-6"/>
          <w:sz w:val="24"/>
          <w:szCs w:val="24"/>
        </w:rPr>
        <w:t xml:space="preserve"> </w:t>
      </w:r>
      <w:r>
        <w:rPr>
          <w:spacing w:val="-1"/>
          <w:sz w:val="24"/>
          <w:szCs w:val="24"/>
        </w:rPr>
        <w:t>a</w:t>
      </w:r>
      <w:r>
        <w:rPr>
          <w:sz w:val="24"/>
          <w:szCs w:val="24"/>
        </w:rPr>
        <w:t>s</w:t>
      </w:r>
      <w:r>
        <w:rPr>
          <w:spacing w:val="-2"/>
          <w:sz w:val="24"/>
          <w:szCs w:val="24"/>
        </w:rPr>
        <w:t xml:space="preserve"> </w:t>
      </w:r>
      <w:r>
        <w:rPr>
          <w:sz w:val="24"/>
          <w:szCs w:val="24"/>
        </w:rPr>
        <w:t>so</w:t>
      </w:r>
      <w:r>
        <w:rPr>
          <w:spacing w:val="3"/>
          <w:sz w:val="24"/>
          <w:szCs w:val="24"/>
        </w:rPr>
        <w:t>o</w:t>
      </w:r>
      <w:r>
        <w:rPr>
          <w:sz w:val="24"/>
          <w:szCs w:val="24"/>
        </w:rPr>
        <w:t>n</w:t>
      </w:r>
      <w:r>
        <w:rPr>
          <w:spacing w:val="-5"/>
          <w:sz w:val="24"/>
          <w:szCs w:val="24"/>
        </w:rPr>
        <w:t xml:space="preserve"> </w:t>
      </w:r>
      <w:r>
        <w:rPr>
          <w:spacing w:val="-1"/>
          <w:sz w:val="24"/>
          <w:szCs w:val="24"/>
        </w:rPr>
        <w:t>a</w:t>
      </w:r>
      <w:r>
        <w:rPr>
          <w:sz w:val="24"/>
          <w:szCs w:val="24"/>
        </w:rPr>
        <w:t>s</w:t>
      </w:r>
      <w:r>
        <w:rPr>
          <w:spacing w:val="-2"/>
          <w:sz w:val="24"/>
          <w:szCs w:val="24"/>
        </w:rPr>
        <w:t xml:space="preserve"> </w:t>
      </w:r>
      <w:r>
        <w:rPr>
          <w:sz w:val="24"/>
          <w:szCs w:val="24"/>
        </w:rPr>
        <w:t>poss</w:t>
      </w:r>
      <w:r>
        <w:rPr>
          <w:spacing w:val="1"/>
          <w:sz w:val="24"/>
          <w:szCs w:val="24"/>
        </w:rPr>
        <w:t>i</w:t>
      </w:r>
      <w:r>
        <w:rPr>
          <w:sz w:val="24"/>
          <w:szCs w:val="24"/>
        </w:rPr>
        <w:t>b</w:t>
      </w:r>
      <w:r>
        <w:rPr>
          <w:spacing w:val="1"/>
          <w:sz w:val="24"/>
          <w:szCs w:val="24"/>
        </w:rPr>
        <w:t>l</w:t>
      </w:r>
      <w:r>
        <w:rPr>
          <w:spacing w:val="-1"/>
          <w:sz w:val="24"/>
          <w:szCs w:val="24"/>
        </w:rPr>
        <w:t>e</w:t>
      </w:r>
      <w:r>
        <w:rPr>
          <w:sz w:val="24"/>
          <w:szCs w:val="24"/>
        </w:rPr>
        <w:t>.</w:t>
      </w:r>
      <w:r>
        <w:rPr>
          <w:spacing w:val="-8"/>
          <w:sz w:val="24"/>
          <w:szCs w:val="24"/>
        </w:rPr>
        <w:t xml:space="preserve"> </w:t>
      </w:r>
      <w:r>
        <w:rPr>
          <w:spacing w:val="1"/>
          <w:sz w:val="24"/>
          <w:szCs w:val="24"/>
        </w:rPr>
        <w:t>C</w:t>
      </w:r>
      <w:r>
        <w:rPr>
          <w:sz w:val="24"/>
          <w:szCs w:val="24"/>
        </w:rPr>
        <w:t>o</w:t>
      </w:r>
      <w:r>
        <w:rPr>
          <w:spacing w:val="1"/>
          <w:sz w:val="24"/>
          <w:szCs w:val="24"/>
        </w:rPr>
        <w:t>m</w:t>
      </w:r>
      <w:r>
        <w:rPr>
          <w:sz w:val="24"/>
          <w:szCs w:val="24"/>
        </w:rPr>
        <w:t>p</w:t>
      </w:r>
      <w:r>
        <w:rPr>
          <w:spacing w:val="1"/>
          <w:sz w:val="24"/>
          <w:szCs w:val="24"/>
        </w:rPr>
        <w:t>l</w:t>
      </w:r>
      <w:r>
        <w:rPr>
          <w:spacing w:val="-1"/>
          <w:sz w:val="24"/>
          <w:szCs w:val="24"/>
        </w:rPr>
        <w:t>e</w:t>
      </w:r>
      <w:r>
        <w:rPr>
          <w:spacing w:val="1"/>
          <w:sz w:val="24"/>
          <w:szCs w:val="24"/>
        </w:rPr>
        <w:t>t</w:t>
      </w:r>
      <w:r>
        <w:rPr>
          <w:sz w:val="24"/>
          <w:szCs w:val="24"/>
        </w:rPr>
        <w:t xml:space="preserve">e </w:t>
      </w:r>
      <w:r>
        <w:rPr>
          <w:spacing w:val="-1"/>
          <w:sz w:val="24"/>
          <w:szCs w:val="24"/>
        </w:rPr>
        <w:t>re</w:t>
      </w:r>
      <w:r>
        <w:rPr>
          <w:sz w:val="24"/>
          <w:szCs w:val="24"/>
        </w:rPr>
        <w:t>p</w:t>
      </w:r>
      <w:r>
        <w:rPr>
          <w:spacing w:val="-1"/>
          <w:sz w:val="24"/>
          <w:szCs w:val="24"/>
        </w:rPr>
        <w:t>a</w:t>
      </w:r>
      <w:r>
        <w:rPr>
          <w:spacing w:val="1"/>
          <w:sz w:val="24"/>
          <w:szCs w:val="24"/>
        </w:rPr>
        <w:t>i</w:t>
      </w:r>
      <w:r>
        <w:rPr>
          <w:spacing w:val="-1"/>
          <w:sz w:val="24"/>
          <w:szCs w:val="24"/>
        </w:rPr>
        <w:t>r</w:t>
      </w:r>
      <w:r>
        <w:rPr>
          <w:sz w:val="24"/>
          <w:szCs w:val="24"/>
        </w:rPr>
        <w:t>s</w:t>
      </w:r>
      <w:r>
        <w:rPr>
          <w:spacing w:val="-7"/>
          <w:sz w:val="24"/>
          <w:szCs w:val="24"/>
        </w:rPr>
        <w:t xml:space="preserve"> </w:t>
      </w:r>
      <w:r>
        <w:rPr>
          <w:sz w:val="24"/>
          <w:szCs w:val="24"/>
        </w:rPr>
        <w:t>b</w:t>
      </w:r>
      <w:r>
        <w:rPr>
          <w:spacing w:val="2"/>
          <w:sz w:val="24"/>
          <w:szCs w:val="24"/>
        </w:rPr>
        <w:t>e</w:t>
      </w:r>
      <w:r>
        <w:rPr>
          <w:spacing w:val="-1"/>
          <w:sz w:val="24"/>
          <w:szCs w:val="24"/>
        </w:rPr>
        <w:t>f</w:t>
      </w:r>
      <w:r>
        <w:rPr>
          <w:sz w:val="24"/>
          <w:szCs w:val="24"/>
        </w:rPr>
        <w:t>o</w:t>
      </w:r>
      <w:r>
        <w:rPr>
          <w:spacing w:val="-1"/>
          <w:sz w:val="24"/>
          <w:szCs w:val="24"/>
        </w:rPr>
        <w:t>r</w:t>
      </w:r>
      <w:r>
        <w:rPr>
          <w:sz w:val="24"/>
          <w:szCs w:val="24"/>
        </w:rPr>
        <w:t>e</w:t>
      </w:r>
      <w:r>
        <w:rPr>
          <w:spacing w:val="-7"/>
          <w:sz w:val="24"/>
          <w:szCs w:val="24"/>
        </w:rPr>
        <w:t xml:space="preserve"> </w:t>
      </w:r>
      <w:r>
        <w:rPr>
          <w:spacing w:val="1"/>
          <w:sz w:val="24"/>
          <w:szCs w:val="24"/>
        </w:rPr>
        <w:t>t</w:t>
      </w:r>
      <w:r>
        <w:rPr>
          <w:spacing w:val="3"/>
          <w:sz w:val="24"/>
          <w:szCs w:val="24"/>
        </w:rPr>
        <w:t>h</w:t>
      </w:r>
      <w:r>
        <w:rPr>
          <w:sz w:val="24"/>
          <w:szCs w:val="24"/>
        </w:rPr>
        <w:t>e</w:t>
      </w:r>
      <w:r>
        <w:rPr>
          <w:spacing w:val="-4"/>
          <w:sz w:val="24"/>
          <w:szCs w:val="24"/>
        </w:rPr>
        <w:t xml:space="preserve"> </w:t>
      </w:r>
      <w:r>
        <w:rPr>
          <w:sz w:val="24"/>
          <w:szCs w:val="24"/>
        </w:rPr>
        <w:t>n</w:t>
      </w:r>
      <w:r>
        <w:rPr>
          <w:spacing w:val="-1"/>
          <w:sz w:val="24"/>
          <w:szCs w:val="24"/>
        </w:rPr>
        <w:t>e</w:t>
      </w:r>
      <w:r>
        <w:rPr>
          <w:spacing w:val="3"/>
          <w:sz w:val="24"/>
          <w:szCs w:val="24"/>
        </w:rPr>
        <w:t>x</w:t>
      </w:r>
      <w:r>
        <w:rPr>
          <w:sz w:val="24"/>
          <w:szCs w:val="24"/>
        </w:rPr>
        <w:t>t</w:t>
      </w:r>
      <w:r>
        <w:rPr>
          <w:spacing w:val="-3"/>
          <w:sz w:val="24"/>
          <w:szCs w:val="24"/>
        </w:rPr>
        <w:t xml:space="preserve"> </w:t>
      </w:r>
      <w:r>
        <w:rPr>
          <w:spacing w:val="-1"/>
          <w:sz w:val="24"/>
          <w:szCs w:val="24"/>
        </w:rPr>
        <w:t>a</w:t>
      </w:r>
      <w:r>
        <w:rPr>
          <w:sz w:val="24"/>
          <w:szCs w:val="24"/>
        </w:rPr>
        <w:t>n</w:t>
      </w:r>
      <w:r>
        <w:rPr>
          <w:spacing w:val="1"/>
          <w:sz w:val="24"/>
          <w:szCs w:val="24"/>
        </w:rPr>
        <w:t>ti</w:t>
      </w:r>
      <w:r>
        <w:rPr>
          <w:spacing w:val="-1"/>
          <w:sz w:val="24"/>
          <w:szCs w:val="24"/>
        </w:rPr>
        <w:t>c</w:t>
      </w:r>
      <w:r>
        <w:rPr>
          <w:spacing w:val="1"/>
          <w:sz w:val="24"/>
          <w:szCs w:val="24"/>
        </w:rPr>
        <w:t>i</w:t>
      </w:r>
      <w:r>
        <w:rPr>
          <w:sz w:val="24"/>
          <w:szCs w:val="24"/>
        </w:rPr>
        <w:t>p</w:t>
      </w:r>
      <w:r>
        <w:rPr>
          <w:spacing w:val="-1"/>
          <w:sz w:val="24"/>
          <w:szCs w:val="24"/>
        </w:rPr>
        <w:t>a</w:t>
      </w:r>
      <w:r>
        <w:rPr>
          <w:spacing w:val="1"/>
          <w:sz w:val="24"/>
          <w:szCs w:val="24"/>
        </w:rPr>
        <w:t>t</w:t>
      </w:r>
      <w:r>
        <w:rPr>
          <w:spacing w:val="-1"/>
          <w:sz w:val="24"/>
          <w:szCs w:val="24"/>
        </w:rPr>
        <w:t>e</w:t>
      </w:r>
      <w:r>
        <w:rPr>
          <w:sz w:val="24"/>
          <w:szCs w:val="24"/>
        </w:rPr>
        <w:t>d</w:t>
      </w:r>
      <w:r>
        <w:rPr>
          <w:spacing w:val="-11"/>
          <w:sz w:val="24"/>
          <w:szCs w:val="24"/>
        </w:rPr>
        <w:t xml:space="preserve"> </w:t>
      </w:r>
      <w:r>
        <w:rPr>
          <w:spacing w:val="-1"/>
          <w:sz w:val="24"/>
          <w:szCs w:val="24"/>
        </w:rPr>
        <w:t>ra</w:t>
      </w:r>
      <w:r>
        <w:rPr>
          <w:spacing w:val="1"/>
          <w:sz w:val="24"/>
          <w:szCs w:val="24"/>
        </w:rPr>
        <w:t>i</w:t>
      </w:r>
      <w:r>
        <w:rPr>
          <w:sz w:val="24"/>
          <w:szCs w:val="24"/>
        </w:rPr>
        <w:t>n</w:t>
      </w:r>
      <w:r>
        <w:rPr>
          <w:spacing w:val="-4"/>
          <w:sz w:val="24"/>
          <w:szCs w:val="24"/>
        </w:rPr>
        <w:t xml:space="preserve"> </w:t>
      </w:r>
      <w:r>
        <w:rPr>
          <w:spacing w:val="-1"/>
          <w:sz w:val="24"/>
          <w:szCs w:val="24"/>
        </w:rPr>
        <w:t>a</w:t>
      </w:r>
      <w:r>
        <w:rPr>
          <w:sz w:val="24"/>
          <w:szCs w:val="24"/>
        </w:rPr>
        <w:t>nd</w:t>
      </w:r>
      <w:r>
        <w:rPr>
          <w:spacing w:val="-3"/>
          <w:sz w:val="24"/>
          <w:szCs w:val="24"/>
        </w:rPr>
        <w:t xml:space="preserve"> </w:t>
      </w:r>
      <w:r>
        <w:rPr>
          <w:spacing w:val="5"/>
          <w:sz w:val="24"/>
          <w:szCs w:val="24"/>
        </w:rPr>
        <w:t>b</w:t>
      </w:r>
      <w:r>
        <w:rPr>
          <w:sz w:val="24"/>
          <w:szCs w:val="24"/>
        </w:rPr>
        <w:t>y</w:t>
      </w:r>
      <w:r>
        <w:rPr>
          <w:spacing w:val="-7"/>
          <w:sz w:val="24"/>
          <w:szCs w:val="24"/>
        </w:rPr>
        <w:t xml:space="preserve"> </w:t>
      </w:r>
      <w:r>
        <w:rPr>
          <w:sz w:val="24"/>
          <w:szCs w:val="24"/>
        </w:rPr>
        <w:t>no</w:t>
      </w:r>
      <w:r>
        <w:rPr>
          <w:spacing w:val="-2"/>
          <w:sz w:val="24"/>
          <w:szCs w:val="24"/>
        </w:rPr>
        <w:t xml:space="preserve"> </w:t>
      </w:r>
      <w:r>
        <w:rPr>
          <w:spacing w:val="3"/>
          <w:sz w:val="24"/>
          <w:szCs w:val="24"/>
        </w:rPr>
        <w:t>l</w:t>
      </w:r>
      <w:r>
        <w:rPr>
          <w:spacing w:val="-1"/>
          <w:sz w:val="24"/>
          <w:szCs w:val="24"/>
        </w:rPr>
        <w:t>a</w:t>
      </w:r>
      <w:r>
        <w:rPr>
          <w:spacing w:val="1"/>
          <w:sz w:val="24"/>
          <w:szCs w:val="24"/>
        </w:rPr>
        <w:t>t</w:t>
      </w:r>
      <w:r>
        <w:rPr>
          <w:spacing w:val="-1"/>
          <w:sz w:val="24"/>
          <w:szCs w:val="24"/>
        </w:rPr>
        <w:t>e</w:t>
      </w:r>
      <w:r>
        <w:rPr>
          <w:sz w:val="24"/>
          <w:szCs w:val="24"/>
        </w:rPr>
        <w:t>r</w:t>
      </w:r>
      <w:r>
        <w:rPr>
          <w:spacing w:val="-4"/>
          <w:sz w:val="24"/>
          <w:szCs w:val="24"/>
        </w:rPr>
        <w:t xml:space="preserve"> </w:t>
      </w:r>
      <w:r>
        <w:rPr>
          <w:spacing w:val="1"/>
          <w:sz w:val="24"/>
          <w:szCs w:val="24"/>
        </w:rPr>
        <w:t>t</w:t>
      </w:r>
      <w:r>
        <w:rPr>
          <w:sz w:val="24"/>
          <w:szCs w:val="24"/>
        </w:rPr>
        <w:t>h</w:t>
      </w:r>
      <w:r>
        <w:rPr>
          <w:spacing w:val="-1"/>
          <w:sz w:val="24"/>
          <w:szCs w:val="24"/>
        </w:rPr>
        <w:t>a</w:t>
      </w:r>
      <w:r>
        <w:rPr>
          <w:sz w:val="24"/>
          <w:szCs w:val="24"/>
        </w:rPr>
        <w:t>n</w:t>
      </w:r>
      <w:r>
        <w:rPr>
          <w:spacing w:val="-4"/>
          <w:sz w:val="24"/>
          <w:szCs w:val="24"/>
        </w:rPr>
        <w:t xml:space="preserve"> </w:t>
      </w:r>
      <w:r>
        <w:rPr>
          <w:sz w:val="24"/>
          <w:szCs w:val="24"/>
        </w:rPr>
        <w:t>one</w:t>
      </w:r>
      <w:r>
        <w:rPr>
          <w:spacing w:val="-1"/>
          <w:sz w:val="24"/>
          <w:szCs w:val="24"/>
        </w:rPr>
        <w:t xml:space="preserve"> </w:t>
      </w:r>
      <w:r>
        <w:rPr>
          <w:sz w:val="24"/>
          <w:szCs w:val="24"/>
        </w:rPr>
        <w:t>w</w:t>
      </w:r>
      <w:r>
        <w:rPr>
          <w:spacing w:val="-1"/>
          <w:sz w:val="24"/>
          <w:szCs w:val="24"/>
        </w:rPr>
        <w:t>ee</w:t>
      </w:r>
      <w:r>
        <w:rPr>
          <w:sz w:val="24"/>
          <w:szCs w:val="24"/>
        </w:rPr>
        <w:t>k</w:t>
      </w:r>
      <w:r>
        <w:rPr>
          <w:spacing w:val="-2"/>
          <w:sz w:val="24"/>
          <w:szCs w:val="24"/>
        </w:rPr>
        <w:t xml:space="preserve"> </w:t>
      </w:r>
      <w:r>
        <w:rPr>
          <w:spacing w:val="-1"/>
          <w:sz w:val="24"/>
          <w:szCs w:val="24"/>
        </w:rPr>
        <w:t>fr</w:t>
      </w:r>
      <w:r>
        <w:rPr>
          <w:sz w:val="24"/>
          <w:szCs w:val="24"/>
        </w:rPr>
        <w:t>om</w:t>
      </w:r>
      <w:r>
        <w:rPr>
          <w:spacing w:val="-2"/>
          <w:sz w:val="24"/>
          <w:szCs w:val="24"/>
        </w:rPr>
        <w:t xml:space="preserve"> </w:t>
      </w:r>
      <w:r>
        <w:rPr>
          <w:spacing w:val="1"/>
          <w:sz w:val="24"/>
          <w:szCs w:val="24"/>
        </w:rPr>
        <w:t>t</w:t>
      </w:r>
      <w:r>
        <w:rPr>
          <w:sz w:val="24"/>
          <w:szCs w:val="24"/>
        </w:rPr>
        <w:t>he</w:t>
      </w:r>
      <w:r>
        <w:rPr>
          <w:spacing w:val="-4"/>
          <w:sz w:val="24"/>
          <w:szCs w:val="24"/>
        </w:rPr>
        <w:t xml:space="preserve"> </w:t>
      </w:r>
      <w:r>
        <w:rPr>
          <w:sz w:val="24"/>
          <w:szCs w:val="24"/>
        </w:rPr>
        <w:t>d</w:t>
      </w:r>
      <w:r>
        <w:rPr>
          <w:spacing w:val="-1"/>
          <w:sz w:val="24"/>
          <w:szCs w:val="24"/>
        </w:rPr>
        <w:t>a</w:t>
      </w:r>
      <w:r>
        <w:rPr>
          <w:spacing w:val="1"/>
          <w:sz w:val="24"/>
          <w:szCs w:val="24"/>
        </w:rPr>
        <w:t>t</w:t>
      </w:r>
      <w:r>
        <w:rPr>
          <w:sz w:val="24"/>
          <w:szCs w:val="24"/>
        </w:rPr>
        <w:t>e</w:t>
      </w:r>
      <w:r>
        <w:rPr>
          <w:spacing w:val="-5"/>
          <w:sz w:val="24"/>
          <w:szCs w:val="24"/>
        </w:rPr>
        <w:t xml:space="preserve"> </w:t>
      </w:r>
      <w:r>
        <w:rPr>
          <w:spacing w:val="1"/>
          <w:sz w:val="24"/>
          <w:szCs w:val="24"/>
        </w:rPr>
        <w:t>t</w:t>
      </w:r>
      <w:r>
        <w:rPr>
          <w:sz w:val="24"/>
          <w:szCs w:val="24"/>
        </w:rPr>
        <w:t>h</w:t>
      </w:r>
      <w:r>
        <w:rPr>
          <w:spacing w:val="4"/>
          <w:sz w:val="24"/>
          <w:szCs w:val="24"/>
        </w:rPr>
        <w:t>e</w:t>
      </w:r>
      <w:r>
        <w:rPr>
          <w:sz w:val="24"/>
          <w:szCs w:val="24"/>
        </w:rPr>
        <w:t>y</w:t>
      </w:r>
      <w:r>
        <w:rPr>
          <w:spacing w:val="-9"/>
          <w:sz w:val="24"/>
          <w:szCs w:val="24"/>
        </w:rPr>
        <w:t xml:space="preserve"> </w:t>
      </w:r>
      <w:r>
        <w:rPr>
          <w:spacing w:val="2"/>
          <w:sz w:val="24"/>
          <w:szCs w:val="24"/>
        </w:rPr>
        <w:t>a</w:t>
      </w:r>
      <w:r>
        <w:rPr>
          <w:spacing w:val="-1"/>
          <w:sz w:val="24"/>
          <w:szCs w:val="24"/>
        </w:rPr>
        <w:t>r</w:t>
      </w:r>
      <w:r>
        <w:rPr>
          <w:sz w:val="24"/>
          <w:szCs w:val="24"/>
        </w:rPr>
        <w:t>e</w:t>
      </w:r>
      <w:r>
        <w:rPr>
          <w:spacing w:val="-4"/>
          <w:sz w:val="24"/>
          <w:szCs w:val="24"/>
        </w:rPr>
        <w:t xml:space="preserve"> </w:t>
      </w:r>
      <w:r>
        <w:rPr>
          <w:sz w:val="24"/>
          <w:szCs w:val="24"/>
        </w:rPr>
        <w:t>no</w:t>
      </w:r>
      <w:r>
        <w:rPr>
          <w:spacing w:val="1"/>
          <w:sz w:val="24"/>
          <w:szCs w:val="24"/>
        </w:rPr>
        <w:t>t</w:t>
      </w:r>
      <w:r>
        <w:rPr>
          <w:spacing w:val="-1"/>
          <w:sz w:val="24"/>
          <w:szCs w:val="24"/>
        </w:rPr>
        <w:t>e</w:t>
      </w:r>
      <w:r>
        <w:rPr>
          <w:sz w:val="24"/>
          <w:szCs w:val="24"/>
        </w:rPr>
        <w:t>d.</w:t>
      </w:r>
    </w:p>
    <w:p w14:paraId="59C75FE1" w14:textId="77777777" w:rsidR="00BF1335" w:rsidRDefault="00BF1335" w:rsidP="00855A61">
      <w:pPr>
        <w:ind w:left="840" w:right="151" w:firstLine="5657"/>
        <w:rPr>
          <w:sz w:val="24"/>
          <w:szCs w:val="24"/>
        </w:rPr>
      </w:pPr>
    </w:p>
    <w:p w14:paraId="50B61733" w14:textId="77777777" w:rsidR="008F67DA" w:rsidRDefault="008F67DA" w:rsidP="00855A61">
      <w:pPr>
        <w:sectPr w:rsidR="008F67DA">
          <w:type w:val="continuous"/>
          <w:pgSz w:w="12240" w:h="15840"/>
          <w:pgMar w:top="1480" w:right="620" w:bottom="280" w:left="600" w:header="720" w:footer="720" w:gutter="0"/>
          <w:cols w:space="720"/>
        </w:sectPr>
      </w:pPr>
    </w:p>
    <w:p w14:paraId="74A4DEE8" w14:textId="77777777" w:rsidR="00855A61" w:rsidRDefault="000E685F" w:rsidP="00855A61">
      <w:pPr>
        <w:spacing w:before="24"/>
        <w:ind w:left="480" w:right="-20"/>
      </w:pPr>
      <w:r>
        <w:rPr>
          <w:noProof/>
        </w:rPr>
        <w:drawing>
          <wp:inline distT="0" distB="0" distL="0" distR="0" wp14:anchorId="34006FEF" wp14:editId="0FD3048F">
            <wp:extent cx="2647950" cy="201168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647950" cy="2011680"/>
                    </a:xfrm>
                    <a:prstGeom prst="rect">
                      <a:avLst/>
                    </a:prstGeom>
                    <a:noFill/>
                    <a:ln>
                      <a:noFill/>
                    </a:ln>
                  </pic:spPr>
                </pic:pic>
              </a:graphicData>
            </a:graphic>
          </wp:inline>
        </w:drawing>
      </w:r>
    </w:p>
    <w:p w14:paraId="7408733F" w14:textId="77777777" w:rsidR="00BF1335" w:rsidRDefault="00855A61" w:rsidP="00855A61">
      <w:pPr>
        <w:spacing w:before="21"/>
        <w:ind w:right="-20"/>
      </w:pPr>
      <w:r>
        <w:br w:type="column"/>
      </w:r>
    </w:p>
    <w:p w14:paraId="033A3997" w14:textId="77777777" w:rsidR="00855A61" w:rsidRDefault="00855A61" w:rsidP="00855A61">
      <w:pPr>
        <w:spacing w:before="21"/>
        <w:ind w:right="-20"/>
        <w:rPr>
          <w:sz w:val="24"/>
          <w:szCs w:val="24"/>
        </w:rPr>
      </w:pPr>
      <w:r>
        <w:rPr>
          <w:sz w:val="24"/>
          <w:szCs w:val="24"/>
          <w:u w:val="thick" w:color="000000"/>
        </w:rPr>
        <w:t>I</w:t>
      </w:r>
      <w:r>
        <w:rPr>
          <w:spacing w:val="1"/>
          <w:sz w:val="24"/>
          <w:szCs w:val="24"/>
          <w:u w:val="thick" w:color="000000"/>
        </w:rPr>
        <w:t>nl</w:t>
      </w:r>
      <w:r>
        <w:rPr>
          <w:spacing w:val="-1"/>
          <w:sz w:val="24"/>
          <w:szCs w:val="24"/>
          <w:u w:val="thick" w:color="000000"/>
        </w:rPr>
        <w:t>e</w:t>
      </w:r>
      <w:r>
        <w:rPr>
          <w:sz w:val="24"/>
          <w:szCs w:val="24"/>
          <w:u w:val="thick" w:color="000000"/>
        </w:rPr>
        <w:t>t</w:t>
      </w:r>
      <w:r>
        <w:rPr>
          <w:spacing w:val="35"/>
          <w:sz w:val="24"/>
          <w:szCs w:val="24"/>
          <w:u w:val="thick" w:color="000000"/>
        </w:rPr>
        <w:t xml:space="preserve"> </w:t>
      </w:r>
      <w:r>
        <w:rPr>
          <w:spacing w:val="-2"/>
          <w:w w:val="109"/>
          <w:sz w:val="24"/>
          <w:szCs w:val="24"/>
          <w:u w:val="thick" w:color="000000"/>
        </w:rPr>
        <w:t>P</w:t>
      </w:r>
      <w:r>
        <w:rPr>
          <w:spacing w:val="-1"/>
          <w:w w:val="133"/>
          <w:sz w:val="24"/>
          <w:szCs w:val="24"/>
          <w:u w:val="thick" w:color="000000"/>
        </w:rPr>
        <w:t>r</w:t>
      </w:r>
      <w:r>
        <w:rPr>
          <w:spacing w:val="3"/>
          <w:w w:val="99"/>
          <w:sz w:val="24"/>
          <w:szCs w:val="24"/>
          <w:u w:val="thick" w:color="000000"/>
        </w:rPr>
        <w:t>o</w:t>
      </w:r>
      <w:r>
        <w:rPr>
          <w:spacing w:val="-1"/>
          <w:w w:val="119"/>
          <w:sz w:val="24"/>
          <w:szCs w:val="24"/>
          <w:u w:val="thick" w:color="000000"/>
        </w:rPr>
        <w:t>t</w:t>
      </w:r>
      <w:r>
        <w:rPr>
          <w:spacing w:val="2"/>
          <w:w w:val="99"/>
          <w:sz w:val="24"/>
          <w:szCs w:val="24"/>
          <w:u w:val="thick" w:color="000000"/>
        </w:rPr>
        <w:t>e</w:t>
      </w:r>
      <w:r>
        <w:rPr>
          <w:spacing w:val="-1"/>
          <w:w w:val="99"/>
          <w:sz w:val="24"/>
          <w:szCs w:val="24"/>
          <w:u w:val="thick" w:color="000000"/>
        </w:rPr>
        <w:t>c</w:t>
      </w:r>
      <w:r>
        <w:rPr>
          <w:spacing w:val="-1"/>
          <w:w w:val="119"/>
          <w:sz w:val="24"/>
          <w:szCs w:val="24"/>
          <w:u w:val="thick" w:color="000000"/>
        </w:rPr>
        <w:t>t</w:t>
      </w:r>
      <w:r>
        <w:rPr>
          <w:spacing w:val="1"/>
          <w:w w:val="99"/>
          <w:sz w:val="24"/>
          <w:szCs w:val="24"/>
          <w:u w:val="thick" w:color="000000"/>
        </w:rPr>
        <w:t>i</w:t>
      </w:r>
      <w:r>
        <w:rPr>
          <w:w w:val="99"/>
          <w:sz w:val="24"/>
          <w:szCs w:val="24"/>
          <w:u w:val="thick" w:color="000000"/>
        </w:rPr>
        <w:t>o</w:t>
      </w:r>
      <w:r>
        <w:rPr>
          <w:w w:val="110"/>
          <w:sz w:val="24"/>
          <w:szCs w:val="24"/>
          <w:u w:val="thick" w:color="000000"/>
        </w:rPr>
        <w:t>n</w:t>
      </w:r>
    </w:p>
    <w:p w14:paraId="6BC01983" w14:textId="77777777" w:rsidR="00855A61" w:rsidRDefault="00855A61" w:rsidP="00855A61">
      <w:pPr>
        <w:spacing w:line="271" w:lineRule="exact"/>
        <w:ind w:left="720" w:right="-20"/>
        <w:rPr>
          <w:sz w:val="24"/>
          <w:szCs w:val="24"/>
        </w:rPr>
      </w:pPr>
      <w:r>
        <w:rPr>
          <w:sz w:val="24"/>
          <w:szCs w:val="24"/>
        </w:rPr>
        <w:t xml:space="preserve">1. </w:t>
      </w:r>
      <w:r>
        <w:rPr>
          <w:spacing w:val="58"/>
          <w:sz w:val="24"/>
          <w:szCs w:val="24"/>
        </w:rPr>
        <w:t xml:space="preserve"> </w:t>
      </w:r>
      <w:r>
        <w:rPr>
          <w:spacing w:val="-3"/>
          <w:sz w:val="24"/>
          <w:szCs w:val="24"/>
        </w:rPr>
        <w:t>I</w:t>
      </w:r>
      <w:r>
        <w:rPr>
          <w:sz w:val="24"/>
          <w:szCs w:val="24"/>
        </w:rPr>
        <w:t>ns</w:t>
      </w:r>
      <w:r>
        <w:rPr>
          <w:spacing w:val="1"/>
          <w:sz w:val="24"/>
          <w:szCs w:val="24"/>
        </w:rPr>
        <w:t>t</w:t>
      </w:r>
      <w:r>
        <w:rPr>
          <w:spacing w:val="-1"/>
          <w:sz w:val="24"/>
          <w:szCs w:val="24"/>
        </w:rPr>
        <w:t>a</w:t>
      </w:r>
      <w:r>
        <w:rPr>
          <w:spacing w:val="1"/>
          <w:sz w:val="24"/>
          <w:szCs w:val="24"/>
        </w:rPr>
        <w:t>l</w:t>
      </w:r>
      <w:r>
        <w:rPr>
          <w:sz w:val="24"/>
          <w:szCs w:val="24"/>
        </w:rPr>
        <w:t>l</w:t>
      </w:r>
      <w:r>
        <w:rPr>
          <w:spacing w:val="-5"/>
          <w:sz w:val="24"/>
          <w:szCs w:val="24"/>
        </w:rPr>
        <w:t xml:space="preserve"> </w:t>
      </w:r>
      <w:r>
        <w:rPr>
          <w:spacing w:val="1"/>
          <w:sz w:val="24"/>
          <w:szCs w:val="24"/>
        </w:rPr>
        <w:t>i</w:t>
      </w:r>
      <w:r>
        <w:rPr>
          <w:sz w:val="24"/>
          <w:szCs w:val="24"/>
        </w:rPr>
        <w:t>n</w:t>
      </w:r>
      <w:r>
        <w:rPr>
          <w:spacing w:val="1"/>
          <w:sz w:val="24"/>
          <w:szCs w:val="24"/>
        </w:rPr>
        <w:t>l</w:t>
      </w:r>
      <w:r>
        <w:rPr>
          <w:spacing w:val="-1"/>
          <w:sz w:val="24"/>
          <w:szCs w:val="24"/>
        </w:rPr>
        <w:t>e</w:t>
      </w:r>
      <w:r>
        <w:rPr>
          <w:sz w:val="24"/>
          <w:szCs w:val="24"/>
        </w:rPr>
        <w:t>t</w:t>
      </w:r>
      <w:r>
        <w:rPr>
          <w:spacing w:val="-3"/>
          <w:sz w:val="24"/>
          <w:szCs w:val="24"/>
        </w:rPr>
        <w:t xml:space="preserve"> </w:t>
      </w:r>
      <w:r>
        <w:rPr>
          <w:sz w:val="24"/>
          <w:szCs w:val="24"/>
        </w:rPr>
        <w:t>p</w:t>
      </w:r>
      <w:r>
        <w:rPr>
          <w:spacing w:val="-1"/>
          <w:sz w:val="24"/>
          <w:szCs w:val="24"/>
        </w:rPr>
        <w:t>r</w:t>
      </w:r>
      <w:r>
        <w:rPr>
          <w:sz w:val="24"/>
          <w:szCs w:val="24"/>
        </w:rPr>
        <w:t>o</w:t>
      </w:r>
      <w:r>
        <w:rPr>
          <w:spacing w:val="1"/>
          <w:sz w:val="24"/>
          <w:szCs w:val="24"/>
        </w:rPr>
        <w:t>t</w:t>
      </w:r>
      <w:r>
        <w:rPr>
          <w:spacing w:val="2"/>
          <w:sz w:val="24"/>
          <w:szCs w:val="24"/>
        </w:rPr>
        <w:t>e</w:t>
      </w:r>
      <w:r>
        <w:rPr>
          <w:spacing w:val="-1"/>
          <w:sz w:val="24"/>
          <w:szCs w:val="24"/>
        </w:rPr>
        <w:t>c</w:t>
      </w:r>
      <w:r>
        <w:rPr>
          <w:spacing w:val="1"/>
          <w:sz w:val="24"/>
          <w:szCs w:val="24"/>
        </w:rPr>
        <w:t>ti</w:t>
      </w:r>
      <w:r>
        <w:rPr>
          <w:sz w:val="24"/>
          <w:szCs w:val="24"/>
        </w:rPr>
        <w:t>on</w:t>
      </w:r>
      <w:r>
        <w:rPr>
          <w:spacing w:val="-10"/>
          <w:sz w:val="24"/>
          <w:szCs w:val="24"/>
        </w:rPr>
        <w:t xml:space="preserve"> </w:t>
      </w:r>
      <w:r>
        <w:rPr>
          <w:sz w:val="24"/>
          <w:szCs w:val="24"/>
        </w:rPr>
        <w:t>on</w:t>
      </w:r>
      <w:r>
        <w:rPr>
          <w:spacing w:val="-2"/>
          <w:sz w:val="24"/>
          <w:szCs w:val="24"/>
        </w:rPr>
        <w:t xml:space="preserve"> </w:t>
      </w:r>
      <w:r>
        <w:rPr>
          <w:spacing w:val="-1"/>
          <w:sz w:val="24"/>
          <w:szCs w:val="24"/>
        </w:rPr>
        <w:t>a</w:t>
      </w:r>
      <w:r>
        <w:rPr>
          <w:spacing w:val="1"/>
          <w:sz w:val="24"/>
          <w:szCs w:val="24"/>
        </w:rPr>
        <w:t>l</w:t>
      </w:r>
      <w:r>
        <w:rPr>
          <w:sz w:val="24"/>
          <w:szCs w:val="24"/>
        </w:rPr>
        <w:t>l</w:t>
      </w:r>
      <w:r>
        <w:rPr>
          <w:spacing w:val="-1"/>
          <w:sz w:val="24"/>
          <w:szCs w:val="24"/>
        </w:rPr>
        <w:t xml:space="preserve"> c</w:t>
      </w:r>
      <w:r>
        <w:rPr>
          <w:sz w:val="24"/>
          <w:szCs w:val="24"/>
        </w:rPr>
        <w:t>u</w:t>
      </w:r>
      <w:r>
        <w:rPr>
          <w:spacing w:val="-1"/>
          <w:sz w:val="24"/>
          <w:szCs w:val="24"/>
        </w:rPr>
        <w:t>r</w:t>
      </w:r>
      <w:r>
        <w:rPr>
          <w:sz w:val="24"/>
          <w:szCs w:val="24"/>
        </w:rPr>
        <w:t>bs</w:t>
      </w:r>
      <w:r>
        <w:rPr>
          <w:spacing w:val="1"/>
          <w:sz w:val="24"/>
          <w:szCs w:val="24"/>
        </w:rPr>
        <w:t>i</w:t>
      </w:r>
      <w:r>
        <w:rPr>
          <w:sz w:val="24"/>
          <w:szCs w:val="24"/>
        </w:rPr>
        <w:t>de</w:t>
      </w:r>
      <w:r>
        <w:rPr>
          <w:spacing w:val="-9"/>
          <w:sz w:val="24"/>
          <w:szCs w:val="24"/>
        </w:rPr>
        <w:t xml:space="preserve"> </w:t>
      </w:r>
      <w:r>
        <w:rPr>
          <w:spacing w:val="-1"/>
          <w:sz w:val="24"/>
          <w:szCs w:val="24"/>
        </w:rPr>
        <w:t>a</w:t>
      </w:r>
      <w:r>
        <w:rPr>
          <w:sz w:val="24"/>
          <w:szCs w:val="24"/>
        </w:rPr>
        <w:t>nd</w:t>
      </w:r>
      <w:r>
        <w:rPr>
          <w:spacing w:val="-3"/>
          <w:sz w:val="24"/>
          <w:szCs w:val="24"/>
        </w:rPr>
        <w:t xml:space="preserve"> </w:t>
      </w:r>
      <w:r>
        <w:rPr>
          <w:spacing w:val="2"/>
          <w:sz w:val="24"/>
          <w:szCs w:val="24"/>
        </w:rPr>
        <w:t>r</w:t>
      </w:r>
      <w:r>
        <w:rPr>
          <w:spacing w:val="-1"/>
          <w:sz w:val="24"/>
          <w:szCs w:val="24"/>
        </w:rPr>
        <w:t>e</w:t>
      </w:r>
      <w:r>
        <w:rPr>
          <w:spacing w:val="2"/>
          <w:sz w:val="24"/>
          <w:szCs w:val="24"/>
        </w:rPr>
        <w:t>a</w:t>
      </w:r>
      <w:r>
        <w:rPr>
          <w:sz w:val="24"/>
          <w:szCs w:val="24"/>
        </w:rPr>
        <w:t>r</w:t>
      </w:r>
      <w:r>
        <w:rPr>
          <w:spacing w:val="-4"/>
          <w:sz w:val="24"/>
          <w:szCs w:val="24"/>
        </w:rPr>
        <w:t xml:space="preserve"> </w:t>
      </w:r>
      <w:r>
        <w:rPr>
          <w:sz w:val="24"/>
          <w:szCs w:val="24"/>
        </w:rPr>
        <w:t>of</w:t>
      </w:r>
      <w:r>
        <w:rPr>
          <w:spacing w:val="-2"/>
          <w:sz w:val="24"/>
          <w:szCs w:val="24"/>
        </w:rPr>
        <w:t xml:space="preserve"> </w:t>
      </w:r>
      <w:r>
        <w:rPr>
          <w:spacing w:val="3"/>
          <w:sz w:val="24"/>
          <w:szCs w:val="24"/>
        </w:rPr>
        <w:t>l</w:t>
      </w:r>
      <w:r>
        <w:rPr>
          <w:sz w:val="24"/>
          <w:szCs w:val="24"/>
        </w:rPr>
        <w:t>ot</w:t>
      </w:r>
      <w:r>
        <w:rPr>
          <w:spacing w:val="-2"/>
          <w:sz w:val="24"/>
          <w:szCs w:val="24"/>
        </w:rPr>
        <w:t xml:space="preserve"> </w:t>
      </w:r>
      <w:r>
        <w:rPr>
          <w:sz w:val="24"/>
          <w:szCs w:val="24"/>
        </w:rPr>
        <w:t>s</w:t>
      </w:r>
      <w:r>
        <w:rPr>
          <w:spacing w:val="1"/>
          <w:sz w:val="24"/>
          <w:szCs w:val="24"/>
        </w:rPr>
        <w:t>t</w:t>
      </w:r>
      <w:r>
        <w:rPr>
          <w:sz w:val="24"/>
          <w:szCs w:val="24"/>
        </w:rPr>
        <w:t>o</w:t>
      </w:r>
      <w:r>
        <w:rPr>
          <w:spacing w:val="-1"/>
          <w:sz w:val="24"/>
          <w:szCs w:val="24"/>
        </w:rPr>
        <w:t>r</w:t>
      </w:r>
      <w:r>
        <w:rPr>
          <w:sz w:val="24"/>
          <w:szCs w:val="24"/>
        </w:rPr>
        <w:t>m</w:t>
      </w:r>
    </w:p>
    <w:p w14:paraId="439FB79E" w14:textId="77777777" w:rsidR="00855A61" w:rsidRDefault="00855A61" w:rsidP="00855A61">
      <w:pPr>
        <w:ind w:left="1080" w:right="-20"/>
        <w:rPr>
          <w:sz w:val="24"/>
          <w:szCs w:val="24"/>
        </w:rPr>
      </w:pPr>
      <w:r>
        <w:rPr>
          <w:spacing w:val="1"/>
          <w:sz w:val="24"/>
          <w:szCs w:val="24"/>
        </w:rPr>
        <w:t>i</w:t>
      </w:r>
      <w:r>
        <w:rPr>
          <w:sz w:val="24"/>
          <w:szCs w:val="24"/>
        </w:rPr>
        <w:t>n</w:t>
      </w:r>
      <w:r>
        <w:rPr>
          <w:spacing w:val="1"/>
          <w:sz w:val="24"/>
          <w:szCs w:val="24"/>
        </w:rPr>
        <w:t>l</w:t>
      </w:r>
      <w:r>
        <w:rPr>
          <w:spacing w:val="-1"/>
          <w:sz w:val="24"/>
          <w:szCs w:val="24"/>
        </w:rPr>
        <w:t>e</w:t>
      </w:r>
      <w:r>
        <w:rPr>
          <w:spacing w:val="1"/>
          <w:sz w:val="24"/>
          <w:szCs w:val="24"/>
        </w:rPr>
        <w:t>t</w:t>
      </w:r>
      <w:r>
        <w:rPr>
          <w:sz w:val="24"/>
          <w:szCs w:val="24"/>
        </w:rPr>
        <w:t>s</w:t>
      </w:r>
      <w:r>
        <w:rPr>
          <w:spacing w:val="-5"/>
          <w:sz w:val="24"/>
          <w:szCs w:val="24"/>
        </w:rPr>
        <w:t xml:space="preserve"> </w:t>
      </w:r>
      <w:r>
        <w:rPr>
          <w:sz w:val="24"/>
          <w:szCs w:val="24"/>
        </w:rPr>
        <w:t>w</w:t>
      </w:r>
      <w:r>
        <w:rPr>
          <w:spacing w:val="1"/>
          <w:sz w:val="24"/>
          <w:szCs w:val="24"/>
        </w:rPr>
        <w:t>it</w:t>
      </w:r>
      <w:r>
        <w:rPr>
          <w:sz w:val="24"/>
          <w:szCs w:val="24"/>
        </w:rPr>
        <w:t>h</w:t>
      </w:r>
      <w:r>
        <w:rPr>
          <w:spacing w:val="1"/>
          <w:sz w:val="24"/>
          <w:szCs w:val="24"/>
        </w:rPr>
        <w:t>i</w:t>
      </w:r>
      <w:r>
        <w:rPr>
          <w:sz w:val="24"/>
          <w:szCs w:val="24"/>
        </w:rPr>
        <w:t>n</w:t>
      </w:r>
      <w:r>
        <w:rPr>
          <w:spacing w:val="-6"/>
          <w:sz w:val="24"/>
          <w:szCs w:val="24"/>
        </w:rPr>
        <w:t xml:space="preserve"> </w:t>
      </w:r>
      <w:r>
        <w:rPr>
          <w:spacing w:val="1"/>
          <w:sz w:val="24"/>
          <w:szCs w:val="24"/>
        </w:rPr>
        <w:t>t</w:t>
      </w:r>
      <w:r>
        <w:rPr>
          <w:sz w:val="24"/>
          <w:szCs w:val="24"/>
        </w:rPr>
        <w:t>he</w:t>
      </w:r>
      <w:r>
        <w:rPr>
          <w:spacing w:val="-4"/>
          <w:sz w:val="24"/>
          <w:szCs w:val="24"/>
        </w:rPr>
        <w:t xml:space="preserve"> </w:t>
      </w:r>
      <w:r>
        <w:rPr>
          <w:spacing w:val="-1"/>
          <w:sz w:val="24"/>
          <w:szCs w:val="24"/>
        </w:rPr>
        <w:t>f</w:t>
      </w:r>
      <w:r>
        <w:rPr>
          <w:spacing w:val="1"/>
          <w:sz w:val="24"/>
          <w:szCs w:val="24"/>
        </w:rPr>
        <w:t>l</w:t>
      </w:r>
      <w:r>
        <w:rPr>
          <w:sz w:val="24"/>
          <w:szCs w:val="24"/>
        </w:rPr>
        <w:t>ow</w:t>
      </w:r>
      <w:r>
        <w:rPr>
          <w:spacing w:val="-4"/>
          <w:sz w:val="24"/>
          <w:szCs w:val="24"/>
        </w:rPr>
        <w:t xml:space="preserve"> </w:t>
      </w:r>
      <w:r>
        <w:rPr>
          <w:spacing w:val="1"/>
          <w:sz w:val="24"/>
          <w:szCs w:val="24"/>
        </w:rPr>
        <w:t>li</w:t>
      </w:r>
      <w:r>
        <w:rPr>
          <w:spacing w:val="-2"/>
          <w:sz w:val="24"/>
          <w:szCs w:val="24"/>
        </w:rPr>
        <w:t>n</w:t>
      </w:r>
      <w:r>
        <w:rPr>
          <w:sz w:val="24"/>
          <w:szCs w:val="24"/>
        </w:rPr>
        <w:t>e</w:t>
      </w:r>
      <w:r>
        <w:rPr>
          <w:spacing w:val="-5"/>
          <w:sz w:val="24"/>
          <w:szCs w:val="24"/>
        </w:rPr>
        <w:t xml:space="preserve"> </w:t>
      </w:r>
      <w:r>
        <w:rPr>
          <w:sz w:val="24"/>
          <w:szCs w:val="24"/>
        </w:rPr>
        <w:t>of</w:t>
      </w:r>
      <w:r>
        <w:rPr>
          <w:spacing w:val="-2"/>
          <w:sz w:val="24"/>
          <w:szCs w:val="24"/>
        </w:rPr>
        <w:t xml:space="preserve"> </w:t>
      </w:r>
      <w:r>
        <w:rPr>
          <w:spacing w:val="1"/>
          <w:sz w:val="24"/>
          <w:szCs w:val="24"/>
        </w:rPr>
        <w:t>t</w:t>
      </w:r>
      <w:r>
        <w:rPr>
          <w:sz w:val="24"/>
          <w:szCs w:val="24"/>
        </w:rPr>
        <w:t>he</w:t>
      </w:r>
      <w:r>
        <w:rPr>
          <w:spacing w:val="-4"/>
          <w:sz w:val="24"/>
          <w:szCs w:val="24"/>
        </w:rPr>
        <w:t xml:space="preserve"> </w:t>
      </w:r>
      <w:r>
        <w:rPr>
          <w:spacing w:val="2"/>
          <w:sz w:val="24"/>
          <w:szCs w:val="24"/>
        </w:rPr>
        <w:t>a</w:t>
      </w:r>
      <w:r>
        <w:rPr>
          <w:spacing w:val="-1"/>
          <w:sz w:val="24"/>
          <w:szCs w:val="24"/>
        </w:rPr>
        <w:t>c</w:t>
      </w:r>
      <w:r>
        <w:rPr>
          <w:spacing w:val="1"/>
          <w:sz w:val="24"/>
          <w:szCs w:val="24"/>
        </w:rPr>
        <w:t>ti</w:t>
      </w:r>
      <w:r>
        <w:rPr>
          <w:sz w:val="24"/>
          <w:szCs w:val="24"/>
        </w:rPr>
        <w:t>ve</w:t>
      </w:r>
      <w:r>
        <w:rPr>
          <w:spacing w:val="-7"/>
          <w:sz w:val="24"/>
          <w:szCs w:val="24"/>
        </w:rPr>
        <w:t xml:space="preserve"> </w:t>
      </w:r>
      <w:r>
        <w:rPr>
          <w:spacing w:val="1"/>
          <w:sz w:val="24"/>
          <w:szCs w:val="24"/>
        </w:rPr>
        <w:t>l</w:t>
      </w:r>
      <w:r>
        <w:rPr>
          <w:sz w:val="24"/>
          <w:szCs w:val="24"/>
        </w:rPr>
        <w:t>o</w:t>
      </w:r>
      <w:r>
        <w:rPr>
          <w:spacing w:val="1"/>
          <w:sz w:val="24"/>
          <w:szCs w:val="24"/>
        </w:rPr>
        <w:t>t</w:t>
      </w:r>
      <w:r>
        <w:rPr>
          <w:sz w:val="24"/>
          <w:szCs w:val="24"/>
        </w:rPr>
        <w:t>.</w:t>
      </w:r>
    </w:p>
    <w:p w14:paraId="61541112" w14:textId="77777777" w:rsidR="00855A61" w:rsidRDefault="00855A61" w:rsidP="00855A61">
      <w:pPr>
        <w:ind w:left="1080" w:right="214" w:hanging="360"/>
        <w:rPr>
          <w:sz w:val="24"/>
          <w:szCs w:val="24"/>
        </w:rPr>
      </w:pPr>
      <w:r>
        <w:rPr>
          <w:sz w:val="24"/>
          <w:szCs w:val="24"/>
        </w:rPr>
        <w:t xml:space="preserve">2. </w:t>
      </w:r>
      <w:r>
        <w:rPr>
          <w:spacing w:val="58"/>
          <w:sz w:val="24"/>
          <w:szCs w:val="24"/>
        </w:rPr>
        <w:t xml:space="preserve"> </w:t>
      </w:r>
      <w:r>
        <w:rPr>
          <w:spacing w:val="1"/>
          <w:sz w:val="24"/>
          <w:szCs w:val="24"/>
        </w:rPr>
        <w:t>C</w:t>
      </w:r>
      <w:r>
        <w:rPr>
          <w:sz w:val="24"/>
          <w:szCs w:val="24"/>
        </w:rPr>
        <w:t>u</w:t>
      </w:r>
      <w:r>
        <w:rPr>
          <w:spacing w:val="-1"/>
          <w:sz w:val="24"/>
          <w:szCs w:val="24"/>
        </w:rPr>
        <w:t>r</w:t>
      </w:r>
      <w:r>
        <w:rPr>
          <w:sz w:val="24"/>
          <w:szCs w:val="24"/>
        </w:rPr>
        <w:t>bs</w:t>
      </w:r>
      <w:r>
        <w:rPr>
          <w:spacing w:val="1"/>
          <w:sz w:val="24"/>
          <w:szCs w:val="24"/>
        </w:rPr>
        <w:t>i</w:t>
      </w:r>
      <w:r>
        <w:rPr>
          <w:sz w:val="24"/>
          <w:szCs w:val="24"/>
        </w:rPr>
        <w:t>de</w:t>
      </w:r>
      <w:r>
        <w:rPr>
          <w:spacing w:val="-10"/>
          <w:sz w:val="24"/>
          <w:szCs w:val="24"/>
        </w:rPr>
        <w:t xml:space="preserve"> </w:t>
      </w:r>
      <w:r>
        <w:rPr>
          <w:spacing w:val="1"/>
          <w:sz w:val="24"/>
          <w:szCs w:val="24"/>
        </w:rPr>
        <w:t>i</w:t>
      </w:r>
      <w:r>
        <w:rPr>
          <w:sz w:val="24"/>
          <w:szCs w:val="24"/>
        </w:rPr>
        <w:t>n</w:t>
      </w:r>
      <w:r>
        <w:rPr>
          <w:spacing w:val="1"/>
          <w:sz w:val="24"/>
          <w:szCs w:val="24"/>
        </w:rPr>
        <w:t>l</w:t>
      </w:r>
      <w:r>
        <w:rPr>
          <w:spacing w:val="-1"/>
          <w:sz w:val="24"/>
          <w:szCs w:val="24"/>
        </w:rPr>
        <w:t>e</w:t>
      </w:r>
      <w:r>
        <w:rPr>
          <w:sz w:val="24"/>
          <w:szCs w:val="24"/>
        </w:rPr>
        <w:t>t</w:t>
      </w:r>
      <w:r>
        <w:rPr>
          <w:spacing w:val="-3"/>
          <w:sz w:val="24"/>
          <w:szCs w:val="24"/>
        </w:rPr>
        <w:t xml:space="preserve"> </w:t>
      </w:r>
      <w:r>
        <w:rPr>
          <w:sz w:val="24"/>
          <w:szCs w:val="24"/>
        </w:rPr>
        <w:t>p</w:t>
      </w:r>
      <w:r>
        <w:rPr>
          <w:spacing w:val="-1"/>
          <w:sz w:val="24"/>
          <w:szCs w:val="24"/>
        </w:rPr>
        <w:t>r</w:t>
      </w:r>
      <w:r>
        <w:rPr>
          <w:sz w:val="24"/>
          <w:szCs w:val="24"/>
        </w:rPr>
        <w:t>o</w:t>
      </w:r>
      <w:r>
        <w:rPr>
          <w:spacing w:val="1"/>
          <w:sz w:val="24"/>
          <w:szCs w:val="24"/>
        </w:rPr>
        <w:t>t</w:t>
      </w:r>
      <w:r>
        <w:rPr>
          <w:spacing w:val="-1"/>
          <w:sz w:val="24"/>
          <w:szCs w:val="24"/>
        </w:rPr>
        <w:t>ec</w:t>
      </w:r>
      <w:r>
        <w:rPr>
          <w:spacing w:val="1"/>
          <w:sz w:val="24"/>
          <w:szCs w:val="24"/>
        </w:rPr>
        <w:t>ti</w:t>
      </w:r>
      <w:r>
        <w:rPr>
          <w:sz w:val="24"/>
          <w:szCs w:val="24"/>
        </w:rPr>
        <w:t>on</w:t>
      </w:r>
      <w:r>
        <w:rPr>
          <w:spacing w:val="-10"/>
          <w:sz w:val="24"/>
          <w:szCs w:val="24"/>
        </w:rPr>
        <w:t xml:space="preserve"> </w:t>
      </w:r>
      <w:r>
        <w:rPr>
          <w:sz w:val="24"/>
          <w:szCs w:val="24"/>
        </w:rPr>
        <w:t>shou</w:t>
      </w:r>
      <w:r>
        <w:rPr>
          <w:spacing w:val="1"/>
          <w:sz w:val="24"/>
          <w:szCs w:val="24"/>
        </w:rPr>
        <w:t>l</w:t>
      </w:r>
      <w:r>
        <w:rPr>
          <w:sz w:val="24"/>
          <w:szCs w:val="24"/>
        </w:rPr>
        <w:t>d</w:t>
      </w:r>
      <w:r>
        <w:rPr>
          <w:spacing w:val="-6"/>
          <w:sz w:val="24"/>
          <w:szCs w:val="24"/>
        </w:rPr>
        <w:t xml:space="preserve"> </w:t>
      </w:r>
      <w:r>
        <w:rPr>
          <w:sz w:val="24"/>
          <w:szCs w:val="24"/>
        </w:rPr>
        <w:t>be</w:t>
      </w:r>
      <w:r>
        <w:rPr>
          <w:spacing w:val="-3"/>
          <w:sz w:val="24"/>
          <w:szCs w:val="24"/>
        </w:rPr>
        <w:t xml:space="preserve"> </w:t>
      </w:r>
      <w:r>
        <w:rPr>
          <w:spacing w:val="1"/>
          <w:sz w:val="24"/>
          <w:szCs w:val="24"/>
        </w:rPr>
        <w:t>i</w:t>
      </w:r>
      <w:r>
        <w:rPr>
          <w:sz w:val="24"/>
          <w:szCs w:val="24"/>
        </w:rPr>
        <w:t>ns</w:t>
      </w:r>
      <w:r>
        <w:rPr>
          <w:spacing w:val="1"/>
          <w:sz w:val="24"/>
          <w:szCs w:val="24"/>
        </w:rPr>
        <w:t>t</w:t>
      </w:r>
      <w:r>
        <w:rPr>
          <w:spacing w:val="-1"/>
          <w:sz w:val="24"/>
          <w:szCs w:val="24"/>
        </w:rPr>
        <w:t>a</w:t>
      </w:r>
      <w:r>
        <w:rPr>
          <w:spacing w:val="1"/>
          <w:sz w:val="24"/>
          <w:szCs w:val="24"/>
        </w:rPr>
        <w:t>ll</w:t>
      </w:r>
      <w:r>
        <w:rPr>
          <w:spacing w:val="-1"/>
          <w:sz w:val="24"/>
          <w:szCs w:val="24"/>
        </w:rPr>
        <w:t>e</w:t>
      </w:r>
      <w:r>
        <w:rPr>
          <w:sz w:val="24"/>
          <w:szCs w:val="24"/>
        </w:rPr>
        <w:t>d</w:t>
      </w:r>
      <w:r>
        <w:rPr>
          <w:spacing w:val="-8"/>
          <w:sz w:val="24"/>
          <w:szCs w:val="24"/>
        </w:rPr>
        <w:t xml:space="preserve"> </w:t>
      </w:r>
      <w:r>
        <w:rPr>
          <w:sz w:val="24"/>
          <w:szCs w:val="24"/>
        </w:rPr>
        <w:t>so</w:t>
      </w:r>
      <w:r>
        <w:rPr>
          <w:spacing w:val="-2"/>
          <w:sz w:val="24"/>
          <w:szCs w:val="24"/>
        </w:rPr>
        <w:t xml:space="preserve"> </w:t>
      </w:r>
      <w:r>
        <w:rPr>
          <w:spacing w:val="1"/>
          <w:sz w:val="24"/>
          <w:szCs w:val="24"/>
        </w:rPr>
        <w:t>t</w:t>
      </w:r>
      <w:r>
        <w:rPr>
          <w:sz w:val="24"/>
          <w:szCs w:val="24"/>
        </w:rPr>
        <w:t>h</w:t>
      </w:r>
      <w:r>
        <w:rPr>
          <w:spacing w:val="-1"/>
          <w:sz w:val="24"/>
          <w:szCs w:val="24"/>
        </w:rPr>
        <w:t>a</w:t>
      </w:r>
      <w:r>
        <w:rPr>
          <w:sz w:val="24"/>
          <w:szCs w:val="24"/>
        </w:rPr>
        <w:t>t</w:t>
      </w:r>
      <w:r>
        <w:rPr>
          <w:spacing w:val="-3"/>
          <w:sz w:val="24"/>
          <w:szCs w:val="24"/>
        </w:rPr>
        <w:t xml:space="preserve"> </w:t>
      </w:r>
      <w:r>
        <w:rPr>
          <w:sz w:val="24"/>
          <w:szCs w:val="24"/>
        </w:rPr>
        <w:t>3</w:t>
      </w:r>
      <w:r>
        <w:rPr>
          <w:spacing w:val="-1"/>
          <w:sz w:val="24"/>
          <w:szCs w:val="24"/>
        </w:rPr>
        <w:t xml:space="preserve"> </w:t>
      </w:r>
      <w:r>
        <w:rPr>
          <w:sz w:val="24"/>
          <w:szCs w:val="24"/>
        </w:rPr>
        <w:t>–</w:t>
      </w:r>
      <w:r>
        <w:rPr>
          <w:spacing w:val="-1"/>
          <w:sz w:val="24"/>
          <w:szCs w:val="24"/>
        </w:rPr>
        <w:t xml:space="preserve"> </w:t>
      </w:r>
      <w:r>
        <w:rPr>
          <w:sz w:val="24"/>
          <w:szCs w:val="24"/>
        </w:rPr>
        <w:t xml:space="preserve">4 </w:t>
      </w:r>
      <w:r>
        <w:rPr>
          <w:spacing w:val="1"/>
          <w:sz w:val="24"/>
          <w:szCs w:val="24"/>
        </w:rPr>
        <w:t>i</w:t>
      </w:r>
      <w:r>
        <w:rPr>
          <w:sz w:val="24"/>
          <w:szCs w:val="24"/>
        </w:rPr>
        <w:t>n</w:t>
      </w:r>
      <w:r>
        <w:rPr>
          <w:spacing w:val="-1"/>
          <w:sz w:val="24"/>
          <w:szCs w:val="24"/>
        </w:rPr>
        <w:t>c</w:t>
      </w:r>
      <w:r>
        <w:rPr>
          <w:sz w:val="24"/>
          <w:szCs w:val="24"/>
        </w:rPr>
        <w:t>h</w:t>
      </w:r>
      <w:r>
        <w:rPr>
          <w:spacing w:val="-1"/>
          <w:sz w:val="24"/>
          <w:szCs w:val="24"/>
        </w:rPr>
        <w:t>e</w:t>
      </w:r>
      <w:r>
        <w:rPr>
          <w:sz w:val="24"/>
          <w:szCs w:val="24"/>
        </w:rPr>
        <w:t>s</w:t>
      </w:r>
      <w:r>
        <w:rPr>
          <w:spacing w:val="-6"/>
          <w:sz w:val="24"/>
          <w:szCs w:val="24"/>
        </w:rPr>
        <w:t xml:space="preserve"> </w:t>
      </w:r>
      <w:r>
        <w:rPr>
          <w:sz w:val="24"/>
          <w:szCs w:val="24"/>
        </w:rPr>
        <w:t>of</w:t>
      </w:r>
      <w:r>
        <w:rPr>
          <w:spacing w:val="-2"/>
          <w:sz w:val="24"/>
          <w:szCs w:val="24"/>
        </w:rPr>
        <w:t xml:space="preserve"> </w:t>
      </w:r>
      <w:r>
        <w:rPr>
          <w:spacing w:val="1"/>
          <w:sz w:val="24"/>
          <w:szCs w:val="24"/>
        </w:rPr>
        <w:t>t</w:t>
      </w:r>
      <w:r>
        <w:rPr>
          <w:sz w:val="24"/>
          <w:szCs w:val="24"/>
        </w:rPr>
        <w:t>he</w:t>
      </w:r>
      <w:r>
        <w:rPr>
          <w:spacing w:val="-4"/>
          <w:sz w:val="24"/>
          <w:szCs w:val="24"/>
        </w:rPr>
        <w:t xml:space="preserve"> </w:t>
      </w:r>
      <w:r>
        <w:rPr>
          <w:spacing w:val="1"/>
          <w:sz w:val="24"/>
          <w:szCs w:val="24"/>
        </w:rPr>
        <w:t>t</w:t>
      </w:r>
      <w:r>
        <w:rPr>
          <w:sz w:val="24"/>
          <w:szCs w:val="24"/>
        </w:rPr>
        <w:t>op</w:t>
      </w:r>
      <w:r>
        <w:rPr>
          <w:spacing w:val="-3"/>
          <w:sz w:val="24"/>
          <w:szCs w:val="24"/>
        </w:rPr>
        <w:t xml:space="preserve"> </w:t>
      </w:r>
      <w:r>
        <w:rPr>
          <w:sz w:val="24"/>
          <w:szCs w:val="24"/>
        </w:rPr>
        <w:t>of</w:t>
      </w:r>
      <w:r>
        <w:rPr>
          <w:spacing w:val="-2"/>
          <w:sz w:val="24"/>
          <w:szCs w:val="24"/>
        </w:rPr>
        <w:t xml:space="preserve"> </w:t>
      </w:r>
      <w:r>
        <w:rPr>
          <w:spacing w:val="1"/>
          <w:sz w:val="24"/>
          <w:szCs w:val="24"/>
        </w:rPr>
        <w:t>t</w:t>
      </w:r>
      <w:r>
        <w:rPr>
          <w:sz w:val="24"/>
          <w:szCs w:val="24"/>
        </w:rPr>
        <w:t>he</w:t>
      </w:r>
      <w:r>
        <w:rPr>
          <w:spacing w:val="-1"/>
          <w:sz w:val="24"/>
          <w:szCs w:val="24"/>
        </w:rPr>
        <w:t xml:space="preserve"> </w:t>
      </w:r>
      <w:r>
        <w:rPr>
          <w:spacing w:val="2"/>
          <w:sz w:val="24"/>
          <w:szCs w:val="24"/>
        </w:rPr>
        <w:t>c</w:t>
      </w:r>
      <w:r>
        <w:rPr>
          <w:spacing w:val="-1"/>
          <w:sz w:val="24"/>
          <w:szCs w:val="24"/>
        </w:rPr>
        <w:t>a</w:t>
      </w:r>
      <w:r>
        <w:rPr>
          <w:sz w:val="24"/>
          <w:szCs w:val="24"/>
        </w:rPr>
        <w:t>s</w:t>
      </w:r>
      <w:r>
        <w:rPr>
          <w:spacing w:val="1"/>
          <w:sz w:val="24"/>
          <w:szCs w:val="24"/>
        </w:rPr>
        <w:t>ti</w:t>
      </w:r>
      <w:r>
        <w:rPr>
          <w:sz w:val="24"/>
          <w:szCs w:val="24"/>
        </w:rPr>
        <w:t>ng</w:t>
      </w:r>
      <w:r>
        <w:rPr>
          <w:spacing w:val="-9"/>
          <w:sz w:val="24"/>
          <w:szCs w:val="24"/>
        </w:rPr>
        <w:t xml:space="preserve"> </w:t>
      </w:r>
      <w:r>
        <w:rPr>
          <w:spacing w:val="1"/>
          <w:sz w:val="24"/>
          <w:szCs w:val="24"/>
        </w:rPr>
        <w:t>i</w:t>
      </w:r>
      <w:r>
        <w:rPr>
          <w:sz w:val="24"/>
          <w:szCs w:val="24"/>
        </w:rPr>
        <w:t>s</w:t>
      </w:r>
      <w:r>
        <w:rPr>
          <w:spacing w:val="-2"/>
          <w:sz w:val="24"/>
          <w:szCs w:val="24"/>
        </w:rPr>
        <w:t xml:space="preserve"> </w:t>
      </w:r>
      <w:r>
        <w:rPr>
          <w:spacing w:val="-1"/>
          <w:sz w:val="24"/>
          <w:szCs w:val="24"/>
        </w:rPr>
        <w:t>e</w:t>
      </w:r>
      <w:r>
        <w:rPr>
          <w:spacing w:val="3"/>
          <w:sz w:val="24"/>
          <w:szCs w:val="24"/>
        </w:rPr>
        <w:t>x</w:t>
      </w:r>
      <w:r>
        <w:rPr>
          <w:sz w:val="24"/>
          <w:szCs w:val="24"/>
        </w:rPr>
        <w:t>pos</w:t>
      </w:r>
      <w:r>
        <w:rPr>
          <w:spacing w:val="-1"/>
          <w:sz w:val="24"/>
          <w:szCs w:val="24"/>
        </w:rPr>
        <w:t>e</w:t>
      </w:r>
      <w:r>
        <w:rPr>
          <w:sz w:val="24"/>
          <w:szCs w:val="24"/>
        </w:rPr>
        <w:t>d</w:t>
      </w:r>
      <w:r>
        <w:rPr>
          <w:spacing w:val="-8"/>
          <w:sz w:val="24"/>
          <w:szCs w:val="24"/>
        </w:rPr>
        <w:t xml:space="preserve"> </w:t>
      </w:r>
      <w:r>
        <w:rPr>
          <w:spacing w:val="1"/>
          <w:sz w:val="24"/>
          <w:szCs w:val="24"/>
        </w:rPr>
        <w:t>t</w:t>
      </w:r>
      <w:r>
        <w:rPr>
          <w:sz w:val="24"/>
          <w:szCs w:val="24"/>
        </w:rPr>
        <w:t>o</w:t>
      </w:r>
      <w:r>
        <w:rPr>
          <w:spacing w:val="-2"/>
          <w:sz w:val="24"/>
          <w:szCs w:val="24"/>
        </w:rPr>
        <w:t xml:space="preserve"> </w:t>
      </w:r>
      <w:r>
        <w:rPr>
          <w:spacing w:val="-1"/>
          <w:sz w:val="24"/>
          <w:szCs w:val="24"/>
        </w:rPr>
        <w:t>a</w:t>
      </w:r>
      <w:r>
        <w:rPr>
          <w:spacing w:val="1"/>
          <w:sz w:val="24"/>
          <w:szCs w:val="24"/>
        </w:rPr>
        <w:t>ll</w:t>
      </w:r>
      <w:r>
        <w:rPr>
          <w:sz w:val="24"/>
          <w:szCs w:val="24"/>
        </w:rPr>
        <w:t>ow</w:t>
      </w:r>
      <w:r>
        <w:rPr>
          <w:spacing w:val="-5"/>
          <w:sz w:val="24"/>
          <w:szCs w:val="24"/>
        </w:rPr>
        <w:t xml:space="preserve"> </w:t>
      </w:r>
      <w:r>
        <w:rPr>
          <w:spacing w:val="-1"/>
          <w:sz w:val="24"/>
          <w:szCs w:val="24"/>
        </w:rPr>
        <w:t>f</w:t>
      </w:r>
      <w:r>
        <w:rPr>
          <w:sz w:val="24"/>
          <w:szCs w:val="24"/>
        </w:rPr>
        <w:t>or ov</w:t>
      </w:r>
      <w:r>
        <w:rPr>
          <w:spacing w:val="-1"/>
          <w:sz w:val="24"/>
          <w:szCs w:val="24"/>
        </w:rPr>
        <w:t>erf</w:t>
      </w:r>
      <w:r>
        <w:rPr>
          <w:spacing w:val="1"/>
          <w:sz w:val="24"/>
          <w:szCs w:val="24"/>
        </w:rPr>
        <w:t>l</w:t>
      </w:r>
      <w:r>
        <w:rPr>
          <w:sz w:val="24"/>
          <w:szCs w:val="24"/>
        </w:rPr>
        <w:t>ow,</w:t>
      </w:r>
      <w:r>
        <w:rPr>
          <w:spacing w:val="-9"/>
          <w:sz w:val="24"/>
          <w:szCs w:val="24"/>
        </w:rPr>
        <w:t xml:space="preserve"> </w:t>
      </w:r>
      <w:r>
        <w:rPr>
          <w:sz w:val="24"/>
          <w:szCs w:val="24"/>
        </w:rPr>
        <w:t>p</w:t>
      </w:r>
      <w:r>
        <w:rPr>
          <w:spacing w:val="2"/>
          <w:sz w:val="24"/>
          <w:szCs w:val="24"/>
        </w:rPr>
        <w:t>r</w:t>
      </w:r>
      <w:r>
        <w:rPr>
          <w:spacing w:val="-1"/>
          <w:sz w:val="24"/>
          <w:szCs w:val="24"/>
        </w:rPr>
        <w:t>e</w:t>
      </w:r>
      <w:r>
        <w:rPr>
          <w:sz w:val="24"/>
          <w:szCs w:val="24"/>
        </w:rPr>
        <w:t>v</w:t>
      </w:r>
      <w:r>
        <w:rPr>
          <w:spacing w:val="-1"/>
          <w:sz w:val="24"/>
          <w:szCs w:val="24"/>
        </w:rPr>
        <w:t>e</w:t>
      </w:r>
      <w:r>
        <w:rPr>
          <w:sz w:val="24"/>
          <w:szCs w:val="24"/>
        </w:rPr>
        <w:t>n</w:t>
      </w:r>
      <w:r>
        <w:rPr>
          <w:spacing w:val="1"/>
          <w:sz w:val="24"/>
          <w:szCs w:val="24"/>
        </w:rPr>
        <w:t>ti</w:t>
      </w:r>
      <w:r>
        <w:rPr>
          <w:spacing w:val="3"/>
          <w:sz w:val="24"/>
          <w:szCs w:val="24"/>
        </w:rPr>
        <w:t>n</w:t>
      </w:r>
      <w:r>
        <w:rPr>
          <w:sz w:val="24"/>
          <w:szCs w:val="24"/>
        </w:rPr>
        <w:t>g</w:t>
      </w:r>
      <w:r>
        <w:rPr>
          <w:spacing w:val="-12"/>
          <w:sz w:val="24"/>
          <w:szCs w:val="24"/>
        </w:rPr>
        <w:t xml:space="preserve"> </w:t>
      </w:r>
      <w:r>
        <w:rPr>
          <w:spacing w:val="-1"/>
          <w:sz w:val="24"/>
          <w:szCs w:val="24"/>
        </w:rPr>
        <w:t>e</w:t>
      </w:r>
      <w:r>
        <w:rPr>
          <w:spacing w:val="3"/>
          <w:sz w:val="24"/>
          <w:szCs w:val="24"/>
        </w:rPr>
        <w:t>x</w:t>
      </w:r>
      <w:r>
        <w:rPr>
          <w:spacing w:val="-1"/>
          <w:sz w:val="24"/>
          <w:szCs w:val="24"/>
        </w:rPr>
        <w:t>ce</w:t>
      </w:r>
      <w:r>
        <w:rPr>
          <w:sz w:val="24"/>
          <w:szCs w:val="24"/>
        </w:rPr>
        <w:t>ss</w:t>
      </w:r>
      <w:r>
        <w:rPr>
          <w:spacing w:val="1"/>
          <w:sz w:val="24"/>
          <w:szCs w:val="24"/>
        </w:rPr>
        <w:t>i</w:t>
      </w:r>
      <w:r>
        <w:rPr>
          <w:sz w:val="24"/>
          <w:szCs w:val="24"/>
        </w:rPr>
        <w:t>ve</w:t>
      </w:r>
      <w:r>
        <w:rPr>
          <w:spacing w:val="-10"/>
          <w:sz w:val="24"/>
          <w:szCs w:val="24"/>
        </w:rPr>
        <w:t xml:space="preserve"> </w:t>
      </w:r>
      <w:r>
        <w:rPr>
          <w:sz w:val="24"/>
          <w:szCs w:val="24"/>
        </w:rPr>
        <w:t>pond</w:t>
      </w:r>
      <w:r>
        <w:rPr>
          <w:spacing w:val="1"/>
          <w:sz w:val="24"/>
          <w:szCs w:val="24"/>
        </w:rPr>
        <w:t>i</w:t>
      </w:r>
      <w:r>
        <w:rPr>
          <w:sz w:val="24"/>
          <w:szCs w:val="24"/>
        </w:rPr>
        <w:t>n</w:t>
      </w:r>
      <w:r>
        <w:rPr>
          <w:spacing w:val="-2"/>
          <w:sz w:val="24"/>
          <w:szCs w:val="24"/>
        </w:rPr>
        <w:t>g</w:t>
      </w:r>
      <w:r>
        <w:rPr>
          <w:sz w:val="24"/>
          <w:szCs w:val="24"/>
        </w:rPr>
        <w:t>.</w:t>
      </w:r>
    </w:p>
    <w:p w14:paraId="711FD639" w14:textId="77777777" w:rsidR="00855A61" w:rsidRDefault="00855A61" w:rsidP="00855A61">
      <w:pPr>
        <w:ind w:left="1080" w:right="255" w:hanging="360"/>
        <w:rPr>
          <w:sz w:val="24"/>
          <w:szCs w:val="24"/>
        </w:rPr>
      </w:pPr>
      <w:r>
        <w:rPr>
          <w:sz w:val="24"/>
          <w:szCs w:val="24"/>
        </w:rPr>
        <w:t xml:space="preserve">3. </w:t>
      </w:r>
      <w:r>
        <w:rPr>
          <w:spacing w:val="58"/>
          <w:sz w:val="24"/>
          <w:szCs w:val="24"/>
        </w:rPr>
        <w:t xml:space="preserve"> </w:t>
      </w:r>
      <w:r>
        <w:rPr>
          <w:spacing w:val="2"/>
          <w:sz w:val="24"/>
          <w:szCs w:val="24"/>
        </w:rPr>
        <w:t>W</w:t>
      </w:r>
      <w:r>
        <w:rPr>
          <w:spacing w:val="-1"/>
          <w:sz w:val="24"/>
          <w:szCs w:val="24"/>
        </w:rPr>
        <w:t>ra</w:t>
      </w:r>
      <w:r>
        <w:rPr>
          <w:sz w:val="24"/>
          <w:szCs w:val="24"/>
        </w:rPr>
        <w:t>pp</w:t>
      </w:r>
      <w:r>
        <w:rPr>
          <w:spacing w:val="1"/>
          <w:sz w:val="24"/>
          <w:szCs w:val="24"/>
        </w:rPr>
        <w:t>i</w:t>
      </w:r>
      <w:r>
        <w:rPr>
          <w:sz w:val="24"/>
          <w:szCs w:val="24"/>
        </w:rPr>
        <w:t>ng</w:t>
      </w:r>
      <w:r>
        <w:rPr>
          <w:spacing w:val="-10"/>
          <w:sz w:val="24"/>
          <w:szCs w:val="24"/>
        </w:rPr>
        <w:t xml:space="preserve"> </w:t>
      </w:r>
      <w:r>
        <w:rPr>
          <w:spacing w:val="-2"/>
          <w:sz w:val="24"/>
          <w:szCs w:val="24"/>
        </w:rPr>
        <w:t>g</w:t>
      </w:r>
      <w:r>
        <w:rPr>
          <w:spacing w:val="-1"/>
          <w:sz w:val="24"/>
          <w:szCs w:val="24"/>
        </w:rPr>
        <w:t>e</w:t>
      </w:r>
      <w:r>
        <w:rPr>
          <w:spacing w:val="3"/>
          <w:sz w:val="24"/>
          <w:szCs w:val="24"/>
        </w:rPr>
        <w:t>o</w:t>
      </w:r>
      <w:r>
        <w:rPr>
          <w:spacing w:val="-1"/>
          <w:sz w:val="24"/>
          <w:szCs w:val="24"/>
        </w:rPr>
        <w:t>-</w:t>
      </w:r>
      <w:r>
        <w:rPr>
          <w:spacing w:val="1"/>
          <w:sz w:val="24"/>
          <w:szCs w:val="24"/>
        </w:rPr>
        <w:t>t</w:t>
      </w:r>
      <w:r>
        <w:rPr>
          <w:spacing w:val="-1"/>
          <w:sz w:val="24"/>
          <w:szCs w:val="24"/>
        </w:rPr>
        <w:t>e</w:t>
      </w:r>
      <w:r>
        <w:rPr>
          <w:spacing w:val="3"/>
          <w:sz w:val="24"/>
          <w:szCs w:val="24"/>
        </w:rPr>
        <w:t>x</w:t>
      </w:r>
      <w:r>
        <w:rPr>
          <w:spacing w:val="1"/>
          <w:sz w:val="24"/>
          <w:szCs w:val="24"/>
        </w:rPr>
        <w:t>til</w:t>
      </w:r>
      <w:r>
        <w:rPr>
          <w:sz w:val="24"/>
          <w:szCs w:val="24"/>
        </w:rPr>
        <w:t>e</w:t>
      </w:r>
      <w:r>
        <w:rPr>
          <w:spacing w:val="-11"/>
          <w:sz w:val="24"/>
          <w:szCs w:val="24"/>
        </w:rPr>
        <w:t xml:space="preserve"> </w:t>
      </w:r>
      <w:r>
        <w:rPr>
          <w:sz w:val="24"/>
          <w:szCs w:val="24"/>
        </w:rPr>
        <w:t>und</w:t>
      </w:r>
      <w:r>
        <w:rPr>
          <w:spacing w:val="-1"/>
          <w:sz w:val="24"/>
          <w:szCs w:val="24"/>
        </w:rPr>
        <w:t>er</w:t>
      </w:r>
      <w:r>
        <w:rPr>
          <w:sz w:val="24"/>
          <w:szCs w:val="24"/>
        </w:rPr>
        <w:t>n</w:t>
      </w:r>
      <w:r>
        <w:rPr>
          <w:spacing w:val="-1"/>
          <w:sz w:val="24"/>
          <w:szCs w:val="24"/>
        </w:rPr>
        <w:t>ea</w:t>
      </w:r>
      <w:r>
        <w:rPr>
          <w:spacing w:val="1"/>
          <w:sz w:val="24"/>
          <w:szCs w:val="24"/>
        </w:rPr>
        <w:t>t</w:t>
      </w:r>
      <w:r>
        <w:rPr>
          <w:sz w:val="24"/>
          <w:szCs w:val="24"/>
        </w:rPr>
        <w:t>h</w:t>
      </w:r>
      <w:r>
        <w:rPr>
          <w:spacing w:val="-11"/>
          <w:sz w:val="24"/>
          <w:szCs w:val="24"/>
        </w:rPr>
        <w:t xml:space="preserve"> </w:t>
      </w:r>
      <w:r>
        <w:rPr>
          <w:spacing w:val="1"/>
          <w:sz w:val="24"/>
          <w:szCs w:val="24"/>
        </w:rPr>
        <w:t>t</w:t>
      </w:r>
      <w:r>
        <w:rPr>
          <w:sz w:val="24"/>
          <w:szCs w:val="24"/>
        </w:rPr>
        <w:t>he</w:t>
      </w:r>
      <w:r>
        <w:rPr>
          <w:spacing w:val="-1"/>
          <w:sz w:val="24"/>
          <w:szCs w:val="24"/>
        </w:rPr>
        <w:t xml:space="preserve"> </w:t>
      </w:r>
      <w:r>
        <w:rPr>
          <w:sz w:val="24"/>
          <w:szCs w:val="24"/>
        </w:rPr>
        <w:t>g</w:t>
      </w:r>
      <w:r>
        <w:rPr>
          <w:spacing w:val="-1"/>
          <w:sz w:val="24"/>
          <w:szCs w:val="24"/>
        </w:rPr>
        <w:t>ra</w:t>
      </w:r>
      <w:r>
        <w:rPr>
          <w:spacing w:val="1"/>
          <w:sz w:val="24"/>
          <w:szCs w:val="24"/>
        </w:rPr>
        <w:t>t</w:t>
      </w:r>
      <w:r>
        <w:rPr>
          <w:sz w:val="24"/>
          <w:szCs w:val="24"/>
        </w:rPr>
        <w:t>e</w:t>
      </w:r>
      <w:r>
        <w:rPr>
          <w:spacing w:val="-3"/>
          <w:sz w:val="24"/>
          <w:szCs w:val="24"/>
        </w:rPr>
        <w:t xml:space="preserve"> </w:t>
      </w:r>
      <w:r>
        <w:rPr>
          <w:spacing w:val="-1"/>
          <w:sz w:val="24"/>
          <w:szCs w:val="24"/>
        </w:rPr>
        <w:t>f</w:t>
      </w:r>
      <w:r>
        <w:rPr>
          <w:sz w:val="24"/>
          <w:szCs w:val="24"/>
        </w:rPr>
        <w:t>or</w:t>
      </w:r>
      <w:r>
        <w:rPr>
          <w:spacing w:val="-3"/>
          <w:sz w:val="24"/>
          <w:szCs w:val="24"/>
        </w:rPr>
        <w:t xml:space="preserve"> </w:t>
      </w:r>
      <w:r>
        <w:rPr>
          <w:sz w:val="24"/>
          <w:szCs w:val="24"/>
        </w:rPr>
        <w:t>p</w:t>
      </w:r>
      <w:r>
        <w:rPr>
          <w:spacing w:val="-1"/>
          <w:sz w:val="24"/>
          <w:szCs w:val="24"/>
        </w:rPr>
        <w:t>r</w:t>
      </w:r>
      <w:r>
        <w:rPr>
          <w:spacing w:val="3"/>
          <w:sz w:val="24"/>
          <w:szCs w:val="24"/>
        </w:rPr>
        <w:t>o</w:t>
      </w:r>
      <w:r>
        <w:rPr>
          <w:spacing w:val="1"/>
          <w:sz w:val="24"/>
          <w:szCs w:val="24"/>
        </w:rPr>
        <w:t>t</w:t>
      </w:r>
      <w:r>
        <w:rPr>
          <w:spacing w:val="-1"/>
          <w:sz w:val="24"/>
          <w:szCs w:val="24"/>
        </w:rPr>
        <w:t>ec</w:t>
      </w:r>
      <w:r>
        <w:rPr>
          <w:spacing w:val="1"/>
          <w:sz w:val="24"/>
          <w:szCs w:val="24"/>
        </w:rPr>
        <w:t>ti</w:t>
      </w:r>
      <w:r>
        <w:rPr>
          <w:sz w:val="24"/>
          <w:szCs w:val="24"/>
        </w:rPr>
        <w:t>on or</w:t>
      </w:r>
      <w:r>
        <w:rPr>
          <w:spacing w:val="-2"/>
          <w:sz w:val="24"/>
          <w:szCs w:val="24"/>
        </w:rPr>
        <w:t xml:space="preserve"> </w:t>
      </w:r>
      <w:r>
        <w:rPr>
          <w:sz w:val="24"/>
          <w:szCs w:val="24"/>
        </w:rPr>
        <w:t>s</w:t>
      </w:r>
      <w:r>
        <w:rPr>
          <w:spacing w:val="1"/>
          <w:sz w:val="24"/>
          <w:szCs w:val="24"/>
        </w:rPr>
        <w:t>t</w:t>
      </w:r>
      <w:r>
        <w:rPr>
          <w:spacing w:val="-1"/>
          <w:sz w:val="24"/>
          <w:szCs w:val="24"/>
        </w:rPr>
        <w:t>ra</w:t>
      </w:r>
      <w:r>
        <w:rPr>
          <w:sz w:val="24"/>
          <w:szCs w:val="24"/>
        </w:rPr>
        <w:t>w</w:t>
      </w:r>
      <w:r>
        <w:rPr>
          <w:spacing w:val="-5"/>
          <w:sz w:val="24"/>
          <w:szCs w:val="24"/>
        </w:rPr>
        <w:t xml:space="preserve"> </w:t>
      </w:r>
      <w:r>
        <w:rPr>
          <w:sz w:val="24"/>
          <w:szCs w:val="24"/>
        </w:rPr>
        <w:t>b</w:t>
      </w:r>
      <w:r>
        <w:rPr>
          <w:spacing w:val="-1"/>
          <w:sz w:val="24"/>
          <w:szCs w:val="24"/>
        </w:rPr>
        <w:t>a</w:t>
      </w:r>
      <w:r>
        <w:rPr>
          <w:spacing w:val="1"/>
          <w:sz w:val="24"/>
          <w:szCs w:val="24"/>
        </w:rPr>
        <w:t>l</w:t>
      </w:r>
      <w:r>
        <w:rPr>
          <w:sz w:val="24"/>
          <w:szCs w:val="24"/>
        </w:rPr>
        <w:t>e</w:t>
      </w:r>
      <w:r>
        <w:rPr>
          <w:spacing w:val="-2"/>
          <w:sz w:val="24"/>
          <w:szCs w:val="24"/>
        </w:rPr>
        <w:t xml:space="preserve"> </w:t>
      </w:r>
      <w:r>
        <w:rPr>
          <w:sz w:val="24"/>
          <w:szCs w:val="24"/>
        </w:rPr>
        <w:t>b</w:t>
      </w:r>
      <w:r>
        <w:rPr>
          <w:spacing w:val="-1"/>
          <w:sz w:val="24"/>
          <w:szCs w:val="24"/>
        </w:rPr>
        <w:t>arr</w:t>
      </w:r>
      <w:r>
        <w:rPr>
          <w:spacing w:val="3"/>
          <w:sz w:val="24"/>
          <w:szCs w:val="24"/>
        </w:rPr>
        <w:t>i</w:t>
      </w:r>
      <w:r>
        <w:rPr>
          <w:spacing w:val="-1"/>
          <w:sz w:val="24"/>
          <w:szCs w:val="24"/>
        </w:rPr>
        <w:t>er</w:t>
      </w:r>
      <w:r>
        <w:rPr>
          <w:sz w:val="24"/>
          <w:szCs w:val="24"/>
        </w:rPr>
        <w:t>s</w:t>
      </w:r>
      <w:r>
        <w:rPr>
          <w:spacing w:val="-7"/>
          <w:sz w:val="24"/>
          <w:szCs w:val="24"/>
        </w:rPr>
        <w:t xml:space="preserve"> </w:t>
      </w:r>
      <w:r>
        <w:rPr>
          <w:spacing w:val="2"/>
          <w:sz w:val="24"/>
          <w:szCs w:val="24"/>
        </w:rPr>
        <w:t>a</w:t>
      </w:r>
      <w:r>
        <w:rPr>
          <w:spacing w:val="-1"/>
          <w:sz w:val="24"/>
          <w:szCs w:val="24"/>
        </w:rPr>
        <w:t>r</w:t>
      </w:r>
      <w:r>
        <w:rPr>
          <w:sz w:val="24"/>
          <w:szCs w:val="24"/>
        </w:rPr>
        <w:t>e</w:t>
      </w:r>
      <w:r>
        <w:rPr>
          <w:spacing w:val="-1"/>
          <w:sz w:val="24"/>
          <w:szCs w:val="24"/>
        </w:rPr>
        <w:t xml:space="preserve"> </w:t>
      </w:r>
      <w:r>
        <w:rPr>
          <w:spacing w:val="-2"/>
          <w:w w:val="106"/>
          <w:sz w:val="24"/>
          <w:szCs w:val="24"/>
        </w:rPr>
        <w:t>P</w:t>
      </w:r>
      <w:r>
        <w:rPr>
          <w:w w:val="106"/>
          <w:sz w:val="24"/>
          <w:szCs w:val="24"/>
        </w:rPr>
        <w:t>R</w:t>
      </w:r>
      <w:r>
        <w:rPr>
          <w:spacing w:val="1"/>
          <w:w w:val="106"/>
          <w:sz w:val="24"/>
          <w:szCs w:val="24"/>
        </w:rPr>
        <w:t>OH</w:t>
      </w:r>
      <w:r>
        <w:rPr>
          <w:w w:val="106"/>
          <w:sz w:val="24"/>
          <w:szCs w:val="24"/>
        </w:rPr>
        <w:t>I</w:t>
      </w:r>
      <w:r>
        <w:rPr>
          <w:spacing w:val="1"/>
          <w:w w:val="106"/>
          <w:sz w:val="24"/>
          <w:szCs w:val="24"/>
        </w:rPr>
        <w:t>B</w:t>
      </w:r>
      <w:r>
        <w:rPr>
          <w:w w:val="106"/>
          <w:sz w:val="24"/>
          <w:szCs w:val="24"/>
        </w:rPr>
        <w:t>I</w:t>
      </w:r>
      <w:r>
        <w:rPr>
          <w:spacing w:val="1"/>
          <w:w w:val="106"/>
          <w:sz w:val="24"/>
          <w:szCs w:val="24"/>
        </w:rPr>
        <w:t>TE</w:t>
      </w:r>
      <w:r>
        <w:rPr>
          <w:w w:val="106"/>
          <w:sz w:val="24"/>
          <w:szCs w:val="24"/>
        </w:rPr>
        <w:t>D</w:t>
      </w:r>
      <w:r>
        <w:rPr>
          <w:spacing w:val="5"/>
          <w:w w:val="106"/>
          <w:sz w:val="24"/>
          <w:szCs w:val="24"/>
        </w:rPr>
        <w:t xml:space="preserve"> </w:t>
      </w:r>
      <w:r>
        <w:rPr>
          <w:sz w:val="24"/>
          <w:szCs w:val="24"/>
        </w:rPr>
        <w:t>p</w:t>
      </w:r>
      <w:r>
        <w:rPr>
          <w:spacing w:val="-1"/>
          <w:sz w:val="24"/>
          <w:szCs w:val="24"/>
        </w:rPr>
        <w:t>rac</w:t>
      </w:r>
      <w:r>
        <w:rPr>
          <w:spacing w:val="1"/>
          <w:sz w:val="24"/>
          <w:szCs w:val="24"/>
        </w:rPr>
        <w:t>ti</w:t>
      </w:r>
      <w:r>
        <w:rPr>
          <w:spacing w:val="-1"/>
          <w:sz w:val="24"/>
          <w:szCs w:val="24"/>
        </w:rPr>
        <w:t>ce</w:t>
      </w:r>
      <w:r>
        <w:rPr>
          <w:spacing w:val="3"/>
          <w:sz w:val="24"/>
          <w:szCs w:val="24"/>
        </w:rPr>
        <w:t>s</w:t>
      </w:r>
      <w:r>
        <w:rPr>
          <w:sz w:val="24"/>
          <w:szCs w:val="24"/>
        </w:rPr>
        <w:t>.</w:t>
      </w:r>
    </w:p>
    <w:p w14:paraId="6D6A3E1E" w14:textId="77777777" w:rsidR="00855A61" w:rsidRDefault="00855A61" w:rsidP="00855A61">
      <w:pPr>
        <w:ind w:left="1080" w:right="626" w:hanging="360"/>
        <w:rPr>
          <w:sz w:val="24"/>
          <w:szCs w:val="24"/>
        </w:rPr>
      </w:pPr>
      <w:r>
        <w:rPr>
          <w:sz w:val="24"/>
          <w:szCs w:val="24"/>
        </w:rPr>
        <w:t xml:space="preserve">4. </w:t>
      </w:r>
      <w:r>
        <w:rPr>
          <w:spacing w:val="58"/>
          <w:sz w:val="24"/>
          <w:szCs w:val="24"/>
        </w:rPr>
        <w:t xml:space="preserve"> </w:t>
      </w:r>
      <w:r>
        <w:rPr>
          <w:spacing w:val="1"/>
          <w:sz w:val="24"/>
          <w:szCs w:val="24"/>
        </w:rPr>
        <w:t>M</w:t>
      </w:r>
      <w:r>
        <w:rPr>
          <w:spacing w:val="-1"/>
          <w:sz w:val="24"/>
          <w:szCs w:val="24"/>
        </w:rPr>
        <w:t>a</w:t>
      </w:r>
      <w:r>
        <w:rPr>
          <w:sz w:val="24"/>
          <w:szCs w:val="24"/>
        </w:rPr>
        <w:t>ke</w:t>
      </w:r>
      <w:r>
        <w:rPr>
          <w:spacing w:val="-6"/>
          <w:sz w:val="24"/>
          <w:szCs w:val="24"/>
        </w:rPr>
        <w:t xml:space="preserve"> </w:t>
      </w:r>
      <w:r>
        <w:rPr>
          <w:sz w:val="24"/>
          <w:szCs w:val="24"/>
        </w:rPr>
        <w:t>su</w:t>
      </w:r>
      <w:r>
        <w:rPr>
          <w:spacing w:val="-1"/>
          <w:sz w:val="24"/>
          <w:szCs w:val="24"/>
        </w:rPr>
        <w:t>r</w:t>
      </w:r>
      <w:r>
        <w:rPr>
          <w:sz w:val="24"/>
          <w:szCs w:val="24"/>
        </w:rPr>
        <w:t>e</w:t>
      </w:r>
      <w:r>
        <w:rPr>
          <w:spacing w:val="-5"/>
          <w:sz w:val="24"/>
          <w:szCs w:val="24"/>
        </w:rPr>
        <w:t xml:space="preserve"> </w:t>
      </w:r>
      <w:r>
        <w:rPr>
          <w:spacing w:val="1"/>
          <w:sz w:val="24"/>
          <w:szCs w:val="24"/>
        </w:rPr>
        <w:t>i</w:t>
      </w:r>
      <w:r>
        <w:rPr>
          <w:sz w:val="24"/>
          <w:szCs w:val="24"/>
        </w:rPr>
        <w:t>n</w:t>
      </w:r>
      <w:r>
        <w:rPr>
          <w:spacing w:val="1"/>
          <w:sz w:val="24"/>
          <w:szCs w:val="24"/>
        </w:rPr>
        <w:t>l</w:t>
      </w:r>
      <w:r>
        <w:rPr>
          <w:spacing w:val="-1"/>
          <w:sz w:val="24"/>
          <w:szCs w:val="24"/>
        </w:rPr>
        <w:t>e</w:t>
      </w:r>
      <w:r>
        <w:rPr>
          <w:sz w:val="24"/>
          <w:szCs w:val="24"/>
        </w:rPr>
        <w:t>t</w:t>
      </w:r>
      <w:r>
        <w:rPr>
          <w:spacing w:val="-3"/>
          <w:sz w:val="24"/>
          <w:szCs w:val="24"/>
        </w:rPr>
        <w:t xml:space="preserve"> </w:t>
      </w:r>
      <w:r>
        <w:rPr>
          <w:sz w:val="24"/>
          <w:szCs w:val="24"/>
        </w:rPr>
        <w:t>p</w:t>
      </w:r>
      <w:r>
        <w:rPr>
          <w:spacing w:val="-1"/>
          <w:sz w:val="24"/>
          <w:szCs w:val="24"/>
        </w:rPr>
        <w:t>r</w:t>
      </w:r>
      <w:r>
        <w:rPr>
          <w:sz w:val="24"/>
          <w:szCs w:val="24"/>
        </w:rPr>
        <w:t>o</w:t>
      </w:r>
      <w:r>
        <w:rPr>
          <w:spacing w:val="3"/>
          <w:sz w:val="24"/>
          <w:szCs w:val="24"/>
        </w:rPr>
        <w:t>t</w:t>
      </w:r>
      <w:r>
        <w:rPr>
          <w:spacing w:val="-1"/>
          <w:sz w:val="24"/>
          <w:szCs w:val="24"/>
        </w:rPr>
        <w:t>ec</w:t>
      </w:r>
      <w:r>
        <w:rPr>
          <w:spacing w:val="1"/>
          <w:sz w:val="24"/>
          <w:szCs w:val="24"/>
        </w:rPr>
        <w:t>ti</w:t>
      </w:r>
      <w:r>
        <w:rPr>
          <w:spacing w:val="3"/>
          <w:sz w:val="24"/>
          <w:szCs w:val="24"/>
        </w:rPr>
        <w:t>o</w:t>
      </w:r>
      <w:r>
        <w:rPr>
          <w:sz w:val="24"/>
          <w:szCs w:val="24"/>
        </w:rPr>
        <w:t>n</w:t>
      </w:r>
      <w:r>
        <w:rPr>
          <w:spacing w:val="-10"/>
          <w:sz w:val="24"/>
          <w:szCs w:val="24"/>
        </w:rPr>
        <w:t xml:space="preserve"> </w:t>
      </w:r>
      <w:r>
        <w:rPr>
          <w:spacing w:val="1"/>
          <w:sz w:val="24"/>
          <w:szCs w:val="24"/>
        </w:rPr>
        <w:t>i</w:t>
      </w:r>
      <w:r>
        <w:rPr>
          <w:sz w:val="24"/>
          <w:szCs w:val="24"/>
        </w:rPr>
        <w:t>s</w:t>
      </w:r>
      <w:r>
        <w:rPr>
          <w:spacing w:val="-2"/>
          <w:sz w:val="24"/>
          <w:szCs w:val="24"/>
        </w:rPr>
        <w:t xml:space="preserve"> </w:t>
      </w:r>
      <w:r>
        <w:rPr>
          <w:sz w:val="24"/>
          <w:szCs w:val="24"/>
        </w:rPr>
        <w:t>s</w:t>
      </w:r>
      <w:r>
        <w:rPr>
          <w:spacing w:val="-1"/>
          <w:sz w:val="24"/>
          <w:szCs w:val="24"/>
        </w:rPr>
        <w:t>ec</w:t>
      </w:r>
      <w:r>
        <w:rPr>
          <w:sz w:val="24"/>
          <w:szCs w:val="24"/>
        </w:rPr>
        <w:t>u</w:t>
      </w:r>
      <w:r>
        <w:rPr>
          <w:spacing w:val="-1"/>
          <w:sz w:val="24"/>
          <w:szCs w:val="24"/>
        </w:rPr>
        <w:t>re</w:t>
      </w:r>
      <w:r>
        <w:rPr>
          <w:spacing w:val="5"/>
          <w:sz w:val="24"/>
          <w:szCs w:val="24"/>
        </w:rPr>
        <w:t>l</w:t>
      </w:r>
      <w:r>
        <w:rPr>
          <w:sz w:val="24"/>
          <w:szCs w:val="24"/>
        </w:rPr>
        <w:t>y</w:t>
      </w:r>
      <w:r>
        <w:rPr>
          <w:spacing w:val="-13"/>
          <w:sz w:val="24"/>
          <w:szCs w:val="24"/>
        </w:rPr>
        <w:t xml:space="preserve"> </w:t>
      </w:r>
      <w:r>
        <w:rPr>
          <w:spacing w:val="2"/>
          <w:sz w:val="24"/>
          <w:szCs w:val="24"/>
        </w:rPr>
        <w:t>f</w:t>
      </w:r>
      <w:r>
        <w:rPr>
          <w:spacing w:val="-1"/>
          <w:sz w:val="24"/>
          <w:szCs w:val="24"/>
        </w:rPr>
        <w:t>a</w:t>
      </w:r>
      <w:r>
        <w:rPr>
          <w:sz w:val="24"/>
          <w:szCs w:val="24"/>
        </w:rPr>
        <w:t>s</w:t>
      </w:r>
      <w:r>
        <w:rPr>
          <w:spacing w:val="1"/>
          <w:sz w:val="24"/>
          <w:szCs w:val="24"/>
        </w:rPr>
        <w:t>t</w:t>
      </w:r>
      <w:r>
        <w:rPr>
          <w:spacing w:val="-1"/>
          <w:sz w:val="24"/>
          <w:szCs w:val="24"/>
        </w:rPr>
        <w:t>e</w:t>
      </w:r>
      <w:r>
        <w:rPr>
          <w:sz w:val="24"/>
          <w:szCs w:val="24"/>
        </w:rPr>
        <w:t>n</w:t>
      </w:r>
      <w:r>
        <w:rPr>
          <w:spacing w:val="-1"/>
          <w:sz w:val="24"/>
          <w:szCs w:val="24"/>
        </w:rPr>
        <w:t>e</w:t>
      </w:r>
      <w:r>
        <w:rPr>
          <w:sz w:val="24"/>
          <w:szCs w:val="24"/>
        </w:rPr>
        <w:t>d</w:t>
      </w:r>
      <w:r>
        <w:rPr>
          <w:spacing w:val="-8"/>
          <w:sz w:val="24"/>
          <w:szCs w:val="24"/>
        </w:rPr>
        <w:t xml:space="preserve"> </w:t>
      </w:r>
      <w:r>
        <w:rPr>
          <w:spacing w:val="1"/>
          <w:sz w:val="24"/>
          <w:szCs w:val="24"/>
        </w:rPr>
        <w:t>t</w:t>
      </w:r>
      <w:r>
        <w:rPr>
          <w:sz w:val="24"/>
          <w:szCs w:val="24"/>
        </w:rPr>
        <w:t>o</w:t>
      </w:r>
      <w:r>
        <w:rPr>
          <w:spacing w:val="-2"/>
          <w:sz w:val="24"/>
          <w:szCs w:val="24"/>
        </w:rPr>
        <w:t xml:space="preserve"> </w:t>
      </w:r>
      <w:r>
        <w:rPr>
          <w:spacing w:val="3"/>
          <w:sz w:val="24"/>
          <w:szCs w:val="24"/>
        </w:rPr>
        <w:t>t</w:t>
      </w:r>
      <w:r>
        <w:rPr>
          <w:sz w:val="24"/>
          <w:szCs w:val="24"/>
        </w:rPr>
        <w:t>he s</w:t>
      </w:r>
      <w:r>
        <w:rPr>
          <w:spacing w:val="1"/>
          <w:sz w:val="24"/>
          <w:szCs w:val="24"/>
        </w:rPr>
        <w:t>t</w:t>
      </w:r>
      <w:r>
        <w:rPr>
          <w:sz w:val="24"/>
          <w:szCs w:val="24"/>
        </w:rPr>
        <w:t>o</w:t>
      </w:r>
      <w:r>
        <w:rPr>
          <w:spacing w:val="-1"/>
          <w:sz w:val="24"/>
          <w:szCs w:val="24"/>
        </w:rPr>
        <w:t>r</w:t>
      </w:r>
      <w:r>
        <w:rPr>
          <w:sz w:val="24"/>
          <w:szCs w:val="24"/>
        </w:rPr>
        <w:t>m</w:t>
      </w:r>
      <w:r>
        <w:rPr>
          <w:spacing w:val="-4"/>
          <w:sz w:val="24"/>
          <w:szCs w:val="24"/>
        </w:rPr>
        <w:t xml:space="preserve"> </w:t>
      </w:r>
      <w:r>
        <w:rPr>
          <w:spacing w:val="-2"/>
          <w:sz w:val="24"/>
          <w:szCs w:val="24"/>
        </w:rPr>
        <w:t>g</w:t>
      </w:r>
      <w:r>
        <w:rPr>
          <w:spacing w:val="-1"/>
          <w:sz w:val="24"/>
          <w:szCs w:val="24"/>
        </w:rPr>
        <w:t>ra</w:t>
      </w:r>
      <w:r>
        <w:rPr>
          <w:spacing w:val="3"/>
          <w:sz w:val="24"/>
          <w:szCs w:val="24"/>
        </w:rPr>
        <w:t>t</w:t>
      </w:r>
      <w:r>
        <w:rPr>
          <w:sz w:val="24"/>
          <w:szCs w:val="24"/>
        </w:rPr>
        <w:t>e</w:t>
      </w:r>
      <w:r>
        <w:rPr>
          <w:spacing w:val="-6"/>
          <w:sz w:val="24"/>
          <w:szCs w:val="24"/>
        </w:rPr>
        <w:t xml:space="preserve"> </w:t>
      </w:r>
      <w:r>
        <w:rPr>
          <w:spacing w:val="-1"/>
          <w:sz w:val="24"/>
          <w:szCs w:val="24"/>
        </w:rPr>
        <w:t>a</w:t>
      </w:r>
      <w:r>
        <w:rPr>
          <w:sz w:val="24"/>
          <w:szCs w:val="24"/>
        </w:rPr>
        <w:t>nd</w:t>
      </w:r>
      <w:r>
        <w:rPr>
          <w:spacing w:val="-3"/>
          <w:sz w:val="24"/>
          <w:szCs w:val="24"/>
        </w:rPr>
        <w:t xml:space="preserve"> </w:t>
      </w:r>
      <w:r>
        <w:rPr>
          <w:spacing w:val="1"/>
          <w:sz w:val="24"/>
          <w:szCs w:val="24"/>
        </w:rPr>
        <w:t>i</w:t>
      </w:r>
      <w:r>
        <w:rPr>
          <w:sz w:val="24"/>
          <w:szCs w:val="24"/>
        </w:rPr>
        <w:t>ns</w:t>
      </w:r>
      <w:r>
        <w:rPr>
          <w:spacing w:val="1"/>
          <w:sz w:val="24"/>
          <w:szCs w:val="24"/>
        </w:rPr>
        <w:t>t</w:t>
      </w:r>
      <w:r>
        <w:rPr>
          <w:spacing w:val="-1"/>
          <w:sz w:val="24"/>
          <w:szCs w:val="24"/>
        </w:rPr>
        <w:t>a</w:t>
      </w:r>
      <w:r>
        <w:rPr>
          <w:spacing w:val="1"/>
          <w:sz w:val="24"/>
          <w:szCs w:val="24"/>
        </w:rPr>
        <w:t>ll</w:t>
      </w:r>
      <w:r>
        <w:rPr>
          <w:spacing w:val="-1"/>
          <w:sz w:val="24"/>
          <w:szCs w:val="24"/>
        </w:rPr>
        <w:t>e</w:t>
      </w:r>
      <w:r>
        <w:rPr>
          <w:sz w:val="24"/>
          <w:szCs w:val="24"/>
        </w:rPr>
        <w:t>d</w:t>
      </w:r>
      <w:r>
        <w:rPr>
          <w:spacing w:val="-5"/>
          <w:sz w:val="24"/>
          <w:szCs w:val="24"/>
        </w:rPr>
        <w:t xml:space="preserve"> </w:t>
      </w:r>
      <w:r>
        <w:rPr>
          <w:sz w:val="24"/>
          <w:szCs w:val="24"/>
        </w:rPr>
        <w:t>p</w:t>
      </w:r>
      <w:r>
        <w:rPr>
          <w:spacing w:val="-1"/>
          <w:sz w:val="24"/>
          <w:szCs w:val="24"/>
        </w:rPr>
        <w:t>e</w:t>
      </w:r>
      <w:r>
        <w:rPr>
          <w:sz w:val="24"/>
          <w:szCs w:val="24"/>
        </w:rPr>
        <w:t>r</w:t>
      </w:r>
      <w:r>
        <w:rPr>
          <w:spacing w:val="-3"/>
          <w:sz w:val="24"/>
          <w:szCs w:val="24"/>
        </w:rPr>
        <w:t xml:space="preserve"> </w:t>
      </w:r>
      <w:r>
        <w:rPr>
          <w:spacing w:val="1"/>
          <w:sz w:val="24"/>
          <w:szCs w:val="24"/>
        </w:rPr>
        <w:t>t</w:t>
      </w:r>
      <w:r>
        <w:rPr>
          <w:sz w:val="24"/>
          <w:szCs w:val="24"/>
        </w:rPr>
        <w:t>he</w:t>
      </w:r>
      <w:r>
        <w:rPr>
          <w:spacing w:val="-4"/>
          <w:sz w:val="24"/>
          <w:szCs w:val="24"/>
        </w:rPr>
        <w:t xml:space="preserve"> </w:t>
      </w:r>
      <w:r>
        <w:rPr>
          <w:spacing w:val="1"/>
          <w:sz w:val="24"/>
          <w:szCs w:val="24"/>
        </w:rPr>
        <w:t>m</w:t>
      </w:r>
      <w:r>
        <w:rPr>
          <w:spacing w:val="-1"/>
          <w:sz w:val="24"/>
          <w:szCs w:val="24"/>
        </w:rPr>
        <w:t>a</w:t>
      </w:r>
      <w:r>
        <w:rPr>
          <w:sz w:val="24"/>
          <w:szCs w:val="24"/>
        </w:rPr>
        <w:t>nu</w:t>
      </w:r>
      <w:r>
        <w:rPr>
          <w:spacing w:val="2"/>
          <w:sz w:val="24"/>
          <w:szCs w:val="24"/>
        </w:rPr>
        <w:t>f</w:t>
      </w:r>
      <w:r>
        <w:rPr>
          <w:spacing w:val="-1"/>
          <w:sz w:val="24"/>
          <w:szCs w:val="24"/>
        </w:rPr>
        <w:t>ac</w:t>
      </w:r>
      <w:r>
        <w:rPr>
          <w:spacing w:val="1"/>
          <w:sz w:val="24"/>
          <w:szCs w:val="24"/>
        </w:rPr>
        <w:t>t</w:t>
      </w:r>
      <w:r>
        <w:rPr>
          <w:sz w:val="24"/>
          <w:szCs w:val="24"/>
        </w:rPr>
        <w:t>u</w:t>
      </w:r>
      <w:r>
        <w:rPr>
          <w:spacing w:val="2"/>
          <w:sz w:val="24"/>
          <w:szCs w:val="24"/>
        </w:rPr>
        <w:t>r</w:t>
      </w:r>
      <w:r>
        <w:rPr>
          <w:spacing w:val="-1"/>
          <w:sz w:val="24"/>
          <w:szCs w:val="24"/>
        </w:rPr>
        <w:t>er’</w:t>
      </w:r>
      <w:r>
        <w:rPr>
          <w:sz w:val="24"/>
          <w:szCs w:val="24"/>
        </w:rPr>
        <w:t>s</w:t>
      </w:r>
      <w:r w:rsidR="00BF1335">
        <w:rPr>
          <w:sz w:val="24"/>
          <w:szCs w:val="24"/>
        </w:rPr>
        <w:t xml:space="preserve"> </w:t>
      </w:r>
      <w:r w:rsidR="00BF1335">
        <w:rPr>
          <w:spacing w:val="-1"/>
          <w:sz w:val="24"/>
          <w:szCs w:val="24"/>
        </w:rPr>
        <w:t>rec</w:t>
      </w:r>
      <w:r w:rsidR="00BF1335">
        <w:rPr>
          <w:sz w:val="24"/>
          <w:szCs w:val="24"/>
        </w:rPr>
        <w:t>o</w:t>
      </w:r>
      <w:r w:rsidR="00BF1335">
        <w:rPr>
          <w:spacing w:val="1"/>
          <w:sz w:val="24"/>
          <w:szCs w:val="24"/>
        </w:rPr>
        <w:t>mm</w:t>
      </w:r>
      <w:r w:rsidR="00BF1335">
        <w:rPr>
          <w:spacing w:val="-1"/>
          <w:sz w:val="24"/>
          <w:szCs w:val="24"/>
        </w:rPr>
        <w:t>e</w:t>
      </w:r>
      <w:r w:rsidR="00BF1335">
        <w:rPr>
          <w:sz w:val="24"/>
          <w:szCs w:val="24"/>
        </w:rPr>
        <w:t>nd</w:t>
      </w:r>
      <w:r w:rsidR="00BF1335">
        <w:rPr>
          <w:spacing w:val="-1"/>
          <w:sz w:val="24"/>
          <w:szCs w:val="24"/>
        </w:rPr>
        <w:t>a</w:t>
      </w:r>
      <w:r w:rsidR="00BF1335">
        <w:rPr>
          <w:spacing w:val="1"/>
          <w:sz w:val="24"/>
          <w:szCs w:val="24"/>
        </w:rPr>
        <w:t>ti</w:t>
      </w:r>
      <w:r w:rsidR="00BF1335">
        <w:rPr>
          <w:sz w:val="24"/>
          <w:szCs w:val="24"/>
        </w:rPr>
        <w:t>ons.</w:t>
      </w:r>
    </w:p>
    <w:p w14:paraId="1FDDF704" w14:textId="77777777" w:rsidR="00855A61" w:rsidRDefault="00855A61" w:rsidP="00855A61">
      <w:pPr>
        <w:sectPr w:rsidR="00855A61">
          <w:headerReference w:type="even" r:id="rId139"/>
          <w:headerReference w:type="default" r:id="rId140"/>
          <w:footerReference w:type="default" r:id="rId141"/>
          <w:headerReference w:type="first" r:id="rId142"/>
          <w:type w:val="continuous"/>
          <w:pgSz w:w="12240" w:h="15840"/>
          <w:pgMar w:top="1480" w:right="620" w:bottom="280" w:left="600" w:header="720" w:footer="720" w:gutter="0"/>
          <w:cols w:num="2" w:space="720" w:equalWidth="0">
            <w:col w:w="4006" w:space="180"/>
            <w:col w:w="6834"/>
          </w:cols>
        </w:sectPr>
      </w:pPr>
    </w:p>
    <w:p w14:paraId="215A2082" w14:textId="77777777" w:rsidR="00855A61" w:rsidRDefault="00855A61" w:rsidP="00BF1335">
      <w:pPr>
        <w:ind w:left="3960" w:right="224" w:hanging="360"/>
        <w:rPr>
          <w:sz w:val="24"/>
          <w:szCs w:val="24"/>
        </w:rPr>
      </w:pPr>
      <w:r>
        <w:rPr>
          <w:sz w:val="24"/>
          <w:szCs w:val="24"/>
        </w:rPr>
        <w:lastRenderedPageBreak/>
        <w:t xml:space="preserve">5. </w:t>
      </w:r>
      <w:r>
        <w:rPr>
          <w:spacing w:val="58"/>
          <w:sz w:val="24"/>
          <w:szCs w:val="24"/>
        </w:rPr>
        <w:t xml:space="preserve"> </w:t>
      </w:r>
      <w:r>
        <w:rPr>
          <w:spacing w:val="-3"/>
          <w:sz w:val="24"/>
          <w:szCs w:val="24"/>
        </w:rPr>
        <w:t>I</w:t>
      </w:r>
      <w:r>
        <w:rPr>
          <w:sz w:val="24"/>
          <w:szCs w:val="24"/>
        </w:rPr>
        <w:t>ns</w:t>
      </w:r>
      <w:r>
        <w:rPr>
          <w:spacing w:val="3"/>
          <w:sz w:val="24"/>
          <w:szCs w:val="24"/>
        </w:rPr>
        <w:t>p</w:t>
      </w:r>
      <w:r>
        <w:rPr>
          <w:spacing w:val="-1"/>
          <w:sz w:val="24"/>
          <w:szCs w:val="24"/>
        </w:rPr>
        <w:t>ec</w:t>
      </w:r>
      <w:r>
        <w:rPr>
          <w:sz w:val="24"/>
          <w:szCs w:val="24"/>
        </w:rPr>
        <w:t>t</w:t>
      </w:r>
      <w:r>
        <w:rPr>
          <w:spacing w:val="-6"/>
          <w:sz w:val="24"/>
          <w:szCs w:val="24"/>
        </w:rPr>
        <w:t xml:space="preserve"> </w:t>
      </w:r>
      <w:r>
        <w:rPr>
          <w:sz w:val="24"/>
          <w:szCs w:val="24"/>
        </w:rPr>
        <w:t>w</w:t>
      </w:r>
      <w:r>
        <w:rPr>
          <w:spacing w:val="2"/>
          <w:sz w:val="24"/>
          <w:szCs w:val="24"/>
        </w:rPr>
        <w:t>e</w:t>
      </w:r>
      <w:r>
        <w:rPr>
          <w:spacing w:val="-1"/>
          <w:sz w:val="24"/>
          <w:szCs w:val="24"/>
        </w:rPr>
        <w:t>e</w:t>
      </w:r>
      <w:r>
        <w:rPr>
          <w:sz w:val="24"/>
          <w:szCs w:val="24"/>
        </w:rPr>
        <w:t>k</w:t>
      </w:r>
      <w:r>
        <w:rPr>
          <w:spacing w:val="5"/>
          <w:sz w:val="24"/>
          <w:szCs w:val="24"/>
        </w:rPr>
        <w:t>l</w:t>
      </w:r>
      <w:r>
        <w:rPr>
          <w:sz w:val="24"/>
          <w:szCs w:val="24"/>
        </w:rPr>
        <w:t>y</w:t>
      </w:r>
      <w:r>
        <w:rPr>
          <w:spacing w:val="-12"/>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w</w:t>
      </w:r>
      <w:r>
        <w:rPr>
          <w:spacing w:val="1"/>
          <w:sz w:val="24"/>
          <w:szCs w:val="24"/>
        </w:rPr>
        <w:t>it</w:t>
      </w:r>
      <w:r>
        <w:rPr>
          <w:sz w:val="24"/>
          <w:szCs w:val="24"/>
        </w:rPr>
        <w:t>h</w:t>
      </w:r>
      <w:r>
        <w:rPr>
          <w:spacing w:val="3"/>
          <w:sz w:val="24"/>
          <w:szCs w:val="24"/>
        </w:rPr>
        <w:t>i</w:t>
      </w:r>
      <w:r>
        <w:rPr>
          <w:sz w:val="24"/>
          <w:szCs w:val="24"/>
        </w:rPr>
        <w:t>n</w:t>
      </w:r>
      <w:r>
        <w:rPr>
          <w:spacing w:val="-6"/>
          <w:sz w:val="24"/>
          <w:szCs w:val="24"/>
        </w:rPr>
        <w:t xml:space="preserve"> </w:t>
      </w:r>
      <w:r>
        <w:rPr>
          <w:sz w:val="24"/>
          <w:szCs w:val="24"/>
        </w:rPr>
        <w:t>24</w:t>
      </w:r>
      <w:r>
        <w:rPr>
          <w:spacing w:val="-2"/>
          <w:sz w:val="24"/>
          <w:szCs w:val="24"/>
        </w:rPr>
        <w:t xml:space="preserve"> </w:t>
      </w:r>
      <w:r>
        <w:rPr>
          <w:sz w:val="24"/>
          <w:szCs w:val="24"/>
        </w:rPr>
        <w:t>h</w:t>
      </w:r>
      <w:r>
        <w:rPr>
          <w:spacing w:val="-1"/>
          <w:sz w:val="24"/>
          <w:szCs w:val="24"/>
        </w:rPr>
        <w:t>r</w:t>
      </w:r>
      <w:r>
        <w:rPr>
          <w:sz w:val="24"/>
          <w:szCs w:val="24"/>
        </w:rPr>
        <w:t>s</w:t>
      </w:r>
      <w:r>
        <w:rPr>
          <w:spacing w:val="-3"/>
          <w:sz w:val="24"/>
          <w:szCs w:val="24"/>
        </w:rPr>
        <w:t xml:space="preserve"> </w:t>
      </w:r>
      <w:r>
        <w:rPr>
          <w:sz w:val="24"/>
          <w:szCs w:val="24"/>
        </w:rPr>
        <w:t>of</w:t>
      </w:r>
      <w:r>
        <w:rPr>
          <w:spacing w:val="-2"/>
          <w:sz w:val="24"/>
          <w:szCs w:val="24"/>
        </w:rPr>
        <w:t xml:space="preserve"> </w:t>
      </w:r>
      <w:r>
        <w:rPr>
          <w:sz w:val="24"/>
          <w:szCs w:val="24"/>
        </w:rPr>
        <w:t>a</w:t>
      </w:r>
      <w:r>
        <w:rPr>
          <w:spacing w:val="-2"/>
          <w:sz w:val="24"/>
          <w:szCs w:val="24"/>
        </w:rPr>
        <w:t xml:space="preserve"> </w:t>
      </w:r>
      <w:r>
        <w:rPr>
          <w:sz w:val="24"/>
          <w:szCs w:val="24"/>
        </w:rPr>
        <w:t>½”</w:t>
      </w:r>
      <w:r>
        <w:rPr>
          <w:spacing w:val="-4"/>
          <w:sz w:val="24"/>
          <w:szCs w:val="24"/>
        </w:rPr>
        <w:t xml:space="preserve"> </w:t>
      </w:r>
      <w:r>
        <w:rPr>
          <w:spacing w:val="3"/>
          <w:sz w:val="24"/>
          <w:szCs w:val="24"/>
        </w:rPr>
        <w:t>o</w:t>
      </w:r>
      <w:r>
        <w:rPr>
          <w:sz w:val="24"/>
          <w:szCs w:val="24"/>
        </w:rPr>
        <w:t>f</w:t>
      </w:r>
      <w:r>
        <w:rPr>
          <w:spacing w:val="-2"/>
          <w:sz w:val="24"/>
          <w:szCs w:val="24"/>
        </w:rPr>
        <w:t xml:space="preserve"> </w:t>
      </w:r>
      <w:r>
        <w:rPr>
          <w:spacing w:val="-1"/>
          <w:sz w:val="24"/>
          <w:szCs w:val="24"/>
        </w:rPr>
        <w:t>ra</w:t>
      </w:r>
      <w:r>
        <w:rPr>
          <w:spacing w:val="1"/>
          <w:sz w:val="24"/>
          <w:szCs w:val="24"/>
        </w:rPr>
        <w:t>i</w:t>
      </w:r>
      <w:r>
        <w:rPr>
          <w:sz w:val="24"/>
          <w:szCs w:val="24"/>
        </w:rPr>
        <w:t>n.</w:t>
      </w:r>
      <w:r>
        <w:rPr>
          <w:spacing w:val="59"/>
          <w:sz w:val="24"/>
          <w:szCs w:val="24"/>
        </w:rPr>
        <w:t xml:space="preserve"> </w:t>
      </w:r>
      <w:r>
        <w:rPr>
          <w:spacing w:val="1"/>
          <w:sz w:val="24"/>
          <w:szCs w:val="24"/>
        </w:rPr>
        <w:t>S</w:t>
      </w:r>
      <w:r>
        <w:rPr>
          <w:spacing w:val="-1"/>
          <w:sz w:val="24"/>
          <w:szCs w:val="24"/>
        </w:rPr>
        <w:t>e</w:t>
      </w:r>
      <w:r>
        <w:rPr>
          <w:sz w:val="24"/>
          <w:szCs w:val="24"/>
        </w:rPr>
        <w:t>d</w:t>
      </w:r>
      <w:r>
        <w:rPr>
          <w:spacing w:val="1"/>
          <w:sz w:val="24"/>
          <w:szCs w:val="24"/>
        </w:rPr>
        <w:t>im</w:t>
      </w:r>
      <w:r>
        <w:rPr>
          <w:spacing w:val="-1"/>
          <w:sz w:val="24"/>
          <w:szCs w:val="24"/>
        </w:rPr>
        <w:t>e</w:t>
      </w:r>
      <w:r>
        <w:rPr>
          <w:sz w:val="24"/>
          <w:szCs w:val="24"/>
        </w:rPr>
        <w:t>nt</w:t>
      </w:r>
      <w:r>
        <w:rPr>
          <w:spacing w:val="-8"/>
          <w:sz w:val="24"/>
          <w:szCs w:val="24"/>
        </w:rPr>
        <w:t xml:space="preserve"> </w:t>
      </w:r>
      <w:r>
        <w:rPr>
          <w:spacing w:val="-1"/>
          <w:sz w:val="24"/>
          <w:szCs w:val="24"/>
        </w:rPr>
        <w:t>acc</w:t>
      </w:r>
      <w:r>
        <w:rPr>
          <w:sz w:val="24"/>
          <w:szCs w:val="24"/>
        </w:rPr>
        <w:t>u</w:t>
      </w:r>
      <w:r>
        <w:rPr>
          <w:spacing w:val="1"/>
          <w:sz w:val="24"/>
          <w:szCs w:val="24"/>
        </w:rPr>
        <w:t>m</w:t>
      </w:r>
      <w:r>
        <w:rPr>
          <w:sz w:val="24"/>
          <w:szCs w:val="24"/>
        </w:rPr>
        <w:t>u</w:t>
      </w:r>
      <w:r>
        <w:rPr>
          <w:spacing w:val="1"/>
          <w:sz w:val="24"/>
          <w:szCs w:val="24"/>
        </w:rPr>
        <w:t>l</w:t>
      </w:r>
      <w:r>
        <w:rPr>
          <w:spacing w:val="-1"/>
          <w:sz w:val="24"/>
          <w:szCs w:val="24"/>
        </w:rPr>
        <w:t>a</w:t>
      </w:r>
      <w:r>
        <w:rPr>
          <w:spacing w:val="1"/>
          <w:sz w:val="24"/>
          <w:szCs w:val="24"/>
        </w:rPr>
        <w:t>ti</w:t>
      </w:r>
      <w:r>
        <w:rPr>
          <w:sz w:val="24"/>
          <w:szCs w:val="24"/>
        </w:rPr>
        <w:t>on</w:t>
      </w:r>
      <w:r>
        <w:rPr>
          <w:spacing w:val="-13"/>
          <w:sz w:val="24"/>
          <w:szCs w:val="24"/>
        </w:rPr>
        <w:t xml:space="preserve"> </w:t>
      </w:r>
      <w:r>
        <w:rPr>
          <w:sz w:val="24"/>
          <w:szCs w:val="24"/>
        </w:rPr>
        <w:t>or</w:t>
      </w:r>
      <w:r>
        <w:rPr>
          <w:spacing w:val="-2"/>
          <w:sz w:val="24"/>
          <w:szCs w:val="24"/>
        </w:rPr>
        <w:t xml:space="preserve"> </w:t>
      </w:r>
      <w:r>
        <w:rPr>
          <w:sz w:val="24"/>
          <w:szCs w:val="24"/>
        </w:rPr>
        <w:t>s</w:t>
      </w:r>
      <w:r>
        <w:rPr>
          <w:spacing w:val="1"/>
          <w:sz w:val="24"/>
          <w:szCs w:val="24"/>
        </w:rPr>
        <w:t>t</w:t>
      </w:r>
      <w:r>
        <w:rPr>
          <w:spacing w:val="-1"/>
          <w:sz w:val="24"/>
          <w:szCs w:val="24"/>
        </w:rPr>
        <w:t>a</w:t>
      </w:r>
      <w:r>
        <w:rPr>
          <w:sz w:val="24"/>
          <w:szCs w:val="24"/>
        </w:rPr>
        <w:t>nd</w:t>
      </w:r>
      <w:r>
        <w:rPr>
          <w:spacing w:val="1"/>
          <w:sz w:val="24"/>
          <w:szCs w:val="24"/>
        </w:rPr>
        <w:t>i</w:t>
      </w:r>
      <w:r>
        <w:rPr>
          <w:sz w:val="24"/>
          <w:szCs w:val="24"/>
        </w:rPr>
        <w:t>ng</w:t>
      </w:r>
      <w:r>
        <w:rPr>
          <w:spacing w:val="-10"/>
          <w:sz w:val="24"/>
          <w:szCs w:val="24"/>
        </w:rPr>
        <w:t xml:space="preserve"> </w:t>
      </w:r>
      <w:r>
        <w:rPr>
          <w:spacing w:val="2"/>
          <w:sz w:val="24"/>
          <w:szCs w:val="24"/>
        </w:rPr>
        <w:t>w</w:t>
      </w:r>
      <w:r>
        <w:rPr>
          <w:spacing w:val="-1"/>
          <w:sz w:val="24"/>
          <w:szCs w:val="24"/>
        </w:rPr>
        <w:t>a</w:t>
      </w:r>
      <w:r>
        <w:rPr>
          <w:spacing w:val="1"/>
          <w:sz w:val="24"/>
          <w:szCs w:val="24"/>
        </w:rPr>
        <w:t>t</w:t>
      </w:r>
      <w:r>
        <w:rPr>
          <w:spacing w:val="-1"/>
          <w:sz w:val="24"/>
          <w:szCs w:val="24"/>
        </w:rPr>
        <w:t>e</w:t>
      </w:r>
      <w:r>
        <w:rPr>
          <w:sz w:val="24"/>
          <w:szCs w:val="24"/>
        </w:rPr>
        <w:t>r</w:t>
      </w:r>
      <w:r>
        <w:rPr>
          <w:spacing w:val="-3"/>
          <w:sz w:val="24"/>
          <w:szCs w:val="24"/>
        </w:rPr>
        <w:t xml:space="preserve"> </w:t>
      </w:r>
      <w:r>
        <w:rPr>
          <w:spacing w:val="-1"/>
          <w:sz w:val="24"/>
          <w:szCs w:val="24"/>
        </w:rPr>
        <w:t>ar</w:t>
      </w:r>
      <w:r>
        <w:rPr>
          <w:sz w:val="24"/>
          <w:szCs w:val="24"/>
        </w:rPr>
        <w:t xml:space="preserve">ound </w:t>
      </w:r>
      <w:r>
        <w:rPr>
          <w:spacing w:val="1"/>
          <w:sz w:val="24"/>
          <w:szCs w:val="24"/>
        </w:rPr>
        <w:t>t</w:t>
      </w:r>
      <w:r>
        <w:rPr>
          <w:sz w:val="24"/>
          <w:szCs w:val="24"/>
        </w:rPr>
        <w:t>he</w:t>
      </w:r>
      <w:r>
        <w:rPr>
          <w:spacing w:val="-4"/>
          <w:sz w:val="24"/>
          <w:szCs w:val="24"/>
        </w:rPr>
        <w:t xml:space="preserve"> </w:t>
      </w:r>
      <w:r>
        <w:rPr>
          <w:spacing w:val="1"/>
          <w:sz w:val="24"/>
          <w:szCs w:val="24"/>
        </w:rPr>
        <w:t>i</w:t>
      </w:r>
      <w:r>
        <w:rPr>
          <w:sz w:val="24"/>
          <w:szCs w:val="24"/>
        </w:rPr>
        <w:t>n</w:t>
      </w:r>
      <w:r>
        <w:rPr>
          <w:spacing w:val="1"/>
          <w:sz w:val="24"/>
          <w:szCs w:val="24"/>
        </w:rPr>
        <w:t>l</w:t>
      </w:r>
      <w:r>
        <w:rPr>
          <w:spacing w:val="-1"/>
          <w:sz w:val="24"/>
          <w:szCs w:val="24"/>
        </w:rPr>
        <w:t>e</w:t>
      </w:r>
      <w:r>
        <w:rPr>
          <w:sz w:val="24"/>
          <w:szCs w:val="24"/>
        </w:rPr>
        <w:t>t</w:t>
      </w:r>
      <w:r>
        <w:rPr>
          <w:spacing w:val="-3"/>
          <w:sz w:val="24"/>
          <w:szCs w:val="24"/>
        </w:rPr>
        <w:t xml:space="preserve"> </w:t>
      </w:r>
      <w:r>
        <w:rPr>
          <w:spacing w:val="-1"/>
          <w:sz w:val="24"/>
          <w:szCs w:val="24"/>
        </w:rPr>
        <w:t>ca</w:t>
      </w:r>
      <w:r>
        <w:rPr>
          <w:sz w:val="24"/>
          <w:szCs w:val="24"/>
        </w:rPr>
        <w:t>n</w:t>
      </w:r>
      <w:r>
        <w:rPr>
          <w:spacing w:val="-3"/>
          <w:sz w:val="24"/>
          <w:szCs w:val="24"/>
        </w:rPr>
        <w:t xml:space="preserve"> </w:t>
      </w:r>
      <w:r>
        <w:rPr>
          <w:spacing w:val="1"/>
          <w:sz w:val="24"/>
          <w:szCs w:val="24"/>
        </w:rPr>
        <w:t>i</w:t>
      </w:r>
      <w:r>
        <w:rPr>
          <w:sz w:val="24"/>
          <w:szCs w:val="24"/>
        </w:rPr>
        <w:t>nd</w:t>
      </w:r>
      <w:r>
        <w:rPr>
          <w:spacing w:val="1"/>
          <w:sz w:val="24"/>
          <w:szCs w:val="24"/>
        </w:rPr>
        <w:t>i</w:t>
      </w:r>
      <w:r>
        <w:rPr>
          <w:spacing w:val="-1"/>
          <w:sz w:val="24"/>
          <w:szCs w:val="24"/>
        </w:rPr>
        <w:t>ca</w:t>
      </w:r>
      <w:r>
        <w:rPr>
          <w:spacing w:val="1"/>
          <w:sz w:val="24"/>
          <w:szCs w:val="24"/>
        </w:rPr>
        <w:t>t</w:t>
      </w:r>
      <w:r>
        <w:rPr>
          <w:sz w:val="24"/>
          <w:szCs w:val="24"/>
        </w:rPr>
        <w:t>e</w:t>
      </w:r>
      <w:r>
        <w:rPr>
          <w:spacing w:val="-9"/>
          <w:sz w:val="24"/>
          <w:szCs w:val="24"/>
        </w:rPr>
        <w:t xml:space="preserve"> </w:t>
      </w:r>
      <w:r>
        <w:rPr>
          <w:spacing w:val="1"/>
          <w:sz w:val="24"/>
          <w:szCs w:val="24"/>
        </w:rPr>
        <w:t>t</w:t>
      </w:r>
      <w:r>
        <w:rPr>
          <w:sz w:val="24"/>
          <w:szCs w:val="24"/>
        </w:rPr>
        <w:t>he</w:t>
      </w:r>
      <w:r>
        <w:rPr>
          <w:spacing w:val="-1"/>
          <w:sz w:val="24"/>
          <w:szCs w:val="24"/>
        </w:rPr>
        <w:t xml:space="preserve"> </w:t>
      </w:r>
      <w:r>
        <w:rPr>
          <w:sz w:val="24"/>
          <w:szCs w:val="24"/>
        </w:rPr>
        <w:t>n</w:t>
      </w:r>
      <w:r>
        <w:rPr>
          <w:spacing w:val="-1"/>
          <w:sz w:val="24"/>
          <w:szCs w:val="24"/>
        </w:rPr>
        <w:t>ee</w:t>
      </w:r>
      <w:r>
        <w:rPr>
          <w:sz w:val="24"/>
          <w:szCs w:val="24"/>
        </w:rPr>
        <w:t>d</w:t>
      </w:r>
      <w:r>
        <w:rPr>
          <w:spacing w:val="-5"/>
          <w:sz w:val="24"/>
          <w:szCs w:val="24"/>
        </w:rPr>
        <w:t xml:space="preserve"> </w:t>
      </w:r>
      <w:r>
        <w:rPr>
          <w:spacing w:val="-1"/>
          <w:sz w:val="24"/>
          <w:szCs w:val="24"/>
        </w:rPr>
        <w:t>f</w:t>
      </w:r>
      <w:r>
        <w:rPr>
          <w:sz w:val="24"/>
          <w:szCs w:val="24"/>
        </w:rPr>
        <w:t>or</w:t>
      </w:r>
      <w:r>
        <w:rPr>
          <w:spacing w:val="-3"/>
          <w:sz w:val="24"/>
          <w:szCs w:val="24"/>
        </w:rPr>
        <w:t xml:space="preserve"> </w:t>
      </w:r>
      <w:r>
        <w:rPr>
          <w:spacing w:val="3"/>
          <w:sz w:val="24"/>
          <w:szCs w:val="24"/>
        </w:rPr>
        <w:t>m</w:t>
      </w:r>
      <w:r>
        <w:rPr>
          <w:spacing w:val="-1"/>
          <w:sz w:val="24"/>
          <w:szCs w:val="24"/>
        </w:rPr>
        <w:t>a</w:t>
      </w:r>
      <w:r>
        <w:rPr>
          <w:spacing w:val="1"/>
          <w:sz w:val="24"/>
          <w:szCs w:val="24"/>
        </w:rPr>
        <w:t>i</w:t>
      </w:r>
      <w:r>
        <w:rPr>
          <w:sz w:val="24"/>
          <w:szCs w:val="24"/>
        </w:rPr>
        <w:t>n</w:t>
      </w:r>
      <w:r>
        <w:rPr>
          <w:spacing w:val="1"/>
          <w:sz w:val="24"/>
          <w:szCs w:val="24"/>
        </w:rPr>
        <w:t>t</w:t>
      </w:r>
      <w:r>
        <w:rPr>
          <w:spacing w:val="-1"/>
          <w:sz w:val="24"/>
          <w:szCs w:val="24"/>
        </w:rPr>
        <w:t>e</w:t>
      </w:r>
      <w:r>
        <w:rPr>
          <w:sz w:val="24"/>
          <w:szCs w:val="24"/>
        </w:rPr>
        <w:t>n</w:t>
      </w:r>
      <w:r>
        <w:rPr>
          <w:spacing w:val="-1"/>
          <w:sz w:val="24"/>
          <w:szCs w:val="24"/>
        </w:rPr>
        <w:t>a</w:t>
      </w:r>
      <w:r>
        <w:rPr>
          <w:sz w:val="24"/>
          <w:szCs w:val="24"/>
        </w:rPr>
        <w:t>n</w:t>
      </w:r>
      <w:r>
        <w:rPr>
          <w:spacing w:val="2"/>
          <w:sz w:val="24"/>
          <w:szCs w:val="24"/>
        </w:rPr>
        <w:t>c</w:t>
      </w:r>
      <w:r>
        <w:rPr>
          <w:spacing w:val="-1"/>
          <w:sz w:val="24"/>
          <w:szCs w:val="24"/>
        </w:rPr>
        <w:t>e</w:t>
      </w:r>
      <w:r>
        <w:rPr>
          <w:sz w:val="24"/>
          <w:szCs w:val="24"/>
        </w:rPr>
        <w:t>.</w:t>
      </w:r>
      <w:r>
        <w:rPr>
          <w:spacing w:val="47"/>
          <w:sz w:val="24"/>
          <w:szCs w:val="24"/>
        </w:rPr>
        <w:t xml:space="preserve"> </w:t>
      </w:r>
      <w:r>
        <w:rPr>
          <w:spacing w:val="1"/>
          <w:sz w:val="24"/>
          <w:szCs w:val="24"/>
        </w:rPr>
        <w:t>Cl</w:t>
      </w:r>
      <w:r>
        <w:rPr>
          <w:spacing w:val="-1"/>
          <w:sz w:val="24"/>
          <w:szCs w:val="24"/>
        </w:rPr>
        <w:t>ea</w:t>
      </w:r>
      <w:r>
        <w:rPr>
          <w:sz w:val="24"/>
          <w:szCs w:val="24"/>
        </w:rPr>
        <w:t>n</w:t>
      </w:r>
      <w:r>
        <w:rPr>
          <w:spacing w:val="-6"/>
          <w:sz w:val="24"/>
          <w:szCs w:val="24"/>
        </w:rPr>
        <w:t xml:space="preserve"> </w:t>
      </w:r>
      <w:r>
        <w:rPr>
          <w:sz w:val="24"/>
          <w:szCs w:val="24"/>
        </w:rPr>
        <w:t>p</w:t>
      </w:r>
      <w:r>
        <w:rPr>
          <w:spacing w:val="-1"/>
          <w:sz w:val="24"/>
          <w:szCs w:val="24"/>
        </w:rPr>
        <w:t>r</w:t>
      </w:r>
      <w:r>
        <w:rPr>
          <w:sz w:val="24"/>
          <w:szCs w:val="24"/>
        </w:rPr>
        <w:t>o</w:t>
      </w:r>
      <w:r>
        <w:rPr>
          <w:spacing w:val="1"/>
          <w:sz w:val="24"/>
          <w:szCs w:val="24"/>
        </w:rPr>
        <w:t>t</w:t>
      </w:r>
      <w:r>
        <w:rPr>
          <w:spacing w:val="-1"/>
          <w:sz w:val="24"/>
          <w:szCs w:val="24"/>
        </w:rPr>
        <w:t>ec</w:t>
      </w:r>
      <w:r>
        <w:rPr>
          <w:spacing w:val="1"/>
          <w:sz w:val="24"/>
          <w:szCs w:val="24"/>
        </w:rPr>
        <w:t>ti</w:t>
      </w:r>
      <w:r>
        <w:rPr>
          <w:sz w:val="24"/>
          <w:szCs w:val="24"/>
        </w:rPr>
        <w:t>on</w:t>
      </w:r>
      <w:r>
        <w:rPr>
          <w:spacing w:val="-10"/>
          <w:sz w:val="24"/>
          <w:szCs w:val="24"/>
        </w:rPr>
        <w:t xml:space="preserve"> </w:t>
      </w:r>
      <w:r>
        <w:rPr>
          <w:sz w:val="24"/>
          <w:szCs w:val="24"/>
        </w:rPr>
        <w:t>w</w:t>
      </w:r>
      <w:r>
        <w:rPr>
          <w:spacing w:val="3"/>
          <w:sz w:val="24"/>
          <w:szCs w:val="24"/>
        </w:rPr>
        <w:t>h</w:t>
      </w:r>
      <w:r>
        <w:rPr>
          <w:spacing w:val="-1"/>
          <w:sz w:val="24"/>
          <w:szCs w:val="24"/>
        </w:rPr>
        <w:t>e</w:t>
      </w:r>
      <w:r>
        <w:rPr>
          <w:sz w:val="24"/>
          <w:szCs w:val="24"/>
        </w:rPr>
        <w:t>n</w:t>
      </w:r>
      <w:r>
        <w:rPr>
          <w:spacing w:val="-5"/>
          <w:sz w:val="24"/>
          <w:szCs w:val="24"/>
        </w:rPr>
        <w:t xml:space="preserve"> </w:t>
      </w:r>
      <w:r>
        <w:rPr>
          <w:spacing w:val="-1"/>
          <w:sz w:val="24"/>
          <w:szCs w:val="24"/>
        </w:rPr>
        <w:t>c</w:t>
      </w:r>
      <w:r>
        <w:rPr>
          <w:spacing w:val="1"/>
          <w:sz w:val="24"/>
          <w:szCs w:val="24"/>
        </w:rPr>
        <w:t>l</w:t>
      </w:r>
      <w:r>
        <w:rPr>
          <w:spacing w:val="3"/>
          <w:sz w:val="24"/>
          <w:szCs w:val="24"/>
        </w:rPr>
        <w:t>o</w:t>
      </w:r>
      <w:r>
        <w:rPr>
          <w:sz w:val="24"/>
          <w:szCs w:val="24"/>
        </w:rPr>
        <w:t>g</w:t>
      </w:r>
      <w:r>
        <w:rPr>
          <w:spacing w:val="-2"/>
          <w:sz w:val="24"/>
          <w:szCs w:val="24"/>
        </w:rPr>
        <w:t>g</w:t>
      </w:r>
      <w:r>
        <w:rPr>
          <w:spacing w:val="-1"/>
          <w:sz w:val="24"/>
          <w:szCs w:val="24"/>
        </w:rPr>
        <w:t>e</w:t>
      </w:r>
      <w:r>
        <w:rPr>
          <w:sz w:val="24"/>
          <w:szCs w:val="24"/>
        </w:rPr>
        <w:t>d</w:t>
      </w:r>
      <w:r>
        <w:rPr>
          <w:spacing w:val="-5"/>
          <w:sz w:val="24"/>
          <w:szCs w:val="24"/>
        </w:rPr>
        <w:t xml:space="preserve"> </w:t>
      </w:r>
      <w:r>
        <w:rPr>
          <w:sz w:val="24"/>
          <w:szCs w:val="24"/>
        </w:rPr>
        <w:t>w</w:t>
      </w:r>
      <w:r>
        <w:rPr>
          <w:spacing w:val="1"/>
          <w:sz w:val="24"/>
          <w:szCs w:val="24"/>
        </w:rPr>
        <w:t>it</w:t>
      </w:r>
      <w:r>
        <w:rPr>
          <w:sz w:val="24"/>
          <w:szCs w:val="24"/>
        </w:rPr>
        <w:t>h</w:t>
      </w:r>
      <w:r>
        <w:rPr>
          <w:spacing w:val="-4"/>
          <w:sz w:val="24"/>
          <w:szCs w:val="24"/>
        </w:rPr>
        <w:t xml:space="preserve"> </w:t>
      </w:r>
      <w:r>
        <w:rPr>
          <w:sz w:val="24"/>
          <w:szCs w:val="24"/>
        </w:rPr>
        <w:t>s</w:t>
      </w:r>
      <w:r>
        <w:rPr>
          <w:spacing w:val="-1"/>
          <w:sz w:val="24"/>
          <w:szCs w:val="24"/>
        </w:rPr>
        <w:t>e</w:t>
      </w:r>
      <w:r>
        <w:rPr>
          <w:sz w:val="24"/>
          <w:szCs w:val="24"/>
        </w:rPr>
        <w:t>d</w:t>
      </w:r>
      <w:r>
        <w:rPr>
          <w:spacing w:val="1"/>
          <w:sz w:val="24"/>
          <w:szCs w:val="24"/>
        </w:rPr>
        <w:t>im</w:t>
      </w:r>
      <w:r>
        <w:rPr>
          <w:spacing w:val="-1"/>
          <w:sz w:val="24"/>
          <w:szCs w:val="24"/>
        </w:rPr>
        <w:t>e</w:t>
      </w:r>
      <w:r>
        <w:rPr>
          <w:sz w:val="24"/>
          <w:szCs w:val="24"/>
        </w:rPr>
        <w:t>nt</w:t>
      </w:r>
      <w:r>
        <w:rPr>
          <w:spacing w:val="-8"/>
          <w:sz w:val="24"/>
          <w:szCs w:val="24"/>
        </w:rPr>
        <w:t xml:space="preserve"> </w:t>
      </w:r>
      <w:r>
        <w:rPr>
          <w:sz w:val="24"/>
          <w:szCs w:val="24"/>
        </w:rPr>
        <w:t>or wh</w:t>
      </w:r>
      <w:r>
        <w:rPr>
          <w:spacing w:val="-1"/>
          <w:sz w:val="24"/>
          <w:szCs w:val="24"/>
        </w:rPr>
        <w:t>e</w:t>
      </w:r>
      <w:r>
        <w:rPr>
          <w:sz w:val="24"/>
          <w:szCs w:val="24"/>
        </w:rPr>
        <w:t>n</w:t>
      </w:r>
      <w:r>
        <w:rPr>
          <w:spacing w:val="-5"/>
          <w:sz w:val="24"/>
          <w:szCs w:val="24"/>
        </w:rPr>
        <w:t xml:space="preserve"> </w:t>
      </w:r>
      <w:r>
        <w:rPr>
          <w:spacing w:val="1"/>
          <w:sz w:val="24"/>
          <w:szCs w:val="24"/>
        </w:rPr>
        <w:t>i</w:t>
      </w:r>
      <w:r>
        <w:rPr>
          <w:sz w:val="24"/>
          <w:szCs w:val="24"/>
        </w:rPr>
        <w:t xml:space="preserve">t </w:t>
      </w:r>
      <w:r>
        <w:rPr>
          <w:spacing w:val="-1"/>
          <w:sz w:val="24"/>
          <w:szCs w:val="24"/>
        </w:rPr>
        <w:t>re</w:t>
      </w:r>
      <w:r>
        <w:rPr>
          <w:spacing w:val="2"/>
          <w:sz w:val="24"/>
          <w:szCs w:val="24"/>
        </w:rPr>
        <w:t>a</w:t>
      </w:r>
      <w:r>
        <w:rPr>
          <w:spacing w:val="-1"/>
          <w:sz w:val="24"/>
          <w:szCs w:val="24"/>
        </w:rPr>
        <w:t>c</w:t>
      </w:r>
      <w:r>
        <w:rPr>
          <w:sz w:val="24"/>
          <w:szCs w:val="24"/>
        </w:rPr>
        <w:t>h</w:t>
      </w:r>
      <w:r>
        <w:rPr>
          <w:spacing w:val="-1"/>
          <w:sz w:val="24"/>
          <w:szCs w:val="24"/>
        </w:rPr>
        <w:t>e</w:t>
      </w:r>
      <w:r>
        <w:rPr>
          <w:sz w:val="24"/>
          <w:szCs w:val="24"/>
        </w:rPr>
        <w:t>s</w:t>
      </w:r>
      <w:r>
        <w:rPr>
          <w:spacing w:val="-7"/>
          <w:sz w:val="24"/>
          <w:szCs w:val="24"/>
        </w:rPr>
        <w:t xml:space="preserve"> </w:t>
      </w:r>
      <w:r>
        <w:rPr>
          <w:sz w:val="24"/>
          <w:szCs w:val="24"/>
        </w:rPr>
        <w:t>½</w:t>
      </w:r>
      <w:r>
        <w:rPr>
          <w:spacing w:val="-2"/>
          <w:sz w:val="24"/>
          <w:szCs w:val="24"/>
        </w:rPr>
        <w:t xml:space="preserve"> </w:t>
      </w:r>
      <w:r>
        <w:rPr>
          <w:sz w:val="24"/>
          <w:szCs w:val="24"/>
        </w:rPr>
        <w:t>of</w:t>
      </w:r>
      <w:r>
        <w:rPr>
          <w:spacing w:val="-2"/>
          <w:sz w:val="24"/>
          <w:szCs w:val="24"/>
        </w:rPr>
        <w:t xml:space="preserve"> </w:t>
      </w:r>
      <w:r>
        <w:rPr>
          <w:spacing w:val="1"/>
          <w:sz w:val="24"/>
          <w:szCs w:val="24"/>
        </w:rPr>
        <w:t>t</w:t>
      </w:r>
      <w:r>
        <w:rPr>
          <w:sz w:val="24"/>
          <w:szCs w:val="24"/>
        </w:rPr>
        <w:t>he</w:t>
      </w:r>
      <w:r>
        <w:rPr>
          <w:spacing w:val="-1"/>
          <w:sz w:val="24"/>
          <w:szCs w:val="24"/>
        </w:rPr>
        <w:t xml:space="preserve"> </w:t>
      </w:r>
      <w:r>
        <w:rPr>
          <w:sz w:val="24"/>
          <w:szCs w:val="24"/>
        </w:rPr>
        <w:t>s</w:t>
      </w:r>
      <w:r>
        <w:rPr>
          <w:spacing w:val="1"/>
          <w:sz w:val="24"/>
          <w:szCs w:val="24"/>
        </w:rPr>
        <w:t>t</w:t>
      </w:r>
      <w:r>
        <w:rPr>
          <w:sz w:val="24"/>
          <w:szCs w:val="24"/>
        </w:rPr>
        <w:t>o</w:t>
      </w:r>
      <w:r>
        <w:rPr>
          <w:spacing w:val="-1"/>
          <w:sz w:val="24"/>
          <w:szCs w:val="24"/>
        </w:rPr>
        <w:t>ra</w:t>
      </w:r>
      <w:r>
        <w:rPr>
          <w:sz w:val="24"/>
          <w:szCs w:val="24"/>
        </w:rPr>
        <w:t>ge</w:t>
      </w:r>
      <w:r>
        <w:rPr>
          <w:spacing w:val="-8"/>
          <w:sz w:val="24"/>
          <w:szCs w:val="24"/>
        </w:rPr>
        <w:t xml:space="preserve"> </w:t>
      </w:r>
      <w:r>
        <w:rPr>
          <w:spacing w:val="2"/>
          <w:sz w:val="24"/>
          <w:szCs w:val="24"/>
        </w:rPr>
        <w:t>c</w:t>
      </w:r>
      <w:r>
        <w:rPr>
          <w:spacing w:val="-1"/>
          <w:sz w:val="24"/>
          <w:szCs w:val="24"/>
        </w:rPr>
        <w:t>a</w:t>
      </w:r>
      <w:r>
        <w:rPr>
          <w:sz w:val="24"/>
          <w:szCs w:val="24"/>
        </w:rPr>
        <w:t>p</w:t>
      </w:r>
      <w:r>
        <w:rPr>
          <w:spacing w:val="-1"/>
          <w:sz w:val="24"/>
          <w:szCs w:val="24"/>
        </w:rPr>
        <w:t>ac</w:t>
      </w:r>
      <w:r>
        <w:rPr>
          <w:spacing w:val="1"/>
          <w:sz w:val="24"/>
          <w:szCs w:val="24"/>
        </w:rPr>
        <w:t>i</w:t>
      </w:r>
      <w:r>
        <w:rPr>
          <w:spacing w:val="5"/>
          <w:sz w:val="24"/>
          <w:szCs w:val="24"/>
        </w:rPr>
        <w:t>t</w:t>
      </w:r>
      <w:r>
        <w:rPr>
          <w:sz w:val="24"/>
          <w:szCs w:val="24"/>
        </w:rPr>
        <w:t>y</w:t>
      </w:r>
      <w:r>
        <w:rPr>
          <w:spacing w:val="-13"/>
          <w:sz w:val="24"/>
          <w:szCs w:val="24"/>
        </w:rPr>
        <w:t xml:space="preserve"> </w:t>
      </w:r>
      <w:r>
        <w:rPr>
          <w:sz w:val="24"/>
          <w:szCs w:val="24"/>
        </w:rPr>
        <w:t>or</w:t>
      </w:r>
      <w:r>
        <w:rPr>
          <w:spacing w:val="-2"/>
          <w:sz w:val="24"/>
          <w:szCs w:val="24"/>
        </w:rPr>
        <w:t xml:space="preserve"> </w:t>
      </w:r>
      <w:r>
        <w:rPr>
          <w:spacing w:val="3"/>
          <w:sz w:val="24"/>
          <w:szCs w:val="24"/>
        </w:rPr>
        <w:t>h</w:t>
      </w:r>
      <w:r>
        <w:rPr>
          <w:spacing w:val="-1"/>
          <w:sz w:val="24"/>
          <w:szCs w:val="24"/>
        </w:rPr>
        <w:t>e</w:t>
      </w:r>
      <w:r>
        <w:rPr>
          <w:spacing w:val="1"/>
          <w:sz w:val="24"/>
          <w:szCs w:val="24"/>
        </w:rPr>
        <w:t>i</w:t>
      </w:r>
      <w:r>
        <w:rPr>
          <w:spacing w:val="-2"/>
          <w:sz w:val="24"/>
          <w:szCs w:val="24"/>
        </w:rPr>
        <w:t>g</w:t>
      </w:r>
      <w:r>
        <w:rPr>
          <w:spacing w:val="3"/>
          <w:sz w:val="24"/>
          <w:szCs w:val="24"/>
        </w:rPr>
        <w:t>h</w:t>
      </w:r>
      <w:r>
        <w:rPr>
          <w:sz w:val="24"/>
          <w:szCs w:val="24"/>
        </w:rPr>
        <w:t>t</w:t>
      </w:r>
      <w:r>
        <w:rPr>
          <w:spacing w:val="-5"/>
          <w:sz w:val="24"/>
          <w:szCs w:val="24"/>
        </w:rPr>
        <w:t xml:space="preserve"> </w:t>
      </w:r>
      <w:r>
        <w:rPr>
          <w:sz w:val="24"/>
          <w:szCs w:val="24"/>
        </w:rPr>
        <w:t>of</w:t>
      </w:r>
      <w:r>
        <w:rPr>
          <w:spacing w:val="-2"/>
          <w:sz w:val="24"/>
          <w:szCs w:val="24"/>
        </w:rPr>
        <w:t xml:space="preserve"> </w:t>
      </w:r>
      <w:r>
        <w:rPr>
          <w:spacing w:val="1"/>
          <w:sz w:val="24"/>
          <w:szCs w:val="24"/>
        </w:rPr>
        <w:t>t</w:t>
      </w:r>
      <w:r>
        <w:rPr>
          <w:sz w:val="24"/>
          <w:szCs w:val="24"/>
        </w:rPr>
        <w:t>he</w:t>
      </w:r>
      <w:r>
        <w:rPr>
          <w:spacing w:val="-4"/>
          <w:sz w:val="24"/>
          <w:szCs w:val="24"/>
        </w:rPr>
        <w:t xml:space="preserve"> </w:t>
      </w:r>
      <w:r>
        <w:rPr>
          <w:spacing w:val="-1"/>
          <w:sz w:val="24"/>
          <w:szCs w:val="24"/>
        </w:rPr>
        <w:t>c</w:t>
      </w:r>
      <w:r>
        <w:rPr>
          <w:sz w:val="24"/>
          <w:szCs w:val="24"/>
        </w:rPr>
        <w:t>on</w:t>
      </w:r>
      <w:r>
        <w:rPr>
          <w:spacing w:val="1"/>
          <w:sz w:val="24"/>
          <w:szCs w:val="24"/>
        </w:rPr>
        <w:t>t</w:t>
      </w:r>
      <w:r>
        <w:rPr>
          <w:spacing w:val="-1"/>
          <w:sz w:val="24"/>
          <w:szCs w:val="24"/>
        </w:rPr>
        <w:t>r</w:t>
      </w:r>
      <w:r>
        <w:rPr>
          <w:sz w:val="24"/>
          <w:szCs w:val="24"/>
        </w:rPr>
        <w:t>o</w:t>
      </w:r>
      <w:r>
        <w:rPr>
          <w:spacing w:val="1"/>
          <w:sz w:val="24"/>
          <w:szCs w:val="24"/>
        </w:rPr>
        <w:t>l</w:t>
      </w:r>
      <w:r>
        <w:rPr>
          <w:sz w:val="24"/>
          <w:szCs w:val="24"/>
        </w:rPr>
        <w:t>.</w:t>
      </w:r>
      <w:r>
        <w:rPr>
          <w:spacing w:val="53"/>
          <w:sz w:val="24"/>
          <w:szCs w:val="24"/>
        </w:rPr>
        <w:t xml:space="preserve"> </w:t>
      </w:r>
      <w:r>
        <w:rPr>
          <w:spacing w:val="1"/>
          <w:sz w:val="24"/>
          <w:szCs w:val="24"/>
        </w:rPr>
        <w:t>R</w:t>
      </w:r>
      <w:r>
        <w:rPr>
          <w:spacing w:val="-1"/>
          <w:sz w:val="24"/>
          <w:szCs w:val="24"/>
        </w:rPr>
        <w:t>e</w:t>
      </w:r>
      <w:r>
        <w:rPr>
          <w:sz w:val="24"/>
          <w:szCs w:val="24"/>
        </w:rPr>
        <w:t>p</w:t>
      </w:r>
      <w:r>
        <w:rPr>
          <w:spacing w:val="1"/>
          <w:sz w:val="24"/>
          <w:szCs w:val="24"/>
        </w:rPr>
        <w:t>l</w:t>
      </w:r>
      <w:r>
        <w:rPr>
          <w:spacing w:val="-1"/>
          <w:sz w:val="24"/>
          <w:szCs w:val="24"/>
        </w:rPr>
        <w:t>a</w:t>
      </w:r>
      <w:r>
        <w:rPr>
          <w:spacing w:val="2"/>
          <w:sz w:val="24"/>
          <w:szCs w:val="24"/>
        </w:rPr>
        <w:t>c</w:t>
      </w:r>
      <w:r>
        <w:rPr>
          <w:sz w:val="24"/>
          <w:szCs w:val="24"/>
        </w:rPr>
        <w:t>e</w:t>
      </w:r>
      <w:r>
        <w:rPr>
          <w:spacing w:val="-6"/>
          <w:sz w:val="24"/>
          <w:szCs w:val="24"/>
        </w:rPr>
        <w:t xml:space="preserve"> </w:t>
      </w:r>
      <w:r>
        <w:rPr>
          <w:sz w:val="24"/>
          <w:szCs w:val="24"/>
        </w:rPr>
        <w:t>p</w:t>
      </w:r>
      <w:r>
        <w:rPr>
          <w:spacing w:val="-1"/>
          <w:sz w:val="24"/>
          <w:szCs w:val="24"/>
        </w:rPr>
        <w:t>r</w:t>
      </w:r>
      <w:r>
        <w:rPr>
          <w:sz w:val="24"/>
          <w:szCs w:val="24"/>
        </w:rPr>
        <w:t>o</w:t>
      </w:r>
      <w:r>
        <w:rPr>
          <w:spacing w:val="1"/>
          <w:sz w:val="24"/>
          <w:szCs w:val="24"/>
        </w:rPr>
        <w:t>t</w:t>
      </w:r>
      <w:r>
        <w:rPr>
          <w:spacing w:val="-1"/>
          <w:sz w:val="24"/>
          <w:szCs w:val="24"/>
        </w:rPr>
        <w:t>ec</w:t>
      </w:r>
      <w:r>
        <w:rPr>
          <w:spacing w:val="1"/>
          <w:sz w:val="24"/>
          <w:szCs w:val="24"/>
        </w:rPr>
        <w:t>ti</w:t>
      </w:r>
      <w:r>
        <w:rPr>
          <w:sz w:val="24"/>
          <w:szCs w:val="24"/>
        </w:rPr>
        <w:t>on</w:t>
      </w:r>
      <w:r>
        <w:rPr>
          <w:spacing w:val="-10"/>
          <w:sz w:val="24"/>
          <w:szCs w:val="24"/>
        </w:rPr>
        <w:t xml:space="preserve"> </w:t>
      </w:r>
      <w:r>
        <w:rPr>
          <w:spacing w:val="1"/>
          <w:sz w:val="24"/>
          <w:szCs w:val="24"/>
        </w:rPr>
        <w:t>i</w:t>
      </w:r>
      <w:r>
        <w:rPr>
          <w:sz w:val="24"/>
          <w:szCs w:val="24"/>
        </w:rPr>
        <w:t>f</w:t>
      </w:r>
      <w:r>
        <w:rPr>
          <w:spacing w:val="-1"/>
          <w:sz w:val="24"/>
          <w:szCs w:val="24"/>
        </w:rPr>
        <w:t xml:space="preserve"> </w:t>
      </w:r>
      <w:r>
        <w:rPr>
          <w:spacing w:val="1"/>
          <w:sz w:val="24"/>
          <w:szCs w:val="24"/>
        </w:rPr>
        <w:t>t</w:t>
      </w:r>
      <w:r>
        <w:rPr>
          <w:sz w:val="24"/>
          <w:szCs w:val="24"/>
        </w:rPr>
        <w:t>o</w:t>
      </w:r>
      <w:r>
        <w:rPr>
          <w:spacing w:val="-1"/>
          <w:sz w:val="24"/>
          <w:szCs w:val="24"/>
        </w:rPr>
        <w:t>r</w:t>
      </w:r>
      <w:r>
        <w:rPr>
          <w:sz w:val="24"/>
          <w:szCs w:val="24"/>
        </w:rPr>
        <w:t>n</w:t>
      </w:r>
      <w:r>
        <w:rPr>
          <w:spacing w:val="-4"/>
          <w:sz w:val="24"/>
          <w:szCs w:val="24"/>
        </w:rPr>
        <w:t xml:space="preserve"> </w:t>
      </w:r>
      <w:r>
        <w:rPr>
          <w:sz w:val="24"/>
          <w:szCs w:val="24"/>
        </w:rPr>
        <w:t>or wo</w:t>
      </w:r>
      <w:r>
        <w:rPr>
          <w:spacing w:val="-1"/>
          <w:sz w:val="24"/>
          <w:szCs w:val="24"/>
        </w:rPr>
        <w:t>r</w:t>
      </w:r>
      <w:r>
        <w:rPr>
          <w:sz w:val="24"/>
          <w:szCs w:val="24"/>
        </w:rPr>
        <w:t>n.</w:t>
      </w:r>
      <w:r>
        <w:rPr>
          <w:spacing w:val="54"/>
          <w:sz w:val="24"/>
          <w:szCs w:val="24"/>
        </w:rPr>
        <w:t xml:space="preserve"> </w:t>
      </w:r>
      <w:r>
        <w:rPr>
          <w:spacing w:val="1"/>
          <w:sz w:val="24"/>
          <w:szCs w:val="24"/>
        </w:rPr>
        <w:t>Cl</w:t>
      </w:r>
      <w:r>
        <w:rPr>
          <w:spacing w:val="-1"/>
          <w:sz w:val="24"/>
          <w:szCs w:val="24"/>
        </w:rPr>
        <w:t>ea</w:t>
      </w:r>
      <w:r>
        <w:rPr>
          <w:sz w:val="24"/>
          <w:szCs w:val="24"/>
        </w:rPr>
        <w:t>n</w:t>
      </w:r>
      <w:r>
        <w:rPr>
          <w:spacing w:val="-6"/>
          <w:sz w:val="24"/>
          <w:szCs w:val="24"/>
        </w:rPr>
        <w:t xml:space="preserve"> </w:t>
      </w:r>
      <w:r>
        <w:rPr>
          <w:sz w:val="24"/>
          <w:szCs w:val="24"/>
        </w:rPr>
        <w:t>s</w:t>
      </w:r>
      <w:r>
        <w:rPr>
          <w:spacing w:val="-1"/>
          <w:sz w:val="24"/>
          <w:szCs w:val="24"/>
        </w:rPr>
        <w:t>e</w:t>
      </w:r>
      <w:r>
        <w:rPr>
          <w:sz w:val="24"/>
          <w:szCs w:val="24"/>
        </w:rPr>
        <w:t>d</w:t>
      </w:r>
      <w:r>
        <w:rPr>
          <w:spacing w:val="1"/>
          <w:sz w:val="24"/>
          <w:szCs w:val="24"/>
        </w:rPr>
        <w:t>im</w:t>
      </w:r>
      <w:r>
        <w:rPr>
          <w:spacing w:val="-1"/>
          <w:sz w:val="24"/>
          <w:szCs w:val="24"/>
        </w:rPr>
        <w:t>e</w:t>
      </w:r>
      <w:r>
        <w:rPr>
          <w:sz w:val="24"/>
          <w:szCs w:val="24"/>
        </w:rPr>
        <w:t>nt</w:t>
      </w:r>
      <w:r>
        <w:rPr>
          <w:spacing w:val="-8"/>
          <w:sz w:val="24"/>
          <w:szCs w:val="24"/>
        </w:rPr>
        <w:t xml:space="preserve"> </w:t>
      </w:r>
      <w:r>
        <w:rPr>
          <w:spacing w:val="-1"/>
          <w:sz w:val="24"/>
          <w:szCs w:val="24"/>
        </w:rPr>
        <w:t>f</w:t>
      </w:r>
      <w:r>
        <w:rPr>
          <w:spacing w:val="2"/>
          <w:sz w:val="24"/>
          <w:szCs w:val="24"/>
        </w:rPr>
        <w:t>r</w:t>
      </w:r>
      <w:r>
        <w:rPr>
          <w:sz w:val="24"/>
          <w:szCs w:val="24"/>
        </w:rPr>
        <w:t>om</w:t>
      </w:r>
      <w:r>
        <w:rPr>
          <w:spacing w:val="-4"/>
          <w:sz w:val="24"/>
          <w:szCs w:val="24"/>
        </w:rPr>
        <w:t xml:space="preserve"> </w:t>
      </w:r>
      <w:r>
        <w:rPr>
          <w:sz w:val="24"/>
          <w:szCs w:val="24"/>
        </w:rPr>
        <w:t>s</w:t>
      </w:r>
      <w:r>
        <w:rPr>
          <w:spacing w:val="1"/>
          <w:sz w:val="24"/>
          <w:szCs w:val="24"/>
        </w:rPr>
        <w:t>t</w:t>
      </w:r>
      <w:r>
        <w:rPr>
          <w:spacing w:val="-1"/>
          <w:sz w:val="24"/>
          <w:szCs w:val="24"/>
        </w:rPr>
        <w:t>ree</w:t>
      </w:r>
      <w:r>
        <w:rPr>
          <w:sz w:val="24"/>
          <w:szCs w:val="24"/>
        </w:rPr>
        <w:t>t</w:t>
      </w:r>
      <w:r>
        <w:rPr>
          <w:spacing w:val="-4"/>
          <w:sz w:val="24"/>
          <w:szCs w:val="24"/>
        </w:rPr>
        <w:t xml:space="preserve"> </w:t>
      </w:r>
      <w:r>
        <w:rPr>
          <w:spacing w:val="-1"/>
          <w:sz w:val="24"/>
          <w:szCs w:val="24"/>
        </w:rPr>
        <w:t>ar</w:t>
      </w:r>
      <w:r>
        <w:rPr>
          <w:sz w:val="24"/>
          <w:szCs w:val="24"/>
        </w:rPr>
        <w:t>ound</w:t>
      </w:r>
      <w:r>
        <w:rPr>
          <w:spacing w:val="-7"/>
          <w:sz w:val="24"/>
          <w:szCs w:val="24"/>
        </w:rPr>
        <w:t xml:space="preserve"> </w:t>
      </w:r>
      <w:r>
        <w:rPr>
          <w:spacing w:val="1"/>
          <w:sz w:val="24"/>
          <w:szCs w:val="24"/>
        </w:rPr>
        <w:t>t</w:t>
      </w:r>
      <w:r>
        <w:rPr>
          <w:sz w:val="24"/>
          <w:szCs w:val="24"/>
        </w:rPr>
        <w:t>he</w:t>
      </w:r>
      <w:r>
        <w:rPr>
          <w:spacing w:val="-4"/>
          <w:sz w:val="24"/>
          <w:szCs w:val="24"/>
        </w:rPr>
        <w:t xml:space="preserve"> </w:t>
      </w:r>
      <w:r>
        <w:rPr>
          <w:sz w:val="24"/>
          <w:szCs w:val="24"/>
        </w:rPr>
        <w:t>s</w:t>
      </w:r>
      <w:r>
        <w:rPr>
          <w:spacing w:val="1"/>
          <w:sz w:val="24"/>
          <w:szCs w:val="24"/>
        </w:rPr>
        <w:t>t</w:t>
      </w:r>
      <w:r>
        <w:rPr>
          <w:sz w:val="24"/>
          <w:szCs w:val="24"/>
        </w:rPr>
        <w:t>o</w:t>
      </w:r>
      <w:r>
        <w:rPr>
          <w:spacing w:val="2"/>
          <w:sz w:val="24"/>
          <w:szCs w:val="24"/>
        </w:rPr>
        <w:t>r</w:t>
      </w:r>
      <w:r>
        <w:rPr>
          <w:sz w:val="24"/>
          <w:szCs w:val="24"/>
        </w:rPr>
        <w:t>m</w:t>
      </w:r>
      <w:r>
        <w:rPr>
          <w:spacing w:val="-4"/>
          <w:sz w:val="24"/>
          <w:szCs w:val="24"/>
        </w:rPr>
        <w:t xml:space="preserve"> </w:t>
      </w:r>
      <w:r>
        <w:rPr>
          <w:spacing w:val="1"/>
          <w:sz w:val="24"/>
          <w:szCs w:val="24"/>
        </w:rPr>
        <w:t>i</w:t>
      </w:r>
      <w:r>
        <w:rPr>
          <w:sz w:val="24"/>
          <w:szCs w:val="24"/>
        </w:rPr>
        <w:t>n</w:t>
      </w:r>
      <w:r>
        <w:rPr>
          <w:spacing w:val="1"/>
          <w:sz w:val="24"/>
          <w:szCs w:val="24"/>
        </w:rPr>
        <w:t>l</w:t>
      </w:r>
      <w:r>
        <w:rPr>
          <w:spacing w:val="-1"/>
          <w:sz w:val="24"/>
          <w:szCs w:val="24"/>
        </w:rPr>
        <w:t>e</w:t>
      </w:r>
      <w:r>
        <w:rPr>
          <w:sz w:val="24"/>
          <w:szCs w:val="24"/>
        </w:rPr>
        <w:t>t</w:t>
      </w:r>
      <w:r>
        <w:rPr>
          <w:spacing w:val="-3"/>
          <w:sz w:val="24"/>
          <w:szCs w:val="24"/>
        </w:rPr>
        <w:t xml:space="preserve"> </w:t>
      </w:r>
      <w:r>
        <w:rPr>
          <w:spacing w:val="-1"/>
          <w:sz w:val="24"/>
          <w:szCs w:val="24"/>
        </w:rPr>
        <w:t>a</w:t>
      </w:r>
      <w:r>
        <w:rPr>
          <w:sz w:val="24"/>
          <w:szCs w:val="24"/>
        </w:rPr>
        <w:t>nd</w:t>
      </w:r>
      <w:r>
        <w:rPr>
          <w:spacing w:val="-3"/>
          <w:sz w:val="24"/>
          <w:szCs w:val="24"/>
        </w:rPr>
        <w:t xml:space="preserve"> </w:t>
      </w:r>
      <w:r>
        <w:rPr>
          <w:sz w:val="24"/>
          <w:szCs w:val="24"/>
        </w:rPr>
        <w:t>p</w:t>
      </w:r>
      <w:r>
        <w:rPr>
          <w:spacing w:val="1"/>
          <w:sz w:val="24"/>
          <w:szCs w:val="24"/>
        </w:rPr>
        <w:t>l</w:t>
      </w:r>
      <w:r>
        <w:rPr>
          <w:spacing w:val="-1"/>
          <w:sz w:val="24"/>
          <w:szCs w:val="24"/>
        </w:rPr>
        <w:t>ac</w:t>
      </w:r>
      <w:r>
        <w:rPr>
          <w:sz w:val="24"/>
          <w:szCs w:val="24"/>
        </w:rPr>
        <w:t>e</w:t>
      </w:r>
      <w:r>
        <w:rPr>
          <w:spacing w:val="-6"/>
          <w:sz w:val="24"/>
          <w:szCs w:val="24"/>
        </w:rPr>
        <w:t xml:space="preserve"> </w:t>
      </w:r>
      <w:r>
        <w:rPr>
          <w:sz w:val="24"/>
          <w:szCs w:val="24"/>
        </w:rPr>
        <w:t>b</w:t>
      </w:r>
      <w:r>
        <w:rPr>
          <w:spacing w:val="2"/>
          <w:sz w:val="24"/>
          <w:szCs w:val="24"/>
        </w:rPr>
        <w:t>a</w:t>
      </w:r>
      <w:r>
        <w:rPr>
          <w:spacing w:val="-1"/>
          <w:sz w:val="24"/>
          <w:szCs w:val="24"/>
        </w:rPr>
        <w:t>c</w:t>
      </w:r>
      <w:r>
        <w:rPr>
          <w:sz w:val="24"/>
          <w:szCs w:val="24"/>
        </w:rPr>
        <w:t>k</w:t>
      </w:r>
      <w:r>
        <w:rPr>
          <w:spacing w:val="-5"/>
          <w:sz w:val="24"/>
          <w:szCs w:val="24"/>
        </w:rPr>
        <w:t xml:space="preserve"> </w:t>
      </w:r>
      <w:r>
        <w:rPr>
          <w:spacing w:val="3"/>
          <w:sz w:val="24"/>
          <w:szCs w:val="24"/>
        </w:rPr>
        <w:t>o</w:t>
      </w:r>
      <w:r>
        <w:rPr>
          <w:sz w:val="24"/>
          <w:szCs w:val="24"/>
        </w:rPr>
        <w:t>n</w:t>
      </w:r>
      <w:r>
        <w:rPr>
          <w:spacing w:val="1"/>
          <w:sz w:val="24"/>
          <w:szCs w:val="24"/>
        </w:rPr>
        <w:t>t</w:t>
      </w:r>
      <w:r>
        <w:rPr>
          <w:sz w:val="24"/>
          <w:szCs w:val="24"/>
        </w:rPr>
        <w:t>o</w:t>
      </w:r>
      <w:r>
        <w:rPr>
          <w:spacing w:val="-4"/>
          <w:sz w:val="24"/>
          <w:szCs w:val="24"/>
        </w:rPr>
        <w:t xml:space="preserve"> </w:t>
      </w:r>
      <w:r>
        <w:rPr>
          <w:spacing w:val="1"/>
          <w:sz w:val="24"/>
          <w:szCs w:val="24"/>
        </w:rPr>
        <w:t>l</w:t>
      </w:r>
      <w:r>
        <w:rPr>
          <w:sz w:val="24"/>
          <w:szCs w:val="24"/>
        </w:rPr>
        <w:t>ot</w:t>
      </w:r>
      <w:r>
        <w:rPr>
          <w:spacing w:val="-2"/>
          <w:sz w:val="24"/>
          <w:szCs w:val="24"/>
        </w:rPr>
        <w:t xml:space="preserve"> </w:t>
      </w:r>
      <w:r>
        <w:rPr>
          <w:sz w:val="24"/>
          <w:szCs w:val="24"/>
        </w:rPr>
        <w:t>b</w:t>
      </w:r>
      <w:r>
        <w:rPr>
          <w:spacing w:val="-1"/>
          <w:sz w:val="24"/>
          <w:szCs w:val="24"/>
        </w:rPr>
        <w:t>e</w:t>
      </w:r>
      <w:r>
        <w:rPr>
          <w:sz w:val="24"/>
          <w:szCs w:val="24"/>
        </w:rPr>
        <w:t>h</w:t>
      </w:r>
      <w:r>
        <w:rPr>
          <w:spacing w:val="1"/>
          <w:sz w:val="24"/>
          <w:szCs w:val="24"/>
        </w:rPr>
        <w:t>i</w:t>
      </w:r>
      <w:r>
        <w:rPr>
          <w:sz w:val="24"/>
          <w:szCs w:val="24"/>
        </w:rPr>
        <w:t>nd</w:t>
      </w:r>
      <w:r>
        <w:rPr>
          <w:spacing w:val="-7"/>
          <w:sz w:val="24"/>
          <w:szCs w:val="24"/>
        </w:rPr>
        <w:t xml:space="preserve"> </w:t>
      </w:r>
      <w:r>
        <w:rPr>
          <w:sz w:val="24"/>
          <w:szCs w:val="24"/>
        </w:rPr>
        <w:t>p</w:t>
      </w:r>
      <w:r>
        <w:rPr>
          <w:spacing w:val="-1"/>
          <w:sz w:val="24"/>
          <w:szCs w:val="24"/>
        </w:rPr>
        <w:t>er</w:t>
      </w:r>
      <w:r>
        <w:rPr>
          <w:spacing w:val="1"/>
          <w:sz w:val="24"/>
          <w:szCs w:val="24"/>
        </w:rPr>
        <w:t>im</w:t>
      </w:r>
      <w:r>
        <w:rPr>
          <w:spacing w:val="-1"/>
          <w:sz w:val="24"/>
          <w:szCs w:val="24"/>
        </w:rPr>
        <w:t>e</w:t>
      </w:r>
      <w:r>
        <w:rPr>
          <w:spacing w:val="1"/>
          <w:sz w:val="24"/>
          <w:szCs w:val="24"/>
        </w:rPr>
        <w:t>t</w:t>
      </w:r>
      <w:r>
        <w:rPr>
          <w:spacing w:val="-1"/>
          <w:sz w:val="24"/>
          <w:szCs w:val="24"/>
        </w:rPr>
        <w:t>e</w:t>
      </w:r>
      <w:r>
        <w:rPr>
          <w:sz w:val="24"/>
          <w:szCs w:val="24"/>
        </w:rPr>
        <w:t xml:space="preserve">r </w:t>
      </w:r>
      <w:r>
        <w:rPr>
          <w:spacing w:val="-1"/>
          <w:sz w:val="24"/>
          <w:szCs w:val="24"/>
        </w:rPr>
        <w:t>c</w:t>
      </w:r>
      <w:r>
        <w:rPr>
          <w:sz w:val="24"/>
          <w:szCs w:val="24"/>
        </w:rPr>
        <w:t>on</w:t>
      </w:r>
      <w:r>
        <w:rPr>
          <w:spacing w:val="1"/>
          <w:sz w:val="24"/>
          <w:szCs w:val="24"/>
        </w:rPr>
        <w:t>t</w:t>
      </w:r>
      <w:r>
        <w:rPr>
          <w:spacing w:val="-1"/>
          <w:sz w:val="24"/>
          <w:szCs w:val="24"/>
        </w:rPr>
        <w:t>r</w:t>
      </w:r>
      <w:r>
        <w:rPr>
          <w:sz w:val="24"/>
          <w:szCs w:val="24"/>
        </w:rPr>
        <w:t>o</w:t>
      </w:r>
      <w:r>
        <w:rPr>
          <w:spacing w:val="1"/>
          <w:sz w:val="24"/>
          <w:szCs w:val="24"/>
        </w:rPr>
        <w:t>l</w:t>
      </w:r>
      <w:r>
        <w:rPr>
          <w:sz w:val="24"/>
          <w:szCs w:val="24"/>
        </w:rPr>
        <w:t>s.</w:t>
      </w:r>
      <w:r>
        <w:rPr>
          <w:spacing w:val="52"/>
          <w:sz w:val="24"/>
          <w:szCs w:val="24"/>
        </w:rPr>
        <w:t xml:space="preserve"> </w:t>
      </w:r>
      <w:r>
        <w:rPr>
          <w:spacing w:val="1"/>
          <w:sz w:val="24"/>
          <w:szCs w:val="24"/>
        </w:rPr>
        <w:t>C</w:t>
      </w:r>
      <w:r>
        <w:rPr>
          <w:sz w:val="24"/>
          <w:szCs w:val="24"/>
        </w:rPr>
        <w:t>o</w:t>
      </w:r>
      <w:r>
        <w:rPr>
          <w:spacing w:val="1"/>
          <w:sz w:val="24"/>
          <w:szCs w:val="24"/>
        </w:rPr>
        <w:t>m</w:t>
      </w:r>
      <w:r>
        <w:rPr>
          <w:sz w:val="24"/>
          <w:szCs w:val="24"/>
        </w:rPr>
        <w:t>p</w:t>
      </w:r>
      <w:r>
        <w:rPr>
          <w:spacing w:val="1"/>
          <w:sz w:val="24"/>
          <w:szCs w:val="24"/>
        </w:rPr>
        <w:t>l</w:t>
      </w:r>
      <w:r>
        <w:rPr>
          <w:spacing w:val="-1"/>
          <w:sz w:val="24"/>
          <w:szCs w:val="24"/>
        </w:rPr>
        <w:t>e</w:t>
      </w:r>
      <w:r>
        <w:rPr>
          <w:spacing w:val="1"/>
          <w:sz w:val="24"/>
          <w:szCs w:val="24"/>
        </w:rPr>
        <w:t>t</w:t>
      </w:r>
      <w:r>
        <w:rPr>
          <w:sz w:val="24"/>
          <w:szCs w:val="24"/>
        </w:rPr>
        <w:t>e</w:t>
      </w:r>
      <w:r>
        <w:rPr>
          <w:spacing w:val="-10"/>
          <w:sz w:val="24"/>
          <w:szCs w:val="24"/>
        </w:rPr>
        <w:t xml:space="preserve"> </w:t>
      </w:r>
      <w:r>
        <w:rPr>
          <w:spacing w:val="-1"/>
          <w:sz w:val="24"/>
          <w:szCs w:val="24"/>
        </w:rPr>
        <w:t>re</w:t>
      </w:r>
      <w:r>
        <w:rPr>
          <w:sz w:val="24"/>
          <w:szCs w:val="24"/>
        </w:rPr>
        <w:t>p</w:t>
      </w:r>
      <w:r>
        <w:rPr>
          <w:spacing w:val="-1"/>
          <w:sz w:val="24"/>
          <w:szCs w:val="24"/>
        </w:rPr>
        <w:t>a</w:t>
      </w:r>
      <w:r>
        <w:rPr>
          <w:spacing w:val="3"/>
          <w:sz w:val="24"/>
          <w:szCs w:val="24"/>
        </w:rPr>
        <w:t>i</w:t>
      </w:r>
      <w:r>
        <w:rPr>
          <w:spacing w:val="-1"/>
          <w:sz w:val="24"/>
          <w:szCs w:val="24"/>
        </w:rPr>
        <w:t>r</w:t>
      </w:r>
      <w:r>
        <w:rPr>
          <w:sz w:val="24"/>
          <w:szCs w:val="24"/>
        </w:rPr>
        <w:t>s</w:t>
      </w:r>
      <w:r>
        <w:rPr>
          <w:spacing w:val="-7"/>
          <w:sz w:val="24"/>
          <w:szCs w:val="24"/>
        </w:rPr>
        <w:t xml:space="preserve"> </w:t>
      </w:r>
      <w:r>
        <w:rPr>
          <w:sz w:val="24"/>
          <w:szCs w:val="24"/>
        </w:rPr>
        <w:t>b</w:t>
      </w:r>
      <w:r>
        <w:rPr>
          <w:spacing w:val="-1"/>
          <w:sz w:val="24"/>
          <w:szCs w:val="24"/>
        </w:rPr>
        <w:t>ef</w:t>
      </w:r>
      <w:r>
        <w:rPr>
          <w:sz w:val="24"/>
          <w:szCs w:val="24"/>
        </w:rPr>
        <w:t>o</w:t>
      </w:r>
      <w:r>
        <w:rPr>
          <w:spacing w:val="2"/>
          <w:sz w:val="24"/>
          <w:szCs w:val="24"/>
        </w:rPr>
        <w:t>r</w:t>
      </w:r>
      <w:r>
        <w:rPr>
          <w:sz w:val="24"/>
          <w:szCs w:val="24"/>
        </w:rPr>
        <w:t>e</w:t>
      </w:r>
      <w:r>
        <w:rPr>
          <w:spacing w:val="-7"/>
          <w:sz w:val="24"/>
          <w:szCs w:val="24"/>
        </w:rPr>
        <w:t xml:space="preserve"> </w:t>
      </w:r>
      <w:r>
        <w:rPr>
          <w:spacing w:val="1"/>
          <w:sz w:val="24"/>
          <w:szCs w:val="24"/>
        </w:rPr>
        <w:t>t</w:t>
      </w:r>
      <w:r>
        <w:rPr>
          <w:sz w:val="24"/>
          <w:szCs w:val="24"/>
        </w:rPr>
        <w:t>he</w:t>
      </w:r>
      <w:r>
        <w:rPr>
          <w:spacing w:val="-4"/>
          <w:sz w:val="24"/>
          <w:szCs w:val="24"/>
        </w:rPr>
        <w:t xml:space="preserve"> </w:t>
      </w:r>
      <w:r>
        <w:rPr>
          <w:sz w:val="24"/>
          <w:szCs w:val="24"/>
        </w:rPr>
        <w:t>n</w:t>
      </w:r>
      <w:r>
        <w:rPr>
          <w:spacing w:val="-1"/>
          <w:sz w:val="24"/>
          <w:szCs w:val="24"/>
        </w:rPr>
        <w:t>e</w:t>
      </w:r>
      <w:r>
        <w:rPr>
          <w:spacing w:val="3"/>
          <w:sz w:val="24"/>
          <w:szCs w:val="24"/>
        </w:rPr>
        <w:t>x</w:t>
      </w:r>
      <w:r>
        <w:rPr>
          <w:sz w:val="24"/>
          <w:szCs w:val="24"/>
        </w:rPr>
        <w:t>t</w:t>
      </w:r>
      <w:r>
        <w:rPr>
          <w:spacing w:val="-3"/>
          <w:sz w:val="24"/>
          <w:szCs w:val="24"/>
        </w:rPr>
        <w:t xml:space="preserve"> </w:t>
      </w:r>
      <w:r>
        <w:rPr>
          <w:spacing w:val="-1"/>
          <w:sz w:val="24"/>
          <w:szCs w:val="24"/>
        </w:rPr>
        <w:t>a</w:t>
      </w:r>
      <w:r>
        <w:rPr>
          <w:sz w:val="24"/>
          <w:szCs w:val="24"/>
        </w:rPr>
        <w:t>n</w:t>
      </w:r>
      <w:r>
        <w:rPr>
          <w:spacing w:val="1"/>
          <w:sz w:val="24"/>
          <w:szCs w:val="24"/>
        </w:rPr>
        <w:t>ti</w:t>
      </w:r>
      <w:r>
        <w:rPr>
          <w:spacing w:val="-1"/>
          <w:sz w:val="24"/>
          <w:szCs w:val="24"/>
        </w:rPr>
        <w:t>c</w:t>
      </w:r>
      <w:r>
        <w:rPr>
          <w:spacing w:val="1"/>
          <w:sz w:val="24"/>
          <w:szCs w:val="24"/>
        </w:rPr>
        <w:t>i</w:t>
      </w:r>
      <w:r>
        <w:rPr>
          <w:sz w:val="24"/>
          <w:szCs w:val="24"/>
        </w:rPr>
        <w:t>p</w:t>
      </w:r>
      <w:r>
        <w:rPr>
          <w:spacing w:val="-1"/>
          <w:sz w:val="24"/>
          <w:szCs w:val="24"/>
        </w:rPr>
        <w:t>a</w:t>
      </w:r>
      <w:r>
        <w:rPr>
          <w:spacing w:val="1"/>
          <w:sz w:val="24"/>
          <w:szCs w:val="24"/>
        </w:rPr>
        <w:t>t</w:t>
      </w:r>
      <w:r>
        <w:rPr>
          <w:spacing w:val="-1"/>
          <w:sz w:val="24"/>
          <w:szCs w:val="24"/>
        </w:rPr>
        <w:t>e</w:t>
      </w:r>
      <w:r>
        <w:rPr>
          <w:sz w:val="24"/>
          <w:szCs w:val="24"/>
        </w:rPr>
        <w:t>d</w:t>
      </w:r>
      <w:r>
        <w:rPr>
          <w:spacing w:val="-11"/>
          <w:sz w:val="24"/>
          <w:szCs w:val="24"/>
        </w:rPr>
        <w:t xml:space="preserve"> </w:t>
      </w:r>
      <w:r>
        <w:rPr>
          <w:spacing w:val="-1"/>
          <w:sz w:val="24"/>
          <w:szCs w:val="24"/>
        </w:rPr>
        <w:t>ra</w:t>
      </w:r>
      <w:r>
        <w:rPr>
          <w:spacing w:val="1"/>
          <w:sz w:val="24"/>
          <w:szCs w:val="24"/>
        </w:rPr>
        <w:t>i</w:t>
      </w:r>
      <w:r>
        <w:rPr>
          <w:sz w:val="24"/>
          <w:szCs w:val="24"/>
        </w:rPr>
        <w:t>n</w:t>
      </w:r>
      <w:r>
        <w:rPr>
          <w:spacing w:val="-4"/>
          <w:sz w:val="24"/>
          <w:szCs w:val="24"/>
        </w:rPr>
        <w:t xml:space="preserve"> </w:t>
      </w:r>
      <w:r>
        <w:rPr>
          <w:spacing w:val="-1"/>
          <w:sz w:val="24"/>
          <w:szCs w:val="24"/>
        </w:rPr>
        <w:t>a</w:t>
      </w:r>
      <w:r>
        <w:rPr>
          <w:sz w:val="24"/>
          <w:szCs w:val="24"/>
        </w:rPr>
        <w:t>nd</w:t>
      </w:r>
      <w:r>
        <w:rPr>
          <w:spacing w:val="-3"/>
          <w:sz w:val="24"/>
          <w:szCs w:val="24"/>
        </w:rPr>
        <w:t xml:space="preserve"> </w:t>
      </w:r>
      <w:r>
        <w:rPr>
          <w:spacing w:val="5"/>
          <w:sz w:val="24"/>
          <w:szCs w:val="24"/>
        </w:rPr>
        <w:t>b</w:t>
      </w:r>
      <w:r>
        <w:rPr>
          <w:sz w:val="24"/>
          <w:szCs w:val="24"/>
        </w:rPr>
        <w:t>y</w:t>
      </w:r>
      <w:r>
        <w:rPr>
          <w:spacing w:val="-7"/>
          <w:sz w:val="24"/>
          <w:szCs w:val="24"/>
        </w:rPr>
        <w:t xml:space="preserve"> </w:t>
      </w:r>
      <w:r>
        <w:rPr>
          <w:sz w:val="24"/>
          <w:szCs w:val="24"/>
        </w:rPr>
        <w:t>no</w:t>
      </w:r>
      <w:r>
        <w:rPr>
          <w:spacing w:val="-2"/>
          <w:sz w:val="24"/>
          <w:szCs w:val="24"/>
        </w:rPr>
        <w:t xml:space="preserve"> </w:t>
      </w:r>
      <w:r>
        <w:rPr>
          <w:spacing w:val="3"/>
          <w:sz w:val="24"/>
          <w:szCs w:val="24"/>
        </w:rPr>
        <w:t>l</w:t>
      </w:r>
      <w:r>
        <w:rPr>
          <w:spacing w:val="-1"/>
          <w:sz w:val="24"/>
          <w:szCs w:val="24"/>
        </w:rPr>
        <w:t>a</w:t>
      </w:r>
      <w:r>
        <w:rPr>
          <w:spacing w:val="1"/>
          <w:sz w:val="24"/>
          <w:szCs w:val="24"/>
        </w:rPr>
        <w:t>t</w:t>
      </w:r>
      <w:r>
        <w:rPr>
          <w:spacing w:val="-1"/>
          <w:sz w:val="24"/>
          <w:szCs w:val="24"/>
        </w:rPr>
        <w:t>e</w:t>
      </w:r>
      <w:r>
        <w:rPr>
          <w:sz w:val="24"/>
          <w:szCs w:val="24"/>
        </w:rPr>
        <w:t>r</w:t>
      </w:r>
      <w:r>
        <w:rPr>
          <w:spacing w:val="-4"/>
          <w:sz w:val="24"/>
          <w:szCs w:val="24"/>
        </w:rPr>
        <w:t xml:space="preserve"> </w:t>
      </w:r>
      <w:r>
        <w:rPr>
          <w:spacing w:val="3"/>
          <w:sz w:val="24"/>
          <w:szCs w:val="24"/>
        </w:rPr>
        <w:t>t</w:t>
      </w:r>
      <w:r>
        <w:rPr>
          <w:sz w:val="24"/>
          <w:szCs w:val="24"/>
        </w:rPr>
        <w:t>h</w:t>
      </w:r>
      <w:r>
        <w:rPr>
          <w:spacing w:val="-1"/>
          <w:sz w:val="24"/>
          <w:szCs w:val="24"/>
        </w:rPr>
        <w:t>a</w:t>
      </w:r>
      <w:r>
        <w:rPr>
          <w:sz w:val="24"/>
          <w:szCs w:val="24"/>
        </w:rPr>
        <w:t>n</w:t>
      </w:r>
      <w:r>
        <w:rPr>
          <w:spacing w:val="-4"/>
          <w:sz w:val="24"/>
          <w:szCs w:val="24"/>
        </w:rPr>
        <w:t xml:space="preserve"> </w:t>
      </w:r>
      <w:r>
        <w:rPr>
          <w:sz w:val="24"/>
          <w:szCs w:val="24"/>
        </w:rPr>
        <w:t>one</w:t>
      </w:r>
      <w:r>
        <w:rPr>
          <w:spacing w:val="-4"/>
          <w:sz w:val="24"/>
          <w:szCs w:val="24"/>
        </w:rPr>
        <w:t xml:space="preserve"> </w:t>
      </w:r>
      <w:r>
        <w:rPr>
          <w:sz w:val="24"/>
          <w:szCs w:val="24"/>
        </w:rPr>
        <w:t>w</w:t>
      </w:r>
      <w:r>
        <w:rPr>
          <w:spacing w:val="2"/>
          <w:sz w:val="24"/>
          <w:szCs w:val="24"/>
        </w:rPr>
        <w:t>e</w:t>
      </w:r>
      <w:r>
        <w:rPr>
          <w:spacing w:val="-1"/>
          <w:sz w:val="24"/>
          <w:szCs w:val="24"/>
        </w:rPr>
        <w:t>e</w:t>
      </w:r>
      <w:r>
        <w:rPr>
          <w:sz w:val="24"/>
          <w:szCs w:val="24"/>
        </w:rPr>
        <w:t>k</w:t>
      </w:r>
      <w:r>
        <w:rPr>
          <w:spacing w:val="-5"/>
          <w:sz w:val="24"/>
          <w:szCs w:val="24"/>
        </w:rPr>
        <w:t xml:space="preserve"> </w:t>
      </w:r>
      <w:r>
        <w:rPr>
          <w:spacing w:val="-1"/>
          <w:sz w:val="24"/>
          <w:szCs w:val="24"/>
        </w:rPr>
        <w:t>fr</w:t>
      </w:r>
      <w:r>
        <w:rPr>
          <w:sz w:val="24"/>
          <w:szCs w:val="24"/>
        </w:rPr>
        <w:t>om</w:t>
      </w:r>
      <w:r>
        <w:rPr>
          <w:spacing w:val="-4"/>
          <w:sz w:val="24"/>
          <w:szCs w:val="24"/>
        </w:rPr>
        <w:t xml:space="preserve"> </w:t>
      </w:r>
      <w:r>
        <w:rPr>
          <w:spacing w:val="1"/>
          <w:sz w:val="24"/>
          <w:szCs w:val="24"/>
        </w:rPr>
        <w:t>t</w:t>
      </w:r>
      <w:r>
        <w:rPr>
          <w:sz w:val="24"/>
          <w:szCs w:val="24"/>
        </w:rPr>
        <w:t>he d</w:t>
      </w:r>
      <w:r>
        <w:rPr>
          <w:spacing w:val="2"/>
          <w:sz w:val="24"/>
          <w:szCs w:val="24"/>
        </w:rPr>
        <w:t>a</w:t>
      </w:r>
      <w:r>
        <w:rPr>
          <w:sz w:val="24"/>
          <w:szCs w:val="24"/>
        </w:rPr>
        <w:t>y</w:t>
      </w:r>
      <w:r>
        <w:rPr>
          <w:spacing w:val="-8"/>
          <w:sz w:val="24"/>
          <w:szCs w:val="24"/>
        </w:rPr>
        <w:t xml:space="preserve"> </w:t>
      </w:r>
      <w:r>
        <w:rPr>
          <w:spacing w:val="1"/>
          <w:sz w:val="24"/>
          <w:szCs w:val="24"/>
        </w:rPr>
        <w:t>t</w:t>
      </w:r>
      <w:r>
        <w:rPr>
          <w:spacing w:val="3"/>
          <w:sz w:val="24"/>
          <w:szCs w:val="24"/>
        </w:rPr>
        <w:t>h</w:t>
      </w:r>
      <w:r>
        <w:rPr>
          <w:spacing w:val="4"/>
          <w:sz w:val="24"/>
          <w:szCs w:val="24"/>
        </w:rPr>
        <w:t>e</w:t>
      </w:r>
      <w:r>
        <w:rPr>
          <w:sz w:val="24"/>
          <w:szCs w:val="24"/>
        </w:rPr>
        <w:t>y</w:t>
      </w:r>
      <w:r>
        <w:rPr>
          <w:spacing w:val="-9"/>
          <w:sz w:val="24"/>
          <w:szCs w:val="24"/>
        </w:rPr>
        <w:t xml:space="preserve"> </w:t>
      </w:r>
      <w:r>
        <w:rPr>
          <w:spacing w:val="-1"/>
          <w:sz w:val="24"/>
          <w:szCs w:val="24"/>
        </w:rPr>
        <w:t>a</w:t>
      </w:r>
      <w:r>
        <w:rPr>
          <w:spacing w:val="2"/>
          <w:sz w:val="24"/>
          <w:szCs w:val="24"/>
        </w:rPr>
        <w:t>r</w:t>
      </w:r>
      <w:r>
        <w:rPr>
          <w:sz w:val="24"/>
          <w:szCs w:val="24"/>
        </w:rPr>
        <w:t>e</w:t>
      </w:r>
      <w:r>
        <w:rPr>
          <w:spacing w:val="-4"/>
          <w:sz w:val="24"/>
          <w:szCs w:val="24"/>
        </w:rPr>
        <w:t xml:space="preserve"> </w:t>
      </w:r>
      <w:r>
        <w:rPr>
          <w:sz w:val="24"/>
          <w:szCs w:val="24"/>
        </w:rPr>
        <w:t>no</w:t>
      </w:r>
      <w:r>
        <w:rPr>
          <w:spacing w:val="1"/>
          <w:sz w:val="24"/>
          <w:szCs w:val="24"/>
        </w:rPr>
        <w:t>t</w:t>
      </w:r>
      <w:r>
        <w:rPr>
          <w:spacing w:val="-1"/>
          <w:sz w:val="24"/>
          <w:szCs w:val="24"/>
        </w:rPr>
        <w:t>e</w:t>
      </w:r>
      <w:r>
        <w:rPr>
          <w:sz w:val="24"/>
          <w:szCs w:val="24"/>
        </w:rPr>
        <w:t>d.</w:t>
      </w:r>
    </w:p>
    <w:p w14:paraId="199DDCB7" w14:textId="77777777" w:rsidR="00855A61" w:rsidRDefault="00855A61">
      <w:pPr>
        <w:tabs>
          <w:tab w:val="left" w:pos="720"/>
        </w:tabs>
        <w:autoSpaceDE w:val="0"/>
        <w:autoSpaceDN w:val="0"/>
        <w:adjustRightInd w:val="0"/>
      </w:pPr>
    </w:p>
    <w:p w14:paraId="582928E1" w14:textId="77777777" w:rsidR="00855A61" w:rsidRDefault="00855A61">
      <w:pPr>
        <w:tabs>
          <w:tab w:val="left" w:pos="720"/>
        </w:tabs>
        <w:autoSpaceDE w:val="0"/>
        <w:autoSpaceDN w:val="0"/>
        <w:adjustRightInd w:val="0"/>
      </w:pPr>
    </w:p>
    <w:p w14:paraId="3E1215C2" w14:textId="77777777" w:rsidR="00855A61" w:rsidRDefault="00855A61">
      <w:pPr>
        <w:tabs>
          <w:tab w:val="left" w:pos="720"/>
        </w:tabs>
        <w:autoSpaceDE w:val="0"/>
        <w:autoSpaceDN w:val="0"/>
        <w:adjustRightInd w:val="0"/>
      </w:pPr>
    </w:p>
    <w:p w14:paraId="56D97B08" w14:textId="77777777" w:rsidR="00855A61" w:rsidRDefault="00855A61">
      <w:pPr>
        <w:tabs>
          <w:tab w:val="left" w:pos="720"/>
        </w:tabs>
        <w:autoSpaceDE w:val="0"/>
        <w:autoSpaceDN w:val="0"/>
        <w:adjustRightInd w:val="0"/>
      </w:pPr>
    </w:p>
    <w:p w14:paraId="7051CDA7" w14:textId="77777777" w:rsidR="00855A61" w:rsidRDefault="00855A61">
      <w:pPr>
        <w:tabs>
          <w:tab w:val="left" w:pos="720"/>
        </w:tabs>
        <w:autoSpaceDE w:val="0"/>
        <w:autoSpaceDN w:val="0"/>
        <w:adjustRightInd w:val="0"/>
      </w:pPr>
    </w:p>
    <w:p w14:paraId="0D4B6127" w14:textId="77777777" w:rsidR="00855A61" w:rsidRDefault="00855A61">
      <w:pPr>
        <w:tabs>
          <w:tab w:val="left" w:pos="720"/>
        </w:tabs>
        <w:autoSpaceDE w:val="0"/>
        <w:autoSpaceDN w:val="0"/>
        <w:adjustRightInd w:val="0"/>
      </w:pPr>
    </w:p>
    <w:p w14:paraId="1FDAD4C9" w14:textId="77777777" w:rsidR="00855A61" w:rsidRDefault="00855A61">
      <w:pPr>
        <w:tabs>
          <w:tab w:val="left" w:pos="720"/>
        </w:tabs>
        <w:autoSpaceDE w:val="0"/>
        <w:autoSpaceDN w:val="0"/>
        <w:adjustRightInd w:val="0"/>
      </w:pPr>
    </w:p>
    <w:p w14:paraId="2921DEAA" w14:textId="77777777" w:rsidR="00855A61" w:rsidRDefault="00855A61">
      <w:pPr>
        <w:tabs>
          <w:tab w:val="left" w:pos="720"/>
        </w:tabs>
        <w:autoSpaceDE w:val="0"/>
        <w:autoSpaceDN w:val="0"/>
        <w:adjustRightInd w:val="0"/>
      </w:pPr>
    </w:p>
    <w:p w14:paraId="1367E9B7" w14:textId="77777777" w:rsidR="00855A61" w:rsidRDefault="00855A61">
      <w:pPr>
        <w:tabs>
          <w:tab w:val="left" w:pos="720"/>
        </w:tabs>
        <w:autoSpaceDE w:val="0"/>
        <w:autoSpaceDN w:val="0"/>
        <w:adjustRightInd w:val="0"/>
      </w:pPr>
    </w:p>
    <w:p w14:paraId="147DCFAD" w14:textId="77777777" w:rsidR="00855A61" w:rsidRDefault="00855A61">
      <w:pPr>
        <w:tabs>
          <w:tab w:val="left" w:pos="720"/>
        </w:tabs>
        <w:autoSpaceDE w:val="0"/>
        <w:autoSpaceDN w:val="0"/>
        <w:adjustRightInd w:val="0"/>
      </w:pPr>
    </w:p>
    <w:p w14:paraId="3994CA2F" w14:textId="77777777" w:rsidR="00855A61" w:rsidRDefault="00855A61">
      <w:pPr>
        <w:tabs>
          <w:tab w:val="left" w:pos="720"/>
        </w:tabs>
        <w:autoSpaceDE w:val="0"/>
        <w:autoSpaceDN w:val="0"/>
        <w:adjustRightInd w:val="0"/>
      </w:pPr>
    </w:p>
    <w:p w14:paraId="1C1D389B" w14:textId="77777777" w:rsidR="00855A61" w:rsidRDefault="00855A61">
      <w:pPr>
        <w:tabs>
          <w:tab w:val="left" w:pos="720"/>
        </w:tabs>
        <w:autoSpaceDE w:val="0"/>
        <w:autoSpaceDN w:val="0"/>
        <w:adjustRightInd w:val="0"/>
      </w:pPr>
    </w:p>
    <w:p w14:paraId="28114962" w14:textId="77777777" w:rsidR="00855A61" w:rsidRDefault="00855A61">
      <w:pPr>
        <w:tabs>
          <w:tab w:val="left" w:pos="720"/>
        </w:tabs>
        <w:autoSpaceDE w:val="0"/>
        <w:autoSpaceDN w:val="0"/>
        <w:adjustRightInd w:val="0"/>
      </w:pPr>
    </w:p>
    <w:p w14:paraId="3A38FB7C" w14:textId="77777777" w:rsidR="00855A61" w:rsidRDefault="00855A61">
      <w:pPr>
        <w:tabs>
          <w:tab w:val="left" w:pos="720"/>
        </w:tabs>
        <w:autoSpaceDE w:val="0"/>
        <w:autoSpaceDN w:val="0"/>
        <w:adjustRightInd w:val="0"/>
      </w:pPr>
    </w:p>
    <w:p w14:paraId="37149771" w14:textId="77777777" w:rsidR="00855A61" w:rsidRDefault="00855A61">
      <w:pPr>
        <w:tabs>
          <w:tab w:val="left" w:pos="720"/>
        </w:tabs>
        <w:autoSpaceDE w:val="0"/>
        <w:autoSpaceDN w:val="0"/>
        <w:adjustRightInd w:val="0"/>
      </w:pPr>
    </w:p>
    <w:p w14:paraId="2C02AA43" w14:textId="77777777" w:rsidR="00855A61" w:rsidRDefault="00855A61">
      <w:pPr>
        <w:tabs>
          <w:tab w:val="left" w:pos="720"/>
        </w:tabs>
        <w:autoSpaceDE w:val="0"/>
        <w:autoSpaceDN w:val="0"/>
        <w:adjustRightInd w:val="0"/>
      </w:pPr>
    </w:p>
    <w:p w14:paraId="7D4A8881" w14:textId="77777777" w:rsidR="00855A61" w:rsidRDefault="00855A61">
      <w:pPr>
        <w:tabs>
          <w:tab w:val="left" w:pos="720"/>
        </w:tabs>
        <w:autoSpaceDE w:val="0"/>
        <w:autoSpaceDN w:val="0"/>
        <w:adjustRightInd w:val="0"/>
      </w:pPr>
    </w:p>
    <w:p w14:paraId="2F63B799" w14:textId="77777777" w:rsidR="00855A61" w:rsidRDefault="00855A61">
      <w:pPr>
        <w:tabs>
          <w:tab w:val="left" w:pos="720"/>
        </w:tabs>
        <w:autoSpaceDE w:val="0"/>
        <w:autoSpaceDN w:val="0"/>
        <w:adjustRightInd w:val="0"/>
      </w:pPr>
    </w:p>
    <w:p w14:paraId="1F873071" w14:textId="77777777" w:rsidR="00855A61" w:rsidRDefault="00855A61">
      <w:pPr>
        <w:tabs>
          <w:tab w:val="left" w:pos="720"/>
        </w:tabs>
        <w:autoSpaceDE w:val="0"/>
        <w:autoSpaceDN w:val="0"/>
        <w:adjustRightInd w:val="0"/>
      </w:pPr>
    </w:p>
    <w:p w14:paraId="205A19F2" w14:textId="77777777" w:rsidR="00855A61" w:rsidRDefault="00855A61">
      <w:pPr>
        <w:tabs>
          <w:tab w:val="left" w:pos="720"/>
        </w:tabs>
        <w:autoSpaceDE w:val="0"/>
        <w:autoSpaceDN w:val="0"/>
        <w:adjustRightInd w:val="0"/>
      </w:pPr>
    </w:p>
    <w:p w14:paraId="3BA229EA" w14:textId="77777777" w:rsidR="00855A61" w:rsidRDefault="00855A61">
      <w:pPr>
        <w:tabs>
          <w:tab w:val="left" w:pos="720"/>
        </w:tabs>
        <w:autoSpaceDE w:val="0"/>
        <w:autoSpaceDN w:val="0"/>
        <w:adjustRightInd w:val="0"/>
      </w:pPr>
    </w:p>
    <w:p w14:paraId="572EB70B" w14:textId="77777777" w:rsidR="00855A61" w:rsidRDefault="00855A61">
      <w:pPr>
        <w:tabs>
          <w:tab w:val="left" w:pos="720"/>
        </w:tabs>
        <w:autoSpaceDE w:val="0"/>
        <w:autoSpaceDN w:val="0"/>
        <w:adjustRightInd w:val="0"/>
      </w:pPr>
    </w:p>
    <w:p w14:paraId="36311450" w14:textId="77777777" w:rsidR="00855A61" w:rsidRDefault="00855A61">
      <w:pPr>
        <w:tabs>
          <w:tab w:val="left" w:pos="720"/>
        </w:tabs>
        <w:autoSpaceDE w:val="0"/>
        <w:autoSpaceDN w:val="0"/>
        <w:adjustRightInd w:val="0"/>
      </w:pPr>
    </w:p>
    <w:p w14:paraId="13E50972" w14:textId="77777777" w:rsidR="00855A61" w:rsidRDefault="00855A61">
      <w:pPr>
        <w:tabs>
          <w:tab w:val="left" w:pos="720"/>
        </w:tabs>
        <w:autoSpaceDE w:val="0"/>
        <w:autoSpaceDN w:val="0"/>
        <w:adjustRightInd w:val="0"/>
      </w:pPr>
    </w:p>
    <w:p w14:paraId="54A81FB9" w14:textId="77777777" w:rsidR="00855A61" w:rsidRDefault="00855A61">
      <w:pPr>
        <w:tabs>
          <w:tab w:val="left" w:pos="720"/>
        </w:tabs>
        <w:autoSpaceDE w:val="0"/>
        <w:autoSpaceDN w:val="0"/>
        <w:adjustRightInd w:val="0"/>
      </w:pPr>
    </w:p>
    <w:p w14:paraId="50D5D6B8" w14:textId="77777777" w:rsidR="00855A61" w:rsidRDefault="00855A61">
      <w:pPr>
        <w:tabs>
          <w:tab w:val="left" w:pos="720"/>
        </w:tabs>
        <w:autoSpaceDE w:val="0"/>
        <w:autoSpaceDN w:val="0"/>
        <w:adjustRightInd w:val="0"/>
      </w:pPr>
    </w:p>
    <w:p w14:paraId="369B3ADE" w14:textId="77777777" w:rsidR="00855A61" w:rsidRDefault="00855A61">
      <w:pPr>
        <w:tabs>
          <w:tab w:val="left" w:pos="720"/>
        </w:tabs>
        <w:autoSpaceDE w:val="0"/>
        <w:autoSpaceDN w:val="0"/>
        <w:adjustRightInd w:val="0"/>
      </w:pPr>
    </w:p>
    <w:p w14:paraId="7C2E314F" w14:textId="77777777" w:rsidR="00855A61" w:rsidRDefault="00855A61">
      <w:pPr>
        <w:tabs>
          <w:tab w:val="left" w:pos="720"/>
        </w:tabs>
        <w:autoSpaceDE w:val="0"/>
        <w:autoSpaceDN w:val="0"/>
        <w:adjustRightInd w:val="0"/>
      </w:pPr>
    </w:p>
    <w:p w14:paraId="13269BAA" w14:textId="77777777" w:rsidR="00855A61" w:rsidRDefault="00855A61">
      <w:pPr>
        <w:tabs>
          <w:tab w:val="left" w:pos="720"/>
        </w:tabs>
        <w:autoSpaceDE w:val="0"/>
        <w:autoSpaceDN w:val="0"/>
        <w:adjustRightInd w:val="0"/>
      </w:pPr>
    </w:p>
    <w:p w14:paraId="4B2E74E4" w14:textId="77777777" w:rsidR="00855A61" w:rsidRDefault="00855A61">
      <w:pPr>
        <w:tabs>
          <w:tab w:val="left" w:pos="720"/>
        </w:tabs>
        <w:autoSpaceDE w:val="0"/>
        <w:autoSpaceDN w:val="0"/>
        <w:adjustRightInd w:val="0"/>
      </w:pPr>
    </w:p>
    <w:p w14:paraId="50472824" w14:textId="77777777" w:rsidR="00855A61" w:rsidRDefault="00855A61">
      <w:pPr>
        <w:tabs>
          <w:tab w:val="left" w:pos="720"/>
        </w:tabs>
        <w:autoSpaceDE w:val="0"/>
        <w:autoSpaceDN w:val="0"/>
        <w:adjustRightInd w:val="0"/>
      </w:pPr>
    </w:p>
    <w:p w14:paraId="54DBDAB3" w14:textId="77777777" w:rsidR="00855A61" w:rsidRDefault="00855A61">
      <w:pPr>
        <w:tabs>
          <w:tab w:val="left" w:pos="720"/>
        </w:tabs>
        <w:autoSpaceDE w:val="0"/>
        <w:autoSpaceDN w:val="0"/>
        <w:adjustRightInd w:val="0"/>
      </w:pPr>
    </w:p>
    <w:p w14:paraId="1161D4E7" w14:textId="77777777" w:rsidR="00855A61" w:rsidRDefault="00855A61">
      <w:pPr>
        <w:tabs>
          <w:tab w:val="left" w:pos="720"/>
        </w:tabs>
        <w:autoSpaceDE w:val="0"/>
        <w:autoSpaceDN w:val="0"/>
        <w:adjustRightInd w:val="0"/>
      </w:pPr>
    </w:p>
    <w:p w14:paraId="71316D85" w14:textId="77777777" w:rsidR="00855A61" w:rsidRDefault="00855A61">
      <w:pPr>
        <w:tabs>
          <w:tab w:val="left" w:pos="720"/>
        </w:tabs>
        <w:autoSpaceDE w:val="0"/>
        <w:autoSpaceDN w:val="0"/>
        <w:adjustRightInd w:val="0"/>
      </w:pPr>
    </w:p>
    <w:p w14:paraId="10436BB9" w14:textId="77777777" w:rsidR="00855A61" w:rsidRDefault="00855A61">
      <w:pPr>
        <w:tabs>
          <w:tab w:val="left" w:pos="720"/>
        </w:tabs>
        <w:autoSpaceDE w:val="0"/>
        <w:autoSpaceDN w:val="0"/>
        <w:adjustRightInd w:val="0"/>
      </w:pPr>
    </w:p>
    <w:p w14:paraId="05885AF9" w14:textId="77777777" w:rsidR="00855A61" w:rsidRDefault="00855A61">
      <w:pPr>
        <w:tabs>
          <w:tab w:val="left" w:pos="720"/>
        </w:tabs>
        <w:autoSpaceDE w:val="0"/>
        <w:autoSpaceDN w:val="0"/>
        <w:adjustRightInd w:val="0"/>
      </w:pPr>
    </w:p>
    <w:p w14:paraId="5B16AFDD" w14:textId="77777777" w:rsidR="00855A61" w:rsidRDefault="00855A61">
      <w:pPr>
        <w:tabs>
          <w:tab w:val="left" w:pos="720"/>
        </w:tabs>
        <w:autoSpaceDE w:val="0"/>
        <w:autoSpaceDN w:val="0"/>
        <w:adjustRightInd w:val="0"/>
      </w:pPr>
    </w:p>
    <w:p w14:paraId="10658DFA" w14:textId="77777777" w:rsidR="00855A61" w:rsidRDefault="00855A61">
      <w:pPr>
        <w:tabs>
          <w:tab w:val="left" w:pos="720"/>
        </w:tabs>
        <w:autoSpaceDE w:val="0"/>
        <w:autoSpaceDN w:val="0"/>
        <w:adjustRightInd w:val="0"/>
      </w:pPr>
    </w:p>
    <w:p w14:paraId="23045762" w14:textId="77777777" w:rsidR="00855A61" w:rsidRDefault="00855A61">
      <w:pPr>
        <w:tabs>
          <w:tab w:val="left" w:pos="720"/>
        </w:tabs>
        <w:autoSpaceDE w:val="0"/>
        <w:autoSpaceDN w:val="0"/>
        <w:adjustRightInd w:val="0"/>
        <w:sectPr w:rsidR="00855A61" w:rsidSect="00BF1335">
          <w:headerReference w:type="even" r:id="rId143"/>
          <w:headerReference w:type="default" r:id="rId144"/>
          <w:footerReference w:type="default" r:id="rId145"/>
          <w:headerReference w:type="first" r:id="rId146"/>
          <w:pgSz w:w="12240" w:h="15840" w:code="1"/>
          <w:pgMar w:top="1440" w:right="1008" w:bottom="1440" w:left="1872" w:header="720" w:footer="547" w:gutter="0"/>
          <w:cols w:space="720"/>
          <w:noEndnote/>
        </w:sectPr>
      </w:pPr>
    </w:p>
    <w:p w14:paraId="789920D7" w14:textId="77777777" w:rsidR="00C64B27" w:rsidRDefault="00C64B27">
      <w:pPr>
        <w:tabs>
          <w:tab w:val="left" w:pos="720"/>
        </w:tabs>
        <w:autoSpaceDE w:val="0"/>
        <w:autoSpaceDN w:val="0"/>
        <w:adjustRightInd w:val="0"/>
      </w:pPr>
    </w:p>
    <w:p w14:paraId="258DDAEF" w14:textId="77777777" w:rsidR="00C64B27" w:rsidRDefault="00C64B27">
      <w:pPr>
        <w:tabs>
          <w:tab w:val="left" w:pos="720"/>
        </w:tabs>
        <w:autoSpaceDE w:val="0"/>
        <w:autoSpaceDN w:val="0"/>
        <w:adjustRightInd w:val="0"/>
      </w:pPr>
    </w:p>
    <w:p w14:paraId="4E14BBFE" w14:textId="77777777" w:rsidR="00C64B27" w:rsidRDefault="00C64B27">
      <w:pPr>
        <w:tabs>
          <w:tab w:val="left" w:pos="720"/>
        </w:tabs>
        <w:autoSpaceDE w:val="0"/>
        <w:autoSpaceDN w:val="0"/>
        <w:adjustRightInd w:val="0"/>
      </w:pPr>
    </w:p>
    <w:p w14:paraId="0C7CEFD2" w14:textId="77777777" w:rsidR="00C64B27" w:rsidRDefault="00C64B27">
      <w:pPr>
        <w:tabs>
          <w:tab w:val="left" w:pos="720"/>
        </w:tabs>
        <w:autoSpaceDE w:val="0"/>
        <w:autoSpaceDN w:val="0"/>
        <w:adjustRightInd w:val="0"/>
      </w:pPr>
    </w:p>
    <w:p w14:paraId="3008F806" w14:textId="77777777" w:rsidR="00C64B27" w:rsidRDefault="00C64B27">
      <w:pPr>
        <w:tabs>
          <w:tab w:val="left" w:pos="720"/>
        </w:tabs>
        <w:autoSpaceDE w:val="0"/>
        <w:autoSpaceDN w:val="0"/>
        <w:adjustRightInd w:val="0"/>
      </w:pPr>
    </w:p>
    <w:p w14:paraId="631FC283" w14:textId="77777777" w:rsidR="00C64B27" w:rsidRDefault="00C64B27">
      <w:pPr>
        <w:tabs>
          <w:tab w:val="left" w:pos="720"/>
        </w:tabs>
        <w:autoSpaceDE w:val="0"/>
        <w:autoSpaceDN w:val="0"/>
        <w:adjustRightInd w:val="0"/>
      </w:pPr>
    </w:p>
    <w:p w14:paraId="54760E9B" w14:textId="77777777" w:rsidR="00C64B27" w:rsidRDefault="00C64B27">
      <w:pPr>
        <w:tabs>
          <w:tab w:val="left" w:pos="720"/>
        </w:tabs>
        <w:autoSpaceDE w:val="0"/>
        <w:autoSpaceDN w:val="0"/>
        <w:adjustRightInd w:val="0"/>
      </w:pPr>
    </w:p>
    <w:p w14:paraId="501B232E" w14:textId="77777777" w:rsidR="00C64B27" w:rsidRDefault="00C64B27">
      <w:pPr>
        <w:tabs>
          <w:tab w:val="left" w:pos="720"/>
        </w:tabs>
        <w:autoSpaceDE w:val="0"/>
        <w:autoSpaceDN w:val="0"/>
        <w:adjustRightInd w:val="0"/>
      </w:pPr>
    </w:p>
    <w:p w14:paraId="3C217181" w14:textId="77777777" w:rsidR="00C64B27" w:rsidRDefault="00C64B27">
      <w:pPr>
        <w:tabs>
          <w:tab w:val="left" w:pos="720"/>
        </w:tabs>
        <w:autoSpaceDE w:val="0"/>
        <w:autoSpaceDN w:val="0"/>
        <w:adjustRightInd w:val="0"/>
      </w:pPr>
    </w:p>
    <w:p w14:paraId="6A0C3AE0" w14:textId="77777777" w:rsidR="00C64B27" w:rsidRDefault="00C64B27">
      <w:pPr>
        <w:tabs>
          <w:tab w:val="left" w:pos="720"/>
        </w:tabs>
        <w:autoSpaceDE w:val="0"/>
        <w:autoSpaceDN w:val="0"/>
        <w:adjustRightInd w:val="0"/>
      </w:pPr>
    </w:p>
    <w:p w14:paraId="723B9B7B" w14:textId="77777777" w:rsidR="00C64B27" w:rsidRDefault="00C64B27">
      <w:pPr>
        <w:tabs>
          <w:tab w:val="left" w:pos="720"/>
        </w:tabs>
        <w:autoSpaceDE w:val="0"/>
        <w:autoSpaceDN w:val="0"/>
        <w:adjustRightInd w:val="0"/>
      </w:pPr>
    </w:p>
    <w:p w14:paraId="73C8C467" w14:textId="77777777" w:rsidR="00C64B27" w:rsidRDefault="00C64B27">
      <w:pPr>
        <w:tabs>
          <w:tab w:val="left" w:pos="720"/>
        </w:tabs>
        <w:autoSpaceDE w:val="0"/>
        <w:autoSpaceDN w:val="0"/>
        <w:adjustRightInd w:val="0"/>
        <w:jc w:val="center"/>
        <w:rPr>
          <w:rFonts w:ascii="Copperplate Gothic Light" w:hAnsi="Copperplate Gothic Light"/>
          <w:b/>
          <w:sz w:val="48"/>
          <w:szCs w:val="48"/>
        </w:rPr>
      </w:pPr>
      <w:r>
        <w:rPr>
          <w:rFonts w:ascii="Copperplate Gothic Light" w:hAnsi="Copperplate Gothic Light"/>
          <w:b/>
          <w:sz w:val="48"/>
          <w:szCs w:val="48"/>
        </w:rPr>
        <w:t>APPENDIX C</w:t>
      </w:r>
    </w:p>
    <w:p w14:paraId="78239408" w14:textId="77777777" w:rsidR="00C64B27" w:rsidRDefault="00C64B27">
      <w:pPr>
        <w:tabs>
          <w:tab w:val="left" w:pos="720"/>
        </w:tabs>
        <w:autoSpaceDE w:val="0"/>
        <w:autoSpaceDN w:val="0"/>
        <w:adjustRightInd w:val="0"/>
        <w:jc w:val="center"/>
        <w:rPr>
          <w:rFonts w:ascii="Copperplate Gothic Light" w:hAnsi="Copperplate Gothic Light"/>
          <w:b/>
          <w:sz w:val="48"/>
          <w:szCs w:val="48"/>
        </w:rPr>
      </w:pPr>
    </w:p>
    <w:p w14:paraId="07F2F769" w14:textId="77777777" w:rsidR="00C64B27" w:rsidRDefault="00C64B27">
      <w:pPr>
        <w:tabs>
          <w:tab w:val="left" w:pos="720"/>
        </w:tabs>
        <w:autoSpaceDE w:val="0"/>
        <w:autoSpaceDN w:val="0"/>
        <w:adjustRightInd w:val="0"/>
        <w:jc w:val="center"/>
        <w:rPr>
          <w:rFonts w:ascii="Copperplate Gothic Light" w:hAnsi="Copperplate Gothic Light"/>
          <w:sz w:val="48"/>
          <w:szCs w:val="48"/>
        </w:rPr>
      </w:pPr>
      <w:r>
        <w:rPr>
          <w:rFonts w:ascii="Copperplate Gothic Light" w:hAnsi="Copperplate Gothic Light"/>
          <w:b/>
          <w:sz w:val="48"/>
          <w:szCs w:val="48"/>
        </w:rPr>
        <w:t>CONSTRUCTION BMPs</w:t>
      </w:r>
    </w:p>
    <w:p w14:paraId="0F0A3E68" w14:textId="77777777" w:rsidR="00C64B27" w:rsidRDefault="00C64B27">
      <w:pPr>
        <w:tabs>
          <w:tab w:val="left" w:pos="720"/>
        </w:tabs>
        <w:autoSpaceDE w:val="0"/>
        <w:autoSpaceDN w:val="0"/>
        <w:adjustRightInd w:val="0"/>
      </w:pPr>
    </w:p>
    <w:p w14:paraId="1708C54B" w14:textId="77777777" w:rsidR="00C64B27" w:rsidRDefault="00C64B27">
      <w:pPr>
        <w:tabs>
          <w:tab w:val="left" w:pos="720"/>
        </w:tabs>
        <w:autoSpaceDE w:val="0"/>
        <w:autoSpaceDN w:val="0"/>
        <w:adjustRightInd w:val="0"/>
      </w:pPr>
    </w:p>
    <w:p w14:paraId="468599D9" w14:textId="77777777" w:rsidR="00C64B27" w:rsidRDefault="00C64B27">
      <w:pPr>
        <w:tabs>
          <w:tab w:val="left" w:pos="720"/>
        </w:tabs>
        <w:autoSpaceDE w:val="0"/>
        <w:autoSpaceDN w:val="0"/>
        <w:adjustRightInd w:val="0"/>
      </w:pPr>
    </w:p>
    <w:p w14:paraId="0E6BFE3D" w14:textId="77777777" w:rsidR="009D7D6F" w:rsidRDefault="009D7D6F" w:rsidP="009D7D6F">
      <w:pPr>
        <w:tabs>
          <w:tab w:val="left" w:pos="720"/>
        </w:tabs>
        <w:autoSpaceDE w:val="0"/>
        <w:autoSpaceDN w:val="0"/>
        <w:adjustRightInd w:val="0"/>
      </w:pPr>
    </w:p>
    <w:p w14:paraId="60052CEB" w14:textId="77777777" w:rsidR="009D7D6F" w:rsidRDefault="009D7D6F" w:rsidP="009D7D6F">
      <w:pPr>
        <w:tabs>
          <w:tab w:val="left" w:pos="720"/>
        </w:tabs>
        <w:autoSpaceDE w:val="0"/>
        <w:autoSpaceDN w:val="0"/>
        <w:adjustRightInd w:val="0"/>
      </w:pPr>
    </w:p>
    <w:p w14:paraId="41992D81" w14:textId="77777777" w:rsidR="009D7D6F" w:rsidRDefault="009D7D6F" w:rsidP="009D7D6F">
      <w:pPr>
        <w:tabs>
          <w:tab w:val="left" w:pos="720"/>
        </w:tabs>
        <w:autoSpaceDE w:val="0"/>
        <w:autoSpaceDN w:val="0"/>
        <w:adjustRightInd w:val="0"/>
      </w:pPr>
    </w:p>
    <w:p w14:paraId="2C738A8D" w14:textId="77777777" w:rsidR="009D7D6F" w:rsidRDefault="009D7D6F" w:rsidP="009D7D6F">
      <w:pPr>
        <w:tabs>
          <w:tab w:val="left" w:pos="720"/>
        </w:tabs>
        <w:autoSpaceDE w:val="0"/>
        <w:autoSpaceDN w:val="0"/>
        <w:adjustRightInd w:val="0"/>
        <w:sectPr w:rsidR="009D7D6F" w:rsidSect="00480850">
          <w:headerReference w:type="even" r:id="rId147"/>
          <w:headerReference w:type="default" r:id="rId148"/>
          <w:footerReference w:type="default" r:id="rId149"/>
          <w:headerReference w:type="first" r:id="rId150"/>
          <w:pgSz w:w="12240" w:h="15840"/>
          <w:pgMar w:top="1440" w:right="1800" w:bottom="1440" w:left="1800" w:header="720" w:footer="720" w:gutter="0"/>
          <w:cols w:space="720"/>
          <w:noEndnote/>
        </w:sectPr>
      </w:pPr>
    </w:p>
    <w:p w14:paraId="67971125" w14:textId="77777777" w:rsidR="009D7D6F" w:rsidRDefault="000E685F" w:rsidP="009D7D6F">
      <w:pPr>
        <w:tabs>
          <w:tab w:val="left" w:pos="720"/>
        </w:tabs>
        <w:autoSpaceDE w:val="0"/>
        <w:autoSpaceDN w:val="0"/>
        <w:adjustRightInd w:val="0"/>
        <w:rPr>
          <w:rFonts w:ascii="Arial" w:hAnsi="Arial" w:cs="Arial"/>
          <w:b/>
          <w:bCs/>
          <w:sz w:val="22"/>
          <w:szCs w:val="22"/>
        </w:rPr>
      </w:pPr>
      <w:r w:rsidRPr="003A7991">
        <w:rPr>
          <w:rFonts w:ascii="Arial" w:hAnsi="Arial" w:cs="Arial"/>
          <w:noProof/>
          <w:sz w:val="22"/>
          <w:szCs w:val="22"/>
        </w:rPr>
        <w:lastRenderedPageBreak/>
        <mc:AlternateContent>
          <mc:Choice Requires="wps">
            <w:drawing>
              <wp:anchor distT="0" distB="0" distL="114300" distR="114300" simplePos="0" relativeHeight="251655680" behindDoc="0" locked="0" layoutInCell="1" allowOverlap="1" wp14:anchorId="2D62A888" wp14:editId="3CE8474B">
                <wp:simplePos x="0" y="0"/>
                <wp:positionH relativeFrom="column">
                  <wp:posOffset>-62865</wp:posOffset>
                </wp:positionH>
                <wp:positionV relativeFrom="paragraph">
                  <wp:posOffset>-340360</wp:posOffset>
                </wp:positionV>
                <wp:extent cx="5829300" cy="685800"/>
                <wp:effectExtent l="0" t="0" r="0" b="0"/>
                <wp:wrapNone/>
                <wp:docPr id="96" name="Rectangle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685800"/>
                        </a:xfrm>
                        <a:prstGeom prst="rect">
                          <a:avLst/>
                        </a:prstGeom>
                        <a:solidFill>
                          <a:srgbClr val="C0C0C0"/>
                        </a:solidFill>
                        <a:ln w="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D89D4A" w14:textId="77777777" w:rsidR="00E756E1" w:rsidRPr="00827FD5" w:rsidRDefault="00E756E1" w:rsidP="009D7D6F">
                            <w:pPr>
                              <w:spacing w:before="120"/>
                              <w:jc w:val="center"/>
                              <w:rPr>
                                <w:b/>
                                <w:sz w:val="28"/>
                                <w:szCs w:val="28"/>
                              </w:rPr>
                            </w:pPr>
                            <w:r w:rsidRPr="00827FD5">
                              <w:rPr>
                                <w:b/>
                                <w:sz w:val="28"/>
                                <w:szCs w:val="28"/>
                              </w:rPr>
                              <w:t>BMP C</w:t>
                            </w:r>
                            <w:r>
                              <w:rPr>
                                <w:b/>
                                <w:sz w:val="28"/>
                                <w:szCs w:val="28"/>
                              </w:rPr>
                              <w:t>N</w:t>
                            </w:r>
                            <w:r w:rsidRPr="00827FD5">
                              <w:rPr>
                                <w:b/>
                                <w:sz w:val="28"/>
                                <w:szCs w:val="28"/>
                              </w:rPr>
                              <w:t xml:space="preserve"> – 10</w:t>
                            </w:r>
                            <w:r>
                              <w:rPr>
                                <w:b/>
                                <w:sz w:val="28"/>
                                <w:szCs w:val="28"/>
                              </w:rPr>
                              <w:t>1</w:t>
                            </w:r>
                          </w:p>
                          <w:p w14:paraId="4616FAB2" w14:textId="77777777" w:rsidR="00E756E1" w:rsidRPr="00827FD5" w:rsidRDefault="00E756E1" w:rsidP="009D7D6F">
                            <w:pPr>
                              <w:jc w:val="center"/>
                              <w:rPr>
                                <w:b/>
                                <w:sz w:val="28"/>
                                <w:szCs w:val="28"/>
                              </w:rPr>
                            </w:pPr>
                            <w:r>
                              <w:rPr>
                                <w:b/>
                                <w:sz w:val="28"/>
                                <w:szCs w:val="28"/>
                              </w:rPr>
                              <w:t>WHEEL WASH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2A888" id="Rectangle 558" o:spid="_x0000_s1045" style="position:absolute;margin-left:-4.95pt;margin-top:-26.8pt;width:459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" fillcolor="silver" strokeweight="0">
                <v:textbox>
                  <w:txbxContent>
                    <w:p w14:paraId="39D89D4A" w14:textId="77777777" w:rsidR="00E756E1" w:rsidRPr="00827FD5" w:rsidRDefault="00E756E1" w:rsidP="009D7D6F">
                      <w:pPr>
                        <w:spacing w:before="120"/>
                        <w:jc w:val="center"/>
                        <w:rPr>
                          <w:b/>
                          <w:sz w:val="28"/>
                          <w:szCs w:val="28"/>
                        </w:rPr>
                      </w:pPr>
                      <w:r w:rsidRPr="00827FD5">
                        <w:rPr>
                          <w:b/>
                          <w:sz w:val="28"/>
                          <w:szCs w:val="28"/>
                        </w:rPr>
                        <w:t>BMP C</w:t>
                      </w:r>
                      <w:r>
                        <w:rPr>
                          <w:b/>
                          <w:sz w:val="28"/>
                          <w:szCs w:val="28"/>
                        </w:rPr>
                        <w:t>N</w:t>
                      </w:r>
                      <w:r w:rsidRPr="00827FD5">
                        <w:rPr>
                          <w:b/>
                          <w:sz w:val="28"/>
                          <w:szCs w:val="28"/>
                        </w:rPr>
                        <w:t xml:space="preserve"> – 10</w:t>
                      </w:r>
                      <w:r>
                        <w:rPr>
                          <w:b/>
                          <w:sz w:val="28"/>
                          <w:szCs w:val="28"/>
                        </w:rPr>
                        <w:t>1</w:t>
                      </w:r>
                    </w:p>
                    <w:p w14:paraId="4616FAB2" w14:textId="77777777" w:rsidR="00E756E1" w:rsidRPr="00827FD5" w:rsidRDefault="00E756E1" w:rsidP="009D7D6F">
                      <w:pPr>
                        <w:jc w:val="center"/>
                        <w:rPr>
                          <w:b/>
                          <w:sz w:val="28"/>
                          <w:szCs w:val="28"/>
                        </w:rPr>
                      </w:pPr>
                      <w:r>
                        <w:rPr>
                          <w:b/>
                          <w:sz w:val="28"/>
                          <w:szCs w:val="28"/>
                        </w:rPr>
                        <w:t>WHEEL WASH</w:t>
                      </w:r>
                    </w:p>
                  </w:txbxContent>
                </v:textbox>
              </v:rect>
            </w:pict>
          </mc:Fallback>
        </mc:AlternateContent>
      </w:r>
      <w:r w:rsidRPr="003A7991">
        <w:rPr>
          <w:rFonts w:ascii="Arial" w:hAnsi="Arial" w:cs="Arial"/>
          <w:b/>
          <w:bCs/>
          <w:noProof/>
          <w:sz w:val="22"/>
          <w:szCs w:val="22"/>
        </w:rPr>
        <mc:AlternateContent>
          <mc:Choice Requires="wpg">
            <w:drawing>
              <wp:anchor distT="0" distB="0" distL="114300" distR="114300" simplePos="0" relativeHeight="251649536" behindDoc="0" locked="0" layoutInCell="1" allowOverlap="1" wp14:anchorId="3603D293" wp14:editId="4BB2326F">
                <wp:simplePos x="0" y="0"/>
                <wp:positionH relativeFrom="column">
                  <wp:posOffset>-748665</wp:posOffset>
                </wp:positionH>
                <wp:positionV relativeFrom="paragraph">
                  <wp:posOffset>-568960</wp:posOffset>
                </wp:positionV>
                <wp:extent cx="6972300" cy="9433560"/>
                <wp:effectExtent l="0" t="0" r="0" b="0"/>
                <wp:wrapNone/>
                <wp:docPr id="93"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9433560"/>
                          <a:chOff x="621" y="448"/>
                          <a:chExt cx="10980" cy="14856"/>
                        </a:xfrm>
                      </wpg:grpSpPr>
                      <wps:wsp>
                        <wps:cNvPr id="94" name="Rectangle 541"/>
                        <wps:cNvSpPr>
                          <a:spLocks noChangeArrowheads="1"/>
                        </wps:cNvSpPr>
                        <wps:spPr bwMode="auto">
                          <a:xfrm>
                            <a:off x="621" y="448"/>
                            <a:ext cx="10980" cy="14136"/>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5" name="Rectangle 542"/>
                        <wps:cNvSpPr>
                          <a:spLocks noChangeArrowheads="1"/>
                        </wps:cNvSpPr>
                        <wps:spPr bwMode="auto">
                          <a:xfrm>
                            <a:off x="621" y="14584"/>
                            <a:ext cx="10980" cy="72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F88A17" id="Group 540" o:spid="_x0000_s1026" style="position:absolute;margin-left:-58.95pt;margin-top:-44.8pt;width:549pt;height:742.8pt;z-index:251649536" coordorigin="621,448" coordsize="10980,14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">
                <v:rect id="Rectangle 541" o:spid="_x0000_s1027" style="position:absolute;left:621;top:448;width:10980;height:1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" filled="f" fillcolor="black" strokeweight="0"/>
                <v:rect id="Rectangle 542" o:spid="_x0000_s1028" style="position:absolute;left:621;top:14584;width:10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" filled="f" fillcolor="black" strokeweight="0"/>
              </v:group>
            </w:pict>
          </mc:Fallback>
        </mc:AlternateContent>
      </w:r>
      <w:r w:rsidR="009D7D6F" w:rsidRPr="009E187A">
        <w:rPr>
          <w:rFonts w:ascii="Arial" w:hAnsi="Arial" w:cs="Arial"/>
          <w:b/>
          <w:bCs/>
          <w:sz w:val="22"/>
          <w:szCs w:val="22"/>
        </w:rPr>
        <w:t>BMP</w:t>
      </w:r>
      <w:r w:rsidR="009D7D6F">
        <w:rPr>
          <w:rFonts w:ascii="Arial" w:hAnsi="Arial" w:cs="Arial"/>
          <w:b/>
          <w:bCs/>
          <w:sz w:val="22"/>
          <w:szCs w:val="22"/>
        </w:rPr>
        <w:t xml:space="preserve"> CN – 102</w:t>
      </w:r>
    </w:p>
    <w:p w14:paraId="2979B50D" w14:textId="77777777" w:rsidR="009D7D6F" w:rsidRPr="009E187A" w:rsidRDefault="009D7D6F" w:rsidP="009D7D6F">
      <w:pPr>
        <w:tabs>
          <w:tab w:val="left" w:pos="720"/>
        </w:tabs>
        <w:autoSpaceDE w:val="0"/>
        <w:autoSpaceDN w:val="0"/>
        <w:adjustRightInd w:val="0"/>
        <w:rPr>
          <w:rFonts w:ascii="Arial" w:hAnsi="Arial" w:cs="Arial"/>
          <w:b/>
          <w:bCs/>
          <w:sz w:val="22"/>
          <w:szCs w:val="22"/>
        </w:rPr>
      </w:pPr>
      <w:r w:rsidRPr="009E187A">
        <w:rPr>
          <w:rFonts w:ascii="Arial" w:hAnsi="Arial" w:cs="Arial"/>
          <w:b/>
          <w:bCs/>
          <w:sz w:val="22"/>
          <w:szCs w:val="22"/>
        </w:rPr>
        <w:t>W</w:t>
      </w:r>
      <w:r>
        <w:rPr>
          <w:rFonts w:ascii="Arial" w:hAnsi="Arial" w:cs="Arial"/>
          <w:b/>
          <w:bCs/>
          <w:sz w:val="22"/>
          <w:szCs w:val="22"/>
        </w:rPr>
        <w:t>HEEL WASH</w:t>
      </w:r>
    </w:p>
    <w:p w14:paraId="3D2369D2" w14:textId="77777777" w:rsidR="009D7D6F" w:rsidRPr="009E187A" w:rsidRDefault="009D7D6F" w:rsidP="009D7D6F">
      <w:pPr>
        <w:tabs>
          <w:tab w:val="left" w:pos="720"/>
        </w:tabs>
        <w:autoSpaceDE w:val="0"/>
        <w:autoSpaceDN w:val="0"/>
        <w:adjustRightInd w:val="0"/>
        <w:rPr>
          <w:rFonts w:ascii="Arial" w:hAnsi="Arial" w:cs="Arial"/>
          <w:b/>
          <w:bCs/>
          <w:sz w:val="22"/>
          <w:szCs w:val="22"/>
        </w:rPr>
      </w:pPr>
    </w:p>
    <w:p w14:paraId="129F7CAD" w14:textId="77777777" w:rsidR="009D7D6F" w:rsidRPr="009E187A" w:rsidRDefault="009D7D6F" w:rsidP="009D7D6F">
      <w:pPr>
        <w:tabs>
          <w:tab w:val="left" w:pos="720"/>
        </w:tabs>
        <w:autoSpaceDE w:val="0"/>
        <w:autoSpaceDN w:val="0"/>
        <w:adjustRightInd w:val="0"/>
        <w:rPr>
          <w:rFonts w:ascii="Arial" w:hAnsi="Arial" w:cs="Arial"/>
          <w:b/>
          <w:bCs/>
          <w:iCs/>
          <w:sz w:val="22"/>
          <w:szCs w:val="22"/>
        </w:rPr>
      </w:pPr>
      <w:r w:rsidRPr="009E187A">
        <w:rPr>
          <w:rFonts w:ascii="Arial" w:hAnsi="Arial" w:cs="Arial"/>
          <w:b/>
          <w:bCs/>
          <w:iCs/>
          <w:sz w:val="22"/>
          <w:szCs w:val="22"/>
        </w:rPr>
        <w:t>DESCRIPTION</w:t>
      </w:r>
    </w:p>
    <w:p w14:paraId="0B7EB518" w14:textId="77777777" w:rsidR="009D7D6F" w:rsidRPr="009E187A" w:rsidRDefault="009D7D6F" w:rsidP="009D7D6F">
      <w:pPr>
        <w:tabs>
          <w:tab w:val="left" w:pos="720"/>
        </w:tabs>
        <w:autoSpaceDE w:val="0"/>
        <w:autoSpaceDN w:val="0"/>
        <w:adjustRightInd w:val="0"/>
        <w:rPr>
          <w:rFonts w:ascii="Arial" w:hAnsi="Arial" w:cs="Arial"/>
          <w:b/>
          <w:bCs/>
          <w:iCs/>
          <w:sz w:val="22"/>
          <w:szCs w:val="22"/>
        </w:rPr>
      </w:pPr>
    </w:p>
    <w:p w14:paraId="16F60EB2" w14:textId="77777777" w:rsidR="009D7D6F" w:rsidRPr="009E187A" w:rsidRDefault="009D7D6F" w:rsidP="009D7D6F">
      <w:pPr>
        <w:tabs>
          <w:tab w:val="left" w:pos="720"/>
        </w:tabs>
        <w:autoSpaceDE w:val="0"/>
        <w:autoSpaceDN w:val="0"/>
        <w:adjustRightInd w:val="0"/>
        <w:jc w:val="both"/>
        <w:rPr>
          <w:rFonts w:ascii="Arial" w:hAnsi="Arial" w:cs="Arial"/>
          <w:sz w:val="22"/>
          <w:szCs w:val="22"/>
        </w:rPr>
      </w:pPr>
      <w:r w:rsidRPr="009E187A">
        <w:rPr>
          <w:rFonts w:ascii="Arial" w:hAnsi="Arial" w:cs="Arial"/>
          <w:sz w:val="22"/>
          <w:szCs w:val="22"/>
        </w:rPr>
        <w:t>When a stabilized construction entrance is not preventing sediment from being tracked onto pavement, a wheel wash may be installed.  Wheel washing is generally an effective BMP when installed with careful attention to topography. For example, a wheel wash can be detrimental if installed at the top of a slope abutting a right-of-way where the water from the dripping truck can run unimpeded into the street.</w:t>
      </w:r>
      <w:r w:rsidRPr="009E187A">
        <w:rPr>
          <w:rFonts w:ascii="Arial" w:hAnsi="Arial" w:cs="Arial"/>
        </w:rPr>
        <w:t xml:space="preserve">  </w:t>
      </w:r>
      <w:r w:rsidRPr="009E187A">
        <w:rPr>
          <w:rFonts w:ascii="Arial" w:hAnsi="Arial" w:cs="Arial"/>
          <w:sz w:val="22"/>
          <w:szCs w:val="22"/>
        </w:rPr>
        <w:t>Pressure washing combined with an adequately sized and surfaced pad with direct drainage to a large 10-foot x 10-foot sump can be very effective.</w:t>
      </w:r>
    </w:p>
    <w:p w14:paraId="789E863F" w14:textId="77777777" w:rsidR="009D7D6F" w:rsidRPr="009E187A" w:rsidRDefault="009D7D6F" w:rsidP="009D7D6F">
      <w:pPr>
        <w:tabs>
          <w:tab w:val="left" w:pos="720"/>
        </w:tabs>
        <w:autoSpaceDE w:val="0"/>
        <w:autoSpaceDN w:val="0"/>
        <w:adjustRightInd w:val="0"/>
        <w:rPr>
          <w:rFonts w:ascii="Arial" w:hAnsi="Arial" w:cs="Arial"/>
          <w:sz w:val="22"/>
          <w:szCs w:val="22"/>
        </w:rPr>
      </w:pPr>
    </w:p>
    <w:p w14:paraId="749118F1" w14:textId="77777777" w:rsidR="009D7D6F" w:rsidRPr="009E187A" w:rsidRDefault="009D7D6F" w:rsidP="009D7D6F">
      <w:pPr>
        <w:tabs>
          <w:tab w:val="left" w:pos="720"/>
        </w:tabs>
        <w:autoSpaceDE w:val="0"/>
        <w:autoSpaceDN w:val="0"/>
        <w:adjustRightInd w:val="0"/>
        <w:rPr>
          <w:rFonts w:ascii="Arial" w:hAnsi="Arial" w:cs="Arial"/>
          <w:b/>
          <w:bCs/>
          <w:iCs/>
          <w:sz w:val="22"/>
          <w:szCs w:val="22"/>
        </w:rPr>
      </w:pPr>
      <w:r w:rsidRPr="009E187A">
        <w:rPr>
          <w:rFonts w:ascii="Arial" w:hAnsi="Arial" w:cs="Arial"/>
          <w:b/>
          <w:bCs/>
          <w:iCs/>
          <w:sz w:val="22"/>
          <w:szCs w:val="22"/>
        </w:rPr>
        <w:t xml:space="preserve">ADVANTAGES </w:t>
      </w:r>
    </w:p>
    <w:p w14:paraId="7D76D1B4" w14:textId="77777777" w:rsidR="009D7D6F" w:rsidRPr="009E187A" w:rsidRDefault="009D7D6F" w:rsidP="009D7D6F">
      <w:pPr>
        <w:tabs>
          <w:tab w:val="left" w:pos="720"/>
        </w:tabs>
        <w:autoSpaceDE w:val="0"/>
        <w:autoSpaceDN w:val="0"/>
        <w:adjustRightInd w:val="0"/>
        <w:rPr>
          <w:rFonts w:ascii="Arial" w:hAnsi="Arial" w:cs="Arial"/>
          <w:b/>
          <w:bCs/>
          <w:iCs/>
          <w:sz w:val="22"/>
          <w:szCs w:val="22"/>
        </w:rPr>
      </w:pPr>
    </w:p>
    <w:p w14:paraId="5257E5D8" w14:textId="77777777" w:rsidR="009D7D6F" w:rsidRPr="009E187A" w:rsidRDefault="009D7D6F" w:rsidP="009D7D6F">
      <w:pPr>
        <w:tabs>
          <w:tab w:val="left" w:pos="540"/>
          <w:tab w:val="left" w:pos="720"/>
        </w:tabs>
        <w:autoSpaceDE w:val="0"/>
        <w:autoSpaceDN w:val="0"/>
        <w:adjustRightInd w:val="0"/>
        <w:ind w:left="547" w:hanging="547"/>
        <w:jc w:val="both"/>
        <w:rPr>
          <w:rFonts w:ascii="Arial" w:hAnsi="Arial" w:cs="Arial"/>
          <w:sz w:val="22"/>
          <w:szCs w:val="22"/>
        </w:rPr>
      </w:pPr>
      <w:r w:rsidRPr="009E187A">
        <w:rPr>
          <w:rFonts w:ascii="Arial" w:hAnsi="Arial" w:cs="Arial"/>
          <w:sz w:val="22"/>
          <w:szCs w:val="22"/>
        </w:rPr>
        <w:t xml:space="preserve">1.  </w:t>
      </w:r>
      <w:r w:rsidRPr="009E187A">
        <w:rPr>
          <w:rFonts w:ascii="Arial" w:hAnsi="Arial" w:cs="Arial"/>
          <w:sz w:val="22"/>
          <w:szCs w:val="22"/>
        </w:rPr>
        <w:tab/>
        <w:t>Wheel washes reduce the amount of sediment transported onto paved roads by motor vehicles.</w:t>
      </w:r>
    </w:p>
    <w:p w14:paraId="11196843" w14:textId="77777777" w:rsidR="009D7D6F" w:rsidRPr="009E187A" w:rsidRDefault="009D7D6F" w:rsidP="009D7D6F">
      <w:pPr>
        <w:tabs>
          <w:tab w:val="left" w:pos="720"/>
        </w:tabs>
        <w:autoSpaceDE w:val="0"/>
        <w:autoSpaceDN w:val="0"/>
        <w:adjustRightInd w:val="0"/>
        <w:jc w:val="both"/>
        <w:rPr>
          <w:rFonts w:ascii="Arial" w:hAnsi="Arial" w:cs="Arial"/>
          <w:b/>
          <w:bCs/>
          <w:iCs/>
          <w:sz w:val="22"/>
          <w:szCs w:val="22"/>
        </w:rPr>
      </w:pPr>
    </w:p>
    <w:p w14:paraId="16C18F2F" w14:textId="77777777" w:rsidR="009D7D6F" w:rsidRPr="009E187A" w:rsidRDefault="009D7D6F" w:rsidP="009D7D6F">
      <w:pPr>
        <w:tabs>
          <w:tab w:val="left" w:pos="720"/>
        </w:tabs>
        <w:autoSpaceDE w:val="0"/>
        <w:autoSpaceDN w:val="0"/>
        <w:adjustRightInd w:val="0"/>
        <w:jc w:val="both"/>
        <w:rPr>
          <w:rFonts w:ascii="Arial" w:hAnsi="Arial" w:cs="Arial"/>
          <w:b/>
          <w:bCs/>
          <w:iCs/>
          <w:sz w:val="22"/>
          <w:szCs w:val="22"/>
        </w:rPr>
      </w:pPr>
      <w:r w:rsidRPr="009E187A">
        <w:rPr>
          <w:rFonts w:ascii="Arial" w:hAnsi="Arial" w:cs="Arial"/>
          <w:b/>
          <w:bCs/>
          <w:iCs/>
          <w:sz w:val="22"/>
          <w:szCs w:val="22"/>
        </w:rPr>
        <w:t>DESIGN CRITERIA</w:t>
      </w:r>
    </w:p>
    <w:p w14:paraId="1A9EC46F" w14:textId="77777777" w:rsidR="009D7D6F" w:rsidRPr="009E187A" w:rsidRDefault="009D7D6F" w:rsidP="009D7D6F">
      <w:pPr>
        <w:tabs>
          <w:tab w:val="left" w:pos="720"/>
        </w:tabs>
        <w:autoSpaceDE w:val="0"/>
        <w:autoSpaceDN w:val="0"/>
        <w:adjustRightInd w:val="0"/>
        <w:jc w:val="both"/>
        <w:rPr>
          <w:rFonts w:ascii="Arial" w:hAnsi="Arial" w:cs="Arial"/>
          <w:b/>
          <w:bCs/>
          <w:iCs/>
          <w:sz w:val="22"/>
          <w:szCs w:val="22"/>
        </w:rPr>
      </w:pPr>
    </w:p>
    <w:p w14:paraId="57E29F4E" w14:textId="77777777" w:rsidR="009D7D6F" w:rsidRPr="009E187A" w:rsidRDefault="009D7D6F" w:rsidP="0047564B">
      <w:pPr>
        <w:tabs>
          <w:tab w:val="left" w:pos="540"/>
          <w:tab w:val="left" w:pos="720"/>
        </w:tabs>
        <w:autoSpaceDE w:val="0"/>
        <w:autoSpaceDN w:val="0"/>
        <w:adjustRightInd w:val="0"/>
        <w:ind w:left="540" w:hanging="540"/>
        <w:jc w:val="both"/>
        <w:rPr>
          <w:rFonts w:ascii="Arial" w:hAnsi="Arial" w:cs="Arial"/>
          <w:sz w:val="22"/>
          <w:szCs w:val="22"/>
        </w:rPr>
      </w:pPr>
      <w:r w:rsidRPr="009E187A">
        <w:rPr>
          <w:rFonts w:ascii="Arial" w:hAnsi="Arial" w:cs="Arial"/>
          <w:sz w:val="22"/>
          <w:szCs w:val="22"/>
        </w:rPr>
        <w:t>1.</w:t>
      </w:r>
      <w:r w:rsidRPr="009E187A">
        <w:rPr>
          <w:rFonts w:ascii="Arial" w:hAnsi="Arial" w:cs="Arial"/>
          <w:sz w:val="22"/>
          <w:szCs w:val="22"/>
        </w:rPr>
        <w:tab/>
        <w:t xml:space="preserve">Suggested details are shown in </w:t>
      </w:r>
      <w:r w:rsidRPr="00292B84">
        <w:rPr>
          <w:rFonts w:ascii="Arial" w:hAnsi="Arial" w:cs="Arial"/>
          <w:sz w:val="22"/>
          <w:szCs w:val="22"/>
        </w:rPr>
        <w:t>Figure</w:t>
      </w:r>
      <w:r>
        <w:rPr>
          <w:rFonts w:ascii="Arial" w:hAnsi="Arial" w:cs="Arial"/>
          <w:sz w:val="22"/>
          <w:szCs w:val="22"/>
        </w:rPr>
        <w:t xml:space="preserve"> CN-101-A</w:t>
      </w:r>
      <w:r w:rsidRPr="00292B84">
        <w:rPr>
          <w:rFonts w:ascii="Arial" w:hAnsi="Arial" w:cs="Arial"/>
          <w:sz w:val="22"/>
          <w:szCs w:val="22"/>
        </w:rPr>
        <w:t>.</w:t>
      </w:r>
      <w:r w:rsidRPr="009E187A">
        <w:rPr>
          <w:rFonts w:ascii="Arial" w:hAnsi="Arial" w:cs="Arial"/>
          <w:sz w:val="22"/>
          <w:szCs w:val="22"/>
        </w:rPr>
        <w:t xml:space="preserve"> The </w:t>
      </w:r>
      <w:r w:rsidR="0047564B">
        <w:rPr>
          <w:rFonts w:ascii="Arial" w:hAnsi="Arial" w:cs="Arial"/>
          <w:sz w:val="22"/>
          <w:szCs w:val="22"/>
        </w:rPr>
        <w:t>County Surveyor</w:t>
      </w:r>
      <w:r w:rsidRPr="009E187A">
        <w:rPr>
          <w:rFonts w:ascii="Arial" w:hAnsi="Arial" w:cs="Arial"/>
          <w:sz w:val="22"/>
          <w:szCs w:val="22"/>
        </w:rPr>
        <w:t xml:space="preserve"> may allow other designs. </w:t>
      </w:r>
    </w:p>
    <w:p w14:paraId="2C064A08" w14:textId="77777777" w:rsidR="009D7D6F" w:rsidRPr="009E187A" w:rsidRDefault="009D7D6F" w:rsidP="009D7D6F">
      <w:pPr>
        <w:tabs>
          <w:tab w:val="left" w:pos="540"/>
          <w:tab w:val="left" w:pos="720"/>
        </w:tabs>
        <w:autoSpaceDE w:val="0"/>
        <w:autoSpaceDN w:val="0"/>
        <w:adjustRightInd w:val="0"/>
        <w:ind w:left="540" w:hanging="540"/>
        <w:jc w:val="both"/>
        <w:rPr>
          <w:rFonts w:ascii="Arial" w:hAnsi="Arial" w:cs="Arial"/>
          <w:sz w:val="22"/>
          <w:szCs w:val="22"/>
        </w:rPr>
      </w:pPr>
      <w:r w:rsidRPr="009E187A">
        <w:rPr>
          <w:rFonts w:ascii="Arial" w:hAnsi="Arial" w:cs="Arial"/>
          <w:sz w:val="22"/>
          <w:szCs w:val="22"/>
        </w:rPr>
        <w:t>2.</w:t>
      </w:r>
      <w:r w:rsidRPr="009E187A">
        <w:rPr>
          <w:rFonts w:ascii="Arial" w:hAnsi="Arial" w:cs="Arial"/>
          <w:sz w:val="22"/>
          <w:szCs w:val="22"/>
        </w:rPr>
        <w:tab/>
        <w:t xml:space="preserve">A minimum of 6 inches of asphalt treated base (ATB) over crushed base material or 8 inches over a good subgrade is recommended to pave the wheel wash. </w:t>
      </w:r>
    </w:p>
    <w:p w14:paraId="0852CE74" w14:textId="77777777" w:rsidR="009D7D6F" w:rsidRPr="009E187A" w:rsidRDefault="009D7D6F" w:rsidP="009D7D6F">
      <w:pPr>
        <w:tabs>
          <w:tab w:val="left" w:pos="540"/>
          <w:tab w:val="left" w:pos="720"/>
        </w:tabs>
        <w:autoSpaceDE w:val="0"/>
        <w:autoSpaceDN w:val="0"/>
        <w:adjustRightInd w:val="0"/>
        <w:ind w:left="540" w:hanging="540"/>
        <w:jc w:val="both"/>
        <w:rPr>
          <w:rFonts w:ascii="Arial" w:hAnsi="Arial" w:cs="Arial"/>
          <w:sz w:val="22"/>
          <w:szCs w:val="22"/>
        </w:rPr>
      </w:pPr>
      <w:r w:rsidRPr="009E187A">
        <w:rPr>
          <w:rFonts w:ascii="Arial" w:hAnsi="Arial" w:cs="Arial"/>
          <w:sz w:val="22"/>
          <w:szCs w:val="22"/>
        </w:rPr>
        <w:t>3.</w:t>
      </w:r>
      <w:r w:rsidRPr="009E187A">
        <w:rPr>
          <w:rFonts w:ascii="Arial" w:hAnsi="Arial" w:cs="Arial"/>
          <w:sz w:val="22"/>
          <w:szCs w:val="22"/>
        </w:rPr>
        <w:tab/>
        <w:t xml:space="preserve">Use a low clearance truck to test the wheel wash before paving. Either a belly dump or lowboy will work well to test clearance. </w:t>
      </w:r>
    </w:p>
    <w:p w14:paraId="6BC6FECC" w14:textId="77777777" w:rsidR="009D7D6F" w:rsidRPr="009E187A" w:rsidRDefault="009D7D6F" w:rsidP="009D7D6F">
      <w:pPr>
        <w:tabs>
          <w:tab w:val="left" w:pos="540"/>
          <w:tab w:val="left" w:pos="720"/>
        </w:tabs>
        <w:autoSpaceDE w:val="0"/>
        <w:autoSpaceDN w:val="0"/>
        <w:adjustRightInd w:val="0"/>
        <w:ind w:left="540" w:hanging="540"/>
        <w:jc w:val="both"/>
        <w:rPr>
          <w:rFonts w:ascii="Arial" w:hAnsi="Arial" w:cs="Arial"/>
          <w:sz w:val="22"/>
          <w:szCs w:val="22"/>
        </w:rPr>
      </w:pPr>
      <w:r w:rsidRPr="009E187A">
        <w:rPr>
          <w:rFonts w:ascii="Arial" w:hAnsi="Arial" w:cs="Arial"/>
          <w:sz w:val="22"/>
          <w:szCs w:val="22"/>
        </w:rPr>
        <w:t>4.</w:t>
      </w:r>
      <w:r w:rsidRPr="009E187A">
        <w:rPr>
          <w:rFonts w:ascii="Arial" w:hAnsi="Arial" w:cs="Arial"/>
          <w:sz w:val="22"/>
          <w:szCs w:val="22"/>
        </w:rPr>
        <w:tab/>
        <w:t xml:space="preserve">Keep the water level from 12 to 14 inches deep to avoid damage to truck hubs and filling the truck tongues with water. </w:t>
      </w:r>
    </w:p>
    <w:p w14:paraId="4C29BCF6" w14:textId="77777777" w:rsidR="009D7D6F" w:rsidRPr="009E187A" w:rsidRDefault="009D7D6F" w:rsidP="009D7D6F">
      <w:pPr>
        <w:tabs>
          <w:tab w:val="left" w:pos="540"/>
          <w:tab w:val="left" w:pos="720"/>
        </w:tabs>
        <w:autoSpaceDE w:val="0"/>
        <w:autoSpaceDN w:val="0"/>
        <w:adjustRightInd w:val="0"/>
        <w:ind w:left="540" w:hanging="540"/>
        <w:jc w:val="both"/>
        <w:rPr>
          <w:rFonts w:ascii="Arial" w:hAnsi="Arial" w:cs="Arial"/>
          <w:sz w:val="22"/>
          <w:szCs w:val="22"/>
        </w:rPr>
      </w:pPr>
      <w:r w:rsidRPr="009E187A">
        <w:rPr>
          <w:rFonts w:ascii="Arial" w:hAnsi="Arial" w:cs="Arial"/>
          <w:sz w:val="22"/>
          <w:szCs w:val="22"/>
        </w:rPr>
        <w:t>5.</w:t>
      </w:r>
      <w:r w:rsidRPr="009E187A">
        <w:rPr>
          <w:rFonts w:ascii="Arial" w:hAnsi="Arial" w:cs="Arial"/>
          <w:sz w:val="22"/>
          <w:szCs w:val="22"/>
        </w:rPr>
        <w:tab/>
        <w:t xml:space="preserve">Midpoint spray nozzles are only needed in extremely muddy conditions. </w:t>
      </w:r>
    </w:p>
    <w:p w14:paraId="78431616" w14:textId="77777777" w:rsidR="009D7D6F" w:rsidRPr="009E187A" w:rsidRDefault="009D7D6F" w:rsidP="009D7D6F">
      <w:pPr>
        <w:tabs>
          <w:tab w:val="left" w:pos="540"/>
          <w:tab w:val="left" w:pos="720"/>
        </w:tabs>
        <w:autoSpaceDE w:val="0"/>
        <w:autoSpaceDN w:val="0"/>
        <w:adjustRightInd w:val="0"/>
        <w:ind w:left="540" w:hanging="540"/>
        <w:jc w:val="both"/>
        <w:rPr>
          <w:rFonts w:ascii="Arial" w:hAnsi="Arial" w:cs="Arial"/>
          <w:sz w:val="22"/>
          <w:szCs w:val="22"/>
        </w:rPr>
      </w:pPr>
      <w:r w:rsidRPr="009E187A">
        <w:rPr>
          <w:rFonts w:ascii="Arial" w:hAnsi="Arial" w:cs="Arial"/>
          <w:sz w:val="22"/>
          <w:szCs w:val="22"/>
        </w:rPr>
        <w:t>6.</w:t>
      </w:r>
      <w:r w:rsidRPr="009E187A">
        <w:rPr>
          <w:rFonts w:ascii="Arial" w:hAnsi="Arial" w:cs="Arial"/>
          <w:sz w:val="22"/>
          <w:szCs w:val="22"/>
        </w:rPr>
        <w:tab/>
        <w:t xml:space="preserve">Wheel wash systems should be designed with a small grade change, 6 to 12 inches for a 10-foot-wide pond, to allow sediment to flow to the low side of pond to help prevent re-suspension of sediment. </w:t>
      </w:r>
    </w:p>
    <w:p w14:paraId="40B33956" w14:textId="77777777" w:rsidR="009D7D6F" w:rsidRPr="009E187A" w:rsidRDefault="009D7D6F" w:rsidP="009D7D6F">
      <w:pPr>
        <w:tabs>
          <w:tab w:val="left" w:pos="540"/>
          <w:tab w:val="left" w:pos="720"/>
        </w:tabs>
        <w:autoSpaceDE w:val="0"/>
        <w:autoSpaceDN w:val="0"/>
        <w:adjustRightInd w:val="0"/>
        <w:ind w:left="540" w:hanging="540"/>
        <w:jc w:val="both"/>
        <w:rPr>
          <w:rFonts w:ascii="Arial" w:hAnsi="Arial" w:cs="Arial"/>
          <w:sz w:val="22"/>
          <w:szCs w:val="22"/>
        </w:rPr>
      </w:pPr>
      <w:r w:rsidRPr="009E187A">
        <w:rPr>
          <w:rFonts w:ascii="Arial" w:hAnsi="Arial" w:cs="Arial"/>
          <w:sz w:val="22"/>
          <w:szCs w:val="22"/>
        </w:rPr>
        <w:t>7.</w:t>
      </w:r>
      <w:r w:rsidRPr="009E187A">
        <w:rPr>
          <w:rFonts w:ascii="Arial" w:hAnsi="Arial" w:cs="Arial"/>
          <w:sz w:val="22"/>
          <w:szCs w:val="22"/>
        </w:rPr>
        <w:tab/>
        <w:t xml:space="preserve">A drainpipe with a 2- to 3-foot riser should be installed on the low side of the pond to allow for easy cleaning and refilling. </w:t>
      </w:r>
    </w:p>
    <w:p w14:paraId="36AB6F16" w14:textId="77777777" w:rsidR="009D7D6F" w:rsidRPr="009E187A" w:rsidRDefault="009D7D6F" w:rsidP="009D7D6F">
      <w:pPr>
        <w:tabs>
          <w:tab w:val="left" w:pos="540"/>
          <w:tab w:val="left" w:pos="720"/>
        </w:tabs>
        <w:autoSpaceDE w:val="0"/>
        <w:autoSpaceDN w:val="0"/>
        <w:adjustRightInd w:val="0"/>
        <w:ind w:left="540" w:hanging="540"/>
        <w:jc w:val="both"/>
        <w:rPr>
          <w:rFonts w:ascii="Arial" w:hAnsi="Arial" w:cs="Arial"/>
          <w:sz w:val="22"/>
          <w:szCs w:val="22"/>
        </w:rPr>
      </w:pPr>
      <w:r w:rsidRPr="009E187A">
        <w:rPr>
          <w:rFonts w:ascii="Arial" w:hAnsi="Arial" w:cs="Arial"/>
          <w:sz w:val="22"/>
          <w:szCs w:val="22"/>
        </w:rPr>
        <w:t>8.</w:t>
      </w:r>
      <w:r w:rsidRPr="009E187A">
        <w:rPr>
          <w:rFonts w:ascii="Arial" w:hAnsi="Arial" w:cs="Arial"/>
          <w:sz w:val="22"/>
          <w:szCs w:val="22"/>
        </w:rPr>
        <w:tab/>
        <w:t xml:space="preserve">Polymers may be used to promote coagulation and flocculation in a closed-loop system. Polyacrylamide (PAM) added to the wheel wash water at a rate of 0.25 - 0.5 pounds per 1,000 gallons of water increases effectiveness and reduces cleanup time. </w:t>
      </w:r>
    </w:p>
    <w:p w14:paraId="69D16679" w14:textId="77777777" w:rsidR="009D7D6F" w:rsidRPr="009E187A" w:rsidRDefault="009D7D6F" w:rsidP="009D7D6F">
      <w:pPr>
        <w:tabs>
          <w:tab w:val="left" w:pos="540"/>
          <w:tab w:val="left" w:pos="720"/>
        </w:tabs>
        <w:autoSpaceDE w:val="0"/>
        <w:autoSpaceDN w:val="0"/>
        <w:adjustRightInd w:val="0"/>
        <w:ind w:left="540" w:hanging="540"/>
        <w:jc w:val="both"/>
        <w:rPr>
          <w:rFonts w:ascii="Arial" w:hAnsi="Arial" w:cs="Arial"/>
          <w:sz w:val="22"/>
          <w:szCs w:val="22"/>
        </w:rPr>
      </w:pPr>
      <w:r w:rsidRPr="009E187A">
        <w:rPr>
          <w:rFonts w:ascii="Arial" w:hAnsi="Arial" w:cs="Arial"/>
          <w:sz w:val="22"/>
          <w:szCs w:val="22"/>
        </w:rPr>
        <w:t>9.</w:t>
      </w:r>
      <w:r w:rsidRPr="009E187A">
        <w:rPr>
          <w:rFonts w:ascii="Arial" w:hAnsi="Arial" w:cs="Arial"/>
          <w:sz w:val="22"/>
          <w:szCs w:val="22"/>
        </w:rPr>
        <w:tab/>
        <w:t xml:space="preserve">If PAM is already being used for dust or erosion control and is being applied by a water truck, the same truck can be used to change the wash water. </w:t>
      </w:r>
    </w:p>
    <w:p w14:paraId="215514BD" w14:textId="77777777" w:rsidR="009D7D6F" w:rsidRPr="009E187A" w:rsidRDefault="009D7D6F" w:rsidP="009D7D6F">
      <w:pPr>
        <w:tabs>
          <w:tab w:val="left" w:pos="540"/>
          <w:tab w:val="left" w:pos="720"/>
        </w:tabs>
        <w:autoSpaceDE w:val="0"/>
        <w:autoSpaceDN w:val="0"/>
        <w:adjustRightInd w:val="0"/>
        <w:ind w:left="540" w:hanging="540"/>
        <w:jc w:val="both"/>
        <w:rPr>
          <w:rFonts w:ascii="Arial" w:hAnsi="Arial" w:cs="Arial"/>
          <w:sz w:val="22"/>
          <w:szCs w:val="22"/>
        </w:rPr>
      </w:pPr>
      <w:r w:rsidRPr="009E187A">
        <w:rPr>
          <w:rFonts w:ascii="Arial" w:hAnsi="Arial" w:cs="Arial"/>
          <w:sz w:val="22"/>
          <w:szCs w:val="22"/>
        </w:rPr>
        <w:t>10.</w:t>
      </w:r>
      <w:r w:rsidRPr="009E187A">
        <w:rPr>
          <w:rFonts w:ascii="Arial" w:hAnsi="Arial" w:cs="Arial"/>
          <w:sz w:val="22"/>
          <w:szCs w:val="22"/>
        </w:rPr>
        <w:tab/>
        <w:t xml:space="preserve">The wheel wash should start out the day with fresh water. The wash water should be changed a minimum of once per day. </w:t>
      </w:r>
    </w:p>
    <w:p w14:paraId="580955E6" w14:textId="77777777" w:rsidR="009D7D6F" w:rsidRPr="009E187A" w:rsidRDefault="009D7D6F" w:rsidP="009D7D6F">
      <w:pPr>
        <w:tabs>
          <w:tab w:val="left" w:pos="540"/>
          <w:tab w:val="left" w:pos="720"/>
        </w:tabs>
        <w:autoSpaceDE w:val="0"/>
        <w:autoSpaceDN w:val="0"/>
        <w:adjustRightInd w:val="0"/>
        <w:ind w:left="540" w:hanging="540"/>
        <w:jc w:val="both"/>
        <w:rPr>
          <w:rFonts w:ascii="Arial" w:hAnsi="Arial" w:cs="Arial"/>
          <w:sz w:val="22"/>
          <w:szCs w:val="22"/>
        </w:rPr>
      </w:pPr>
      <w:r w:rsidRPr="009E187A">
        <w:rPr>
          <w:rFonts w:ascii="Arial" w:hAnsi="Arial" w:cs="Arial"/>
          <w:sz w:val="22"/>
          <w:szCs w:val="22"/>
        </w:rPr>
        <w:t>11.</w:t>
      </w:r>
      <w:r w:rsidRPr="009E187A">
        <w:rPr>
          <w:rFonts w:ascii="Arial" w:hAnsi="Arial" w:cs="Arial"/>
          <w:sz w:val="22"/>
          <w:szCs w:val="22"/>
        </w:rPr>
        <w:tab/>
        <w:t xml:space="preserve">On large earthwork jobs where more than 10-20 trucks per hour are expected, the wash water will need to be changed more often. </w:t>
      </w:r>
    </w:p>
    <w:p w14:paraId="79313E14" w14:textId="77777777" w:rsidR="009D7D6F" w:rsidRDefault="009D7D6F" w:rsidP="009D7D6F">
      <w:pPr>
        <w:tabs>
          <w:tab w:val="left" w:pos="540"/>
          <w:tab w:val="left" w:pos="720"/>
        </w:tabs>
        <w:autoSpaceDE w:val="0"/>
        <w:autoSpaceDN w:val="0"/>
        <w:adjustRightInd w:val="0"/>
        <w:ind w:left="540" w:hanging="540"/>
        <w:jc w:val="both"/>
        <w:rPr>
          <w:rFonts w:ascii="Arial" w:hAnsi="Arial" w:cs="Arial"/>
          <w:sz w:val="22"/>
          <w:szCs w:val="22"/>
        </w:rPr>
      </w:pPr>
      <w:r w:rsidRPr="009E187A">
        <w:rPr>
          <w:rFonts w:ascii="Arial" w:hAnsi="Arial" w:cs="Arial"/>
          <w:sz w:val="22"/>
          <w:szCs w:val="22"/>
        </w:rPr>
        <w:t>12.</w:t>
      </w:r>
      <w:r w:rsidRPr="009E187A">
        <w:rPr>
          <w:rFonts w:ascii="Arial" w:hAnsi="Arial" w:cs="Arial"/>
          <w:sz w:val="22"/>
          <w:szCs w:val="22"/>
        </w:rPr>
        <w:tab/>
        <w:t>Wheel wash or tire bath wastewater shall be discharged to a separate on-site treatment system, such as closed-loop recirculation or land application, or to the sanitary sewer with proper local sewer utility approval.</w:t>
      </w:r>
    </w:p>
    <w:p w14:paraId="71278A30" w14:textId="77777777" w:rsidR="009D7D6F" w:rsidRDefault="009D7D6F" w:rsidP="009D7D6F">
      <w:pPr>
        <w:tabs>
          <w:tab w:val="left" w:pos="540"/>
          <w:tab w:val="left" w:pos="720"/>
        </w:tabs>
        <w:autoSpaceDE w:val="0"/>
        <w:autoSpaceDN w:val="0"/>
        <w:adjustRightInd w:val="0"/>
        <w:ind w:left="540" w:hanging="540"/>
        <w:jc w:val="both"/>
        <w:rPr>
          <w:rFonts w:ascii="Arial" w:hAnsi="Arial" w:cs="Arial"/>
          <w:sz w:val="22"/>
          <w:szCs w:val="22"/>
        </w:rPr>
      </w:pPr>
    </w:p>
    <w:p w14:paraId="14ED3645" w14:textId="77777777" w:rsidR="009D7D6F" w:rsidRPr="00764042" w:rsidRDefault="009D7D6F" w:rsidP="009D7D6F">
      <w:pPr>
        <w:tabs>
          <w:tab w:val="left" w:pos="540"/>
          <w:tab w:val="left" w:pos="720"/>
        </w:tabs>
        <w:autoSpaceDE w:val="0"/>
        <w:autoSpaceDN w:val="0"/>
        <w:adjustRightInd w:val="0"/>
        <w:ind w:left="540" w:hanging="540"/>
        <w:jc w:val="both"/>
        <w:rPr>
          <w:rFonts w:ascii="Arial" w:hAnsi="Arial" w:cs="Arial"/>
          <w:b/>
          <w:sz w:val="22"/>
          <w:szCs w:val="22"/>
        </w:rPr>
      </w:pPr>
      <w:r w:rsidRPr="00764042">
        <w:rPr>
          <w:rFonts w:ascii="Arial" w:hAnsi="Arial" w:cs="Arial"/>
          <w:b/>
          <w:sz w:val="22"/>
          <w:szCs w:val="22"/>
        </w:rPr>
        <w:t>REFERENCE</w:t>
      </w:r>
    </w:p>
    <w:p w14:paraId="6B47BF05" w14:textId="77777777" w:rsidR="009D7D6F" w:rsidRPr="00764042" w:rsidRDefault="009D7D6F" w:rsidP="009D7D6F">
      <w:pPr>
        <w:tabs>
          <w:tab w:val="left" w:pos="540"/>
          <w:tab w:val="left" w:pos="720"/>
        </w:tabs>
        <w:autoSpaceDE w:val="0"/>
        <w:autoSpaceDN w:val="0"/>
        <w:adjustRightInd w:val="0"/>
        <w:ind w:left="540" w:hanging="540"/>
        <w:jc w:val="both"/>
        <w:rPr>
          <w:rFonts w:ascii="Arial" w:hAnsi="Arial" w:cs="Arial"/>
          <w:sz w:val="22"/>
          <w:szCs w:val="22"/>
        </w:rPr>
      </w:pPr>
    </w:p>
    <w:p w14:paraId="3A78075F" w14:textId="77777777" w:rsidR="009D7D6F" w:rsidRDefault="009D7D6F" w:rsidP="009D7D6F">
      <w:pPr>
        <w:tabs>
          <w:tab w:val="num" w:pos="540"/>
        </w:tabs>
        <w:rPr>
          <w:rFonts w:ascii="Arial" w:hAnsi="Arial" w:cs="Arial"/>
          <w:sz w:val="22"/>
          <w:szCs w:val="22"/>
        </w:rPr>
      </w:pPr>
      <w:r w:rsidRPr="00764042">
        <w:rPr>
          <w:rFonts w:ascii="Arial" w:hAnsi="Arial" w:cs="Arial"/>
          <w:sz w:val="22"/>
          <w:szCs w:val="22"/>
        </w:rPr>
        <w:t xml:space="preserve">City of Tacoma, Surface Water Management Manual, 2003 or later </w:t>
      </w:r>
    </w:p>
    <w:p w14:paraId="29BF985C" w14:textId="77777777" w:rsidR="009D7D6F" w:rsidRDefault="009D7D6F" w:rsidP="009D7D6F">
      <w:pPr>
        <w:tabs>
          <w:tab w:val="num" w:pos="540"/>
        </w:tabs>
        <w:rPr>
          <w:rFonts w:ascii="Arial,Bold" w:hAnsi="Arial,Bold" w:cs="Arial,Bold"/>
        </w:rPr>
      </w:pPr>
      <w:r>
        <w:rPr>
          <w:rFonts w:ascii="Arial" w:hAnsi="Arial" w:cs="Arial"/>
          <w:sz w:val="22"/>
          <w:szCs w:val="22"/>
        </w:rPr>
        <w:br w:type="page"/>
      </w:r>
      <w:r w:rsidR="000E685F" w:rsidRPr="003A7991">
        <w:rPr>
          <w:rFonts w:ascii="Arial" w:hAnsi="Arial" w:cs="Arial"/>
          <w:noProof/>
          <w:sz w:val="22"/>
          <w:szCs w:val="22"/>
        </w:rPr>
        <w:lastRenderedPageBreak/>
        <w:drawing>
          <wp:inline distT="0" distB="0" distL="0" distR="0" wp14:anchorId="0E45AEC9" wp14:editId="224EFC0F">
            <wp:extent cx="5478145" cy="6639560"/>
            <wp:effectExtent l="0" t="0" r="8255"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478145" cy="6639560"/>
                    </a:xfrm>
                    <a:prstGeom prst="rect">
                      <a:avLst/>
                    </a:prstGeom>
                    <a:noFill/>
                    <a:ln>
                      <a:noFill/>
                    </a:ln>
                  </pic:spPr>
                </pic:pic>
              </a:graphicData>
            </a:graphic>
          </wp:inline>
        </w:drawing>
      </w:r>
    </w:p>
    <w:p w14:paraId="3644DAE3" w14:textId="77777777" w:rsidR="009D7D6F" w:rsidRDefault="000E685F" w:rsidP="009D7D6F">
      <w:pPr>
        <w:jc w:val="both"/>
      </w:pPr>
      <w:r w:rsidRPr="003A7991">
        <w:rPr>
          <w:rFonts w:ascii="Arial" w:hAnsi="Arial" w:cs="Arial"/>
          <w:b/>
          <w:bCs/>
          <w:noProof/>
          <w:sz w:val="22"/>
          <w:szCs w:val="22"/>
        </w:rPr>
        <mc:AlternateContent>
          <mc:Choice Requires="wpg">
            <w:drawing>
              <wp:anchor distT="0" distB="0" distL="114300" distR="114300" simplePos="0" relativeHeight="251650560" behindDoc="0" locked="0" layoutInCell="1" allowOverlap="1" wp14:anchorId="4B289747" wp14:editId="6F4051BC">
                <wp:simplePos x="0" y="0"/>
                <wp:positionH relativeFrom="column">
                  <wp:posOffset>-748665</wp:posOffset>
                </wp:positionH>
                <wp:positionV relativeFrom="paragraph">
                  <wp:posOffset>-7208520</wp:posOffset>
                </wp:positionV>
                <wp:extent cx="6972300" cy="9433560"/>
                <wp:effectExtent l="0" t="0" r="0" b="0"/>
                <wp:wrapNone/>
                <wp:docPr id="90"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9433560"/>
                          <a:chOff x="621" y="448"/>
                          <a:chExt cx="10980" cy="14856"/>
                        </a:xfrm>
                      </wpg:grpSpPr>
                      <wps:wsp>
                        <wps:cNvPr id="91" name="Rectangle 544"/>
                        <wps:cNvSpPr>
                          <a:spLocks noChangeArrowheads="1"/>
                        </wps:cNvSpPr>
                        <wps:spPr bwMode="auto">
                          <a:xfrm>
                            <a:off x="621" y="448"/>
                            <a:ext cx="10980" cy="14136"/>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2" name="Rectangle 545"/>
                        <wps:cNvSpPr>
                          <a:spLocks noChangeArrowheads="1"/>
                        </wps:cNvSpPr>
                        <wps:spPr bwMode="auto">
                          <a:xfrm>
                            <a:off x="621" y="14584"/>
                            <a:ext cx="10980" cy="72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EA51FC" id="Group 543" o:spid="_x0000_s1026" style="position:absolute;margin-left:-58.95pt;margin-top:-567.6pt;width:549pt;height:742.8pt;z-index:251650560" coordorigin="621,448" coordsize="10980,14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">
                <v:rect id="Rectangle 544" o:spid="_x0000_s1027" style="position:absolute;left:621;top:448;width:10980;height:1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" filled="f" fillcolor="black" strokeweight="0"/>
                <v:rect id="Rectangle 545" o:spid="_x0000_s1028" style="position:absolute;left:621;top:14584;width:10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" filled="f" fillcolor="black" strokeweight="0"/>
              </v:group>
            </w:pict>
          </mc:Fallback>
        </mc:AlternateContent>
      </w:r>
      <w:r w:rsidRPr="003A7991">
        <w:rPr>
          <w:rFonts w:ascii="Arial" w:hAnsi="Arial" w:cs="Arial"/>
          <w:noProof/>
          <w:sz w:val="22"/>
          <w:szCs w:val="22"/>
        </w:rPr>
        <mc:AlternateContent>
          <mc:Choice Requires="wpg">
            <w:drawing>
              <wp:anchor distT="0" distB="0" distL="114300" distR="114300" simplePos="0" relativeHeight="251648512" behindDoc="0" locked="0" layoutInCell="1" allowOverlap="1" wp14:anchorId="118C9C6D" wp14:editId="5A59B047">
                <wp:simplePos x="0" y="0"/>
                <wp:positionH relativeFrom="column">
                  <wp:posOffset>228600</wp:posOffset>
                </wp:positionH>
                <wp:positionV relativeFrom="paragraph">
                  <wp:posOffset>-6212840</wp:posOffset>
                </wp:positionV>
                <wp:extent cx="5029200" cy="6088380"/>
                <wp:effectExtent l="0" t="0" r="0" b="0"/>
                <wp:wrapNone/>
                <wp:docPr id="75"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6088380"/>
                          <a:chOff x="2160" y="2112"/>
                          <a:chExt cx="7920" cy="9588"/>
                        </a:xfrm>
                      </wpg:grpSpPr>
                      <wpg:grpSp>
                        <wpg:cNvPr id="76" name="Group 526"/>
                        <wpg:cNvGrpSpPr>
                          <a:grpSpLocks/>
                        </wpg:cNvGrpSpPr>
                        <wpg:grpSpPr bwMode="auto">
                          <a:xfrm>
                            <a:off x="2160" y="8100"/>
                            <a:ext cx="7920" cy="3600"/>
                            <a:chOff x="2160" y="8100"/>
                            <a:chExt cx="7920" cy="3600"/>
                          </a:xfrm>
                        </wpg:grpSpPr>
                        <wps:wsp>
                          <wps:cNvPr id="77" name="Text Box 527"/>
                          <wps:cNvSpPr txBox="1">
                            <a:spLocks noChangeArrowheads="1"/>
                          </wps:cNvSpPr>
                          <wps:spPr bwMode="auto">
                            <a:xfrm>
                              <a:off x="4680" y="11340"/>
                              <a:ext cx="32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D694B4" w14:textId="77777777" w:rsidR="00E756E1" w:rsidRPr="00AE3EFB" w:rsidRDefault="00E756E1" w:rsidP="009D7D6F">
                                <w:pPr>
                                  <w:jc w:val="center"/>
                                  <w:rPr>
                                    <w:b/>
                                  </w:rPr>
                                </w:pPr>
                                <w:r>
                                  <w:rPr>
                                    <w:rFonts w:ascii="Arial" w:hAnsi="Arial" w:cs="Arial"/>
                                    <w:b/>
                                    <w:sz w:val="22"/>
                                    <w:szCs w:val="22"/>
                                  </w:rPr>
                                  <w:t>Figure CN-101</w:t>
                                </w:r>
                                <w:r w:rsidRPr="00AE3EFB">
                                  <w:rPr>
                                    <w:rFonts w:ascii="Arial" w:hAnsi="Arial" w:cs="Arial"/>
                                    <w:b/>
                                    <w:sz w:val="22"/>
                                    <w:szCs w:val="22"/>
                                  </w:rPr>
                                  <w:t>-A</w:t>
                                </w:r>
                              </w:p>
                            </w:txbxContent>
                          </wps:txbx>
                          <wps:bodyPr rot="0" vert="horz" wrap="square" lIns="0" tIns="0" rIns="0" bIns="0" anchor="t" anchorCtr="0" upright="1">
                            <a:noAutofit/>
                          </wps:bodyPr>
                        </wps:wsp>
                        <wps:wsp>
                          <wps:cNvPr id="78" name="Text Box 528"/>
                          <wps:cNvSpPr txBox="1">
                            <a:spLocks noChangeArrowheads="1"/>
                          </wps:cNvSpPr>
                          <wps:spPr bwMode="auto">
                            <a:xfrm>
                              <a:off x="5040" y="8100"/>
                              <a:ext cx="32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04D45" w14:textId="77777777" w:rsidR="00E756E1" w:rsidRPr="0089101D" w:rsidRDefault="00E756E1" w:rsidP="009D7D6F"/>
                            </w:txbxContent>
                          </wps:txbx>
                          <wps:bodyPr rot="0" vert="horz" wrap="square" lIns="0" tIns="0" rIns="0" bIns="0" anchor="t" anchorCtr="0" upright="1">
                            <a:noAutofit/>
                          </wps:bodyPr>
                        </wps:wsp>
                        <wps:wsp>
                          <wps:cNvPr id="79" name="Text Box 529"/>
                          <wps:cNvSpPr txBox="1">
                            <a:spLocks noChangeArrowheads="1"/>
                          </wps:cNvSpPr>
                          <wps:spPr bwMode="auto">
                            <a:xfrm>
                              <a:off x="2520" y="8280"/>
                              <a:ext cx="738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BB1DBA" w14:textId="77777777" w:rsidR="00E756E1" w:rsidRPr="0089101D" w:rsidRDefault="00E756E1" w:rsidP="009D7D6F">
                                <w:pPr>
                                  <w:jc w:val="center"/>
                                  <w:rPr>
                                    <w:sz w:val="16"/>
                                    <w:szCs w:val="16"/>
                                  </w:rPr>
                                </w:pPr>
                                <w:r w:rsidRPr="0089101D">
                                  <w:rPr>
                                    <w:sz w:val="16"/>
                                    <w:szCs w:val="16"/>
                                  </w:rPr>
                                  <w:t>Section A-A</w:t>
                                </w:r>
                              </w:p>
                              <w:p w14:paraId="0B703753" w14:textId="77777777" w:rsidR="00E756E1" w:rsidRPr="0089101D" w:rsidRDefault="00E756E1" w:rsidP="009D7D6F">
                                <w:pPr>
                                  <w:jc w:val="center"/>
                                  <w:rPr>
                                    <w:sz w:val="12"/>
                                    <w:szCs w:val="12"/>
                                  </w:rPr>
                                </w:pPr>
                                <w:r w:rsidRPr="0089101D">
                                  <w:rPr>
                                    <w:sz w:val="12"/>
                                    <w:szCs w:val="12"/>
                                  </w:rPr>
                                  <w:t>NTS</w:t>
                                </w:r>
                              </w:p>
                            </w:txbxContent>
                          </wps:txbx>
                          <wps:bodyPr rot="0" vert="horz" wrap="square" lIns="0" tIns="0" rIns="0" bIns="0" anchor="t" anchorCtr="0" upright="1">
                            <a:noAutofit/>
                          </wps:bodyPr>
                        </wps:wsp>
                        <wps:wsp>
                          <wps:cNvPr id="80" name="Line 530"/>
                          <wps:cNvCnPr/>
                          <wps:spPr bwMode="auto">
                            <a:xfrm>
                              <a:off x="2160" y="8820"/>
                              <a:ext cx="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1" name="Text Box 531"/>
                        <wps:cNvSpPr txBox="1">
                          <a:spLocks noChangeArrowheads="1"/>
                        </wps:cNvSpPr>
                        <wps:spPr bwMode="auto">
                          <a:xfrm>
                            <a:off x="8856" y="2686"/>
                            <a:ext cx="158" cy="1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1FE80" w14:textId="77777777" w:rsidR="00E756E1" w:rsidRPr="009D1B72" w:rsidRDefault="00E756E1" w:rsidP="009D7D6F">
                              <w:pPr>
                                <w:jc w:val="center"/>
                                <w:rPr>
                                  <w:b/>
                                  <w:sz w:val="12"/>
                                  <w:szCs w:val="12"/>
                                </w:rPr>
                              </w:pPr>
                              <w:r w:rsidRPr="009D1B72">
                                <w:rPr>
                                  <w:b/>
                                  <w:sz w:val="12"/>
                                  <w:szCs w:val="12"/>
                                </w:rPr>
                                <w:t>1</w:t>
                              </w:r>
                            </w:p>
                          </w:txbxContent>
                        </wps:txbx>
                        <wps:bodyPr rot="0" vert="horz" wrap="square" lIns="0" tIns="0" rIns="0" bIns="0" anchor="t" anchorCtr="0" upright="1">
                          <a:noAutofit/>
                        </wps:bodyPr>
                      </wps:wsp>
                      <wps:wsp>
                        <wps:cNvPr id="82" name="Text Box 532"/>
                        <wps:cNvSpPr txBox="1">
                          <a:spLocks noChangeArrowheads="1"/>
                        </wps:cNvSpPr>
                        <wps:spPr bwMode="auto">
                          <a:xfrm>
                            <a:off x="8590" y="4422"/>
                            <a:ext cx="158" cy="1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922AF" w14:textId="77777777" w:rsidR="00E756E1" w:rsidRPr="009D1B72" w:rsidRDefault="00E756E1" w:rsidP="009D7D6F">
                              <w:pPr>
                                <w:jc w:val="center"/>
                                <w:rPr>
                                  <w:b/>
                                  <w:sz w:val="12"/>
                                  <w:szCs w:val="12"/>
                                </w:rPr>
                              </w:pPr>
                              <w:r>
                                <w:rPr>
                                  <w:b/>
                                  <w:sz w:val="12"/>
                                  <w:szCs w:val="12"/>
                                </w:rPr>
                                <w:t>6</w:t>
                              </w:r>
                            </w:p>
                          </w:txbxContent>
                        </wps:txbx>
                        <wps:bodyPr rot="0" vert="horz" wrap="square" lIns="0" tIns="0" rIns="0" bIns="0" anchor="t" anchorCtr="0" upright="1">
                          <a:noAutofit/>
                        </wps:bodyPr>
                      </wps:wsp>
                      <wps:wsp>
                        <wps:cNvPr id="83" name="Text Box 533"/>
                        <wps:cNvSpPr txBox="1">
                          <a:spLocks noChangeArrowheads="1"/>
                        </wps:cNvSpPr>
                        <wps:spPr bwMode="auto">
                          <a:xfrm>
                            <a:off x="7064" y="2560"/>
                            <a:ext cx="158" cy="1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990DD9" w14:textId="77777777" w:rsidR="00E756E1" w:rsidRPr="009D1B72" w:rsidRDefault="00E756E1" w:rsidP="009D7D6F">
                              <w:pPr>
                                <w:jc w:val="center"/>
                                <w:rPr>
                                  <w:b/>
                                  <w:sz w:val="12"/>
                                  <w:szCs w:val="12"/>
                                </w:rPr>
                              </w:pPr>
                              <w:r>
                                <w:rPr>
                                  <w:b/>
                                  <w:sz w:val="12"/>
                                  <w:szCs w:val="12"/>
                                </w:rPr>
                                <w:t>3</w:t>
                              </w:r>
                            </w:p>
                          </w:txbxContent>
                        </wps:txbx>
                        <wps:bodyPr rot="0" vert="horz" wrap="square" lIns="0" tIns="0" rIns="0" bIns="0" anchor="t" anchorCtr="0" upright="1">
                          <a:noAutofit/>
                        </wps:bodyPr>
                      </wps:wsp>
                      <wps:wsp>
                        <wps:cNvPr id="84" name="Text Box 534"/>
                        <wps:cNvSpPr txBox="1">
                          <a:spLocks noChangeArrowheads="1"/>
                        </wps:cNvSpPr>
                        <wps:spPr bwMode="auto">
                          <a:xfrm>
                            <a:off x="6084" y="2546"/>
                            <a:ext cx="140" cy="1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DF8949" w14:textId="77777777" w:rsidR="00E756E1" w:rsidRPr="009D1B72" w:rsidRDefault="00E756E1" w:rsidP="009D7D6F">
                              <w:pPr>
                                <w:jc w:val="center"/>
                                <w:rPr>
                                  <w:b/>
                                  <w:sz w:val="12"/>
                                  <w:szCs w:val="12"/>
                                </w:rPr>
                              </w:pPr>
                              <w:r>
                                <w:rPr>
                                  <w:b/>
                                  <w:sz w:val="12"/>
                                  <w:szCs w:val="12"/>
                                </w:rPr>
                                <w:t>2</w:t>
                              </w:r>
                            </w:p>
                          </w:txbxContent>
                        </wps:txbx>
                        <wps:bodyPr rot="0" vert="horz" wrap="square" lIns="0" tIns="0" rIns="0" bIns="0" anchor="t" anchorCtr="0" upright="1">
                          <a:noAutofit/>
                        </wps:bodyPr>
                      </wps:wsp>
                      <wps:wsp>
                        <wps:cNvPr id="85" name="Text Box 535"/>
                        <wps:cNvSpPr txBox="1">
                          <a:spLocks noChangeArrowheads="1"/>
                        </wps:cNvSpPr>
                        <wps:spPr bwMode="auto">
                          <a:xfrm>
                            <a:off x="7400" y="4408"/>
                            <a:ext cx="130" cy="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706AEB" w14:textId="77777777" w:rsidR="00E756E1" w:rsidRPr="009D1B72" w:rsidRDefault="00E756E1" w:rsidP="009D7D6F">
                              <w:pPr>
                                <w:jc w:val="center"/>
                                <w:rPr>
                                  <w:b/>
                                  <w:sz w:val="12"/>
                                  <w:szCs w:val="12"/>
                                </w:rPr>
                              </w:pPr>
                              <w:r>
                                <w:rPr>
                                  <w:b/>
                                  <w:sz w:val="12"/>
                                  <w:szCs w:val="12"/>
                                </w:rPr>
                                <w:t>8</w:t>
                              </w:r>
                            </w:p>
                          </w:txbxContent>
                        </wps:txbx>
                        <wps:bodyPr rot="0" vert="horz" wrap="square" lIns="0" tIns="0" rIns="0" bIns="0" anchor="t" anchorCtr="0" upright="1">
                          <a:noAutofit/>
                        </wps:bodyPr>
                      </wps:wsp>
                      <wps:wsp>
                        <wps:cNvPr id="86" name="Text Box 536"/>
                        <wps:cNvSpPr txBox="1">
                          <a:spLocks noChangeArrowheads="1"/>
                        </wps:cNvSpPr>
                        <wps:spPr bwMode="auto">
                          <a:xfrm>
                            <a:off x="5328" y="2112"/>
                            <a:ext cx="158" cy="1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431F8C" w14:textId="77777777" w:rsidR="00E756E1" w:rsidRPr="009D1B72" w:rsidRDefault="00E756E1" w:rsidP="009D7D6F">
                              <w:pPr>
                                <w:jc w:val="center"/>
                                <w:rPr>
                                  <w:b/>
                                  <w:sz w:val="12"/>
                                  <w:szCs w:val="12"/>
                                </w:rPr>
                              </w:pPr>
                              <w:r>
                                <w:rPr>
                                  <w:b/>
                                  <w:sz w:val="12"/>
                                  <w:szCs w:val="12"/>
                                </w:rPr>
                                <w:t>5</w:t>
                              </w:r>
                            </w:p>
                          </w:txbxContent>
                        </wps:txbx>
                        <wps:bodyPr rot="0" vert="horz" wrap="square" lIns="0" tIns="0" rIns="0" bIns="0" anchor="t" anchorCtr="0" upright="1">
                          <a:noAutofit/>
                        </wps:bodyPr>
                      </wps:wsp>
                      <wps:wsp>
                        <wps:cNvPr id="87" name="Text Box 537"/>
                        <wps:cNvSpPr txBox="1">
                          <a:spLocks noChangeArrowheads="1"/>
                        </wps:cNvSpPr>
                        <wps:spPr bwMode="auto">
                          <a:xfrm>
                            <a:off x="5594" y="2294"/>
                            <a:ext cx="154" cy="1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5153BB" w14:textId="77777777" w:rsidR="00E756E1" w:rsidRPr="009D1B72" w:rsidRDefault="00E756E1" w:rsidP="009D7D6F">
                              <w:pPr>
                                <w:jc w:val="center"/>
                                <w:rPr>
                                  <w:b/>
                                  <w:sz w:val="12"/>
                                  <w:szCs w:val="12"/>
                                </w:rPr>
                              </w:pPr>
                              <w:r>
                                <w:rPr>
                                  <w:b/>
                                  <w:sz w:val="12"/>
                                  <w:szCs w:val="12"/>
                                </w:rPr>
                                <w:t>4</w:t>
                              </w:r>
                            </w:p>
                          </w:txbxContent>
                        </wps:txbx>
                        <wps:bodyPr rot="0" vert="horz" wrap="square" lIns="0" tIns="0" rIns="0" bIns="0" anchor="t" anchorCtr="0" upright="1">
                          <a:noAutofit/>
                        </wps:bodyPr>
                      </wps:wsp>
                      <wps:wsp>
                        <wps:cNvPr id="88" name="Text Box 538"/>
                        <wps:cNvSpPr txBox="1">
                          <a:spLocks noChangeArrowheads="1"/>
                        </wps:cNvSpPr>
                        <wps:spPr bwMode="auto">
                          <a:xfrm>
                            <a:off x="7358" y="2644"/>
                            <a:ext cx="144" cy="1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B0F0A" w14:textId="77777777" w:rsidR="00E756E1" w:rsidRPr="009D1B72" w:rsidRDefault="00E756E1" w:rsidP="009D7D6F">
                              <w:pPr>
                                <w:jc w:val="center"/>
                                <w:rPr>
                                  <w:b/>
                                  <w:sz w:val="12"/>
                                  <w:szCs w:val="12"/>
                                </w:rPr>
                              </w:pPr>
                              <w:r>
                                <w:rPr>
                                  <w:b/>
                                  <w:sz w:val="12"/>
                                  <w:szCs w:val="12"/>
                                </w:rPr>
                                <w:t>7</w:t>
                              </w:r>
                            </w:p>
                          </w:txbxContent>
                        </wps:txbx>
                        <wps:bodyPr rot="0" vert="horz" wrap="square" lIns="0" tIns="0" rIns="0" bIns="0" anchor="t" anchorCtr="0" upright="1">
                          <a:noAutofit/>
                        </wps:bodyPr>
                      </wps:wsp>
                      <wps:wsp>
                        <wps:cNvPr id="89" name="Text Box 539"/>
                        <wps:cNvSpPr txBox="1">
                          <a:spLocks noChangeArrowheads="1"/>
                        </wps:cNvSpPr>
                        <wps:spPr bwMode="auto">
                          <a:xfrm>
                            <a:off x="3340" y="2714"/>
                            <a:ext cx="158" cy="1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1A35E9" w14:textId="77777777" w:rsidR="00E756E1" w:rsidRPr="009D1B72" w:rsidRDefault="00E756E1" w:rsidP="009D7D6F">
                              <w:pPr>
                                <w:jc w:val="center"/>
                                <w:rPr>
                                  <w:b/>
                                  <w:sz w:val="12"/>
                                  <w:szCs w:val="12"/>
                                </w:rPr>
                              </w:pPr>
                              <w:r>
                                <w:rPr>
                                  <w:b/>
                                  <w:sz w:val="12"/>
                                  <w:szCs w:val="12"/>
                                </w:rPr>
                                <w:t>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8C9C6D" id="Group 525" o:spid="_x0000_s1046" style="position:absolute;left:0;text-align:left;margin-left:18pt;margin-top:-489.2pt;width:396pt;height:479.4pt;z-index:251648512" coordorigin="2160,2112" coordsize="7920,9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">
                <v:group id="Group 526" o:spid="_x0000_s1047" style="position:absolute;left:2160;top:8100;width:7920;height:3600" coordorigin="2160,8100" coordsize="792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Text Box 527" o:spid="_x0000_s1048" type="#_x0000_t202" style="position:absolute;left:4680;top:11340;width:32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" stroked="f">
                    <v:textbox inset="0,0,0,0">
                      <w:txbxContent>
                        <w:p w14:paraId="5BD694B4" w14:textId="77777777" w:rsidR="00E756E1" w:rsidRPr="00AE3EFB" w:rsidRDefault="00E756E1" w:rsidP="009D7D6F">
                          <w:pPr>
                            <w:jc w:val="center"/>
                            <w:rPr>
                              <w:b/>
                            </w:rPr>
                          </w:pPr>
                          <w:r>
                            <w:rPr>
                              <w:rFonts w:ascii="Arial" w:hAnsi="Arial" w:cs="Arial"/>
                              <w:b/>
                              <w:sz w:val="22"/>
                              <w:szCs w:val="22"/>
                            </w:rPr>
                            <w:t>Figure CN-101</w:t>
                          </w:r>
                          <w:r w:rsidRPr="00AE3EFB">
                            <w:rPr>
                              <w:rFonts w:ascii="Arial" w:hAnsi="Arial" w:cs="Arial"/>
                              <w:b/>
                              <w:sz w:val="22"/>
                              <w:szCs w:val="22"/>
                            </w:rPr>
                            <w:t>-A</w:t>
                          </w:r>
                        </w:p>
                      </w:txbxContent>
                    </v:textbox>
                  </v:shape>
                  <v:shape id="Text Box 528" o:spid="_x0000_s1049" type="#_x0000_t202" style="position:absolute;left:5040;top:8100;width:32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z34wQAAANsAAAAPAAAAZHJzL2Rvd25yZXYueG1sRE+7bsIw&#10;FN0r9R+sW4mlAgcGilIMggSkDu3AQ8xX8W0SEV9HtvPg7/FQqePR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LqLPfjBAAAA2wAAAA8AAAAA&#10;AAAAAAAAAAAABwIAAGRycy9kb3ducmV2LnhtbFBLBQYAAAAAAwADALcAAAD1AgAAAAA=&#10;" stroked="f">
                    <v:textbox inset="0,0,0,0">
                      <w:txbxContent>
                        <w:p w14:paraId="59604D45" w14:textId="77777777" w:rsidR="00E756E1" w:rsidRPr="0089101D" w:rsidRDefault="00E756E1" w:rsidP="009D7D6F"/>
                      </w:txbxContent>
                    </v:textbox>
                  </v:shape>
                  <v:shape id="Text Box 529" o:spid="_x0000_s1050" type="#_x0000_t202" style="position:absolute;left:2520;top:8280;width:73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" stroked="f">
                    <v:textbox inset="0,0,0,0">
                      <w:txbxContent>
                        <w:p w14:paraId="1EBB1DBA" w14:textId="77777777" w:rsidR="00E756E1" w:rsidRPr="0089101D" w:rsidRDefault="00E756E1" w:rsidP="009D7D6F">
                          <w:pPr>
                            <w:jc w:val="center"/>
                            <w:rPr>
                              <w:sz w:val="16"/>
                              <w:szCs w:val="16"/>
                            </w:rPr>
                          </w:pPr>
                          <w:r w:rsidRPr="0089101D">
                            <w:rPr>
                              <w:sz w:val="16"/>
                              <w:szCs w:val="16"/>
                            </w:rPr>
                            <w:t>Section A-A</w:t>
                          </w:r>
                        </w:p>
                        <w:p w14:paraId="0B703753" w14:textId="77777777" w:rsidR="00E756E1" w:rsidRPr="0089101D" w:rsidRDefault="00E756E1" w:rsidP="009D7D6F">
                          <w:pPr>
                            <w:jc w:val="center"/>
                            <w:rPr>
                              <w:sz w:val="12"/>
                              <w:szCs w:val="12"/>
                            </w:rPr>
                          </w:pPr>
                          <w:r w:rsidRPr="0089101D">
                            <w:rPr>
                              <w:sz w:val="12"/>
                              <w:szCs w:val="12"/>
                            </w:rPr>
                            <w:t>NTS</w:t>
                          </w:r>
                        </w:p>
                      </w:txbxContent>
                    </v:textbox>
                  </v:shape>
                  <v:line id="Line 530" o:spid="_x0000_s1051" style="position:absolute;visibility:visible;mso-wrap-style:square" from="2160,8820" to="10080,8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group>
                <v:shape id="Text Box 531" o:spid="_x0000_s1052" type="#_x0000_t202" style="position:absolute;left:8856;top:2686;width:158;height: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" stroked="f">
                  <v:textbox inset="0,0,0,0">
                    <w:txbxContent>
                      <w:p w14:paraId="0AA1FE80" w14:textId="77777777" w:rsidR="00E756E1" w:rsidRPr="009D1B72" w:rsidRDefault="00E756E1" w:rsidP="009D7D6F">
                        <w:pPr>
                          <w:jc w:val="center"/>
                          <w:rPr>
                            <w:b/>
                            <w:sz w:val="12"/>
                            <w:szCs w:val="12"/>
                          </w:rPr>
                        </w:pPr>
                        <w:r w:rsidRPr="009D1B72">
                          <w:rPr>
                            <w:b/>
                            <w:sz w:val="12"/>
                            <w:szCs w:val="12"/>
                          </w:rPr>
                          <w:t>1</w:t>
                        </w:r>
                      </w:p>
                    </w:txbxContent>
                  </v:textbox>
                </v:shape>
                <v:shape id="Text Box 532" o:spid="_x0000_s1053" type="#_x0000_t202" style="position:absolute;left:8590;top:4422;width:158;height: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" stroked="f">
                  <v:textbox inset="0,0,0,0">
                    <w:txbxContent>
                      <w:p w14:paraId="265922AF" w14:textId="77777777" w:rsidR="00E756E1" w:rsidRPr="009D1B72" w:rsidRDefault="00E756E1" w:rsidP="009D7D6F">
                        <w:pPr>
                          <w:jc w:val="center"/>
                          <w:rPr>
                            <w:b/>
                            <w:sz w:val="12"/>
                            <w:szCs w:val="12"/>
                          </w:rPr>
                        </w:pPr>
                        <w:r>
                          <w:rPr>
                            <w:b/>
                            <w:sz w:val="12"/>
                            <w:szCs w:val="12"/>
                          </w:rPr>
                          <w:t>6</w:t>
                        </w:r>
                      </w:p>
                    </w:txbxContent>
                  </v:textbox>
                </v:shape>
                <v:shape id="Text Box 533" o:spid="_x0000_s1054" type="#_x0000_t202" style="position:absolute;left:7064;top:2560;width:158;height: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" stroked="f">
                  <v:textbox inset="0,0,0,0">
                    <w:txbxContent>
                      <w:p w14:paraId="07990DD9" w14:textId="77777777" w:rsidR="00E756E1" w:rsidRPr="009D1B72" w:rsidRDefault="00E756E1" w:rsidP="009D7D6F">
                        <w:pPr>
                          <w:jc w:val="center"/>
                          <w:rPr>
                            <w:b/>
                            <w:sz w:val="12"/>
                            <w:szCs w:val="12"/>
                          </w:rPr>
                        </w:pPr>
                        <w:r>
                          <w:rPr>
                            <w:b/>
                            <w:sz w:val="12"/>
                            <w:szCs w:val="12"/>
                          </w:rPr>
                          <w:t>3</w:t>
                        </w:r>
                      </w:p>
                    </w:txbxContent>
                  </v:textbox>
                </v:shape>
                <v:shape id="Text Box 534" o:spid="_x0000_s1055" type="#_x0000_t202" style="position:absolute;left:6084;top:2546;width:140;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" stroked="f">
                  <v:textbox inset="0,0,0,0">
                    <w:txbxContent>
                      <w:p w14:paraId="57DF8949" w14:textId="77777777" w:rsidR="00E756E1" w:rsidRPr="009D1B72" w:rsidRDefault="00E756E1" w:rsidP="009D7D6F">
                        <w:pPr>
                          <w:jc w:val="center"/>
                          <w:rPr>
                            <w:b/>
                            <w:sz w:val="12"/>
                            <w:szCs w:val="12"/>
                          </w:rPr>
                        </w:pPr>
                        <w:r>
                          <w:rPr>
                            <w:b/>
                            <w:sz w:val="12"/>
                            <w:szCs w:val="12"/>
                          </w:rPr>
                          <w:t>2</w:t>
                        </w:r>
                      </w:p>
                    </w:txbxContent>
                  </v:textbox>
                </v:shape>
                <v:shape id="Text Box 535" o:spid="_x0000_s1056" type="#_x0000_t202" style="position:absolute;left:7400;top:4408;width:130;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" stroked="f">
                  <v:textbox inset="0,0,0,0">
                    <w:txbxContent>
                      <w:p w14:paraId="3B706AEB" w14:textId="77777777" w:rsidR="00E756E1" w:rsidRPr="009D1B72" w:rsidRDefault="00E756E1" w:rsidP="009D7D6F">
                        <w:pPr>
                          <w:jc w:val="center"/>
                          <w:rPr>
                            <w:b/>
                            <w:sz w:val="12"/>
                            <w:szCs w:val="12"/>
                          </w:rPr>
                        </w:pPr>
                        <w:r>
                          <w:rPr>
                            <w:b/>
                            <w:sz w:val="12"/>
                            <w:szCs w:val="12"/>
                          </w:rPr>
                          <w:t>8</w:t>
                        </w:r>
                      </w:p>
                    </w:txbxContent>
                  </v:textbox>
                </v:shape>
                <v:shape id="Text Box 536" o:spid="_x0000_s1057" type="#_x0000_t202" style="position:absolute;left:5328;top:2112;width:158;height: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" stroked="f">
                  <v:textbox inset="0,0,0,0">
                    <w:txbxContent>
                      <w:p w14:paraId="5C431F8C" w14:textId="77777777" w:rsidR="00E756E1" w:rsidRPr="009D1B72" w:rsidRDefault="00E756E1" w:rsidP="009D7D6F">
                        <w:pPr>
                          <w:jc w:val="center"/>
                          <w:rPr>
                            <w:b/>
                            <w:sz w:val="12"/>
                            <w:szCs w:val="12"/>
                          </w:rPr>
                        </w:pPr>
                        <w:r>
                          <w:rPr>
                            <w:b/>
                            <w:sz w:val="12"/>
                            <w:szCs w:val="12"/>
                          </w:rPr>
                          <w:t>5</w:t>
                        </w:r>
                      </w:p>
                    </w:txbxContent>
                  </v:textbox>
                </v:shape>
                <v:shape id="Text Box 537" o:spid="_x0000_s1058" type="#_x0000_t202" style="position:absolute;left:5594;top:2294;width:154;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" stroked="f">
                  <v:textbox inset="0,0,0,0">
                    <w:txbxContent>
                      <w:p w14:paraId="1F5153BB" w14:textId="77777777" w:rsidR="00E756E1" w:rsidRPr="009D1B72" w:rsidRDefault="00E756E1" w:rsidP="009D7D6F">
                        <w:pPr>
                          <w:jc w:val="center"/>
                          <w:rPr>
                            <w:b/>
                            <w:sz w:val="12"/>
                            <w:szCs w:val="12"/>
                          </w:rPr>
                        </w:pPr>
                        <w:r>
                          <w:rPr>
                            <w:b/>
                            <w:sz w:val="12"/>
                            <w:szCs w:val="12"/>
                          </w:rPr>
                          <w:t>4</w:t>
                        </w:r>
                      </w:p>
                    </w:txbxContent>
                  </v:textbox>
                </v:shape>
                <v:shape id="Text Box 538" o:spid="_x0000_s1059" type="#_x0000_t202" style="position:absolute;left:7358;top:2644;width:144;height: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" stroked="f">
                  <v:textbox inset="0,0,0,0">
                    <w:txbxContent>
                      <w:p w14:paraId="152B0F0A" w14:textId="77777777" w:rsidR="00E756E1" w:rsidRPr="009D1B72" w:rsidRDefault="00E756E1" w:rsidP="009D7D6F">
                        <w:pPr>
                          <w:jc w:val="center"/>
                          <w:rPr>
                            <w:b/>
                            <w:sz w:val="12"/>
                            <w:szCs w:val="12"/>
                          </w:rPr>
                        </w:pPr>
                        <w:r>
                          <w:rPr>
                            <w:b/>
                            <w:sz w:val="12"/>
                            <w:szCs w:val="12"/>
                          </w:rPr>
                          <w:t>7</w:t>
                        </w:r>
                      </w:p>
                    </w:txbxContent>
                  </v:textbox>
                </v:shape>
                <v:shape id="Text Box 539" o:spid="_x0000_s1060" type="#_x0000_t202" style="position:absolute;left:3340;top:2714;width:158;height: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" stroked="f">
                  <v:textbox inset="0,0,0,0">
                    <w:txbxContent>
                      <w:p w14:paraId="271A35E9" w14:textId="77777777" w:rsidR="00E756E1" w:rsidRPr="009D1B72" w:rsidRDefault="00E756E1" w:rsidP="009D7D6F">
                        <w:pPr>
                          <w:jc w:val="center"/>
                          <w:rPr>
                            <w:b/>
                            <w:sz w:val="12"/>
                            <w:szCs w:val="12"/>
                          </w:rPr>
                        </w:pPr>
                        <w:r>
                          <w:rPr>
                            <w:b/>
                            <w:sz w:val="12"/>
                            <w:szCs w:val="12"/>
                          </w:rPr>
                          <w:t>9</w:t>
                        </w:r>
                      </w:p>
                    </w:txbxContent>
                  </v:textbox>
                </v:shape>
              </v:group>
            </w:pict>
          </mc:Fallback>
        </mc:AlternateContent>
      </w:r>
    </w:p>
    <w:p w14:paraId="0A8E0BA9" w14:textId="77777777" w:rsidR="009D7D6F" w:rsidRDefault="009D7D6F" w:rsidP="009D7D6F">
      <w:pPr>
        <w:sectPr w:rsidR="009D7D6F" w:rsidSect="00480850">
          <w:headerReference w:type="even" r:id="rId152"/>
          <w:headerReference w:type="default" r:id="rId153"/>
          <w:footerReference w:type="default" r:id="rId154"/>
          <w:headerReference w:type="first" r:id="rId155"/>
          <w:pgSz w:w="12240" w:h="15840"/>
          <w:pgMar w:top="1440" w:right="1800" w:bottom="1440" w:left="1800" w:header="720" w:footer="720" w:gutter="0"/>
          <w:pgNumType w:start="1"/>
          <w:cols w:space="720"/>
          <w:noEndnote/>
        </w:sectPr>
      </w:pPr>
    </w:p>
    <w:p w14:paraId="06621A08" w14:textId="77777777" w:rsidR="009D7D6F" w:rsidRDefault="000E685F" w:rsidP="009D7D6F">
      <w:pPr>
        <w:tabs>
          <w:tab w:val="left" w:pos="720"/>
        </w:tabs>
        <w:ind w:left="720" w:hanging="720"/>
        <w:rPr>
          <w:rFonts w:ascii="Arial" w:hAnsi="Arial" w:cs="Arial"/>
          <w:b/>
          <w:sz w:val="22"/>
          <w:szCs w:val="22"/>
        </w:rPr>
      </w:pPr>
      <w:r w:rsidRPr="003A7991">
        <w:rPr>
          <w:rFonts w:ascii="Arial" w:hAnsi="Arial" w:cs="Arial"/>
          <w:b/>
          <w:noProof/>
          <w:sz w:val="22"/>
          <w:szCs w:val="22"/>
        </w:rPr>
        <w:lastRenderedPageBreak/>
        <mc:AlternateContent>
          <mc:Choice Requires="wps">
            <w:drawing>
              <wp:anchor distT="0" distB="0" distL="114300" distR="114300" simplePos="0" relativeHeight="251656704" behindDoc="0" locked="0" layoutInCell="1" allowOverlap="1" wp14:anchorId="3DCC73DA" wp14:editId="678546CA">
                <wp:simplePos x="0" y="0"/>
                <wp:positionH relativeFrom="column">
                  <wp:posOffset>-227330</wp:posOffset>
                </wp:positionH>
                <wp:positionV relativeFrom="paragraph">
                  <wp:posOffset>-508635</wp:posOffset>
                </wp:positionV>
                <wp:extent cx="5829300" cy="685800"/>
                <wp:effectExtent l="0" t="0" r="0" b="0"/>
                <wp:wrapNone/>
                <wp:docPr id="74" name="Rectangle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685800"/>
                        </a:xfrm>
                        <a:prstGeom prst="rect">
                          <a:avLst/>
                        </a:prstGeom>
                        <a:solidFill>
                          <a:srgbClr val="C0C0C0"/>
                        </a:solidFill>
                        <a:ln w="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0A05F2" w14:textId="77777777" w:rsidR="00E756E1" w:rsidRPr="00827FD5" w:rsidRDefault="00E756E1" w:rsidP="009D7D6F">
                            <w:pPr>
                              <w:spacing w:before="120"/>
                              <w:jc w:val="center"/>
                              <w:rPr>
                                <w:b/>
                                <w:sz w:val="28"/>
                                <w:szCs w:val="28"/>
                              </w:rPr>
                            </w:pPr>
                            <w:r w:rsidRPr="00827FD5">
                              <w:rPr>
                                <w:b/>
                                <w:sz w:val="28"/>
                                <w:szCs w:val="28"/>
                              </w:rPr>
                              <w:t>BMP C</w:t>
                            </w:r>
                            <w:r>
                              <w:rPr>
                                <w:b/>
                                <w:sz w:val="28"/>
                                <w:szCs w:val="28"/>
                              </w:rPr>
                              <w:t>N</w:t>
                            </w:r>
                            <w:r w:rsidRPr="00827FD5">
                              <w:rPr>
                                <w:b/>
                                <w:sz w:val="28"/>
                                <w:szCs w:val="28"/>
                              </w:rPr>
                              <w:t xml:space="preserve"> – 10</w:t>
                            </w:r>
                            <w:r>
                              <w:rPr>
                                <w:b/>
                                <w:sz w:val="28"/>
                                <w:szCs w:val="28"/>
                              </w:rPr>
                              <w:t>2</w:t>
                            </w:r>
                          </w:p>
                          <w:p w14:paraId="0092E744" w14:textId="77777777" w:rsidR="00E756E1" w:rsidRPr="00827FD5" w:rsidRDefault="00E756E1" w:rsidP="009D7D6F">
                            <w:pPr>
                              <w:jc w:val="center"/>
                              <w:rPr>
                                <w:b/>
                                <w:sz w:val="28"/>
                                <w:szCs w:val="28"/>
                              </w:rPr>
                            </w:pPr>
                            <w:r>
                              <w:rPr>
                                <w:b/>
                                <w:sz w:val="28"/>
                                <w:szCs w:val="28"/>
                              </w:rPr>
                              <w:t>DEWATERING STRUCTURE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C73DA" id="Rectangle 559" o:spid="_x0000_s1061" style="position:absolute;left:0;text-align:left;margin-left:-17.9pt;margin-top:-40.05pt;width:459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" fillcolor="silver" strokeweight="0">
                <v:textbox>
                  <w:txbxContent>
                    <w:p w14:paraId="290A05F2" w14:textId="77777777" w:rsidR="00E756E1" w:rsidRPr="00827FD5" w:rsidRDefault="00E756E1" w:rsidP="009D7D6F">
                      <w:pPr>
                        <w:spacing w:before="120"/>
                        <w:jc w:val="center"/>
                        <w:rPr>
                          <w:b/>
                          <w:sz w:val="28"/>
                          <w:szCs w:val="28"/>
                        </w:rPr>
                      </w:pPr>
                      <w:r w:rsidRPr="00827FD5">
                        <w:rPr>
                          <w:b/>
                          <w:sz w:val="28"/>
                          <w:szCs w:val="28"/>
                        </w:rPr>
                        <w:t>BMP C</w:t>
                      </w:r>
                      <w:r>
                        <w:rPr>
                          <w:b/>
                          <w:sz w:val="28"/>
                          <w:szCs w:val="28"/>
                        </w:rPr>
                        <w:t>N</w:t>
                      </w:r>
                      <w:r w:rsidRPr="00827FD5">
                        <w:rPr>
                          <w:b/>
                          <w:sz w:val="28"/>
                          <w:szCs w:val="28"/>
                        </w:rPr>
                        <w:t xml:space="preserve"> – 10</w:t>
                      </w:r>
                      <w:r>
                        <w:rPr>
                          <w:b/>
                          <w:sz w:val="28"/>
                          <w:szCs w:val="28"/>
                        </w:rPr>
                        <w:t>2</w:t>
                      </w:r>
                    </w:p>
                    <w:p w14:paraId="0092E744" w14:textId="77777777" w:rsidR="00E756E1" w:rsidRPr="00827FD5" w:rsidRDefault="00E756E1" w:rsidP="009D7D6F">
                      <w:pPr>
                        <w:jc w:val="center"/>
                        <w:rPr>
                          <w:b/>
                          <w:sz w:val="28"/>
                          <w:szCs w:val="28"/>
                        </w:rPr>
                      </w:pPr>
                      <w:r>
                        <w:rPr>
                          <w:b/>
                          <w:sz w:val="28"/>
                          <w:szCs w:val="28"/>
                        </w:rPr>
                        <w:t>DEWATERING STRUCTURE</w:t>
                      </w:r>
                    </w:p>
                  </w:txbxContent>
                </v:textbox>
              </v:rect>
            </w:pict>
          </mc:Fallback>
        </mc:AlternateContent>
      </w:r>
      <w:r>
        <w:rPr>
          <w:noProof/>
        </w:rPr>
        <mc:AlternateContent>
          <mc:Choice Requires="wpg">
            <w:drawing>
              <wp:anchor distT="0" distB="0" distL="114300" distR="114300" simplePos="0" relativeHeight="251638272" behindDoc="0" locked="0" layoutInCell="1" allowOverlap="1" wp14:anchorId="7EF98FFE" wp14:editId="4715F098">
                <wp:simplePos x="0" y="0"/>
                <wp:positionH relativeFrom="column">
                  <wp:posOffset>-748665</wp:posOffset>
                </wp:positionH>
                <wp:positionV relativeFrom="paragraph">
                  <wp:posOffset>-629920</wp:posOffset>
                </wp:positionV>
                <wp:extent cx="6972300" cy="9433560"/>
                <wp:effectExtent l="0" t="0" r="0" b="0"/>
                <wp:wrapNone/>
                <wp:docPr id="71" name="Group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9433560"/>
                          <a:chOff x="621" y="448"/>
                          <a:chExt cx="10980" cy="14856"/>
                        </a:xfrm>
                      </wpg:grpSpPr>
                      <wps:wsp>
                        <wps:cNvPr id="72" name="Rectangle 496"/>
                        <wps:cNvSpPr>
                          <a:spLocks noChangeArrowheads="1"/>
                        </wps:cNvSpPr>
                        <wps:spPr bwMode="auto">
                          <a:xfrm>
                            <a:off x="621" y="448"/>
                            <a:ext cx="10980" cy="14136"/>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3" name="Rectangle 497"/>
                        <wps:cNvSpPr>
                          <a:spLocks noChangeArrowheads="1"/>
                        </wps:cNvSpPr>
                        <wps:spPr bwMode="auto">
                          <a:xfrm>
                            <a:off x="621" y="14584"/>
                            <a:ext cx="10980" cy="72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710B10" id="Group 495" o:spid="_x0000_s1026" style="position:absolute;margin-left:-58.95pt;margin-top:-49.6pt;width:549pt;height:742.8pt;z-index:251638272" coordorigin="621,448" coordsize="10980,14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">
                <v:rect id="Rectangle 496" o:spid="_x0000_s1027" style="position:absolute;left:621;top:448;width:10980;height:1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" filled="f" fillcolor="black" strokeweight="0"/>
                <v:rect id="Rectangle 497" o:spid="_x0000_s1028" style="position:absolute;left:621;top:14584;width:10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" filled="f" fillcolor="black" strokeweight="0"/>
              </v:group>
            </w:pict>
          </mc:Fallback>
        </mc:AlternateContent>
      </w:r>
      <w:r w:rsidR="009D7D6F" w:rsidRPr="00130B14">
        <w:rPr>
          <w:rFonts w:ascii="Arial" w:hAnsi="Arial" w:cs="Arial"/>
          <w:b/>
          <w:sz w:val="22"/>
          <w:szCs w:val="22"/>
        </w:rPr>
        <w:t>BMP</w:t>
      </w:r>
      <w:r w:rsidR="009D7D6F">
        <w:rPr>
          <w:rFonts w:ascii="Arial" w:hAnsi="Arial" w:cs="Arial"/>
          <w:b/>
          <w:sz w:val="22"/>
          <w:szCs w:val="22"/>
        </w:rPr>
        <w:t xml:space="preserve"> CN – 103</w:t>
      </w:r>
    </w:p>
    <w:p w14:paraId="7C8D4AE4" w14:textId="77777777" w:rsidR="009D7D6F" w:rsidRDefault="009D7D6F" w:rsidP="009D7D6F">
      <w:pPr>
        <w:rPr>
          <w:rFonts w:ascii="Arial" w:hAnsi="Arial" w:cs="Arial"/>
          <w:b/>
          <w:sz w:val="22"/>
          <w:szCs w:val="22"/>
        </w:rPr>
      </w:pPr>
    </w:p>
    <w:p w14:paraId="537F108D" w14:textId="77777777" w:rsidR="009D7D6F" w:rsidRDefault="009D7D6F" w:rsidP="009D7D6F">
      <w:pPr>
        <w:rPr>
          <w:rFonts w:ascii="Arial" w:hAnsi="Arial" w:cs="Arial"/>
          <w:b/>
          <w:sz w:val="22"/>
          <w:szCs w:val="22"/>
        </w:rPr>
      </w:pPr>
      <w:r>
        <w:rPr>
          <w:rFonts w:ascii="Arial" w:hAnsi="Arial" w:cs="Arial"/>
          <w:b/>
          <w:sz w:val="22"/>
          <w:szCs w:val="22"/>
        </w:rPr>
        <w:t>DESCRIPTION</w:t>
      </w:r>
    </w:p>
    <w:p w14:paraId="4CAAD7A6" w14:textId="77777777" w:rsidR="009D7D6F" w:rsidRPr="00A02471" w:rsidRDefault="009D7D6F" w:rsidP="009D7D6F">
      <w:pPr>
        <w:rPr>
          <w:rFonts w:ascii="Arial" w:hAnsi="Arial" w:cs="Arial"/>
          <w:b/>
          <w:sz w:val="22"/>
          <w:szCs w:val="22"/>
        </w:rPr>
      </w:pPr>
    </w:p>
    <w:p w14:paraId="511FE0C2" w14:textId="77777777" w:rsidR="009D7D6F" w:rsidRPr="00F539AF" w:rsidRDefault="009D7D6F" w:rsidP="009D7D6F">
      <w:pPr>
        <w:autoSpaceDE w:val="0"/>
        <w:autoSpaceDN w:val="0"/>
        <w:adjustRightInd w:val="0"/>
        <w:jc w:val="both"/>
        <w:rPr>
          <w:rFonts w:ascii="Arial" w:hAnsi="Arial" w:cs="Arial"/>
          <w:sz w:val="22"/>
          <w:szCs w:val="22"/>
        </w:rPr>
      </w:pPr>
      <w:r w:rsidRPr="00F539AF">
        <w:rPr>
          <w:rFonts w:ascii="Arial" w:hAnsi="Arial" w:cs="Arial"/>
          <w:sz w:val="22"/>
          <w:szCs w:val="22"/>
        </w:rPr>
        <w:t>Water which is pumped from a construction site usu</w:t>
      </w:r>
      <w:r>
        <w:rPr>
          <w:rFonts w:ascii="Arial" w:hAnsi="Arial" w:cs="Arial"/>
          <w:sz w:val="22"/>
          <w:szCs w:val="22"/>
        </w:rPr>
        <w:t xml:space="preserve">ally contains a large amount of </w:t>
      </w:r>
      <w:r w:rsidRPr="00F539AF">
        <w:rPr>
          <w:rFonts w:ascii="Arial" w:hAnsi="Arial" w:cs="Arial"/>
          <w:sz w:val="22"/>
          <w:szCs w:val="22"/>
        </w:rPr>
        <w:t>sediment. A dewatering structure is designed to remove the sediment before water</w:t>
      </w:r>
      <w:r>
        <w:rPr>
          <w:rFonts w:ascii="Arial" w:hAnsi="Arial" w:cs="Arial"/>
          <w:sz w:val="22"/>
          <w:szCs w:val="22"/>
        </w:rPr>
        <w:t xml:space="preserve"> </w:t>
      </w:r>
      <w:r w:rsidRPr="00F539AF">
        <w:rPr>
          <w:rFonts w:ascii="Arial" w:hAnsi="Arial" w:cs="Arial"/>
          <w:sz w:val="22"/>
          <w:szCs w:val="22"/>
        </w:rPr>
        <w:t>is released off-site.</w:t>
      </w:r>
    </w:p>
    <w:p w14:paraId="4EFE4A11" w14:textId="77777777" w:rsidR="009D7D6F" w:rsidRPr="00052176" w:rsidRDefault="009D7D6F" w:rsidP="009D7D6F">
      <w:pPr>
        <w:rPr>
          <w:rFonts w:ascii="Arial" w:hAnsi="Arial" w:cs="Arial"/>
          <w:sz w:val="22"/>
          <w:szCs w:val="22"/>
        </w:rPr>
      </w:pPr>
    </w:p>
    <w:p w14:paraId="0C6C54FB" w14:textId="77777777" w:rsidR="009D7D6F" w:rsidRPr="00F539AF" w:rsidRDefault="009D7D6F" w:rsidP="0047564B">
      <w:pPr>
        <w:autoSpaceDE w:val="0"/>
        <w:autoSpaceDN w:val="0"/>
        <w:adjustRightInd w:val="0"/>
        <w:jc w:val="both"/>
        <w:rPr>
          <w:rFonts w:ascii="Arial" w:hAnsi="Arial" w:cs="Arial"/>
          <w:sz w:val="22"/>
          <w:szCs w:val="22"/>
        </w:rPr>
      </w:pPr>
      <w:r w:rsidRPr="00F539AF">
        <w:rPr>
          <w:rFonts w:ascii="Arial" w:hAnsi="Arial" w:cs="Arial"/>
          <w:sz w:val="22"/>
          <w:szCs w:val="22"/>
        </w:rPr>
        <w:t>This practice includes several types of dewatering structures which have different</w:t>
      </w:r>
      <w:r>
        <w:rPr>
          <w:rFonts w:ascii="Arial" w:hAnsi="Arial" w:cs="Arial"/>
          <w:sz w:val="22"/>
          <w:szCs w:val="22"/>
        </w:rPr>
        <w:t xml:space="preserve"> </w:t>
      </w:r>
      <w:r w:rsidRPr="00F539AF">
        <w:rPr>
          <w:rFonts w:ascii="Arial" w:hAnsi="Arial" w:cs="Arial"/>
          <w:sz w:val="22"/>
          <w:szCs w:val="22"/>
        </w:rPr>
        <w:t>applications dependent upon site conditions and types of operation. Other</w:t>
      </w:r>
      <w:r>
        <w:rPr>
          <w:rFonts w:ascii="Arial" w:hAnsi="Arial" w:cs="Arial"/>
          <w:sz w:val="22"/>
          <w:szCs w:val="22"/>
        </w:rPr>
        <w:t xml:space="preserve"> </w:t>
      </w:r>
      <w:r w:rsidRPr="00F539AF">
        <w:rPr>
          <w:rFonts w:ascii="Arial" w:hAnsi="Arial" w:cs="Arial"/>
          <w:sz w:val="22"/>
          <w:szCs w:val="22"/>
        </w:rPr>
        <w:t>innovative techniques for accomplishing the same purpose are encouraged, but only</w:t>
      </w:r>
      <w:r>
        <w:rPr>
          <w:rFonts w:ascii="Arial" w:hAnsi="Arial" w:cs="Arial"/>
          <w:sz w:val="22"/>
          <w:szCs w:val="22"/>
        </w:rPr>
        <w:t xml:space="preserve"> </w:t>
      </w:r>
      <w:r w:rsidRPr="00F539AF">
        <w:rPr>
          <w:rFonts w:ascii="Arial" w:hAnsi="Arial" w:cs="Arial"/>
          <w:sz w:val="22"/>
          <w:szCs w:val="22"/>
        </w:rPr>
        <w:t xml:space="preserve">after specific plans and details are submitted to and approved by the </w:t>
      </w:r>
      <w:r w:rsidR="0047564B">
        <w:rPr>
          <w:rFonts w:ascii="Arial" w:hAnsi="Arial" w:cs="Arial"/>
          <w:sz w:val="22"/>
          <w:szCs w:val="22"/>
        </w:rPr>
        <w:t>County Surveyor</w:t>
      </w:r>
      <w:r w:rsidRPr="007F0DC7">
        <w:rPr>
          <w:rFonts w:ascii="Arial" w:hAnsi="Arial" w:cs="Arial"/>
          <w:sz w:val="22"/>
          <w:szCs w:val="22"/>
        </w:rPr>
        <w:t>.</w:t>
      </w:r>
    </w:p>
    <w:p w14:paraId="3304DCC1" w14:textId="77777777" w:rsidR="009D7D6F" w:rsidRDefault="009D7D6F" w:rsidP="009D7D6F">
      <w:pPr>
        <w:autoSpaceDE w:val="0"/>
        <w:autoSpaceDN w:val="0"/>
        <w:adjustRightInd w:val="0"/>
        <w:jc w:val="both"/>
        <w:rPr>
          <w:rFonts w:ascii="Arial" w:hAnsi="Arial" w:cs="Arial"/>
          <w:sz w:val="22"/>
          <w:szCs w:val="22"/>
        </w:rPr>
      </w:pPr>
    </w:p>
    <w:p w14:paraId="5C959B19" w14:textId="77777777" w:rsidR="009D7D6F" w:rsidRDefault="009D7D6F" w:rsidP="009D7D6F">
      <w:pPr>
        <w:autoSpaceDE w:val="0"/>
        <w:autoSpaceDN w:val="0"/>
        <w:adjustRightInd w:val="0"/>
        <w:jc w:val="both"/>
        <w:rPr>
          <w:rFonts w:ascii="Arial" w:hAnsi="Arial" w:cs="Arial"/>
          <w:b/>
          <w:sz w:val="22"/>
          <w:szCs w:val="22"/>
        </w:rPr>
      </w:pPr>
      <w:r w:rsidRPr="009E1C05">
        <w:rPr>
          <w:rFonts w:ascii="Arial" w:hAnsi="Arial" w:cs="Arial"/>
          <w:b/>
          <w:sz w:val="22"/>
          <w:szCs w:val="22"/>
        </w:rPr>
        <w:t>DESIGN CRITERIA</w:t>
      </w:r>
    </w:p>
    <w:p w14:paraId="726BF6C1" w14:textId="77777777" w:rsidR="009D7D6F" w:rsidRDefault="009D7D6F" w:rsidP="009D7D6F">
      <w:pPr>
        <w:autoSpaceDE w:val="0"/>
        <w:autoSpaceDN w:val="0"/>
        <w:adjustRightInd w:val="0"/>
        <w:jc w:val="both"/>
        <w:rPr>
          <w:rFonts w:ascii="Arial" w:hAnsi="Arial" w:cs="Arial"/>
          <w:b/>
          <w:sz w:val="22"/>
          <w:szCs w:val="22"/>
        </w:rPr>
      </w:pPr>
    </w:p>
    <w:p w14:paraId="32E640CD" w14:textId="77777777" w:rsidR="009D7D6F" w:rsidRPr="009E1C05" w:rsidRDefault="009D7D6F" w:rsidP="009D7D6F">
      <w:pPr>
        <w:autoSpaceDE w:val="0"/>
        <w:autoSpaceDN w:val="0"/>
        <w:adjustRightInd w:val="0"/>
        <w:ind w:left="540" w:hanging="540"/>
        <w:jc w:val="both"/>
        <w:rPr>
          <w:rFonts w:ascii="Arial" w:hAnsi="Arial" w:cs="Arial"/>
          <w:sz w:val="22"/>
          <w:szCs w:val="22"/>
        </w:rPr>
      </w:pPr>
      <w:r>
        <w:rPr>
          <w:rFonts w:ascii="Arial" w:hAnsi="Arial" w:cs="Arial"/>
          <w:sz w:val="22"/>
          <w:szCs w:val="22"/>
        </w:rPr>
        <w:t>1.</w:t>
      </w:r>
      <w:r>
        <w:rPr>
          <w:rFonts w:ascii="Arial" w:hAnsi="Arial" w:cs="Arial"/>
          <w:sz w:val="22"/>
          <w:szCs w:val="22"/>
        </w:rPr>
        <w:tab/>
      </w:r>
      <w:r w:rsidRPr="009E1C05">
        <w:rPr>
          <w:rFonts w:ascii="Arial" w:hAnsi="Arial" w:cs="Arial"/>
          <w:sz w:val="22"/>
          <w:szCs w:val="22"/>
        </w:rPr>
        <w:t>A dewatering structure must be sized (and operated) to allow pumped water to flow through the filtering device without overtopping the structure.</w:t>
      </w:r>
    </w:p>
    <w:p w14:paraId="4650C786" w14:textId="77777777" w:rsidR="009D7D6F" w:rsidRPr="009E1C05" w:rsidRDefault="009D7D6F" w:rsidP="009D7D6F">
      <w:pPr>
        <w:autoSpaceDE w:val="0"/>
        <w:autoSpaceDN w:val="0"/>
        <w:adjustRightInd w:val="0"/>
        <w:ind w:left="540" w:hanging="540"/>
        <w:jc w:val="both"/>
        <w:rPr>
          <w:rFonts w:ascii="Arial" w:hAnsi="Arial" w:cs="Arial"/>
          <w:sz w:val="22"/>
          <w:szCs w:val="22"/>
        </w:rPr>
      </w:pPr>
      <w:r>
        <w:rPr>
          <w:rFonts w:ascii="Arial" w:hAnsi="Arial" w:cs="Arial"/>
          <w:sz w:val="22"/>
          <w:szCs w:val="22"/>
        </w:rPr>
        <w:t>2.</w:t>
      </w:r>
      <w:r>
        <w:rPr>
          <w:rFonts w:ascii="Arial" w:hAnsi="Arial" w:cs="Arial"/>
          <w:sz w:val="22"/>
          <w:szCs w:val="22"/>
        </w:rPr>
        <w:tab/>
      </w:r>
      <w:r w:rsidRPr="009E1C05">
        <w:rPr>
          <w:rFonts w:ascii="Arial" w:hAnsi="Arial" w:cs="Arial"/>
          <w:sz w:val="22"/>
          <w:szCs w:val="22"/>
        </w:rPr>
        <w:t>Material from any required excavation shall be stored in an area and</w:t>
      </w:r>
      <w:r>
        <w:rPr>
          <w:rFonts w:ascii="Arial" w:hAnsi="Arial" w:cs="Arial"/>
          <w:sz w:val="22"/>
          <w:szCs w:val="22"/>
        </w:rPr>
        <w:t xml:space="preserve"> </w:t>
      </w:r>
      <w:r w:rsidRPr="009E1C05">
        <w:rPr>
          <w:rFonts w:ascii="Arial" w:hAnsi="Arial" w:cs="Arial"/>
          <w:sz w:val="22"/>
          <w:szCs w:val="22"/>
        </w:rPr>
        <w:t>protected in a manner that will prevent sediments from eroding and moving</w:t>
      </w:r>
      <w:r>
        <w:rPr>
          <w:rFonts w:ascii="Arial" w:hAnsi="Arial" w:cs="Arial"/>
          <w:sz w:val="22"/>
          <w:szCs w:val="22"/>
        </w:rPr>
        <w:t xml:space="preserve"> </w:t>
      </w:r>
      <w:r w:rsidRPr="009E1C05">
        <w:rPr>
          <w:rFonts w:ascii="Arial" w:hAnsi="Arial" w:cs="Arial"/>
          <w:sz w:val="22"/>
          <w:szCs w:val="22"/>
        </w:rPr>
        <w:t>off-site.</w:t>
      </w:r>
    </w:p>
    <w:p w14:paraId="24032B5C" w14:textId="77777777" w:rsidR="009D7D6F" w:rsidRPr="009E1C05" w:rsidRDefault="009D7D6F" w:rsidP="009D7D6F">
      <w:pPr>
        <w:autoSpaceDE w:val="0"/>
        <w:autoSpaceDN w:val="0"/>
        <w:adjustRightInd w:val="0"/>
        <w:ind w:left="540" w:hanging="540"/>
        <w:jc w:val="both"/>
        <w:rPr>
          <w:rFonts w:ascii="Arial" w:hAnsi="Arial" w:cs="Arial"/>
          <w:sz w:val="22"/>
          <w:szCs w:val="22"/>
        </w:rPr>
      </w:pPr>
      <w:r>
        <w:rPr>
          <w:rFonts w:ascii="Arial" w:hAnsi="Arial" w:cs="Arial"/>
          <w:sz w:val="22"/>
          <w:szCs w:val="22"/>
        </w:rPr>
        <w:t>3.</w:t>
      </w:r>
      <w:r>
        <w:rPr>
          <w:rFonts w:ascii="Arial" w:hAnsi="Arial" w:cs="Arial"/>
          <w:sz w:val="22"/>
          <w:szCs w:val="22"/>
        </w:rPr>
        <w:tab/>
      </w:r>
      <w:r w:rsidRPr="009E1C05">
        <w:rPr>
          <w:rFonts w:ascii="Arial" w:hAnsi="Arial" w:cs="Arial"/>
          <w:sz w:val="22"/>
          <w:szCs w:val="22"/>
        </w:rPr>
        <w:t>An excavated basin (applicable to “Straw Bale/Silt Fence Pit”) may be lined</w:t>
      </w:r>
      <w:r>
        <w:rPr>
          <w:rFonts w:ascii="Arial" w:hAnsi="Arial" w:cs="Arial"/>
          <w:sz w:val="22"/>
          <w:szCs w:val="22"/>
        </w:rPr>
        <w:t xml:space="preserve"> </w:t>
      </w:r>
      <w:r w:rsidRPr="009E1C05">
        <w:rPr>
          <w:rFonts w:ascii="Arial" w:hAnsi="Arial" w:cs="Arial"/>
          <w:sz w:val="22"/>
          <w:szCs w:val="22"/>
        </w:rPr>
        <w:t>with filter fabric to help reduce scour and to prevent the inclusion of soil from</w:t>
      </w:r>
      <w:r>
        <w:rPr>
          <w:rFonts w:ascii="Arial" w:hAnsi="Arial" w:cs="Arial"/>
          <w:sz w:val="22"/>
          <w:szCs w:val="22"/>
        </w:rPr>
        <w:t xml:space="preserve"> </w:t>
      </w:r>
      <w:r w:rsidRPr="009E1C05">
        <w:rPr>
          <w:rFonts w:ascii="Arial" w:hAnsi="Arial" w:cs="Arial"/>
          <w:sz w:val="22"/>
          <w:szCs w:val="22"/>
        </w:rPr>
        <w:t>within the structure.</w:t>
      </w:r>
    </w:p>
    <w:p w14:paraId="28A32D6F" w14:textId="77777777" w:rsidR="009D7D6F" w:rsidRPr="00AF192E" w:rsidRDefault="009D7D6F" w:rsidP="009D7D6F">
      <w:pPr>
        <w:autoSpaceDE w:val="0"/>
        <w:autoSpaceDN w:val="0"/>
        <w:adjustRightInd w:val="0"/>
        <w:ind w:left="540" w:hanging="540"/>
        <w:jc w:val="both"/>
        <w:rPr>
          <w:rFonts w:ascii="Arial" w:hAnsi="Arial" w:cs="Arial"/>
          <w:sz w:val="22"/>
          <w:szCs w:val="22"/>
        </w:rPr>
      </w:pPr>
      <w:r>
        <w:rPr>
          <w:rFonts w:ascii="Arial" w:hAnsi="Arial" w:cs="Arial"/>
          <w:sz w:val="22"/>
          <w:szCs w:val="22"/>
        </w:rPr>
        <w:t>4.</w:t>
      </w:r>
      <w:r>
        <w:rPr>
          <w:rFonts w:ascii="Arial" w:hAnsi="Arial" w:cs="Arial"/>
          <w:sz w:val="22"/>
          <w:szCs w:val="22"/>
        </w:rPr>
        <w:tab/>
      </w:r>
      <w:r w:rsidRPr="009E1C05">
        <w:rPr>
          <w:rFonts w:ascii="Arial" w:hAnsi="Arial" w:cs="Arial"/>
          <w:sz w:val="22"/>
          <w:szCs w:val="22"/>
        </w:rPr>
        <w:t>Design criteria more specific to each particular dewatering device can be</w:t>
      </w:r>
      <w:r>
        <w:rPr>
          <w:rFonts w:ascii="Arial" w:hAnsi="Arial" w:cs="Arial"/>
          <w:sz w:val="22"/>
          <w:szCs w:val="22"/>
        </w:rPr>
        <w:t xml:space="preserve"> </w:t>
      </w:r>
      <w:r w:rsidRPr="009E1C05">
        <w:rPr>
          <w:rFonts w:ascii="Arial" w:hAnsi="Arial" w:cs="Arial"/>
          <w:sz w:val="22"/>
          <w:szCs w:val="22"/>
        </w:rPr>
        <w:t xml:space="preserve">found in </w:t>
      </w:r>
      <w:r w:rsidRPr="00AF192E">
        <w:rPr>
          <w:rFonts w:ascii="Arial" w:hAnsi="Arial" w:cs="Arial"/>
          <w:sz w:val="22"/>
          <w:szCs w:val="22"/>
        </w:rPr>
        <w:t xml:space="preserve">Figures </w:t>
      </w:r>
      <w:r>
        <w:rPr>
          <w:rFonts w:ascii="Arial" w:hAnsi="Arial" w:cs="Arial"/>
          <w:sz w:val="22"/>
          <w:szCs w:val="22"/>
        </w:rPr>
        <w:t>CN-102</w:t>
      </w:r>
      <w:r w:rsidRPr="00AF192E">
        <w:rPr>
          <w:rFonts w:ascii="Arial" w:hAnsi="Arial" w:cs="Arial"/>
          <w:sz w:val="22"/>
          <w:szCs w:val="22"/>
        </w:rPr>
        <w:t xml:space="preserve">-A through </w:t>
      </w:r>
      <w:r>
        <w:rPr>
          <w:rFonts w:ascii="Arial" w:hAnsi="Arial" w:cs="Arial"/>
          <w:sz w:val="22"/>
          <w:szCs w:val="22"/>
        </w:rPr>
        <w:t>CN-102</w:t>
      </w:r>
      <w:r w:rsidRPr="00AF192E">
        <w:rPr>
          <w:rFonts w:ascii="Arial" w:hAnsi="Arial" w:cs="Arial"/>
          <w:sz w:val="22"/>
          <w:szCs w:val="22"/>
        </w:rPr>
        <w:t>-C.</w:t>
      </w:r>
    </w:p>
    <w:p w14:paraId="1712B9F8" w14:textId="77777777" w:rsidR="009D7D6F" w:rsidRPr="009439F5" w:rsidRDefault="009D7D6F" w:rsidP="009D7D6F">
      <w:pPr>
        <w:autoSpaceDE w:val="0"/>
        <w:autoSpaceDN w:val="0"/>
        <w:adjustRightInd w:val="0"/>
        <w:ind w:left="540" w:hanging="540"/>
        <w:jc w:val="both"/>
        <w:rPr>
          <w:rFonts w:ascii="Arial" w:hAnsi="Arial" w:cs="Arial"/>
          <w:sz w:val="21"/>
          <w:szCs w:val="21"/>
        </w:rPr>
      </w:pPr>
      <w:r w:rsidRPr="009439F5">
        <w:rPr>
          <w:rFonts w:ascii="Arial" w:hAnsi="Arial" w:cs="Arial"/>
          <w:sz w:val="22"/>
          <w:szCs w:val="22"/>
        </w:rPr>
        <w:t>5.</w:t>
      </w:r>
      <w:r>
        <w:rPr>
          <w:rFonts w:ascii="Arial" w:hAnsi="Arial" w:cs="Arial"/>
          <w:color w:val="FF0000"/>
          <w:sz w:val="22"/>
          <w:szCs w:val="22"/>
        </w:rPr>
        <w:tab/>
      </w:r>
      <w:r>
        <w:rPr>
          <w:rFonts w:ascii="Arial" w:hAnsi="Arial" w:cs="Arial"/>
          <w:sz w:val="21"/>
          <w:szCs w:val="21"/>
        </w:rPr>
        <w:t>A dewatering structure may not be needed if there is a well-stabilized, vegetated area onsite to which water may be discharged. The area must be stabilized so that it can filter sediment and at the same time withstand the velocity of the discharged water without eroding. A minimum filtering length of 75 feet must be available in order for such a method to be feasible.</w:t>
      </w:r>
    </w:p>
    <w:p w14:paraId="44750CE0" w14:textId="77777777" w:rsidR="009D7D6F" w:rsidRPr="003C61B9" w:rsidRDefault="009D7D6F" w:rsidP="009D7D6F">
      <w:pPr>
        <w:autoSpaceDE w:val="0"/>
        <w:autoSpaceDN w:val="0"/>
        <w:adjustRightInd w:val="0"/>
        <w:ind w:left="540" w:hanging="540"/>
        <w:jc w:val="both"/>
        <w:rPr>
          <w:rFonts w:ascii="Arial" w:hAnsi="Arial" w:cs="Arial"/>
          <w:sz w:val="22"/>
          <w:szCs w:val="22"/>
        </w:rPr>
      </w:pPr>
      <w:r>
        <w:rPr>
          <w:rFonts w:ascii="Arial" w:hAnsi="Arial" w:cs="Arial"/>
          <w:sz w:val="21"/>
          <w:szCs w:val="21"/>
        </w:rPr>
        <w:t>6.</w:t>
      </w:r>
      <w:r>
        <w:rPr>
          <w:rFonts w:ascii="Arial" w:hAnsi="Arial" w:cs="Arial"/>
          <w:sz w:val="21"/>
          <w:szCs w:val="21"/>
        </w:rPr>
        <w:tab/>
      </w:r>
      <w:r w:rsidRPr="003C61B9">
        <w:rPr>
          <w:rFonts w:ascii="Arial" w:hAnsi="Arial" w:cs="Arial"/>
          <w:sz w:val="22"/>
          <w:szCs w:val="22"/>
        </w:rPr>
        <w:t>The filtering devices must be inspected frequently and repaired or replaced once the sediment build-up prevents the structure from functioning as designed.</w:t>
      </w:r>
    </w:p>
    <w:p w14:paraId="597BC68A" w14:textId="77777777" w:rsidR="009D7D6F" w:rsidRPr="003C61B9" w:rsidRDefault="009D7D6F" w:rsidP="009D7D6F">
      <w:pPr>
        <w:autoSpaceDE w:val="0"/>
        <w:autoSpaceDN w:val="0"/>
        <w:adjustRightInd w:val="0"/>
        <w:ind w:left="540" w:hanging="540"/>
        <w:jc w:val="both"/>
        <w:rPr>
          <w:rFonts w:ascii="Arial" w:hAnsi="Arial" w:cs="Arial"/>
          <w:sz w:val="22"/>
          <w:szCs w:val="22"/>
        </w:rPr>
      </w:pPr>
      <w:r w:rsidRPr="003C61B9">
        <w:rPr>
          <w:rFonts w:ascii="Arial" w:hAnsi="Arial" w:cs="Arial"/>
          <w:sz w:val="22"/>
          <w:szCs w:val="22"/>
        </w:rPr>
        <w:t>7.</w:t>
      </w:r>
      <w:r w:rsidRPr="003C61B9">
        <w:rPr>
          <w:rFonts w:ascii="Arial" w:hAnsi="Arial" w:cs="Arial"/>
          <w:sz w:val="22"/>
          <w:szCs w:val="22"/>
        </w:rPr>
        <w:tab/>
        <w:t>The accumulated sediment which is removed from a dewatering device must be spread on-site and stabilized or disposed of at an approved disposal site as per approved plan.</w:t>
      </w:r>
    </w:p>
    <w:p w14:paraId="7C7C7BD0" w14:textId="77777777" w:rsidR="009D7D6F" w:rsidRDefault="009D7D6F" w:rsidP="009D7D6F">
      <w:pPr>
        <w:autoSpaceDE w:val="0"/>
        <w:autoSpaceDN w:val="0"/>
        <w:adjustRightInd w:val="0"/>
        <w:jc w:val="both"/>
        <w:rPr>
          <w:rFonts w:ascii="Arial" w:hAnsi="Arial" w:cs="Arial"/>
          <w:sz w:val="22"/>
          <w:szCs w:val="22"/>
        </w:rPr>
      </w:pPr>
    </w:p>
    <w:p w14:paraId="4EA6D90A" w14:textId="77777777" w:rsidR="009D7D6F" w:rsidRPr="00AF192E" w:rsidRDefault="009D7D6F" w:rsidP="009D7D6F">
      <w:pPr>
        <w:autoSpaceDE w:val="0"/>
        <w:autoSpaceDN w:val="0"/>
        <w:adjustRightInd w:val="0"/>
        <w:ind w:left="540"/>
        <w:jc w:val="both"/>
        <w:rPr>
          <w:rFonts w:ascii="Arial" w:hAnsi="Arial" w:cs="Arial"/>
          <w:sz w:val="22"/>
          <w:szCs w:val="22"/>
          <w:u w:val="single"/>
        </w:rPr>
      </w:pPr>
      <w:r w:rsidRPr="009E1C05">
        <w:rPr>
          <w:rFonts w:ascii="Arial" w:hAnsi="Arial" w:cs="Arial"/>
          <w:sz w:val="22"/>
          <w:szCs w:val="22"/>
          <w:u w:val="single"/>
        </w:rPr>
        <w:t>Portable Sediment Tank (</w:t>
      </w:r>
      <w:r w:rsidRPr="00AF192E">
        <w:rPr>
          <w:rFonts w:ascii="Arial" w:hAnsi="Arial" w:cs="Arial"/>
          <w:sz w:val="22"/>
          <w:szCs w:val="22"/>
          <w:u w:val="single"/>
        </w:rPr>
        <w:t xml:space="preserve">see Figure </w:t>
      </w:r>
      <w:r>
        <w:rPr>
          <w:rFonts w:ascii="Arial" w:hAnsi="Arial" w:cs="Arial"/>
          <w:sz w:val="22"/>
          <w:szCs w:val="22"/>
          <w:u w:val="single"/>
        </w:rPr>
        <w:t>CN102</w:t>
      </w:r>
      <w:r w:rsidRPr="00AF192E">
        <w:rPr>
          <w:rFonts w:ascii="Arial" w:hAnsi="Arial" w:cs="Arial"/>
          <w:sz w:val="22"/>
          <w:szCs w:val="22"/>
          <w:u w:val="single"/>
        </w:rPr>
        <w:t>-A)</w:t>
      </w:r>
    </w:p>
    <w:p w14:paraId="71E145D9" w14:textId="77777777" w:rsidR="009D7D6F" w:rsidRPr="009E1C05" w:rsidRDefault="009D7D6F" w:rsidP="007B6736">
      <w:pPr>
        <w:numPr>
          <w:ilvl w:val="0"/>
          <w:numId w:val="6"/>
        </w:numPr>
        <w:tabs>
          <w:tab w:val="clear" w:pos="1260"/>
          <w:tab w:val="num" w:pos="1080"/>
        </w:tabs>
        <w:autoSpaceDE w:val="0"/>
        <w:autoSpaceDN w:val="0"/>
        <w:adjustRightInd w:val="0"/>
        <w:ind w:left="1080" w:hanging="540"/>
        <w:jc w:val="both"/>
        <w:rPr>
          <w:rFonts w:ascii="Arial" w:hAnsi="Arial" w:cs="Arial"/>
          <w:sz w:val="22"/>
          <w:szCs w:val="22"/>
        </w:rPr>
      </w:pPr>
      <w:r w:rsidRPr="009E1C05">
        <w:rPr>
          <w:rFonts w:ascii="Arial" w:hAnsi="Arial" w:cs="Arial"/>
          <w:sz w:val="22"/>
          <w:szCs w:val="22"/>
        </w:rPr>
        <w:t>The structure may be constructed with steel drums, sturdy wood or other</w:t>
      </w:r>
      <w:r>
        <w:rPr>
          <w:rFonts w:ascii="Arial" w:hAnsi="Arial" w:cs="Arial"/>
          <w:sz w:val="22"/>
          <w:szCs w:val="22"/>
        </w:rPr>
        <w:t xml:space="preserve"> </w:t>
      </w:r>
      <w:r w:rsidRPr="009E1C05">
        <w:rPr>
          <w:rFonts w:ascii="Arial" w:hAnsi="Arial" w:cs="Arial"/>
          <w:sz w:val="22"/>
          <w:szCs w:val="22"/>
        </w:rPr>
        <w:t>material suitable for handling the pressure exerted by the volume of</w:t>
      </w:r>
      <w:r>
        <w:rPr>
          <w:rFonts w:ascii="Arial" w:hAnsi="Arial" w:cs="Arial"/>
          <w:sz w:val="22"/>
          <w:szCs w:val="22"/>
        </w:rPr>
        <w:t xml:space="preserve"> </w:t>
      </w:r>
      <w:r w:rsidRPr="009E1C05">
        <w:rPr>
          <w:rFonts w:ascii="Arial" w:hAnsi="Arial" w:cs="Arial"/>
          <w:sz w:val="22"/>
          <w:szCs w:val="22"/>
        </w:rPr>
        <w:t>water.</w:t>
      </w:r>
    </w:p>
    <w:p w14:paraId="6A418147" w14:textId="77777777" w:rsidR="009D7D6F" w:rsidRPr="009E1C05" w:rsidRDefault="009D7D6F" w:rsidP="007B6736">
      <w:pPr>
        <w:numPr>
          <w:ilvl w:val="0"/>
          <w:numId w:val="6"/>
        </w:numPr>
        <w:tabs>
          <w:tab w:val="clear" w:pos="1260"/>
          <w:tab w:val="num" w:pos="1080"/>
        </w:tabs>
        <w:autoSpaceDE w:val="0"/>
        <w:autoSpaceDN w:val="0"/>
        <w:adjustRightInd w:val="0"/>
        <w:ind w:hanging="720"/>
        <w:jc w:val="both"/>
        <w:rPr>
          <w:rFonts w:ascii="Arial" w:hAnsi="Arial" w:cs="Arial"/>
          <w:sz w:val="22"/>
          <w:szCs w:val="22"/>
        </w:rPr>
      </w:pPr>
      <w:r w:rsidRPr="009E1C05">
        <w:rPr>
          <w:rFonts w:ascii="Arial" w:hAnsi="Arial" w:cs="Arial"/>
          <w:sz w:val="22"/>
          <w:szCs w:val="22"/>
        </w:rPr>
        <w:t xml:space="preserve">Sediment tanks will </w:t>
      </w:r>
      <w:r>
        <w:rPr>
          <w:rFonts w:ascii="Arial" w:hAnsi="Arial" w:cs="Arial"/>
          <w:sz w:val="22"/>
          <w:szCs w:val="22"/>
        </w:rPr>
        <w:t>have a minimum depth of 2 ft.</w:t>
      </w:r>
    </w:p>
    <w:p w14:paraId="6E096CE9" w14:textId="77777777" w:rsidR="009D7D6F" w:rsidRPr="009E1C05" w:rsidRDefault="009D7D6F" w:rsidP="007B6736">
      <w:pPr>
        <w:numPr>
          <w:ilvl w:val="0"/>
          <w:numId w:val="6"/>
        </w:numPr>
        <w:tabs>
          <w:tab w:val="clear" w:pos="1260"/>
          <w:tab w:val="num" w:pos="1080"/>
        </w:tabs>
        <w:autoSpaceDE w:val="0"/>
        <w:autoSpaceDN w:val="0"/>
        <w:adjustRightInd w:val="0"/>
        <w:ind w:left="1080" w:hanging="540"/>
        <w:jc w:val="both"/>
        <w:rPr>
          <w:rFonts w:ascii="Arial" w:hAnsi="Arial" w:cs="Arial"/>
          <w:sz w:val="22"/>
          <w:szCs w:val="22"/>
        </w:rPr>
      </w:pPr>
      <w:r w:rsidRPr="009E1C05">
        <w:rPr>
          <w:rFonts w:ascii="Arial" w:hAnsi="Arial" w:cs="Arial"/>
          <w:sz w:val="22"/>
          <w:szCs w:val="22"/>
        </w:rPr>
        <w:t>The sediment tank shall be located for easy clean-out and disposal of</w:t>
      </w:r>
      <w:r>
        <w:rPr>
          <w:rFonts w:ascii="Arial" w:hAnsi="Arial" w:cs="Arial"/>
          <w:sz w:val="22"/>
          <w:szCs w:val="22"/>
        </w:rPr>
        <w:t xml:space="preserve"> </w:t>
      </w:r>
      <w:r w:rsidRPr="009E1C05">
        <w:rPr>
          <w:rFonts w:ascii="Arial" w:hAnsi="Arial" w:cs="Arial"/>
          <w:sz w:val="22"/>
          <w:szCs w:val="22"/>
        </w:rPr>
        <w:t>the trapped sediment and to minimize the interference with construction</w:t>
      </w:r>
      <w:r>
        <w:rPr>
          <w:rFonts w:ascii="Arial" w:hAnsi="Arial" w:cs="Arial"/>
          <w:sz w:val="22"/>
          <w:szCs w:val="22"/>
        </w:rPr>
        <w:t xml:space="preserve"> </w:t>
      </w:r>
      <w:r w:rsidRPr="009E1C05">
        <w:rPr>
          <w:rFonts w:ascii="Arial" w:hAnsi="Arial" w:cs="Arial"/>
          <w:sz w:val="22"/>
          <w:szCs w:val="22"/>
        </w:rPr>
        <w:t>activities.</w:t>
      </w:r>
    </w:p>
    <w:p w14:paraId="7AA42AF7" w14:textId="77777777" w:rsidR="009D7D6F" w:rsidRPr="009E1C05" w:rsidRDefault="009D7D6F" w:rsidP="007B6736">
      <w:pPr>
        <w:numPr>
          <w:ilvl w:val="0"/>
          <w:numId w:val="6"/>
        </w:numPr>
        <w:tabs>
          <w:tab w:val="clear" w:pos="1260"/>
          <w:tab w:val="num" w:pos="1080"/>
        </w:tabs>
        <w:autoSpaceDE w:val="0"/>
        <w:autoSpaceDN w:val="0"/>
        <w:adjustRightInd w:val="0"/>
        <w:ind w:left="1080" w:hanging="540"/>
        <w:jc w:val="both"/>
        <w:rPr>
          <w:rFonts w:ascii="Arial" w:hAnsi="Arial" w:cs="Arial"/>
          <w:sz w:val="22"/>
          <w:szCs w:val="22"/>
        </w:rPr>
      </w:pPr>
      <w:r w:rsidRPr="009E1C05">
        <w:rPr>
          <w:rFonts w:ascii="Arial" w:hAnsi="Arial" w:cs="Arial"/>
          <w:sz w:val="22"/>
          <w:szCs w:val="22"/>
        </w:rPr>
        <w:t>The following formula shall be used to determine the storage volume of</w:t>
      </w:r>
      <w:r>
        <w:rPr>
          <w:rFonts w:ascii="Arial" w:hAnsi="Arial" w:cs="Arial"/>
          <w:sz w:val="22"/>
          <w:szCs w:val="22"/>
        </w:rPr>
        <w:t xml:space="preserve"> </w:t>
      </w:r>
      <w:r w:rsidRPr="009E1C05">
        <w:rPr>
          <w:rFonts w:ascii="Arial" w:hAnsi="Arial" w:cs="Arial"/>
          <w:sz w:val="22"/>
          <w:szCs w:val="22"/>
        </w:rPr>
        <w:t>the sediment tank:</w:t>
      </w:r>
    </w:p>
    <w:p w14:paraId="07113D8B" w14:textId="77777777" w:rsidR="009D7D6F" w:rsidRPr="009E1C05" w:rsidRDefault="009D7D6F" w:rsidP="009D7D6F">
      <w:pPr>
        <w:autoSpaceDE w:val="0"/>
        <w:autoSpaceDN w:val="0"/>
        <w:adjustRightInd w:val="0"/>
        <w:spacing w:before="60" w:after="60"/>
        <w:ind w:left="1627"/>
        <w:jc w:val="both"/>
        <w:rPr>
          <w:rFonts w:ascii="Arial" w:hAnsi="Arial" w:cs="Arial"/>
          <w:i/>
          <w:iCs/>
          <w:sz w:val="22"/>
          <w:szCs w:val="22"/>
        </w:rPr>
      </w:pPr>
      <w:r w:rsidRPr="009E1C05">
        <w:rPr>
          <w:rFonts w:ascii="Arial" w:hAnsi="Arial" w:cs="Arial"/>
          <w:i/>
          <w:iCs/>
          <w:sz w:val="22"/>
          <w:szCs w:val="22"/>
        </w:rPr>
        <w:t>Pump discharge (gallons/min.) x 16 =</w:t>
      </w:r>
      <w:r>
        <w:rPr>
          <w:rFonts w:ascii="Arial" w:hAnsi="Arial" w:cs="Arial"/>
          <w:i/>
          <w:iCs/>
          <w:sz w:val="22"/>
          <w:szCs w:val="22"/>
        </w:rPr>
        <w:t xml:space="preserve"> cubic feet of storage required</w:t>
      </w:r>
    </w:p>
    <w:p w14:paraId="3B72C20E" w14:textId="77777777" w:rsidR="009D7D6F" w:rsidRPr="009E1C05" w:rsidRDefault="009D7D6F" w:rsidP="007B6736">
      <w:pPr>
        <w:numPr>
          <w:ilvl w:val="0"/>
          <w:numId w:val="6"/>
        </w:numPr>
        <w:tabs>
          <w:tab w:val="clear" w:pos="1260"/>
          <w:tab w:val="num" w:pos="1080"/>
        </w:tabs>
        <w:autoSpaceDE w:val="0"/>
        <w:autoSpaceDN w:val="0"/>
        <w:adjustRightInd w:val="0"/>
        <w:ind w:left="1080" w:hanging="540"/>
        <w:jc w:val="both"/>
        <w:rPr>
          <w:rFonts w:ascii="Arial" w:hAnsi="Arial" w:cs="Arial"/>
          <w:sz w:val="22"/>
          <w:szCs w:val="22"/>
        </w:rPr>
      </w:pPr>
      <w:r w:rsidRPr="009E1C05">
        <w:rPr>
          <w:rFonts w:ascii="Arial" w:hAnsi="Arial" w:cs="Arial"/>
          <w:sz w:val="22"/>
          <w:szCs w:val="22"/>
        </w:rPr>
        <w:t>Once the water level nears the top of the tank, the pump must be shut</w:t>
      </w:r>
      <w:r>
        <w:rPr>
          <w:rFonts w:ascii="Arial" w:hAnsi="Arial" w:cs="Arial"/>
          <w:sz w:val="22"/>
          <w:szCs w:val="22"/>
        </w:rPr>
        <w:t xml:space="preserve"> </w:t>
      </w:r>
      <w:r w:rsidRPr="009E1C05">
        <w:rPr>
          <w:rFonts w:ascii="Arial" w:hAnsi="Arial" w:cs="Arial"/>
          <w:sz w:val="22"/>
          <w:szCs w:val="22"/>
        </w:rPr>
        <w:t>off while the tank drains and additional capacity is made available.</w:t>
      </w:r>
    </w:p>
    <w:p w14:paraId="3C8B74A5" w14:textId="77777777" w:rsidR="009D7D6F" w:rsidRPr="009439F5" w:rsidRDefault="009D7D6F" w:rsidP="007B6736">
      <w:pPr>
        <w:numPr>
          <w:ilvl w:val="0"/>
          <w:numId w:val="6"/>
        </w:numPr>
        <w:tabs>
          <w:tab w:val="clear" w:pos="1260"/>
          <w:tab w:val="num" w:pos="1080"/>
        </w:tabs>
        <w:autoSpaceDE w:val="0"/>
        <w:autoSpaceDN w:val="0"/>
        <w:adjustRightInd w:val="0"/>
        <w:ind w:left="1080" w:hanging="540"/>
        <w:jc w:val="both"/>
        <w:rPr>
          <w:rFonts w:ascii="Arial" w:hAnsi="Arial" w:cs="Arial"/>
          <w:sz w:val="22"/>
          <w:szCs w:val="22"/>
        </w:rPr>
      </w:pPr>
      <w:r w:rsidRPr="009E1C05">
        <w:rPr>
          <w:rFonts w:ascii="Arial" w:hAnsi="Arial" w:cs="Arial"/>
          <w:sz w:val="22"/>
          <w:szCs w:val="22"/>
        </w:rPr>
        <w:t>The tank shall be designed to allow for emergency flow over top of the</w:t>
      </w:r>
      <w:r>
        <w:rPr>
          <w:rFonts w:ascii="Arial" w:hAnsi="Arial" w:cs="Arial"/>
          <w:sz w:val="22"/>
          <w:szCs w:val="22"/>
        </w:rPr>
        <w:t xml:space="preserve"> </w:t>
      </w:r>
      <w:r w:rsidRPr="009E1C05">
        <w:rPr>
          <w:rFonts w:ascii="Arial" w:hAnsi="Arial" w:cs="Arial"/>
          <w:sz w:val="22"/>
          <w:szCs w:val="22"/>
        </w:rPr>
        <w:t>tank.</w:t>
      </w:r>
      <w:r>
        <w:rPr>
          <w:rFonts w:ascii="Arial" w:hAnsi="Arial" w:cs="Arial"/>
          <w:sz w:val="22"/>
          <w:szCs w:val="22"/>
        </w:rPr>
        <w:t xml:space="preserve"> </w:t>
      </w:r>
      <w:r>
        <w:rPr>
          <w:rFonts w:ascii="Arial" w:hAnsi="Arial" w:cs="Arial"/>
          <w:sz w:val="21"/>
          <w:szCs w:val="21"/>
        </w:rPr>
        <w:t>Clean-out of the tank is required once one-third of the original capacity</w:t>
      </w:r>
      <w:r>
        <w:rPr>
          <w:rFonts w:ascii="Arial" w:hAnsi="Arial" w:cs="Arial"/>
          <w:sz w:val="22"/>
          <w:szCs w:val="22"/>
        </w:rPr>
        <w:t xml:space="preserve"> </w:t>
      </w:r>
      <w:r>
        <w:rPr>
          <w:rFonts w:ascii="Arial" w:hAnsi="Arial" w:cs="Arial"/>
          <w:sz w:val="21"/>
          <w:szCs w:val="21"/>
        </w:rPr>
        <w:t>is depleted due to sediment accumulation. The tank shall be clearly</w:t>
      </w:r>
      <w:r>
        <w:rPr>
          <w:rFonts w:ascii="Arial" w:hAnsi="Arial" w:cs="Arial"/>
          <w:sz w:val="22"/>
          <w:szCs w:val="22"/>
        </w:rPr>
        <w:t xml:space="preserve"> </w:t>
      </w:r>
      <w:r>
        <w:rPr>
          <w:rFonts w:ascii="Arial" w:hAnsi="Arial" w:cs="Arial"/>
          <w:sz w:val="21"/>
          <w:szCs w:val="21"/>
        </w:rPr>
        <w:t>marked showing the clean-out point.</w:t>
      </w:r>
    </w:p>
    <w:p w14:paraId="4D06A473" w14:textId="77777777" w:rsidR="009D7D6F" w:rsidRPr="00AF192E" w:rsidRDefault="009D7D6F" w:rsidP="009D7D6F">
      <w:pPr>
        <w:rPr>
          <w:rFonts w:ascii="Arial" w:hAnsi="Arial" w:cs="Arial"/>
          <w:sz w:val="22"/>
          <w:szCs w:val="22"/>
          <w:u w:val="single"/>
        </w:rPr>
      </w:pPr>
      <w:r>
        <w:br w:type="page"/>
      </w:r>
      <w:r w:rsidR="000E685F">
        <w:rPr>
          <w:noProof/>
        </w:rPr>
        <w:lastRenderedPageBreak/>
        <mc:AlternateContent>
          <mc:Choice Requires="wpg">
            <w:drawing>
              <wp:anchor distT="0" distB="0" distL="114300" distR="114300" simplePos="0" relativeHeight="251639296" behindDoc="0" locked="0" layoutInCell="1" allowOverlap="1" wp14:anchorId="2FBBD1A9" wp14:editId="5366FD16">
                <wp:simplePos x="0" y="0"/>
                <wp:positionH relativeFrom="column">
                  <wp:posOffset>-748665</wp:posOffset>
                </wp:positionH>
                <wp:positionV relativeFrom="paragraph">
                  <wp:posOffset>-568960</wp:posOffset>
                </wp:positionV>
                <wp:extent cx="6972300" cy="9433560"/>
                <wp:effectExtent l="0" t="0" r="0" b="0"/>
                <wp:wrapNone/>
                <wp:docPr id="68"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9433560"/>
                          <a:chOff x="621" y="448"/>
                          <a:chExt cx="10980" cy="14856"/>
                        </a:xfrm>
                      </wpg:grpSpPr>
                      <wps:wsp>
                        <wps:cNvPr id="69" name="Rectangle 499"/>
                        <wps:cNvSpPr>
                          <a:spLocks noChangeArrowheads="1"/>
                        </wps:cNvSpPr>
                        <wps:spPr bwMode="auto">
                          <a:xfrm>
                            <a:off x="621" y="448"/>
                            <a:ext cx="10980" cy="14136"/>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0" name="Rectangle 500"/>
                        <wps:cNvSpPr>
                          <a:spLocks noChangeArrowheads="1"/>
                        </wps:cNvSpPr>
                        <wps:spPr bwMode="auto">
                          <a:xfrm>
                            <a:off x="621" y="14584"/>
                            <a:ext cx="10980" cy="72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D49448" id="Group 498" o:spid="_x0000_s1026" style="position:absolute;margin-left:-58.95pt;margin-top:-44.8pt;width:549pt;height:742.8pt;z-index:251639296" coordorigin="621,448" coordsize="10980,14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">
                <v:rect id="Rectangle 499" o:spid="_x0000_s1027" style="position:absolute;left:621;top:448;width:10980;height:1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" filled="f" fillcolor="black" strokeweight="0"/>
                <v:rect id="Rectangle 500" o:spid="_x0000_s1028" style="position:absolute;left:621;top:14584;width:10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" filled="f" fillcolor="black" strokeweight="0"/>
              </v:group>
            </w:pict>
          </mc:Fallback>
        </mc:AlternateContent>
      </w:r>
      <w:r w:rsidRPr="009439F5">
        <w:rPr>
          <w:rFonts w:ascii="Arial" w:hAnsi="Arial" w:cs="Arial"/>
          <w:sz w:val="22"/>
          <w:szCs w:val="22"/>
          <w:u w:val="single"/>
        </w:rPr>
        <w:t xml:space="preserve">Filter </w:t>
      </w:r>
      <w:r w:rsidRPr="00AF192E">
        <w:rPr>
          <w:rFonts w:ascii="Arial" w:hAnsi="Arial" w:cs="Arial"/>
          <w:sz w:val="22"/>
          <w:szCs w:val="22"/>
          <w:u w:val="single"/>
        </w:rPr>
        <w:t xml:space="preserve">Box (see Figure </w:t>
      </w:r>
      <w:r>
        <w:rPr>
          <w:rFonts w:ascii="Arial" w:hAnsi="Arial" w:cs="Arial"/>
          <w:sz w:val="22"/>
          <w:szCs w:val="22"/>
          <w:u w:val="single"/>
        </w:rPr>
        <w:t>CN-102</w:t>
      </w:r>
      <w:r w:rsidRPr="00AF192E">
        <w:rPr>
          <w:rFonts w:ascii="Arial" w:hAnsi="Arial" w:cs="Arial"/>
          <w:sz w:val="22"/>
          <w:szCs w:val="22"/>
          <w:u w:val="single"/>
        </w:rPr>
        <w:t>-B)</w:t>
      </w:r>
    </w:p>
    <w:p w14:paraId="12DFA6B2" w14:textId="77777777" w:rsidR="009D7D6F" w:rsidRPr="009439F5" w:rsidRDefault="009D7D6F" w:rsidP="007B6736">
      <w:pPr>
        <w:numPr>
          <w:ilvl w:val="0"/>
          <w:numId w:val="7"/>
        </w:numPr>
        <w:tabs>
          <w:tab w:val="clear" w:pos="1260"/>
          <w:tab w:val="num" w:pos="1080"/>
        </w:tabs>
        <w:autoSpaceDE w:val="0"/>
        <w:autoSpaceDN w:val="0"/>
        <w:adjustRightInd w:val="0"/>
        <w:ind w:left="1080" w:hanging="540"/>
        <w:jc w:val="both"/>
        <w:rPr>
          <w:rFonts w:ascii="Arial" w:hAnsi="Arial" w:cs="Arial"/>
          <w:sz w:val="22"/>
          <w:szCs w:val="22"/>
        </w:rPr>
      </w:pPr>
      <w:r w:rsidRPr="009439F5">
        <w:rPr>
          <w:rFonts w:ascii="Arial" w:hAnsi="Arial" w:cs="Arial"/>
          <w:sz w:val="22"/>
          <w:szCs w:val="22"/>
        </w:rPr>
        <w:t>The box selected should be made of steel, sturdy wood or other</w:t>
      </w:r>
      <w:r>
        <w:rPr>
          <w:rFonts w:ascii="Arial" w:hAnsi="Arial" w:cs="Arial"/>
          <w:sz w:val="22"/>
          <w:szCs w:val="22"/>
        </w:rPr>
        <w:t xml:space="preserve"> </w:t>
      </w:r>
      <w:r w:rsidRPr="009439F5">
        <w:rPr>
          <w:rFonts w:ascii="Arial" w:hAnsi="Arial" w:cs="Arial"/>
          <w:sz w:val="22"/>
          <w:szCs w:val="22"/>
        </w:rPr>
        <w:t>materials suitable to handle the pressure requirements imposed by the</w:t>
      </w:r>
      <w:r>
        <w:rPr>
          <w:rFonts w:ascii="Arial" w:hAnsi="Arial" w:cs="Arial"/>
          <w:sz w:val="22"/>
          <w:szCs w:val="22"/>
        </w:rPr>
        <w:t xml:space="preserve"> </w:t>
      </w:r>
      <w:r w:rsidRPr="009439F5">
        <w:rPr>
          <w:rFonts w:ascii="Arial" w:hAnsi="Arial" w:cs="Arial"/>
          <w:sz w:val="22"/>
          <w:szCs w:val="22"/>
        </w:rPr>
        <w:t>volume of water. Norm</w:t>
      </w:r>
      <w:r>
        <w:rPr>
          <w:rFonts w:ascii="Arial" w:hAnsi="Arial" w:cs="Arial"/>
          <w:sz w:val="22"/>
          <w:szCs w:val="22"/>
        </w:rPr>
        <w:t>ally readily available 55 gallon</w:t>
      </w:r>
      <w:r w:rsidRPr="009439F5">
        <w:rPr>
          <w:rFonts w:ascii="Arial" w:hAnsi="Arial" w:cs="Arial"/>
          <w:sz w:val="22"/>
          <w:szCs w:val="22"/>
        </w:rPr>
        <w:t xml:space="preserve"> drums</w:t>
      </w:r>
      <w:r>
        <w:rPr>
          <w:rFonts w:ascii="Arial" w:hAnsi="Arial" w:cs="Arial"/>
          <w:sz w:val="22"/>
          <w:szCs w:val="22"/>
        </w:rPr>
        <w:t xml:space="preserve"> </w:t>
      </w:r>
      <w:r w:rsidRPr="009439F5">
        <w:rPr>
          <w:rFonts w:ascii="Arial" w:hAnsi="Arial" w:cs="Arial"/>
          <w:sz w:val="22"/>
          <w:szCs w:val="22"/>
        </w:rPr>
        <w:t>welded top to bottom will suffice in most cases.</w:t>
      </w:r>
    </w:p>
    <w:p w14:paraId="290AC91E" w14:textId="77777777" w:rsidR="009D7D6F" w:rsidRPr="009439F5" w:rsidRDefault="009D7D6F" w:rsidP="007B6736">
      <w:pPr>
        <w:numPr>
          <w:ilvl w:val="0"/>
          <w:numId w:val="7"/>
        </w:numPr>
        <w:tabs>
          <w:tab w:val="clear" w:pos="1260"/>
          <w:tab w:val="num" w:pos="1080"/>
        </w:tabs>
        <w:autoSpaceDE w:val="0"/>
        <w:autoSpaceDN w:val="0"/>
        <w:adjustRightInd w:val="0"/>
        <w:ind w:left="1080" w:hanging="540"/>
        <w:jc w:val="both"/>
        <w:rPr>
          <w:rFonts w:ascii="Arial" w:hAnsi="Arial" w:cs="Arial"/>
          <w:sz w:val="22"/>
          <w:szCs w:val="22"/>
        </w:rPr>
      </w:pPr>
      <w:r w:rsidRPr="009439F5">
        <w:rPr>
          <w:rFonts w:ascii="Arial" w:hAnsi="Arial" w:cs="Arial"/>
          <w:sz w:val="22"/>
          <w:szCs w:val="22"/>
        </w:rPr>
        <w:t>Bottom of the box shall be made porous by drilling holes (or some other</w:t>
      </w:r>
      <w:r>
        <w:rPr>
          <w:rFonts w:ascii="Arial" w:hAnsi="Arial" w:cs="Arial"/>
          <w:sz w:val="22"/>
          <w:szCs w:val="22"/>
        </w:rPr>
        <w:t xml:space="preserve"> </w:t>
      </w:r>
      <w:r w:rsidRPr="009439F5">
        <w:rPr>
          <w:rFonts w:ascii="Arial" w:hAnsi="Arial" w:cs="Arial"/>
          <w:sz w:val="22"/>
          <w:szCs w:val="22"/>
        </w:rPr>
        <w:t>method).</w:t>
      </w:r>
    </w:p>
    <w:p w14:paraId="1DD23E32" w14:textId="77777777" w:rsidR="009D7D6F" w:rsidRPr="009439F5" w:rsidRDefault="009D7D6F" w:rsidP="007B6736">
      <w:pPr>
        <w:numPr>
          <w:ilvl w:val="0"/>
          <w:numId w:val="7"/>
        </w:numPr>
        <w:tabs>
          <w:tab w:val="clear" w:pos="1260"/>
          <w:tab w:val="num" w:pos="1080"/>
        </w:tabs>
        <w:autoSpaceDE w:val="0"/>
        <w:autoSpaceDN w:val="0"/>
        <w:adjustRightInd w:val="0"/>
        <w:ind w:left="1080" w:hanging="540"/>
        <w:jc w:val="both"/>
        <w:rPr>
          <w:rFonts w:ascii="Arial" w:hAnsi="Arial" w:cs="Arial"/>
          <w:sz w:val="22"/>
          <w:szCs w:val="22"/>
        </w:rPr>
      </w:pPr>
      <w:r w:rsidRPr="009439F5">
        <w:rPr>
          <w:rFonts w:ascii="Arial" w:hAnsi="Arial" w:cs="Arial"/>
          <w:sz w:val="22"/>
          <w:szCs w:val="22"/>
        </w:rPr>
        <w:t>Coarse aggregate shall be placed over the holes at a minimum depth of</w:t>
      </w:r>
      <w:r>
        <w:rPr>
          <w:rFonts w:ascii="Arial" w:hAnsi="Arial" w:cs="Arial"/>
          <w:sz w:val="22"/>
          <w:szCs w:val="22"/>
        </w:rPr>
        <w:t xml:space="preserve"> 12 inches</w:t>
      </w:r>
      <w:r w:rsidRPr="009439F5">
        <w:rPr>
          <w:rFonts w:ascii="Arial" w:hAnsi="Arial" w:cs="Arial"/>
          <w:sz w:val="22"/>
          <w:szCs w:val="22"/>
        </w:rPr>
        <w:t>, metal “hardware” cloth may need to be</w:t>
      </w:r>
      <w:r>
        <w:rPr>
          <w:rFonts w:ascii="Arial" w:hAnsi="Arial" w:cs="Arial"/>
          <w:sz w:val="22"/>
          <w:szCs w:val="22"/>
        </w:rPr>
        <w:t xml:space="preserve"> </w:t>
      </w:r>
      <w:r w:rsidRPr="009439F5">
        <w:rPr>
          <w:rFonts w:ascii="Arial" w:hAnsi="Arial" w:cs="Arial"/>
          <w:sz w:val="22"/>
          <w:szCs w:val="22"/>
        </w:rPr>
        <w:t>placed between the a</w:t>
      </w:r>
      <w:r>
        <w:rPr>
          <w:rFonts w:ascii="Arial" w:hAnsi="Arial" w:cs="Arial"/>
          <w:sz w:val="22"/>
          <w:szCs w:val="22"/>
        </w:rPr>
        <w:t xml:space="preserve">ggregate and the holes if holes </w:t>
      </w:r>
      <w:r w:rsidRPr="009439F5">
        <w:rPr>
          <w:rFonts w:ascii="Arial" w:hAnsi="Arial" w:cs="Arial"/>
          <w:sz w:val="22"/>
          <w:szCs w:val="22"/>
        </w:rPr>
        <w:t>are drilled larger</w:t>
      </w:r>
      <w:r>
        <w:rPr>
          <w:rFonts w:ascii="Arial" w:hAnsi="Arial" w:cs="Arial"/>
          <w:sz w:val="22"/>
          <w:szCs w:val="22"/>
        </w:rPr>
        <w:t xml:space="preserve"> </w:t>
      </w:r>
      <w:r w:rsidRPr="009439F5">
        <w:rPr>
          <w:rFonts w:ascii="Arial" w:hAnsi="Arial" w:cs="Arial"/>
          <w:sz w:val="22"/>
          <w:szCs w:val="22"/>
        </w:rPr>
        <w:t>than the majority of the stone.</w:t>
      </w:r>
    </w:p>
    <w:p w14:paraId="25A8C3C8" w14:textId="77777777" w:rsidR="009D7D6F" w:rsidRPr="009439F5" w:rsidRDefault="009D7D6F" w:rsidP="007B6736">
      <w:pPr>
        <w:numPr>
          <w:ilvl w:val="0"/>
          <w:numId w:val="7"/>
        </w:numPr>
        <w:tabs>
          <w:tab w:val="clear" w:pos="1260"/>
          <w:tab w:val="num" w:pos="1080"/>
        </w:tabs>
        <w:autoSpaceDE w:val="0"/>
        <w:autoSpaceDN w:val="0"/>
        <w:adjustRightInd w:val="0"/>
        <w:ind w:left="1080" w:hanging="540"/>
        <w:jc w:val="both"/>
        <w:rPr>
          <w:rFonts w:ascii="Arial" w:hAnsi="Arial" w:cs="Arial"/>
          <w:sz w:val="22"/>
          <w:szCs w:val="22"/>
        </w:rPr>
      </w:pPr>
      <w:r w:rsidRPr="009439F5">
        <w:rPr>
          <w:rFonts w:ascii="Arial" w:hAnsi="Arial" w:cs="Arial"/>
          <w:sz w:val="22"/>
          <w:szCs w:val="22"/>
        </w:rPr>
        <w:t>As a result of the fast rate of flow of sediment-laden water through the</w:t>
      </w:r>
      <w:r>
        <w:rPr>
          <w:rFonts w:ascii="Arial" w:hAnsi="Arial" w:cs="Arial"/>
          <w:sz w:val="22"/>
          <w:szCs w:val="22"/>
        </w:rPr>
        <w:t xml:space="preserve"> aggregate, the </w:t>
      </w:r>
      <w:r w:rsidRPr="009439F5">
        <w:rPr>
          <w:rFonts w:ascii="Arial" w:hAnsi="Arial" w:cs="Arial"/>
          <w:sz w:val="22"/>
          <w:szCs w:val="22"/>
        </w:rPr>
        <w:t>efflu</w:t>
      </w:r>
      <w:r>
        <w:rPr>
          <w:rFonts w:ascii="Arial" w:hAnsi="Arial" w:cs="Arial"/>
          <w:sz w:val="22"/>
          <w:szCs w:val="22"/>
        </w:rPr>
        <w:t>ent must be directed over a well-vege</w:t>
      </w:r>
      <w:r w:rsidRPr="009439F5">
        <w:rPr>
          <w:rFonts w:ascii="Arial" w:hAnsi="Arial" w:cs="Arial"/>
          <w:sz w:val="22"/>
          <w:szCs w:val="22"/>
        </w:rPr>
        <w:t>tated strip of at</w:t>
      </w:r>
      <w:r>
        <w:rPr>
          <w:rFonts w:ascii="Arial" w:hAnsi="Arial" w:cs="Arial"/>
          <w:sz w:val="22"/>
          <w:szCs w:val="22"/>
        </w:rPr>
        <w:t xml:space="preserve"> least 50 feet after Ieaving the </w:t>
      </w:r>
      <w:r w:rsidRPr="009439F5">
        <w:rPr>
          <w:rFonts w:ascii="Arial" w:hAnsi="Arial" w:cs="Arial"/>
          <w:sz w:val="22"/>
          <w:szCs w:val="22"/>
        </w:rPr>
        <w:t>base of the filter box.</w:t>
      </w:r>
    </w:p>
    <w:p w14:paraId="566B8B4C" w14:textId="77777777" w:rsidR="009D7D6F" w:rsidRPr="009439F5" w:rsidRDefault="009D7D6F" w:rsidP="007B6736">
      <w:pPr>
        <w:numPr>
          <w:ilvl w:val="0"/>
          <w:numId w:val="7"/>
        </w:numPr>
        <w:tabs>
          <w:tab w:val="clear" w:pos="1260"/>
          <w:tab w:val="num" w:pos="1080"/>
        </w:tabs>
        <w:autoSpaceDE w:val="0"/>
        <w:autoSpaceDN w:val="0"/>
        <w:adjustRightInd w:val="0"/>
        <w:ind w:left="1080" w:hanging="540"/>
        <w:jc w:val="both"/>
        <w:rPr>
          <w:rFonts w:ascii="Arial" w:hAnsi="Arial" w:cs="Arial"/>
          <w:sz w:val="22"/>
          <w:szCs w:val="22"/>
        </w:rPr>
      </w:pPr>
      <w:r w:rsidRPr="009439F5">
        <w:rPr>
          <w:rFonts w:ascii="Arial" w:hAnsi="Arial" w:cs="Arial"/>
          <w:sz w:val="22"/>
          <w:szCs w:val="22"/>
        </w:rPr>
        <w:t>The box shall be sized as follows:</w:t>
      </w:r>
    </w:p>
    <w:p w14:paraId="76CBD2ED" w14:textId="77777777" w:rsidR="009D7D6F" w:rsidRPr="009439F5" w:rsidRDefault="009D7D6F" w:rsidP="009D7D6F">
      <w:pPr>
        <w:autoSpaceDE w:val="0"/>
        <w:autoSpaceDN w:val="0"/>
        <w:adjustRightInd w:val="0"/>
        <w:spacing w:before="60" w:after="60"/>
        <w:ind w:left="1627"/>
        <w:jc w:val="both"/>
        <w:rPr>
          <w:rFonts w:ascii="Arial" w:hAnsi="Arial" w:cs="Arial"/>
          <w:i/>
          <w:iCs/>
          <w:sz w:val="22"/>
          <w:szCs w:val="22"/>
        </w:rPr>
      </w:pPr>
      <w:r w:rsidRPr="009439F5">
        <w:rPr>
          <w:rFonts w:ascii="Arial" w:hAnsi="Arial" w:cs="Arial"/>
          <w:i/>
          <w:iCs/>
          <w:sz w:val="22"/>
          <w:szCs w:val="22"/>
        </w:rPr>
        <w:t>Pump discharge (gallons/min.) x 16 =</w:t>
      </w:r>
      <w:r>
        <w:rPr>
          <w:rFonts w:ascii="Arial" w:hAnsi="Arial" w:cs="Arial"/>
          <w:i/>
          <w:iCs/>
          <w:sz w:val="22"/>
          <w:szCs w:val="22"/>
        </w:rPr>
        <w:t xml:space="preserve"> cubic feet of storage required</w:t>
      </w:r>
    </w:p>
    <w:p w14:paraId="0467B2A8" w14:textId="77777777" w:rsidR="009D7D6F" w:rsidRPr="009439F5" w:rsidRDefault="009D7D6F" w:rsidP="007B6736">
      <w:pPr>
        <w:numPr>
          <w:ilvl w:val="0"/>
          <w:numId w:val="7"/>
        </w:numPr>
        <w:tabs>
          <w:tab w:val="clear" w:pos="1260"/>
          <w:tab w:val="num" w:pos="1080"/>
        </w:tabs>
        <w:autoSpaceDE w:val="0"/>
        <w:autoSpaceDN w:val="0"/>
        <w:adjustRightInd w:val="0"/>
        <w:ind w:left="1080" w:hanging="540"/>
        <w:jc w:val="both"/>
        <w:rPr>
          <w:rFonts w:ascii="Arial" w:hAnsi="Arial" w:cs="Arial"/>
          <w:sz w:val="22"/>
          <w:szCs w:val="22"/>
        </w:rPr>
      </w:pPr>
      <w:r w:rsidRPr="009439F5">
        <w:rPr>
          <w:rFonts w:ascii="Arial" w:hAnsi="Arial" w:cs="Arial"/>
          <w:sz w:val="22"/>
          <w:szCs w:val="22"/>
        </w:rPr>
        <w:t>Once the water level nears the top of the box, the pump must be shut off</w:t>
      </w:r>
      <w:r>
        <w:rPr>
          <w:rFonts w:ascii="Arial" w:hAnsi="Arial" w:cs="Arial"/>
          <w:sz w:val="22"/>
          <w:szCs w:val="22"/>
        </w:rPr>
        <w:t xml:space="preserve"> </w:t>
      </w:r>
      <w:r w:rsidRPr="009439F5">
        <w:rPr>
          <w:rFonts w:ascii="Arial" w:hAnsi="Arial" w:cs="Arial"/>
          <w:sz w:val="22"/>
          <w:szCs w:val="22"/>
        </w:rPr>
        <w:t>while the box drains and additional capacity is made available.</w:t>
      </w:r>
    </w:p>
    <w:p w14:paraId="193D8185" w14:textId="77777777" w:rsidR="009D7D6F" w:rsidRPr="009439F5" w:rsidRDefault="009D7D6F" w:rsidP="007B6736">
      <w:pPr>
        <w:numPr>
          <w:ilvl w:val="0"/>
          <w:numId w:val="7"/>
        </w:numPr>
        <w:tabs>
          <w:tab w:val="clear" w:pos="1260"/>
          <w:tab w:val="num" w:pos="1080"/>
        </w:tabs>
        <w:autoSpaceDE w:val="0"/>
        <w:autoSpaceDN w:val="0"/>
        <w:adjustRightInd w:val="0"/>
        <w:ind w:left="1080" w:hanging="540"/>
        <w:jc w:val="both"/>
        <w:rPr>
          <w:rFonts w:ascii="Arial" w:hAnsi="Arial" w:cs="Arial"/>
          <w:sz w:val="22"/>
          <w:szCs w:val="22"/>
        </w:rPr>
      </w:pPr>
      <w:r w:rsidRPr="009439F5">
        <w:rPr>
          <w:rFonts w:ascii="Arial" w:hAnsi="Arial" w:cs="Arial"/>
          <w:sz w:val="22"/>
          <w:szCs w:val="22"/>
        </w:rPr>
        <w:t>The box shall be designed/constructed to allow for emergency flow over</w:t>
      </w:r>
      <w:r>
        <w:rPr>
          <w:rFonts w:ascii="Arial" w:hAnsi="Arial" w:cs="Arial"/>
          <w:sz w:val="22"/>
          <w:szCs w:val="22"/>
        </w:rPr>
        <w:t xml:space="preserve"> </w:t>
      </w:r>
      <w:r w:rsidRPr="009439F5">
        <w:rPr>
          <w:rFonts w:ascii="Arial" w:hAnsi="Arial" w:cs="Arial"/>
          <w:sz w:val="22"/>
          <w:szCs w:val="22"/>
        </w:rPr>
        <w:t>the top of this box.</w:t>
      </w:r>
    </w:p>
    <w:p w14:paraId="679E7E6A" w14:textId="77777777" w:rsidR="009D7D6F" w:rsidRPr="009439F5" w:rsidRDefault="009D7D6F" w:rsidP="007B6736">
      <w:pPr>
        <w:numPr>
          <w:ilvl w:val="0"/>
          <w:numId w:val="7"/>
        </w:numPr>
        <w:tabs>
          <w:tab w:val="clear" w:pos="1260"/>
          <w:tab w:val="num" w:pos="1080"/>
        </w:tabs>
        <w:autoSpaceDE w:val="0"/>
        <w:autoSpaceDN w:val="0"/>
        <w:adjustRightInd w:val="0"/>
        <w:ind w:left="1080" w:hanging="540"/>
        <w:jc w:val="both"/>
        <w:rPr>
          <w:rFonts w:ascii="Arial" w:hAnsi="Arial" w:cs="Arial"/>
          <w:sz w:val="22"/>
          <w:szCs w:val="22"/>
        </w:rPr>
      </w:pPr>
      <w:r w:rsidRPr="009439F5">
        <w:rPr>
          <w:rFonts w:ascii="Arial" w:hAnsi="Arial" w:cs="Arial"/>
          <w:sz w:val="22"/>
          <w:szCs w:val="22"/>
        </w:rPr>
        <w:t>Clean-out of the box is required once one-third of the original capacity is</w:t>
      </w:r>
      <w:r>
        <w:rPr>
          <w:rFonts w:ascii="Arial" w:hAnsi="Arial" w:cs="Arial"/>
          <w:sz w:val="22"/>
          <w:szCs w:val="22"/>
        </w:rPr>
        <w:t xml:space="preserve"> </w:t>
      </w:r>
      <w:r w:rsidRPr="009439F5">
        <w:rPr>
          <w:rFonts w:ascii="Arial" w:hAnsi="Arial" w:cs="Arial"/>
          <w:sz w:val="22"/>
          <w:szCs w:val="22"/>
        </w:rPr>
        <w:t>depleted due to sediment accumulation. The tank shall be clearly</w:t>
      </w:r>
      <w:r>
        <w:rPr>
          <w:rFonts w:ascii="Arial" w:hAnsi="Arial" w:cs="Arial"/>
          <w:sz w:val="22"/>
          <w:szCs w:val="22"/>
        </w:rPr>
        <w:t xml:space="preserve"> </w:t>
      </w:r>
      <w:r w:rsidRPr="009439F5">
        <w:rPr>
          <w:rFonts w:ascii="Arial" w:hAnsi="Arial" w:cs="Arial"/>
          <w:sz w:val="22"/>
          <w:szCs w:val="22"/>
        </w:rPr>
        <w:t>marked showing the clean-out point.</w:t>
      </w:r>
    </w:p>
    <w:p w14:paraId="4664A411" w14:textId="77777777" w:rsidR="009D7D6F" w:rsidRPr="009439F5" w:rsidRDefault="009D7D6F" w:rsidP="007B6736">
      <w:pPr>
        <w:numPr>
          <w:ilvl w:val="0"/>
          <w:numId w:val="7"/>
        </w:numPr>
        <w:tabs>
          <w:tab w:val="clear" w:pos="1260"/>
          <w:tab w:val="num" w:pos="1080"/>
        </w:tabs>
        <w:autoSpaceDE w:val="0"/>
        <w:autoSpaceDN w:val="0"/>
        <w:adjustRightInd w:val="0"/>
        <w:ind w:left="1080" w:hanging="540"/>
        <w:jc w:val="both"/>
        <w:rPr>
          <w:rFonts w:ascii="Arial" w:hAnsi="Arial" w:cs="Arial"/>
          <w:sz w:val="22"/>
          <w:szCs w:val="22"/>
        </w:rPr>
      </w:pPr>
      <w:r w:rsidRPr="009439F5">
        <w:rPr>
          <w:rFonts w:ascii="Arial" w:hAnsi="Arial" w:cs="Arial"/>
          <w:sz w:val="22"/>
          <w:szCs w:val="22"/>
        </w:rPr>
        <w:t>If the stone filter does become clogged with sediment so that it no longer</w:t>
      </w:r>
      <w:r>
        <w:rPr>
          <w:rFonts w:ascii="Arial" w:hAnsi="Arial" w:cs="Arial"/>
          <w:sz w:val="22"/>
          <w:szCs w:val="22"/>
        </w:rPr>
        <w:t xml:space="preserve"> </w:t>
      </w:r>
      <w:r w:rsidRPr="009439F5">
        <w:rPr>
          <w:rFonts w:ascii="Arial" w:hAnsi="Arial" w:cs="Arial"/>
          <w:sz w:val="22"/>
          <w:szCs w:val="22"/>
        </w:rPr>
        <w:t>adequately performs its function, the stones must be pulled away from</w:t>
      </w:r>
      <w:r>
        <w:rPr>
          <w:rFonts w:ascii="Arial" w:hAnsi="Arial" w:cs="Arial"/>
          <w:sz w:val="22"/>
          <w:szCs w:val="22"/>
        </w:rPr>
        <w:t xml:space="preserve"> </w:t>
      </w:r>
      <w:r w:rsidRPr="009439F5">
        <w:rPr>
          <w:rFonts w:ascii="Arial" w:hAnsi="Arial" w:cs="Arial"/>
          <w:sz w:val="22"/>
          <w:szCs w:val="22"/>
        </w:rPr>
        <w:t>the inlet, cleaned and replaced.</w:t>
      </w:r>
    </w:p>
    <w:p w14:paraId="1DF6E7CF" w14:textId="77777777" w:rsidR="009D7D6F" w:rsidRPr="009439F5" w:rsidRDefault="009D7D6F" w:rsidP="007B6736">
      <w:pPr>
        <w:numPr>
          <w:ilvl w:val="0"/>
          <w:numId w:val="7"/>
        </w:numPr>
        <w:tabs>
          <w:tab w:val="clear" w:pos="1260"/>
          <w:tab w:val="num" w:pos="1080"/>
        </w:tabs>
        <w:autoSpaceDE w:val="0"/>
        <w:autoSpaceDN w:val="0"/>
        <w:adjustRightInd w:val="0"/>
        <w:ind w:left="1080" w:hanging="540"/>
        <w:jc w:val="both"/>
        <w:rPr>
          <w:rFonts w:ascii="Arial" w:hAnsi="Arial" w:cs="Arial"/>
          <w:sz w:val="22"/>
          <w:szCs w:val="22"/>
        </w:rPr>
      </w:pPr>
      <w:r>
        <w:rPr>
          <w:rFonts w:ascii="Arial" w:hAnsi="Arial" w:cs="Arial"/>
          <w:sz w:val="22"/>
          <w:szCs w:val="22"/>
        </w:rPr>
        <w:t>Using a filter box</w:t>
      </w:r>
      <w:r w:rsidRPr="009439F5">
        <w:rPr>
          <w:rFonts w:ascii="Arial" w:hAnsi="Arial" w:cs="Arial"/>
          <w:b/>
          <w:bCs/>
          <w:sz w:val="22"/>
          <w:szCs w:val="22"/>
        </w:rPr>
        <w:t xml:space="preserve"> </w:t>
      </w:r>
      <w:r w:rsidRPr="009439F5">
        <w:rPr>
          <w:rFonts w:ascii="Arial" w:hAnsi="Arial" w:cs="Arial"/>
          <w:sz w:val="22"/>
          <w:szCs w:val="22"/>
        </w:rPr>
        <w:t>only allows for minimal settling time for sediment particles;</w:t>
      </w:r>
      <w:r>
        <w:rPr>
          <w:rFonts w:ascii="Arial" w:hAnsi="Arial" w:cs="Arial"/>
          <w:sz w:val="22"/>
          <w:szCs w:val="22"/>
        </w:rPr>
        <w:t xml:space="preserve"> </w:t>
      </w:r>
      <w:r w:rsidRPr="009439F5">
        <w:rPr>
          <w:rFonts w:ascii="Arial" w:hAnsi="Arial" w:cs="Arial"/>
          <w:sz w:val="22"/>
          <w:szCs w:val="22"/>
        </w:rPr>
        <w:t>therefore, it should only be used when site conditions restrict the use of the other</w:t>
      </w:r>
      <w:r>
        <w:rPr>
          <w:rFonts w:ascii="Arial" w:hAnsi="Arial" w:cs="Arial"/>
          <w:sz w:val="22"/>
          <w:szCs w:val="22"/>
        </w:rPr>
        <w:t xml:space="preserve"> </w:t>
      </w:r>
      <w:r w:rsidRPr="009439F5">
        <w:rPr>
          <w:rFonts w:ascii="Arial" w:hAnsi="Arial" w:cs="Arial"/>
          <w:sz w:val="22"/>
          <w:szCs w:val="22"/>
        </w:rPr>
        <w:t>methods.</w:t>
      </w:r>
    </w:p>
    <w:p w14:paraId="2427BC8E" w14:textId="77777777" w:rsidR="009D7D6F" w:rsidRDefault="009D7D6F" w:rsidP="009D7D6F">
      <w:pPr>
        <w:autoSpaceDE w:val="0"/>
        <w:autoSpaceDN w:val="0"/>
        <w:adjustRightInd w:val="0"/>
        <w:jc w:val="both"/>
        <w:rPr>
          <w:rFonts w:ascii="Arial" w:hAnsi="Arial" w:cs="Arial"/>
          <w:sz w:val="22"/>
          <w:szCs w:val="22"/>
        </w:rPr>
      </w:pPr>
    </w:p>
    <w:p w14:paraId="23794A96" w14:textId="77777777" w:rsidR="009D7D6F" w:rsidRPr="00AF192E" w:rsidRDefault="009D7D6F" w:rsidP="009D7D6F">
      <w:pPr>
        <w:autoSpaceDE w:val="0"/>
        <w:autoSpaceDN w:val="0"/>
        <w:adjustRightInd w:val="0"/>
        <w:ind w:left="540"/>
        <w:jc w:val="both"/>
        <w:rPr>
          <w:rFonts w:ascii="Arial" w:hAnsi="Arial" w:cs="Arial"/>
          <w:sz w:val="22"/>
          <w:szCs w:val="22"/>
          <w:u w:val="single"/>
        </w:rPr>
      </w:pPr>
      <w:r>
        <w:rPr>
          <w:rFonts w:ascii="Arial" w:hAnsi="Arial" w:cs="Arial"/>
          <w:sz w:val="22"/>
          <w:szCs w:val="22"/>
          <w:u w:val="single"/>
        </w:rPr>
        <w:t>Straw Bale</w:t>
      </w:r>
      <w:r w:rsidRPr="00F81734">
        <w:rPr>
          <w:rFonts w:ascii="Arial" w:hAnsi="Arial" w:cs="Arial"/>
          <w:sz w:val="22"/>
          <w:szCs w:val="22"/>
          <w:u w:val="single"/>
        </w:rPr>
        <w:t xml:space="preserve">/Silt Fence </w:t>
      </w:r>
      <w:r w:rsidRPr="00AF192E">
        <w:rPr>
          <w:rFonts w:ascii="Arial" w:hAnsi="Arial" w:cs="Arial"/>
          <w:sz w:val="22"/>
          <w:szCs w:val="22"/>
          <w:u w:val="single"/>
        </w:rPr>
        <w:t xml:space="preserve">Pit (see Figure </w:t>
      </w:r>
      <w:r>
        <w:rPr>
          <w:rFonts w:ascii="Arial" w:hAnsi="Arial" w:cs="Arial"/>
          <w:sz w:val="22"/>
          <w:szCs w:val="22"/>
          <w:u w:val="single"/>
        </w:rPr>
        <w:t>CN-102</w:t>
      </w:r>
      <w:r w:rsidRPr="00AF192E">
        <w:rPr>
          <w:rFonts w:ascii="Arial" w:hAnsi="Arial" w:cs="Arial"/>
          <w:sz w:val="22"/>
          <w:szCs w:val="22"/>
          <w:u w:val="single"/>
        </w:rPr>
        <w:t>-C)</w:t>
      </w:r>
    </w:p>
    <w:p w14:paraId="7F2F1C67" w14:textId="77777777" w:rsidR="009D7D6F" w:rsidRPr="00AF192E" w:rsidRDefault="009D7D6F" w:rsidP="007B6736">
      <w:pPr>
        <w:numPr>
          <w:ilvl w:val="0"/>
          <w:numId w:val="8"/>
        </w:numPr>
        <w:tabs>
          <w:tab w:val="clear" w:pos="1260"/>
          <w:tab w:val="num" w:pos="1080"/>
        </w:tabs>
        <w:autoSpaceDE w:val="0"/>
        <w:autoSpaceDN w:val="0"/>
        <w:adjustRightInd w:val="0"/>
        <w:ind w:left="1080" w:hanging="540"/>
        <w:jc w:val="both"/>
        <w:rPr>
          <w:rFonts w:ascii="Arial" w:hAnsi="Arial" w:cs="Arial"/>
          <w:sz w:val="22"/>
          <w:szCs w:val="22"/>
        </w:rPr>
      </w:pPr>
      <w:r w:rsidRPr="00F81734">
        <w:rPr>
          <w:rFonts w:ascii="Arial" w:hAnsi="Arial" w:cs="Arial"/>
          <w:sz w:val="22"/>
          <w:szCs w:val="22"/>
        </w:rPr>
        <w:t>Measure shall consist of straw bales, silt fence, a stone outlet (a</w:t>
      </w:r>
      <w:r>
        <w:rPr>
          <w:rFonts w:ascii="Arial" w:hAnsi="Arial" w:cs="Arial"/>
          <w:sz w:val="22"/>
          <w:szCs w:val="22"/>
        </w:rPr>
        <w:t xml:space="preserve"> </w:t>
      </w:r>
      <w:r w:rsidRPr="00F81734">
        <w:rPr>
          <w:rFonts w:ascii="Arial" w:hAnsi="Arial" w:cs="Arial"/>
          <w:sz w:val="22"/>
          <w:szCs w:val="22"/>
        </w:rPr>
        <w:t xml:space="preserve">combination of riprap and aggregate) and a wet </w:t>
      </w:r>
      <w:r w:rsidRPr="00AF192E">
        <w:rPr>
          <w:rFonts w:ascii="Arial" w:hAnsi="Arial" w:cs="Arial"/>
          <w:sz w:val="22"/>
          <w:szCs w:val="22"/>
        </w:rPr>
        <w:t xml:space="preserve">storage pit oriented as shown in Figure </w:t>
      </w:r>
      <w:r>
        <w:rPr>
          <w:rFonts w:ascii="Arial" w:hAnsi="Arial" w:cs="Arial"/>
          <w:sz w:val="22"/>
          <w:szCs w:val="22"/>
        </w:rPr>
        <w:t>CN-102</w:t>
      </w:r>
      <w:r w:rsidRPr="00AF192E">
        <w:rPr>
          <w:rFonts w:ascii="Arial" w:hAnsi="Arial" w:cs="Arial"/>
          <w:sz w:val="22"/>
          <w:szCs w:val="22"/>
        </w:rPr>
        <w:t>-C.</w:t>
      </w:r>
    </w:p>
    <w:p w14:paraId="4D61994C" w14:textId="77777777" w:rsidR="009D7D6F" w:rsidRPr="00F81734" w:rsidRDefault="009D7D6F" w:rsidP="007B6736">
      <w:pPr>
        <w:numPr>
          <w:ilvl w:val="0"/>
          <w:numId w:val="8"/>
        </w:numPr>
        <w:tabs>
          <w:tab w:val="clear" w:pos="1260"/>
          <w:tab w:val="num" w:pos="1080"/>
        </w:tabs>
        <w:autoSpaceDE w:val="0"/>
        <w:autoSpaceDN w:val="0"/>
        <w:adjustRightInd w:val="0"/>
        <w:ind w:left="1080" w:hanging="540"/>
        <w:jc w:val="both"/>
        <w:rPr>
          <w:rFonts w:ascii="Arial" w:hAnsi="Arial" w:cs="Arial"/>
          <w:sz w:val="22"/>
          <w:szCs w:val="22"/>
        </w:rPr>
      </w:pPr>
      <w:r w:rsidRPr="00F81734">
        <w:rPr>
          <w:rFonts w:ascii="Arial" w:hAnsi="Arial" w:cs="Arial"/>
          <w:sz w:val="22"/>
          <w:szCs w:val="22"/>
        </w:rPr>
        <w:t>The structure must have a</w:t>
      </w:r>
      <w:r>
        <w:rPr>
          <w:rFonts w:ascii="Arial" w:hAnsi="Arial" w:cs="Arial"/>
          <w:sz w:val="22"/>
          <w:szCs w:val="22"/>
        </w:rPr>
        <w:t xml:space="preserve"> </w:t>
      </w:r>
      <w:r w:rsidRPr="00F81734">
        <w:rPr>
          <w:rFonts w:ascii="Arial" w:hAnsi="Arial" w:cs="Arial"/>
          <w:sz w:val="22"/>
          <w:szCs w:val="22"/>
        </w:rPr>
        <w:t>capacity which</w:t>
      </w:r>
      <w:r>
        <w:rPr>
          <w:rFonts w:ascii="Arial" w:hAnsi="Arial" w:cs="Arial"/>
          <w:sz w:val="22"/>
          <w:szCs w:val="22"/>
        </w:rPr>
        <w:t xml:space="preserve"> </w:t>
      </w:r>
      <w:r w:rsidRPr="00F81734">
        <w:rPr>
          <w:rFonts w:ascii="Arial" w:hAnsi="Arial" w:cs="Arial"/>
          <w:sz w:val="22"/>
          <w:szCs w:val="22"/>
        </w:rPr>
        <w:t>is dictated by the following formula:</w:t>
      </w:r>
    </w:p>
    <w:p w14:paraId="3442D872" w14:textId="77777777" w:rsidR="009D7D6F" w:rsidRPr="00F81734" w:rsidRDefault="009D7D6F" w:rsidP="009D7D6F">
      <w:pPr>
        <w:autoSpaceDE w:val="0"/>
        <w:autoSpaceDN w:val="0"/>
        <w:adjustRightInd w:val="0"/>
        <w:spacing w:before="60" w:after="60"/>
        <w:ind w:left="1627"/>
        <w:jc w:val="both"/>
        <w:rPr>
          <w:rFonts w:ascii="Arial" w:hAnsi="Arial" w:cs="Arial"/>
          <w:i/>
          <w:iCs/>
          <w:sz w:val="22"/>
          <w:szCs w:val="22"/>
        </w:rPr>
      </w:pPr>
      <w:r w:rsidRPr="00F81734">
        <w:rPr>
          <w:rFonts w:ascii="Arial" w:hAnsi="Arial" w:cs="Arial"/>
          <w:i/>
          <w:iCs/>
          <w:sz w:val="22"/>
          <w:szCs w:val="22"/>
        </w:rPr>
        <w:t>Pump discharge (gallons/min.) x 16</w:t>
      </w:r>
      <w:r>
        <w:rPr>
          <w:rFonts w:ascii="Arial" w:hAnsi="Arial" w:cs="Arial"/>
          <w:i/>
          <w:iCs/>
          <w:sz w:val="22"/>
          <w:szCs w:val="22"/>
        </w:rPr>
        <w:t xml:space="preserve"> </w:t>
      </w:r>
      <w:r w:rsidRPr="00F81734">
        <w:rPr>
          <w:rFonts w:ascii="Arial" w:hAnsi="Arial" w:cs="Arial"/>
          <w:i/>
          <w:iCs/>
          <w:sz w:val="22"/>
          <w:szCs w:val="22"/>
        </w:rPr>
        <w:t>=</w:t>
      </w:r>
      <w:r>
        <w:rPr>
          <w:rFonts w:ascii="Arial" w:hAnsi="Arial" w:cs="Arial"/>
          <w:i/>
          <w:iCs/>
          <w:sz w:val="22"/>
          <w:szCs w:val="22"/>
        </w:rPr>
        <w:t xml:space="preserve"> cubic feet of storage required</w:t>
      </w:r>
    </w:p>
    <w:p w14:paraId="03764D1B" w14:textId="77777777" w:rsidR="009D7D6F" w:rsidRPr="00F81734" w:rsidRDefault="009D7D6F" w:rsidP="007B6736">
      <w:pPr>
        <w:numPr>
          <w:ilvl w:val="0"/>
          <w:numId w:val="8"/>
        </w:numPr>
        <w:tabs>
          <w:tab w:val="clear" w:pos="1260"/>
          <w:tab w:val="num" w:pos="1080"/>
        </w:tabs>
        <w:autoSpaceDE w:val="0"/>
        <w:autoSpaceDN w:val="0"/>
        <w:adjustRightInd w:val="0"/>
        <w:ind w:left="1080" w:hanging="540"/>
        <w:jc w:val="both"/>
        <w:rPr>
          <w:rFonts w:ascii="Arial" w:hAnsi="Arial" w:cs="Arial"/>
          <w:sz w:val="22"/>
          <w:szCs w:val="22"/>
        </w:rPr>
      </w:pPr>
      <w:r w:rsidRPr="00F81734">
        <w:rPr>
          <w:rFonts w:ascii="Arial" w:hAnsi="Arial" w:cs="Arial"/>
          <w:sz w:val="22"/>
          <w:szCs w:val="22"/>
        </w:rPr>
        <w:t>In calculating the capacity, one should include the volume available from</w:t>
      </w:r>
      <w:r>
        <w:rPr>
          <w:rFonts w:ascii="Arial" w:hAnsi="Arial" w:cs="Arial"/>
          <w:sz w:val="22"/>
          <w:szCs w:val="22"/>
        </w:rPr>
        <w:t xml:space="preserve"> </w:t>
      </w:r>
      <w:r w:rsidRPr="00F81734">
        <w:rPr>
          <w:rFonts w:ascii="Arial" w:hAnsi="Arial" w:cs="Arial"/>
          <w:sz w:val="22"/>
          <w:szCs w:val="22"/>
        </w:rPr>
        <w:t>the floor of the excavation to the crest of the stone weir.</w:t>
      </w:r>
    </w:p>
    <w:p w14:paraId="6C78C76B" w14:textId="77777777" w:rsidR="009D7D6F" w:rsidRPr="00F81734" w:rsidRDefault="009D7D6F" w:rsidP="007B6736">
      <w:pPr>
        <w:numPr>
          <w:ilvl w:val="0"/>
          <w:numId w:val="8"/>
        </w:numPr>
        <w:tabs>
          <w:tab w:val="clear" w:pos="1260"/>
          <w:tab w:val="num" w:pos="1080"/>
        </w:tabs>
        <w:autoSpaceDE w:val="0"/>
        <w:autoSpaceDN w:val="0"/>
        <w:adjustRightInd w:val="0"/>
        <w:ind w:left="1080" w:hanging="540"/>
        <w:jc w:val="both"/>
        <w:rPr>
          <w:rFonts w:ascii="Arial" w:hAnsi="Arial" w:cs="Arial"/>
          <w:sz w:val="22"/>
          <w:szCs w:val="22"/>
        </w:rPr>
      </w:pPr>
      <w:r w:rsidRPr="00F81734">
        <w:rPr>
          <w:rFonts w:ascii="Arial" w:hAnsi="Arial" w:cs="Arial"/>
          <w:sz w:val="22"/>
          <w:szCs w:val="22"/>
        </w:rPr>
        <w:t xml:space="preserve">In any case, the excavated area </w:t>
      </w:r>
      <w:r>
        <w:rPr>
          <w:rFonts w:ascii="Arial" w:hAnsi="Arial" w:cs="Arial"/>
          <w:sz w:val="22"/>
          <w:szCs w:val="22"/>
        </w:rPr>
        <w:t xml:space="preserve">should be a minimum of 3 feet </w:t>
      </w:r>
      <w:r w:rsidRPr="00F81734">
        <w:rPr>
          <w:rFonts w:ascii="Arial" w:hAnsi="Arial" w:cs="Arial"/>
          <w:sz w:val="22"/>
          <w:szCs w:val="22"/>
        </w:rPr>
        <w:t>below the base of the perimeter measures (straw bales or silt fence).</w:t>
      </w:r>
    </w:p>
    <w:p w14:paraId="70874011" w14:textId="77777777" w:rsidR="009D7D6F" w:rsidRPr="00F81734" w:rsidRDefault="009D7D6F" w:rsidP="007B6736">
      <w:pPr>
        <w:numPr>
          <w:ilvl w:val="0"/>
          <w:numId w:val="8"/>
        </w:numPr>
        <w:tabs>
          <w:tab w:val="clear" w:pos="1260"/>
          <w:tab w:val="num" w:pos="1080"/>
        </w:tabs>
        <w:autoSpaceDE w:val="0"/>
        <w:autoSpaceDN w:val="0"/>
        <w:adjustRightInd w:val="0"/>
        <w:ind w:left="1080" w:hanging="540"/>
        <w:jc w:val="both"/>
        <w:rPr>
          <w:rFonts w:ascii="Arial" w:hAnsi="Arial" w:cs="Arial"/>
          <w:sz w:val="22"/>
          <w:szCs w:val="22"/>
        </w:rPr>
      </w:pPr>
      <w:r w:rsidRPr="00F81734">
        <w:rPr>
          <w:rFonts w:ascii="Arial" w:hAnsi="Arial" w:cs="Arial"/>
          <w:sz w:val="22"/>
          <w:szCs w:val="22"/>
        </w:rPr>
        <w:t>The perimeter measures must be installed as per the guidelines found in</w:t>
      </w:r>
      <w:r>
        <w:rPr>
          <w:rFonts w:ascii="Arial" w:hAnsi="Arial" w:cs="Arial"/>
          <w:sz w:val="22"/>
          <w:szCs w:val="22"/>
        </w:rPr>
        <w:t xml:space="preserve"> </w:t>
      </w:r>
      <w:r w:rsidRPr="00F81734">
        <w:rPr>
          <w:rFonts w:ascii="Arial" w:hAnsi="Arial" w:cs="Arial"/>
          <w:sz w:val="22"/>
          <w:szCs w:val="22"/>
        </w:rPr>
        <w:t>BMP-4, STRAW BALE BARRIER and BMP-5, SILT FENCE.</w:t>
      </w:r>
    </w:p>
    <w:p w14:paraId="0FB1B11C" w14:textId="77777777" w:rsidR="009D7D6F" w:rsidRPr="00F81734" w:rsidRDefault="009D7D6F" w:rsidP="007B6736">
      <w:pPr>
        <w:numPr>
          <w:ilvl w:val="0"/>
          <w:numId w:val="8"/>
        </w:numPr>
        <w:tabs>
          <w:tab w:val="clear" w:pos="1260"/>
          <w:tab w:val="num" w:pos="1080"/>
        </w:tabs>
        <w:autoSpaceDE w:val="0"/>
        <w:autoSpaceDN w:val="0"/>
        <w:adjustRightInd w:val="0"/>
        <w:ind w:left="1080" w:hanging="540"/>
        <w:jc w:val="both"/>
        <w:rPr>
          <w:rFonts w:ascii="Arial" w:hAnsi="Arial" w:cs="Arial"/>
          <w:sz w:val="22"/>
          <w:szCs w:val="22"/>
        </w:rPr>
      </w:pPr>
      <w:r w:rsidRPr="00F81734">
        <w:rPr>
          <w:rFonts w:ascii="Arial" w:hAnsi="Arial" w:cs="Arial"/>
          <w:sz w:val="22"/>
          <w:szCs w:val="22"/>
        </w:rPr>
        <w:t>Once the water level nears the crest of the stone weir (emergency</w:t>
      </w:r>
      <w:r>
        <w:rPr>
          <w:rFonts w:ascii="Arial" w:hAnsi="Arial" w:cs="Arial"/>
          <w:sz w:val="22"/>
          <w:szCs w:val="22"/>
        </w:rPr>
        <w:t xml:space="preserve"> </w:t>
      </w:r>
      <w:r w:rsidRPr="00F81734">
        <w:rPr>
          <w:rFonts w:ascii="Arial" w:hAnsi="Arial" w:cs="Arial"/>
          <w:sz w:val="22"/>
          <w:szCs w:val="22"/>
        </w:rPr>
        <w:t>overflow), the pump must be shut off while the structure drains down to</w:t>
      </w:r>
      <w:r>
        <w:rPr>
          <w:rFonts w:ascii="Arial" w:hAnsi="Arial" w:cs="Arial"/>
          <w:sz w:val="22"/>
          <w:szCs w:val="22"/>
        </w:rPr>
        <w:t xml:space="preserve"> </w:t>
      </w:r>
      <w:r w:rsidRPr="00F81734">
        <w:rPr>
          <w:rFonts w:ascii="Arial" w:hAnsi="Arial" w:cs="Arial"/>
          <w:sz w:val="22"/>
          <w:szCs w:val="22"/>
        </w:rPr>
        <w:t>the elevation of the wet storage.</w:t>
      </w:r>
    </w:p>
    <w:p w14:paraId="2EE42610" w14:textId="77777777" w:rsidR="009D7D6F" w:rsidRPr="00F81734" w:rsidRDefault="009D7D6F" w:rsidP="007B6736">
      <w:pPr>
        <w:numPr>
          <w:ilvl w:val="0"/>
          <w:numId w:val="8"/>
        </w:numPr>
        <w:tabs>
          <w:tab w:val="clear" w:pos="1260"/>
          <w:tab w:val="num" w:pos="1080"/>
        </w:tabs>
        <w:autoSpaceDE w:val="0"/>
        <w:autoSpaceDN w:val="0"/>
        <w:adjustRightInd w:val="0"/>
        <w:ind w:left="1080" w:hanging="540"/>
        <w:jc w:val="both"/>
        <w:rPr>
          <w:rFonts w:ascii="Arial" w:hAnsi="Arial" w:cs="Arial"/>
          <w:sz w:val="22"/>
          <w:szCs w:val="22"/>
        </w:rPr>
      </w:pPr>
      <w:r w:rsidRPr="00F81734">
        <w:rPr>
          <w:rFonts w:ascii="Arial" w:hAnsi="Arial" w:cs="Arial"/>
          <w:sz w:val="22"/>
          <w:szCs w:val="22"/>
        </w:rPr>
        <w:t>The wet storage pit may be dewatered only after a minimum of 6 hours</w:t>
      </w:r>
      <w:r>
        <w:rPr>
          <w:rFonts w:ascii="Arial" w:hAnsi="Arial" w:cs="Arial"/>
          <w:sz w:val="22"/>
          <w:szCs w:val="22"/>
        </w:rPr>
        <w:t xml:space="preserve"> </w:t>
      </w:r>
      <w:r w:rsidRPr="00F81734">
        <w:rPr>
          <w:rFonts w:ascii="Arial" w:hAnsi="Arial" w:cs="Arial"/>
          <w:sz w:val="22"/>
          <w:szCs w:val="22"/>
        </w:rPr>
        <w:t>of sediment settling time. This effluent should be pumped across a well</w:t>
      </w:r>
      <w:r>
        <w:rPr>
          <w:rFonts w:ascii="Arial" w:hAnsi="Arial" w:cs="Arial"/>
          <w:sz w:val="22"/>
          <w:szCs w:val="22"/>
        </w:rPr>
        <w:t xml:space="preserve"> vegetated area or through a </w:t>
      </w:r>
      <w:r w:rsidRPr="00F81734">
        <w:rPr>
          <w:rFonts w:ascii="Arial" w:hAnsi="Arial" w:cs="Arial"/>
          <w:sz w:val="22"/>
          <w:szCs w:val="22"/>
        </w:rPr>
        <w:t>silt fence prior to entering a watercourse.</w:t>
      </w:r>
    </w:p>
    <w:p w14:paraId="0194F1B5" w14:textId="77777777" w:rsidR="009D7D6F" w:rsidRDefault="009D7D6F" w:rsidP="007B6736">
      <w:pPr>
        <w:numPr>
          <w:ilvl w:val="0"/>
          <w:numId w:val="8"/>
        </w:numPr>
        <w:tabs>
          <w:tab w:val="clear" w:pos="1260"/>
          <w:tab w:val="num" w:pos="1080"/>
        </w:tabs>
        <w:ind w:left="1080" w:hanging="540"/>
        <w:jc w:val="both"/>
        <w:rPr>
          <w:rFonts w:ascii="Arial" w:hAnsi="Arial" w:cs="Arial"/>
          <w:sz w:val="22"/>
          <w:szCs w:val="22"/>
        </w:rPr>
      </w:pPr>
      <w:r w:rsidRPr="00F81734">
        <w:rPr>
          <w:rFonts w:ascii="Arial" w:hAnsi="Arial" w:cs="Arial"/>
          <w:sz w:val="22"/>
          <w:szCs w:val="22"/>
        </w:rPr>
        <w:t>Once the wet storage area becomes filled to one-half of the, excavated</w:t>
      </w:r>
      <w:r>
        <w:rPr>
          <w:rFonts w:ascii="Arial" w:hAnsi="Arial" w:cs="Arial"/>
          <w:sz w:val="22"/>
          <w:szCs w:val="22"/>
        </w:rPr>
        <w:t xml:space="preserve"> </w:t>
      </w:r>
      <w:r w:rsidRPr="00F81734">
        <w:rPr>
          <w:rFonts w:ascii="Arial" w:hAnsi="Arial" w:cs="Arial"/>
          <w:sz w:val="22"/>
          <w:szCs w:val="22"/>
        </w:rPr>
        <w:t>depth, accumulated sediment shall be removed and properly disposed</w:t>
      </w:r>
      <w:r>
        <w:rPr>
          <w:rFonts w:ascii="Arial" w:hAnsi="Arial" w:cs="Arial"/>
          <w:sz w:val="22"/>
          <w:szCs w:val="22"/>
        </w:rPr>
        <w:t xml:space="preserve"> </w:t>
      </w:r>
      <w:r w:rsidRPr="00F81734">
        <w:rPr>
          <w:rFonts w:ascii="Arial" w:hAnsi="Arial" w:cs="Arial"/>
          <w:sz w:val="22"/>
          <w:szCs w:val="22"/>
        </w:rPr>
        <w:t>of.</w:t>
      </w:r>
    </w:p>
    <w:p w14:paraId="4A096194" w14:textId="77777777" w:rsidR="009D7D6F" w:rsidRPr="00F81734" w:rsidRDefault="000E685F" w:rsidP="007B6736">
      <w:pPr>
        <w:numPr>
          <w:ilvl w:val="0"/>
          <w:numId w:val="8"/>
        </w:numPr>
        <w:tabs>
          <w:tab w:val="clear" w:pos="1260"/>
          <w:tab w:val="num" w:pos="1080"/>
        </w:tabs>
        <w:ind w:left="1080" w:hanging="540"/>
        <w:jc w:val="both"/>
        <w:rPr>
          <w:rFonts w:ascii="Arial" w:hAnsi="Arial" w:cs="Arial"/>
          <w:sz w:val="22"/>
          <w:szCs w:val="22"/>
        </w:rPr>
      </w:pPr>
      <w:r>
        <w:rPr>
          <w:noProof/>
        </w:rPr>
        <w:lastRenderedPageBreak/>
        <mc:AlternateContent>
          <mc:Choice Requires="wpg">
            <w:drawing>
              <wp:anchor distT="0" distB="0" distL="114300" distR="114300" simplePos="0" relativeHeight="251640320" behindDoc="0" locked="0" layoutInCell="1" allowOverlap="1" wp14:anchorId="310813C7" wp14:editId="1DEB8A85">
                <wp:simplePos x="0" y="0"/>
                <wp:positionH relativeFrom="column">
                  <wp:posOffset>-748665</wp:posOffset>
                </wp:positionH>
                <wp:positionV relativeFrom="paragraph">
                  <wp:posOffset>-568960</wp:posOffset>
                </wp:positionV>
                <wp:extent cx="6972300" cy="9433560"/>
                <wp:effectExtent l="0" t="0" r="0" b="0"/>
                <wp:wrapNone/>
                <wp:docPr id="65" name="Group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9433560"/>
                          <a:chOff x="621" y="448"/>
                          <a:chExt cx="10980" cy="14856"/>
                        </a:xfrm>
                      </wpg:grpSpPr>
                      <wps:wsp>
                        <wps:cNvPr id="66" name="Rectangle 502"/>
                        <wps:cNvSpPr>
                          <a:spLocks noChangeArrowheads="1"/>
                        </wps:cNvSpPr>
                        <wps:spPr bwMode="auto">
                          <a:xfrm>
                            <a:off x="621" y="448"/>
                            <a:ext cx="10980" cy="14136"/>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7" name="Rectangle 503"/>
                        <wps:cNvSpPr>
                          <a:spLocks noChangeArrowheads="1"/>
                        </wps:cNvSpPr>
                        <wps:spPr bwMode="auto">
                          <a:xfrm>
                            <a:off x="621" y="14584"/>
                            <a:ext cx="10980" cy="72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F5A664" id="Group 501" o:spid="_x0000_s1026" style="position:absolute;margin-left:-58.95pt;margin-top:-44.8pt;width:549pt;height:742.8pt;z-index:251640320" coordorigin="621,448" coordsize="10980,14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">
                <v:rect id="Rectangle 502" o:spid="_x0000_s1027" style="position:absolute;left:621;top:448;width:10980;height:1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" filled="f" fillcolor="black" strokeweight="0"/>
                <v:rect id="Rectangle 503" o:spid="_x0000_s1028" style="position:absolute;left:621;top:14584;width:10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" filled="f" fillcolor="black" strokeweight="0"/>
              </v:group>
            </w:pict>
          </mc:Fallback>
        </mc:AlternateContent>
      </w:r>
      <w:r w:rsidR="009D7D6F" w:rsidRPr="00F81734">
        <w:rPr>
          <w:rFonts w:ascii="Arial" w:hAnsi="Arial" w:cs="Arial"/>
          <w:sz w:val="22"/>
          <w:szCs w:val="22"/>
        </w:rPr>
        <w:t>Once the device has been removed, ground contours will be returned to</w:t>
      </w:r>
      <w:r w:rsidR="009D7D6F">
        <w:rPr>
          <w:rFonts w:ascii="Arial" w:hAnsi="Arial" w:cs="Arial"/>
          <w:sz w:val="22"/>
          <w:szCs w:val="22"/>
        </w:rPr>
        <w:t xml:space="preserve"> </w:t>
      </w:r>
      <w:r w:rsidR="009D7D6F" w:rsidRPr="00F81734">
        <w:rPr>
          <w:rFonts w:ascii="Arial" w:hAnsi="Arial" w:cs="Arial"/>
          <w:sz w:val="22"/>
          <w:szCs w:val="22"/>
        </w:rPr>
        <w:t>original condition.</w:t>
      </w:r>
    </w:p>
    <w:p w14:paraId="64F146C7" w14:textId="77777777" w:rsidR="009D7D6F" w:rsidRPr="00F81734" w:rsidRDefault="009D7D6F" w:rsidP="009D7D6F">
      <w:pPr>
        <w:autoSpaceDE w:val="0"/>
        <w:autoSpaceDN w:val="0"/>
        <w:adjustRightInd w:val="0"/>
        <w:jc w:val="both"/>
        <w:rPr>
          <w:rFonts w:ascii="Arial" w:hAnsi="Arial" w:cs="Arial"/>
          <w:sz w:val="22"/>
          <w:szCs w:val="22"/>
        </w:rPr>
      </w:pPr>
    </w:p>
    <w:p w14:paraId="173527B2" w14:textId="77777777" w:rsidR="009D7D6F" w:rsidRDefault="009D7D6F" w:rsidP="009D7D6F">
      <w:pPr>
        <w:jc w:val="both"/>
        <w:rPr>
          <w:rFonts w:ascii="Arial" w:hAnsi="Arial" w:cs="Arial"/>
          <w:b/>
          <w:sz w:val="22"/>
          <w:szCs w:val="22"/>
        </w:rPr>
      </w:pPr>
      <w:r w:rsidRPr="003C5C81">
        <w:rPr>
          <w:rFonts w:ascii="Arial" w:hAnsi="Arial" w:cs="Arial"/>
          <w:b/>
          <w:sz w:val="22"/>
          <w:szCs w:val="22"/>
        </w:rPr>
        <w:t>REFERENCE</w:t>
      </w:r>
    </w:p>
    <w:p w14:paraId="6D40A49D" w14:textId="77777777" w:rsidR="009D7D6F" w:rsidRPr="000A61BA" w:rsidRDefault="009D7D6F" w:rsidP="009D7D6F">
      <w:pPr>
        <w:jc w:val="both"/>
        <w:rPr>
          <w:rFonts w:ascii="Arial" w:hAnsi="Arial" w:cs="Arial"/>
          <w:b/>
          <w:sz w:val="22"/>
          <w:szCs w:val="22"/>
        </w:rPr>
      </w:pPr>
    </w:p>
    <w:p w14:paraId="63F809C7" w14:textId="77777777" w:rsidR="009D7D6F" w:rsidRDefault="009D7D6F" w:rsidP="009D7D6F">
      <w:pPr>
        <w:sectPr w:rsidR="009D7D6F" w:rsidSect="00480850">
          <w:headerReference w:type="even" r:id="rId156"/>
          <w:headerReference w:type="default" r:id="rId157"/>
          <w:footerReference w:type="default" r:id="rId158"/>
          <w:headerReference w:type="first" r:id="rId159"/>
          <w:pgSz w:w="12240" w:h="15840"/>
          <w:pgMar w:top="1440" w:right="1800" w:bottom="1440" w:left="1800" w:header="720" w:footer="720" w:gutter="0"/>
          <w:pgNumType w:start="1"/>
          <w:cols w:space="720"/>
          <w:noEndnote/>
        </w:sectPr>
      </w:pPr>
      <w:r w:rsidRPr="000A61BA">
        <w:rPr>
          <w:rFonts w:ascii="Arial" w:hAnsi="Arial" w:cs="Arial"/>
          <w:sz w:val="22"/>
          <w:szCs w:val="22"/>
        </w:rPr>
        <w:t>United States Army Corps of Engineers, Handbook for the Preparation of Storm Water Pollution Prevention Plans for Construction Activities, 1997 or later</w:t>
      </w:r>
    </w:p>
    <w:p w14:paraId="3D9C031E" w14:textId="77777777" w:rsidR="009D7D6F" w:rsidRDefault="000E685F" w:rsidP="009D7D6F">
      <w:pPr>
        <w:sectPr w:rsidR="009D7D6F" w:rsidSect="00480850">
          <w:headerReference w:type="even" r:id="rId160"/>
          <w:headerReference w:type="default" r:id="rId161"/>
          <w:footerReference w:type="default" r:id="rId162"/>
          <w:headerReference w:type="first" r:id="rId163"/>
          <w:pgSz w:w="12240" w:h="15840"/>
          <w:pgMar w:top="1440" w:right="1800" w:bottom="1440" w:left="1800" w:header="720" w:footer="720" w:gutter="0"/>
          <w:cols w:space="720"/>
          <w:noEndnote/>
        </w:sectPr>
      </w:pPr>
      <w:r>
        <w:rPr>
          <w:noProof/>
        </w:rPr>
        <w:lastRenderedPageBreak/>
        <mc:AlternateContent>
          <mc:Choice Requires="wpg">
            <w:drawing>
              <wp:anchor distT="0" distB="0" distL="114300" distR="114300" simplePos="0" relativeHeight="251651584" behindDoc="0" locked="0" layoutInCell="1" allowOverlap="1" wp14:anchorId="702DBFE5" wp14:editId="26279B25">
                <wp:simplePos x="0" y="0"/>
                <wp:positionH relativeFrom="column">
                  <wp:posOffset>241300</wp:posOffset>
                </wp:positionH>
                <wp:positionV relativeFrom="paragraph">
                  <wp:posOffset>663575</wp:posOffset>
                </wp:positionV>
                <wp:extent cx="5003165" cy="6425565"/>
                <wp:effectExtent l="0" t="0" r="0" b="0"/>
                <wp:wrapNone/>
                <wp:docPr id="62" name="Group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3165" cy="6425565"/>
                          <a:chOff x="2180" y="2485"/>
                          <a:chExt cx="7879" cy="10119"/>
                        </a:xfrm>
                      </wpg:grpSpPr>
                      <pic:pic xmlns:pic="http://schemas.openxmlformats.org/drawingml/2006/picture">
                        <pic:nvPicPr>
                          <pic:cNvPr id="63" name="Picture 547"/>
                          <pic:cNvPicPr>
                            <a:picLocks noChangeAspect="1" noChangeArrowheads="1"/>
                          </pic:cNvPicPr>
                        </pic:nvPicPr>
                        <pic:blipFill>
                          <a:blip r:embed="rId164">
                            <a:extLst>
                              <a:ext uri="{28A0092B-C50C-407E-A947-70E740481C1C}">
                                <a14:useLocalDpi xmlns:a14="http://schemas.microsoft.com/office/drawing/2010/main" val="0"/>
                              </a:ext>
                            </a:extLst>
                          </a:blip>
                          <a:srcRect l="4404" r="4404"/>
                          <a:stretch>
                            <a:fillRect/>
                          </a:stretch>
                        </pic:blipFill>
                        <pic:spPr bwMode="auto">
                          <a:xfrm rot="21540000">
                            <a:off x="2180" y="2485"/>
                            <a:ext cx="7879" cy="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 name="Text Box 548"/>
                        <wps:cNvSpPr txBox="1">
                          <a:spLocks noChangeArrowheads="1"/>
                        </wps:cNvSpPr>
                        <wps:spPr bwMode="auto">
                          <a:xfrm>
                            <a:off x="4315" y="11773"/>
                            <a:ext cx="3609" cy="8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F42259" w14:textId="77777777" w:rsidR="00E756E1" w:rsidRPr="00AE3EFB" w:rsidRDefault="00E756E1" w:rsidP="009D7D6F">
                              <w:pPr>
                                <w:jc w:val="center"/>
                                <w:rPr>
                                  <w:rFonts w:ascii="Arial" w:hAnsi="Arial" w:cs="Arial"/>
                                  <w:b/>
                                  <w:sz w:val="22"/>
                                  <w:szCs w:val="22"/>
                                </w:rPr>
                              </w:pPr>
                              <w:r w:rsidRPr="00AE3EFB">
                                <w:rPr>
                                  <w:rFonts w:ascii="Arial" w:hAnsi="Arial" w:cs="Arial"/>
                                  <w:b/>
                                  <w:sz w:val="22"/>
                                  <w:szCs w:val="22"/>
                                </w:rPr>
                                <w:t>Figure</w:t>
                              </w:r>
                              <w:r>
                                <w:rPr>
                                  <w:rFonts w:ascii="Arial" w:hAnsi="Arial" w:cs="Arial"/>
                                  <w:b/>
                                  <w:sz w:val="22"/>
                                  <w:szCs w:val="22"/>
                                </w:rPr>
                                <w:t xml:space="preserve"> CN-102-A</w:t>
                              </w:r>
                            </w:p>
                            <w:p w14:paraId="2ED66499" w14:textId="77777777" w:rsidR="00E756E1" w:rsidRPr="00A7512A" w:rsidRDefault="00E756E1" w:rsidP="009D7D6F">
                              <w:pPr>
                                <w:jc w:val="center"/>
                                <w:rPr>
                                  <w:rFonts w:ascii="Arial" w:hAnsi="Arial" w:cs="Arial"/>
                                  <w:sz w:val="22"/>
                                  <w:szCs w:val="22"/>
                                </w:rPr>
                              </w:pPr>
                              <w:r w:rsidRPr="00AE3EFB">
                                <w:rPr>
                                  <w:rFonts w:ascii="Arial" w:hAnsi="Arial" w:cs="Arial"/>
                                  <w:b/>
                                  <w:sz w:val="22"/>
                                  <w:szCs w:val="22"/>
                                </w:rPr>
                                <w:t>Portable Sediment Tank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2DBFE5" id="Group 546" o:spid="_x0000_s1062" style="position:absolute;margin-left:19pt;margin-top:52.25pt;width:393.95pt;height:505.95pt;z-index:251651584" coordorigin="2180,2485" coordsize="7879,101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">
                <v:shape id="Picture 547" o:spid="_x0000_s1063" type="#_x0000_t75" style="position:absolute;left:2180;top:2485;width:7879;height:9060;rotation:-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">
                  <v:imagedata r:id="rId165" o:title="" cropleft="2886f" cropright="2886f"/>
                </v:shape>
                <v:shape id="Text Box 548" o:spid="_x0000_s1064" type="#_x0000_t202" style="position:absolute;left:4315;top:11773;width:3609;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" stroked="f">
                  <v:textbox>
                    <w:txbxContent>
                      <w:p w14:paraId="16F42259" w14:textId="77777777" w:rsidR="00E756E1" w:rsidRPr="00AE3EFB" w:rsidRDefault="00E756E1" w:rsidP="009D7D6F">
                        <w:pPr>
                          <w:jc w:val="center"/>
                          <w:rPr>
                            <w:rFonts w:ascii="Arial" w:hAnsi="Arial" w:cs="Arial"/>
                            <w:b/>
                            <w:sz w:val="22"/>
                            <w:szCs w:val="22"/>
                          </w:rPr>
                        </w:pPr>
                        <w:r w:rsidRPr="00AE3EFB">
                          <w:rPr>
                            <w:rFonts w:ascii="Arial" w:hAnsi="Arial" w:cs="Arial"/>
                            <w:b/>
                            <w:sz w:val="22"/>
                            <w:szCs w:val="22"/>
                          </w:rPr>
                          <w:t>Figure</w:t>
                        </w:r>
                        <w:r>
                          <w:rPr>
                            <w:rFonts w:ascii="Arial" w:hAnsi="Arial" w:cs="Arial"/>
                            <w:b/>
                            <w:sz w:val="22"/>
                            <w:szCs w:val="22"/>
                          </w:rPr>
                          <w:t xml:space="preserve"> CN-102-A</w:t>
                        </w:r>
                      </w:p>
                      <w:p w14:paraId="2ED66499" w14:textId="77777777" w:rsidR="00E756E1" w:rsidRPr="00A7512A" w:rsidRDefault="00E756E1" w:rsidP="009D7D6F">
                        <w:pPr>
                          <w:jc w:val="center"/>
                          <w:rPr>
                            <w:rFonts w:ascii="Arial" w:hAnsi="Arial" w:cs="Arial"/>
                            <w:sz w:val="22"/>
                            <w:szCs w:val="22"/>
                          </w:rPr>
                        </w:pPr>
                        <w:r w:rsidRPr="00AE3EFB">
                          <w:rPr>
                            <w:rFonts w:ascii="Arial" w:hAnsi="Arial" w:cs="Arial"/>
                            <w:b/>
                            <w:sz w:val="22"/>
                            <w:szCs w:val="22"/>
                          </w:rPr>
                          <w:t>Portable Sediment Tank</w:t>
                        </w:r>
                      </w:p>
                    </w:txbxContent>
                  </v:textbox>
                </v:shape>
              </v:group>
            </w:pict>
          </mc:Fallback>
        </mc:AlternateContent>
      </w:r>
      <w:r>
        <w:rPr>
          <w:noProof/>
        </w:rPr>
        <mc:AlternateContent>
          <mc:Choice Requires="wpg">
            <w:drawing>
              <wp:anchor distT="0" distB="0" distL="114300" distR="114300" simplePos="0" relativeHeight="251641344" behindDoc="0" locked="0" layoutInCell="1" allowOverlap="1" wp14:anchorId="5877A418" wp14:editId="00DF1BC4">
                <wp:simplePos x="0" y="0"/>
                <wp:positionH relativeFrom="column">
                  <wp:posOffset>-748665</wp:posOffset>
                </wp:positionH>
                <wp:positionV relativeFrom="paragraph">
                  <wp:posOffset>-568960</wp:posOffset>
                </wp:positionV>
                <wp:extent cx="6972300" cy="9433560"/>
                <wp:effectExtent l="0" t="0" r="0" b="0"/>
                <wp:wrapNone/>
                <wp:docPr id="59" name="Group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9433560"/>
                          <a:chOff x="621" y="448"/>
                          <a:chExt cx="10980" cy="14856"/>
                        </a:xfrm>
                      </wpg:grpSpPr>
                      <wps:wsp>
                        <wps:cNvPr id="60" name="Rectangle 505"/>
                        <wps:cNvSpPr>
                          <a:spLocks noChangeArrowheads="1"/>
                        </wps:cNvSpPr>
                        <wps:spPr bwMode="auto">
                          <a:xfrm>
                            <a:off x="621" y="448"/>
                            <a:ext cx="10980" cy="14136"/>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1" name="Rectangle 506"/>
                        <wps:cNvSpPr>
                          <a:spLocks noChangeArrowheads="1"/>
                        </wps:cNvSpPr>
                        <wps:spPr bwMode="auto">
                          <a:xfrm>
                            <a:off x="621" y="14584"/>
                            <a:ext cx="10980" cy="72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7189A4" id="Group 504" o:spid="_x0000_s1026" style="position:absolute;margin-left:-58.95pt;margin-top:-44.8pt;width:549pt;height:742.8pt;z-index:251641344" coordorigin="621,448" coordsize="10980,14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">
                <v:rect id="Rectangle 505" o:spid="_x0000_s1027" style="position:absolute;left:621;top:448;width:10980;height:1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" filled="f" fillcolor="black" strokeweight="0"/>
                <v:rect id="Rectangle 506" o:spid="_x0000_s1028" style="position:absolute;left:621;top:14584;width:10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" filled="f" fillcolor="black" strokeweight="0"/>
              </v:group>
            </w:pict>
          </mc:Fallback>
        </mc:AlternateContent>
      </w:r>
    </w:p>
    <w:p w14:paraId="253057FD" w14:textId="77777777" w:rsidR="009D7D6F" w:rsidRDefault="000E685F" w:rsidP="009D7D6F">
      <w:pPr>
        <w:sectPr w:rsidR="009D7D6F" w:rsidSect="00480850">
          <w:headerReference w:type="even" r:id="rId166"/>
          <w:headerReference w:type="default" r:id="rId167"/>
          <w:footerReference w:type="default" r:id="rId168"/>
          <w:headerReference w:type="first" r:id="rId169"/>
          <w:pgSz w:w="12240" w:h="15840"/>
          <w:pgMar w:top="1440" w:right="1800" w:bottom="1440" w:left="1800" w:header="720" w:footer="720" w:gutter="0"/>
          <w:cols w:space="720"/>
          <w:noEndnote/>
        </w:sectPr>
      </w:pPr>
      <w:r>
        <w:rPr>
          <w:noProof/>
        </w:rPr>
        <w:lastRenderedPageBreak/>
        <mc:AlternateContent>
          <mc:Choice Requires="wpg">
            <w:drawing>
              <wp:anchor distT="0" distB="0" distL="114300" distR="114300" simplePos="0" relativeHeight="251661824" behindDoc="0" locked="0" layoutInCell="1" allowOverlap="1" wp14:anchorId="0A38E907" wp14:editId="44505536">
                <wp:simplePos x="0" y="0"/>
                <wp:positionH relativeFrom="column">
                  <wp:posOffset>280035</wp:posOffset>
                </wp:positionH>
                <wp:positionV relativeFrom="paragraph">
                  <wp:posOffset>345440</wp:posOffset>
                </wp:positionV>
                <wp:extent cx="5039995" cy="5029200"/>
                <wp:effectExtent l="0" t="0" r="0" b="0"/>
                <wp:wrapNone/>
                <wp:docPr id="56" name="Group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9995" cy="5029200"/>
                          <a:chOff x="2151" y="2160"/>
                          <a:chExt cx="7937" cy="7564"/>
                        </a:xfrm>
                      </wpg:grpSpPr>
                      <pic:pic xmlns:pic="http://schemas.openxmlformats.org/drawingml/2006/picture">
                        <pic:nvPicPr>
                          <pic:cNvPr id="57" name="Picture 567"/>
                          <pic:cNvPicPr>
                            <a:picLocks noChangeAspect="1" noChangeArrowheads="1"/>
                          </pic:cNvPicPr>
                        </pic:nvPicPr>
                        <pic:blipFill>
                          <a:blip r:embed="rId170">
                            <a:extLst>
                              <a:ext uri="{28A0092B-C50C-407E-A947-70E740481C1C}">
                                <a14:useLocalDpi xmlns:a14="http://schemas.microsoft.com/office/drawing/2010/main" val="0"/>
                              </a:ext>
                            </a:extLst>
                          </a:blip>
                          <a:srcRect l="4120" t="4874" r="4120"/>
                          <a:stretch>
                            <a:fillRect/>
                          </a:stretch>
                        </pic:blipFill>
                        <pic:spPr bwMode="auto">
                          <a:xfrm>
                            <a:off x="2151" y="2160"/>
                            <a:ext cx="7937" cy="6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 name="Text Box 568"/>
                        <wps:cNvSpPr txBox="1">
                          <a:spLocks noChangeArrowheads="1"/>
                        </wps:cNvSpPr>
                        <wps:spPr bwMode="auto">
                          <a:xfrm>
                            <a:off x="4485" y="9004"/>
                            <a:ext cx="327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2D1540" w14:textId="77777777" w:rsidR="00E756E1" w:rsidRDefault="00E756E1" w:rsidP="009D7D6F">
                              <w:pPr>
                                <w:jc w:val="center"/>
                                <w:rPr>
                                  <w:rFonts w:ascii="Arial" w:hAnsi="Arial" w:cs="Arial"/>
                                  <w:sz w:val="22"/>
                                  <w:szCs w:val="22"/>
                                </w:rPr>
                              </w:pPr>
                            </w:p>
                            <w:p w14:paraId="189530D0" w14:textId="77777777" w:rsidR="00E756E1" w:rsidRPr="00AE3EFB" w:rsidRDefault="00E756E1" w:rsidP="009D7D6F">
                              <w:pPr>
                                <w:jc w:val="center"/>
                                <w:rPr>
                                  <w:rFonts w:ascii="Arial" w:hAnsi="Arial" w:cs="Arial"/>
                                  <w:b/>
                                  <w:sz w:val="22"/>
                                  <w:szCs w:val="22"/>
                                </w:rPr>
                              </w:pPr>
                              <w:r>
                                <w:rPr>
                                  <w:rFonts w:ascii="Arial" w:hAnsi="Arial" w:cs="Arial"/>
                                  <w:b/>
                                  <w:sz w:val="22"/>
                                  <w:szCs w:val="22"/>
                                </w:rPr>
                                <w:t>Figure CN-102</w:t>
                              </w:r>
                              <w:r w:rsidRPr="00AE3EFB">
                                <w:rPr>
                                  <w:rFonts w:ascii="Arial" w:hAnsi="Arial" w:cs="Arial"/>
                                  <w:b/>
                                  <w:sz w:val="22"/>
                                  <w:szCs w:val="22"/>
                                </w:rPr>
                                <w:t xml:space="preserve">-B  </w:t>
                              </w:r>
                            </w:p>
                            <w:p w14:paraId="2E7E5914" w14:textId="77777777" w:rsidR="00E756E1" w:rsidRPr="00A7512A" w:rsidRDefault="00E756E1" w:rsidP="009D7D6F">
                              <w:pPr>
                                <w:jc w:val="center"/>
                                <w:rPr>
                                  <w:rFonts w:ascii="Arial" w:hAnsi="Arial" w:cs="Arial"/>
                                  <w:sz w:val="22"/>
                                  <w:szCs w:val="22"/>
                                </w:rPr>
                              </w:pPr>
                              <w:r w:rsidRPr="00AE3EFB">
                                <w:rPr>
                                  <w:rFonts w:ascii="Arial" w:hAnsi="Arial" w:cs="Arial"/>
                                  <w:b/>
                                  <w:sz w:val="22"/>
                                  <w:szCs w:val="22"/>
                                </w:rPr>
                                <w:t>Filter Box</w:t>
                              </w:r>
                              <w:r w:rsidRPr="00A7512A">
                                <w:rPr>
                                  <w:rFonts w:ascii="Arial" w:hAnsi="Arial" w:cs="Arial"/>
                                  <w:sz w:val="22"/>
                                  <w:szCs w:val="22"/>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38E907" id="Group 566" o:spid="_x0000_s1065" style="position:absolute;margin-left:22.05pt;margin-top:27.2pt;width:396.85pt;height:396pt;z-index:251661824" coordorigin="2151,2160" coordsize="7937,75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">
                <v:shape id="Picture 567" o:spid="_x0000_s1066" type="#_x0000_t75" style="position:absolute;left:2151;top:2160;width:7937;height:6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">
                  <v:imagedata r:id="rId171" o:title="" croptop="3194f" cropleft="2700f" cropright="2700f"/>
                </v:shape>
                <v:shape id="Text Box 568" o:spid="_x0000_s1067" type="#_x0000_t202" style="position:absolute;left:4485;top:9004;width:327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mGYwQAAANsAAAAPAAAAZHJzL2Rvd25yZXYueG1sRE/LasJA&#10;FN0X+g/DLbgpOlGo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PE+YZjBAAAA2wAAAA8AAAAA&#10;AAAAAAAAAAAABwIAAGRycy9kb3ducmV2LnhtbFBLBQYAAAAAAwADALcAAAD1AgAAAAA=&#10;" stroked="f">
                  <v:textbox inset="0,0,0,0">
                    <w:txbxContent>
                      <w:p w14:paraId="6C2D1540" w14:textId="77777777" w:rsidR="00E756E1" w:rsidRDefault="00E756E1" w:rsidP="009D7D6F">
                        <w:pPr>
                          <w:jc w:val="center"/>
                          <w:rPr>
                            <w:rFonts w:ascii="Arial" w:hAnsi="Arial" w:cs="Arial"/>
                            <w:sz w:val="22"/>
                            <w:szCs w:val="22"/>
                          </w:rPr>
                        </w:pPr>
                      </w:p>
                      <w:p w14:paraId="189530D0" w14:textId="77777777" w:rsidR="00E756E1" w:rsidRPr="00AE3EFB" w:rsidRDefault="00E756E1" w:rsidP="009D7D6F">
                        <w:pPr>
                          <w:jc w:val="center"/>
                          <w:rPr>
                            <w:rFonts w:ascii="Arial" w:hAnsi="Arial" w:cs="Arial"/>
                            <w:b/>
                            <w:sz w:val="22"/>
                            <w:szCs w:val="22"/>
                          </w:rPr>
                        </w:pPr>
                        <w:r>
                          <w:rPr>
                            <w:rFonts w:ascii="Arial" w:hAnsi="Arial" w:cs="Arial"/>
                            <w:b/>
                            <w:sz w:val="22"/>
                            <w:szCs w:val="22"/>
                          </w:rPr>
                          <w:t>Figure CN-102</w:t>
                        </w:r>
                        <w:r w:rsidRPr="00AE3EFB">
                          <w:rPr>
                            <w:rFonts w:ascii="Arial" w:hAnsi="Arial" w:cs="Arial"/>
                            <w:b/>
                            <w:sz w:val="22"/>
                            <w:szCs w:val="22"/>
                          </w:rPr>
                          <w:t xml:space="preserve">-B  </w:t>
                        </w:r>
                      </w:p>
                      <w:p w14:paraId="2E7E5914" w14:textId="77777777" w:rsidR="00E756E1" w:rsidRPr="00A7512A" w:rsidRDefault="00E756E1" w:rsidP="009D7D6F">
                        <w:pPr>
                          <w:jc w:val="center"/>
                          <w:rPr>
                            <w:rFonts w:ascii="Arial" w:hAnsi="Arial" w:cs="Arial"/>
                            <w:sz w:val="22"/>
                            <w:szCs w:val="22"/>
                          </w:rPr>
                        </w:pPr>
                        <w:r w:rsidRPr="00AE3EFB">
                          <w:rPr>
                            <w:rFonts w:ascii="Arial" w:hAnsi="Arial" w:cs="Arial"/>
                            <w:b/>
                            <w:sz w:val="22"/>
                            <w:szCs w:val="22"/>
                          </w:rPr>
                          <w:t>Filter Box</w:t>
                        </w:r>
                        <w:r w:rsidRPr="00A7512A">
                          <w:rPr>
                            <w:rFonts w:ascii="Arial" w:hAnsi="Arial" w:cs="Arial"/>
                            <w:sz w:val="22"/>
                            <w:szCs w:val="22"/>
                          </w:rPr>
                          <w:t xml:space="preserve"> </w:t>
                        </w:r>
                      </w:p>
                    </w:txbxContent>
                  </v:textbox>
                </v:shape>
              </v:group>
            </w:pict>
          </mc:Fallback>
        </mc:AlternateContent>
      </w:r>
      <w:r>
        <w:rPr>
          <w:noProof/>
        </w:rPr>
        <mc:AlternateContent>
          <mc:Choice Requires="wpg">
            <w:drawing>
              <wp:anchor distT="0" distB="0" distL="114300" distR="114300" simplePos="0" relativeHeight="251660800" behindDoc="0" locked="0" layoutInCell="1" allowOverlap="1" wp14:anchorId="58E1C947" wp14:editId="68F3840E">
                <wp:simplePos x="0" y="0"/>
                <wp:positionH relativeFrom="column">
                  <wp:posOffset>-748665</wp:posOffset>
                </wp:positionH>
                <wp:positionV relativeFrom="paragraph">
                  <wp:posOffset>-629920</wp:posOffset>
                </wp:positionV>
                <wp:extent cx="6972300" cy="9433560"/>
                <wp:effectExtent l="0" t="0" r="0" b="0"/>
                <wp:wrapNone/>
                <wp:docPr id="53"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9433560"/>
                          <a:chOff x="621" y="448"/>
                          <a:chExt cx="10980" cy="14856"/>
                        </a:xfrm>
                      </wpg:grpSpPr>
                      <wps:wsp>
                        <wps:cNvPr id="54" name="Rectangle 564"/>
                        <wps:cNvSpPr>
                          <a:spLocks noChangeArrowheads="1"/>
                        </wps:cNvSpPr>
                        <wps:spPr bwMode="auto">
                          <a:xfrm>
                            <a:off x="621" y="448"/>
                            <a:ext cx="10980" cy="14136"/>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5" name="Rectangle 565"/>
                        <wps:cNvSpPr>
                          <a:spLocks noChangeArrowheads="1"/>
                        </wps:cNvSpPr>
                        <wps:spPr bwMode="auto">
                          <a:xfrm>
                            <a:off x="621" y="14584"/>
                            <a:ext cx="10980" cy="72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6AFB3B" id="Group 563" o:spid="_x0000_s1026" style="position:absolute;margin-left:-58.95pt;margin-top:-49.6pt;width:549pt;height:742.8pt;z-index:251660800" coordorigin="621,448" coordsize="10980,14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">
                <v:rect id="Rectangle 564" o:spid="_x0000_s1027" style="position:absolute;left:621;top:448;width:10980;height:1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" filled="f" fillcolor="black" strokeweight="0"/>
                <v:rect id="Rectangle 565" o:spid="_x0000_s1028" style="position:absolute;left:621;top:14584;width:10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" filled="f" fillcolor="black" strokeweight="0"/>
              </v:group>
            </w:pict>
          </mc:Fallback>
        </mc:AlternateContent>
      </w:r>
    </w:p>
    <w:p w14:paraId="4AAC4054" w14:textId="77777777" w:rsidR="009D7D6F" w:rsidRDefault="000E685F" w:rsidP="009D7D6F">
      <w:pPr>
        <w:sectPr w:rsidR="009D7D6F" w:rsidSect="00480850">
          <w:headerReference w:type="even" r:id="rId172"/>
          <w:headerReference w:type="default" r:id="rId173"/>
          <w:footerReference w:type="default" r:id="rId174"/>
          <w:headerReference w:type="first" r:id="rId175"/>
          <w:pgSz w:w="12240" w:h="15840"/>
          <w:pgMar w:top="1440" w:right="1800" w:bottom="1440" w:left="1800" w:header="720" w:footer="720" w:gutter="0"/>
          <w:cols w:space="720"/>
          <w:noEndnote/>
        </w:sectPr>
      </w:pPr>
      <w:r>
        <w:rPr>
          <w:noProof/>
        </w:rPr>
        <w:lastRenderedPageBreak/>
        <mc:AlternateContent>
          <mc:Choice Requires="wpg">
            <w:drawing>
              <wp:anchor distT="0" distB="0" distL="114300" distR="114300" simplePos="0" relativeHeight="251662848" behindDoc="0" locked="0" layoutInCell="1" allowOverlap="1" wp14:anchorId="611DF011" wp14:editId="548F93FE">
                <wp:simplePos x="0" y="0"/>
                <wp:positionH relativeFrom="column">
                  <wp:posOffset>394335</wp:posOffset>
                </wp:positionH>
                <wp:positionV relativeFrom="paragraph">
                  <wp:posOffset>574040</wp:posOffset>
                </wp:positionV>
                <wp:extent cx="4656455" cy="6703060"/>
                <wp:effectExtent l="0" t="0" r="0" b="2540"/>
                <wp:wrapNone/>
                <wp:docPr id="50"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6455" cy="6703060"/>
                          <a:chOff x="2453" y="1435"/>
                          <a:chExt cx="7333" cy="9833"/>
                        </a:xfrm>
                      </wpg:grpSpPr>
                      <pic:pic xmlns:pic="http://schemas.openxmlformats.org/drawingml/2006/picture">
                        <pic:nvPicPr>
                          <pic:cNvPr id="51" name="Picture 570"/>
                          <pic:cNvPicPr preferRelativeResize="0">
                            <a:picLocks noChangeAspect="1" noChangeArrowheads="1"/>
                          </pic:cNvPicPr>
                        </pic:nvPicPr>
                        <pic:blipFill>
                          <a:blip r:embed="rId176">
                            <a:extLst>
                              <a:ext uri="{28A0092B-C50C-407E-A947-70E740481C1C}">
                                <a14:useLocalDpi xmlns:a14="http://schemas.microsoft.com/office/drawing/2010/main" val="0"/>
                              </a:ext>
                            </a:extLst>
                          </a:blip>
                          <a:srcRect t="10085"/>
                          <a:stretch>
                            <a:fillRect/>
                          </a:stretch>
                        </pic:blipFill>
                        <pic:spPr bwMode="auto">
                          <a:xfrm>
                            <a:off x="2453" y="1435"/>
                            <a:ext cx="7333" cy="9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 name="Text Box 571"/>
                        <wps:cNvSpPr txBox="1">
                          <a:spLocks noChangeArrowheads="1"/>
                        </wps:cNvSpPr>
                        <wps:spPr bwMode="auto">
                          <a:xfrm>
                            <a:off x="4932" y="10620"/>
                            <a:ext cx="2568" cy="6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AC6B12" w14:textId="77777777" w:rsidR="00E756E1" w:rsidRDefault="00E756E1" w:rsidP="009D7D6F">
                              <w:pPr>
                                <w:jc w:val="center"/>
                                <w:rPr>
                                  <w:rFonts w:ascii="Arial" w:hAnsi="Arial" w:cs="Arial"/>
                                  <w:sz w:val="22"/>
                                  <w:szCs w:val="22"/>
                                </w:rPr>
                              </w:pPr>
                            </w:p>
                            <w:p w14:paraId="439491F7" w14:textId="77777777" w:rsidR="00E756E1" w:rsidRPr="00AE3EFB" w:rsidRDefault="00E756E1" w:rsidP="009D7D6F">
                              <w:pPr>
                                <w:jc w:val="center"/>
                                <w:rPr>
                                  <w:rFonts w:ascii="Arial" w:hAnsi="Arial" w:cs="Arial"/>
                                  <w:b/>
                                  <w:sz w:val="22"/>
                                  <w:szCs w:val="22"/>
                                </w:rPr>
                              </w:pPr>
                              <w:r w:rsidRPr="00AE3EFB">
                                <w:rPr>
                                  <w:rFonts w:ascii="Arial" w:hAnsi="Arial" w:cs="Arial"/>
                                  <w:b/>
                                  <w:sz w:val="22"/>
                                  <w:szCs w:val="22"/>
                                </w:rPr>
                                <w:t>Figure</w:t>
                              </w:r>
                              <w:r>
                                <w:rPr>
                                  <w:rFonts w:ascii="Arial" w:hAnsi="Arial" w:cs="Arial"/>
                                  <w:b/>
                                  <w:sz w:val="22"/>
                                  <w:szCs w:val="22"/>
                                </w:rPr>
                                <w:t xml:space="preserve"> CN-102-C</w:t>
                              </w:r>
                            </w:p>
                            <w:p w14:paraId="35B09775" w14:textId="77777777" w:rsidR="00E756E1" w:rsidRPr="00AE3EFB" w:rsidRDefault="00E756E1" w:rsidP="009D7D6F">
                              <w:pPr>
                                <w:jc w:val="center"/>
                                <w:rPr>
                                  <w:rFonts w:ascii="Arial" w:hAnsi="Arial" w:cs="Arial"/>
                                  <w:b/>
                                  <w:sz w:val="22"/>
                                  <w:szCs w:val="22"/>
                                </w:rPr>
                              </w:pPr>
                              <w:r w:rsidRPr="00AE3EFB">
                                <w:rPr>
                                  <w:rFonts w:ascii="Arial" w:hAnsi="Arial" w:cs="Arial"/>
                                  <w:b/>
                                  <w:sz w:val="22"/>
                                  <w:szCs w:val="22"/>
                                </w:rPr>
                                <w:t>Straw Bale/Silt Fence Pit</w:t>
                              </w:r>
                            </w:p>
                            <w:p w14:paraId="52AF3E77" w14:textId="77777777" w:rsidR="00E756E1" w:rsidRDefault="00E756E1" w:rsidP="009D7D6F"/>
                          </w:txbxContent>
                        </wps:txbx>
                        <wps:bodyPr rot="0" vert="horz" wrap="non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DF011" id="Group 569" o:spid="_x0000_s1068" style="position:absolute;margin-left:31.05pt;margin-top:45.2pt;width:366.65pt;height:527.8pt;z-index:251662848" coordorigin="2453,1435" coordsize="7333,98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">
                <v:shape id="Picture 570" o:spid="_x0000_s1069" type="#_x0000_t75" style="position:absolute;left:2453;top:1435;width:7333;height:917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">
                  <v:imagedata r:id="rId177" o:title="" croptop="6609f"/>
                </v:shape>
                <v:shape id="Text Box 571" o:spid="_x0000_s1070" type="#_x0000_t202" style="position:absolute;left:4932;top:10620;width:2568;height:6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" stroked="f">
                  <v:textbox inset="0,0,0,0">
                    <w:txbxContent>
                      <w:p w14:paraId="7AAC6B12" w14:textId="77777777" w:rsidR="00E756E1" w:rsidRDefault="00E756E1" w:rsidP="009D7D6F">
                        <w:pPr>
                          <w:jc w:val="center"/>
                          <w:rPr>
                            <w:rFonts w:ascii="Arial" w:hAnsi="Arial" w:cs="Arial"/>
                            <w:sz w:val="22"/>
                            <w:szCs w:val="22"/>
                          </w:rPr>
                        </w:pPr>
                      </w:p>
                      <w:p w14:paraId="439491F7" w14:textId="77777777" w:rsidR="00E756E1" w:rsidRPr="00AE3EFB" w:rsidRDefault="00E756E1" w:rsidP="009D7D6F">
                        <w:pPr>
                          <w:jc w:val="center"/>
                          <w:rPr>
                            <w:rFonts w:ascii="Arial" w:hAnsi="Arial" w:cs="Arial"/>
                            <w:b/>
                            <w:sz w:val="22"/>
                            <w:szCs w:val="22"/>
                          </w:rPr>
                        </w:pPr>
                        <w:r w:rsidRPr="00AE3EFB">
                          <w:rPr>
                            <w:rFonts w:ascii="Arial" w:hAnsi="Arial" w:cs="Arial"/>
                            <w:b/>
                            <w:sz w:val="22"/>
                            <w:szCs w:val="22"/>
                          </w:rPr>
                          <w:t>Figure</w:t>
                        </w:r>
                        <w:r>
                          <w:rPr>
                            <w:rFonts w:ascii="Arial" w:hAnsi="Arial" w:cs="Arial"/>
                            <w:b/>
                            <w:sz w:val="22"/>
                            <w:szCs w:val="22"/>
                          </w:rPr>
                          <w:t xml:space="preserve"> CN-102-C</w:t>
                        </w:r>
                      </w:p>
                      <w:p w14:paraId="35B09775" w14:textId="77777777" w:rsidR="00E756E1" w:rsidRPr="00AE3EFB" w:rsidRDefault="00E756E1" w:rsidP="009D7D6F">
                        <w:pPr>
                          <w:jc w:val="center"/>
                          <w:rPr>
                            <w:rFonts w:ascii="Arial" w:hAnsi="Arial" w:cs="Arial"/>
                            <w:b/>
                            <w:sz w:val="22"/>
                            <w:szCs w:val="22"/>
                          </w:rPr>
                        </w:pPr>
                        <w:r w:rsidRPr="00AE3EFB">
                          <w:rPr>
                            <w:rFonts w:ascii="Arial" w:hAnsi="Arial" w:cs="Arial"/>
                            <w:b/>
                            <w:sz w:val="22"/>
                            <w:szCs w:val="22"/>
                          </w:rPr>
                          <w:t>Straw Bale/Silt Fence Pit</w:t>
                        </w:r>
                      </w:p>
                      <w:p w14:paraId="52AF3E77" w14:textId="77777777" w:rsidR="00E756E1" w:rsidRDefault="00E756E1" w:rsidP="009D7D6F"/>
                    </w:txbxContent>
                  </v:textbox>
                </v:shape>
              </v:group>
            </w:pict>
          </mc:Fallback>
        </mc:AlternateContent>
      </w:r>
      <w:r>
        <w:rPr>
          <w:noProof/>
        </w:rPr>
        <mc:AlternateContent>
          <mc:Choice Requires="wpg">
            <w:drawing>
              <wp:anchor distT="0" distB="0" distL="114300" distR="114300" simplePos="0" relativeHeight="251642368" behindDoc="0" locked="0" layoutInCell="1" allowOverlap="1" wp14:anchorId="232D4C9E" wp14:editId="1BE11EF8">
                <wp:simplePos x="0" y="0"/>
                <wp:positionH relativeFrom="column">
                  <wp:posOffset>-748665</wp:posOffset>
                </wp:positionH>
                <wp:positionV relativeFrom="paragraph">
                  <wp:posOffset>-568960</wp:posOffset>
                </wp:positionV>
                <wp:extent cx="6972300" cy="9433560"/>
                <wp:effectExtent l="0" t="0" r="0" b="0"/>
                <wp:wrapNone/>
                <wp:docPr id="47"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9433560"/>
                          <a:chOff x="621" y="448"/>
                          <a:chExt cx="10980" cy="14856"/>
                        </a:xfrm>
                      </wpg:grpSpPr>
                      <wps:wsp>
                        <wps:cNvPr id="48" name="Rectangle 508"/>
                        <wps:cNvSpPr>
                          <a:spLocks noChangeArrowheads="1"/>
                        </wps:cNvSpPr>
                        <wps:spPr bwMode="auto">
                          <a:xfrm>
                            <a:off x="621" y="448"/>
                            <a:ext cx="10980" cy="14136"/>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9" name="Rectangle 509"/>
                        <wps:cNvSpPr>
                          <a:spLocks noChangeArrowheads="1"/>
                        </wps:cNvSpPr>
                        <wps:spPr bwMode="auto">
                          <a:xfrm>
                            <a:off x="621" y="14584"/>
                            <a:ext cx="10980" cy="72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AF9DD9" id="Group 507" o:spid="_x0000_s1026" style="position:absolute;margin-left:-58.95pt;margin-top:-44.8pt;width:549pt;height:742.8pt;z-index:251642368" coordorigin="621,448" coordsize="10980,14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">
                <v:rect id="Rectangle 508" o:spid="_x0000_s1027" style="position:absolute;left:621;top:448;width:10980;height:1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" filled="f" fillcolor="black" strokeweight="0"/>
                <v:rect id="Rectangle 509" o:spid="_x0000_s1028" style="position:absolute;left:621;top:14584;width:10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" filled="f" fillcolor="black" strokeweight="0"/>
              </v:group>
            </w:pict>
          </mc:Fallback>
        </mc:AlternateContent>
      </w:r>
    </w:p>
    <w:p w14:paraId="4D2CB1ED" w14:textId="77777777" w:rsidR="009D7D6F" w:rsidRDefault="000E685F" w:rsidP="009D7D6F">
      <w:pPr>
        <w:tabs>
          <w:tab w:val="left" w:pos="720"/>
        </w:tabs>
        <w:rPr>
          <w:rFonts w:ascii="Arial" w:hAnsi="Arial" w:cs="Arial"/>
          <w:b/>
          <w:sz w:val="22"/>
          <w:szCs w:val="22"/>
        </w:rPr>
      </w:pPr>
      <w:r w:rsidRPr="003A7991">
        <w:rPr>
          <w:rFonts w:ascii="Arial" w:hAnsi="Arial" w:cs="Arial"/>
          <w:b/>
          <w:noProof/>
          <w:sz w:val="22"/>
          <w:szCs w:val="22"/>
        </w:rPr>
        <w:lastRenderedPageBreak/>
        <mc:AlternateContent>
          <mc:Choice Requires="wps">
            <w:drawing>
              <wp:anchor distT="0" distB="0" distL="114300" distR="114300" simplePos="0" relativeHeight="251657728" behindDoc="0" locked="0" layoutInCell="1" allowOverlap="1" wp14:anchorId="266DD435" wp14:editId="5E72AD00">
                <wp:simplePos x="0" y="0"/>
                <wp:positionH relativeFrom="column">
                  <wp:posOffset>-177165</wp:posOffset>
                </wp:positionH>
                <wp:positionV relativeFrom="paragraph">
                  <wp:posOffset>-340360</wp:posOffset>
                </wp:positionV>
                <wp:extent cx="5829300" cy="685800"/>
                <wp:effectExtent l="0" t="0" r="0" b="0"/>
                <wp:wrapNone/>
                <wp:docPr id="46" name="Rectangle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685800"/>
                        </a:xfrm>
                        <a:prstGeom prst="rect">
                          <a:avLst/>
                        </a:prstGeom>
                        <a:solidFill>
                          <a:srgbClr val="C0C0C0"/>
                        </a:solidFill>
                        <a:ln w="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7DE355" w14:textId="77777777" w:rsidR="00E756E1" w:rsidRPr="00827FD5" w:rsidRDefault="00E756E1" w:rsidP="009D7D6F">
                            <w:pPr>
                              <w:spacing w:before="120"/>
                              <w:jc w:val="center"/>
                              <w:rPr>
                                <w:b/>
                                <w:sz w:val="28"/>
                                <w:szCs w:val="28"/>
                              </w:rPr>
                            </w:pPr>
                            <w:r w:rsidRPr="00827FD5">
                              <w:rPr>
                                <w:b/>
                                <w:sz w:val="28"/>
                                <w:szCs w:val="28"/>
                              </w:rPr>
                              <w:t>BMP C</w:t>
                            </w:r>
                            <w:r>
                              <w:rPr>
                                <w:b/>
                                <w:sz w:val="28"/>
                                <w:szCs w:val="28"/>
                              </w:rPr>
                              <w:t>N – 103</w:t>
                            </w:r>
                          </w:p>
                          <w:p w14:paraId="3C86E15C" w14:textId="77777777" w:rsidR="00E756E1" w:rsidRPr="00827FD5" w:rsidRDefault="00E756E1" w:rsidP="009D7D6F">
                            <w:pPr>
                              <w:jc w:val="center"/>
                              <w:rPr>
                                <w:b/>
                                <w:sz w:val="28"/>
                                <w:szCs w:val="28"/>
                              </w:rPr>
                            </w:pPr>
                            <w:r>
                              <w:rPr>
                                <w:b/>
                                <w:sz w:val="28"/>
                                <w:szCs w:val="28"/>
                              </w:rPr>
                              <w:t>SPILL PREVENTION AND CONTROL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6DD435" id="Rectangle 560" o:spid="_x0000_s1071" style="position:absolute;margin-left:-13.95pt;margin-top:-26.8pt;width:459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" fillcolor="silver" strokeweight="0">
                <v:textbox>
                  <w:txbxContent>
                    <w:p w14:paraId="147DE355" w14:textId="77777777" w:rsidR="00E756E1" w:rsidRPr="00827FD5" w:rsidRDefault="00E756E1" w:rsidP="009D7D6F">
                      <w:pPr>
                        <w:spacing w:before="120"/>
                        <w:jc w:val="center"/>
                        <w:rPr>
                          <w:b/>
                          <w:sz w:val="28"/>
                          <w:szCs w:val="28"/>
                        </w:rPr>
                      </w:pPr>
                      <w:r w:rsidRPr="00827FD5">
                        <w:rPr>
                          <w:b/>
                          <w:sz w:val="28"/>
                          <w:szCs w:val="28"/>
                        </w:rPr>
                        <w:t>BMP C</w:t>
                      </w:r>
                      <w:r>
                        <w:rPr>
                          <w:b/>
                          <w:sz w:val="28"/>
                          <w:szCs w:val="28"/>
                        </w:rPr>
                        <w:t>N – 103</w:t>
                      </w:r>
                    </w:p>
                    <w:p w14:paraId="3C86E15C" w14:textId="77777777" w:rsidR="00E756E1" w:rsidRPr="00827FD5" w:rsidRDefault="00E756E1" w:rsidP="009D7D6F">
                      <w:pPr>
                        <w:jc w:val="center"/>
                        <w:rPr>
                          <w:b/>
                          <w:sz w:val="28"/>
                          <w:szCs w:val="28"/>
                        </w:rPr>
                      </w:pPr>
                      <w:r>
                        <w:rPr>
                          <w:b/>
                          <w:sz w:val="28"/>
                          <w:szCs w:val="28"/>
                        </w:rPr>
                        <w:t>SPILL PREVENTION AND CONTROL</w:t>
                      </w:r>
                    </w:p>
                  </w:txbxContent>
                </v:textbox>
              </v:rect>
            </w:pict>
          </mc:Fallback>
        </mc:AlternateContent>
      </w:r>
      <w:r>
        <w:rPr>
          <w:noProof/>
        </w:rPr>
        <mc:AlternateContent>
          <mc:Choice Requires="wpg">
            <w:drawing>
              <wp:anchor distT="0" distB="0" distL="114300" distR="114300" simplePos="0" relativeHeight="251643392" behindDoc="0" locked="0" layoutInCell="1" allowOverlap="1" wp14:anchorId="7063B83B" wp14:editId="3C9FAA77">
                <wp:simplePos x="0" y="0"/>
                <wp:positionH relativeFrom="column">
                  <wp:posOffset>-748665</wp:posOffset>
                </wp:positionH>
                <wp:positionV relativeFrom="paragraph">
                  <wp:posOffset>-568960</wp:posOffset>
                </wp:positionV>
                <wp:extent cx="6972300" cy="9433560"/>
                <wp:effectExtent l="0" t="0" r="0" b="0"/>
                <wp:wrapNone/>
                <wp:docPr id="43"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9433560"/>
                          <a:chOff x="621" y="448"/>
                          <a:chExt cx="10980" cy="14856"/>
                        </a:xfrm>
                      </wpg:grpSpPr>
                      <wps:wsp>
                        <wps:cNvPr id="44" name="Rectangle 511"/>
                        <wps:cNvSpPr>
                          <a:spLocks noChangeArrowheads="1"/>
                        </wps:cNvSpPr>
                        <wps:spPr bwMode="auto">
                          <a:xfrm>
                            <a:off x="621" y="448"/>
                            <a:ext cx="10980" cy="14136"/>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5" name="Rectangle 512"/>
                        <wps:cNvSpPr>
                          <a:spLocks noChangeArrowheads="1"/>
                        </wps:cNvSpPr>
                        <wps:spPr bwMode="auto">
                          <a:xfrm>
                            <a:off x="621" y="14584"/>
                            <a:ext cx="10980" cy="72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1C2D76" id="Group 510" o:spid="_x0000_s1026" style="position:absolute;margin-left:-58.95pt;margin-top:-44.8pt;width:549pt;height:742.8pt;z-index:251643392" coordorigin="621,448" coordsize="10980,14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">
                <v:rect id="Rectangle 511" o:spid="_x0000_s1027" style="position:absolute;left:621;top:448;width:10980;height:1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" filled="f" fillcolor="black" strokeweight="0"/>
                <v:rect id="Rectangle 512" o:spid="_x0000_s1028" style="position:absolute;left:621;top:14584;width:10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" filled="f" fillcolor="black" strokeweight="0"/>
              </v:group>
            </w:pict>
          </mc:Fallback>
        </mc:AlternateContent>
      </w:r>
      <w:r w:rsidR="009D7D6F" w:rsidRPr="00716B90">
        <w:rPr>
          <w:rFonts w:ascii="Arial" w:hAnsi="Arial" w:cs="Arial"/>
          <w:b/>
          <w:sz w:val="22"/>
          <w:szCs w:val="22"/>
        </w:rPr>
        <w:t>BMP</w:t>
      </w:r>
      <w:r w:rsidR="009D7D6F">
        <w:rPr>
          <w:rFonts w:ascii="Arial" w:hAnsi="Arial" w:cs="Arial"/>
          <w:b/>
          <w:sz w:val="22"/>
          <w:szCs w:val="22"/>
        </w:rPr>
        <w:t xml:space="preserve"> CN – 104</w:t>
      </w:r>
    </w:p>
    <w:p w14:paraId="46B2C204" w14:textId="77777777" w:rsidR="009D7D6F" w:rsidRPr="00716B90" w:rsidRDefault="009D7D6F" w:rsidP="009D7D6F">
      <w:pPr>
        <w:tabs>
          <w:tab w:val="left" w:pos="720"/>
        </w:tabs>
        <w:rPr>
          <w:rFonts w:ascii="Arial" w:hAnsi="Arial" w:cs="Arial"/>
          <w:b/>
          <w:sz w:val="22"/>
          <w:szCs w:val="22"/>
        </w:rPr>
      </w:pPr>
      <w:r>
        <w:rPr>
          <w:rFonts w:ascii="Arial" w:hAnsi="Arial" w:cs="Arial"/>
          <w:b/>
          <w:sz w:val="22"/>
          <w:szCs w:val="22"/>
        </w:rPr>
        <w:t>SPILL PREVENTION AND CONTROL</w:t>
      </w:r>
    </w:p>
    <w:p w14:paraId="52C9E307" w14:textId="77777777" w:rsidR="009D7D6F" w:rsidRPr="00716B90" w:rsidRDefault="009D7D6F" w:rsidP="009D7D6F">
      <w:pPr>
        <w:tabs>
          <w:tab w:val="left" w:pos="720"/>
        </w:tabs>
        <w:rPr>
          <w:rFonts w:ascii="Arial" w:hAnsi="Arial" w:cs="Arial"/>
          <w:b/>
          <w:sz w:val="22"/>
          <w:szCs w:val="22"/>
        </w:rPr>
      </w:pPr>
    </w:p>
    <w:p w14:paraId="261759A3" w14:textId="77777777" w:rsidR="009D7D6F" w:rsidRPr="00716B90" w:rsidRDefault="009D7D6F" w:rsidP="009D7D6F">
      <w:pPr>
        <w:tabs>
          <w:tab w:val="left" w:pos="720"/>
        </w:tabs>
        <w:rPr>
          <w:rFonts w:ascii="Arial" w:hAnsi="Arial" w:cs="Arial"/>
          <w:b/>
          <w:sz w:val="22"/>
          <w:szCs w:val="22"/>
        </w:rPr>
      </w:pPr>
      <w:r w:rsidRPr="00716B90">
        <w:rPr>
          <w:rFonts w:ascii="Arial" w:hAnsi="Arial" w:cs="Arial"/>
          <w:b/>
          <w:sz w:val="22"/>
          <w:szCs w:val="22"/>
        </w:rPr>
        <w:t>DESCRIPTION</w:t>
      </w:r>
    </w:p>
    <w:p w14:paraId="68D690BD" w14:textId="77777777" w:rsidR="009D7D6F" w:rsidRPr="00716B90" w:rsidRDefault="009D7D6F" w:rsidP="009D7D6F">
      <w:pPr>
        <w:tabs>
          <w:tab w:val="left" w:pos="720"/>
        </w:tabs>
        <w:rPr>
          <w:rFonts w:ascii="Arial" w:hAnsi="Arial" w:cs="Arial"/>
          <w:b/>
          <w:sz w:val="22"/>
          <w:szCs w:val="22"/>
        </w:rPr>
      </w:pPr>
    </w:p>
    <w:p w14:paraId="0A7B8A4A" w14:textId="77777777" w:rsidR="009D7D6F" w:rsidRPr="00716B90" w:rsidRDefault="009D7D6F" w:rsidP="009D7D6F">
      <w:pPr>
        <w:tabs>
          <w:tab w:val="left" w:pos="720"/>
        </w:tabs>
        <w:jc w:val="both"/>
        <w:rPr>
          <w:rFonts w:ascii="Arial" w:hAnsi="Arial" w:cs="Arial"/>
          <w:sz w:val="22"/>
          <w:szCs w:val="22"/>
        </w:rPr>
      </w:pPr>
      <w:r w:rsidRPr="00716B90">
        <w:rPr>
          <w:rFonts w:ascii="Arial" w:hAnsi="Arial" w:cs="Arial"/>
          <w:sz w:val="22"/>
          <w:szCs w:val="22"/>
        </w:rPr>
        <w:t>These procedures and practices are implemented to prevent and control spills in a manner that minimizes or prevents the discharge of spilled material to the drainage system or watercourses.</w:t>
      </w:r>
    </w:p>
    <w:p w14:paraId="4074F460" w14:textId="77777777" w:rsidR="009D7D6F" w:rsidRPr="00716B90" w:rsidRDefault="009D7D6F" w:rsidP="009D7D6F">
      <w:pPr>
        <w:tabs>
          <w:tab w:val="left" w:pos="720"/>
        </w:tabs>
        <w:jc w:val="both"/>
        <w:rPr>
          <w:rFonts w:ascii="Arial" w:hAnsi="Arial" w:cs="Arial"/>
          <w:sz w:val="22"/>
          <w:szCs w:val="22"/>
        </w:rPr>
      </w:pPr>
    </w:p>
    <w:p w14:paraId="61CFE941" w14:textId="77777777" w:rsidR="009D7D6F" w:rsidRDefault="009D7D6F" w:rsidP="009D7D6F">
      <w:pPr>
        <w:pStyle w:val="BMPText"/>
        <w:spacing w:after="0"/>
        <w:jc w:val="both"/>
        <w:rPr>
          <w:rFonts w:ascii="Arial" w:hAnsi="Arial" w:cs="Arial"/>
          <w:szCs w:val="22"/>
        </w:rPr>
      </w:pPr>
      <w:r w:rsidRPr="00716B90">
        <w:rPr>
          <w:rFonts w:ascii="Arial" w:hAnsi="Arial" w:cs="Arial"/>
          <w:szCs w:val="22"/>
        </w:rPr>
        <w:t>This best management practice (BMP) applies to all construction projects.  Spill control procedures are implemented anytime chemicals and/or hazardous substances are stored.  Substances may include, but are not limited to:</w:t>
      </w:r>
    </w:p>
    <w:p w14:paraId="00344F6A" w14:textId="77777777" w:rsidR="009D7D6F" w:rsidRPr="00716B90" w:rsidRDefault="009D7D6F" w:rsidP="009D7D6F">
      <w:pPr>
        <w:pStyle w:val="BMPText"/>
        <w:spacing w:after="0"/>
        <w:rPr>
          <w:rFonts w:ascii="Arial" w:hAnsi="Arial" w:cs="Arial"/>
          <w:szCs w:val="22"/>
        </w:rPr>
      </w:pPr>
    </w:p>
    <w:p w14:paraId="71D73F17" w14:textId="77777777" w:rsidR="009D7D6F" w:rsidRPr="00716B90" w:rsidRDefault="009D7D6F" w:rsidP="007B6736">
      <w:pPr>
        <w:pStyle w:val="BulletText"/>
        <w:numPr>
          <w:ilvl w:val="0"/>
          <w:numId w:val="10"/>
        </w:numPr>
        <w:tabs>
          <w:tab w:val="left" w:pos="540"/>
        </w:tabs>
        <w:spacing w:after="0"/>
        <w:ind w:left="1267" w:hanging="1267"/>
        <w:rPr>
          <w:rFonts w:ascii="Arial" w:hAnsi="Arial" w:cs="Arial"/>
          <w:szCs w:val="22"/>
        </w:rPr>
      </w:pPr>
      <w:r w:rsidRPr="00716B90">
        <w:rPr>
          <w:rFonts w:ascii="Arial" w:hAnsi="Arial" w:cs="Arial"/>
          <w:szCs w:val="22"/>
        </w:rPr>
        <w:t>Soil stabilizers/binders</w:t>
      </w:r>
    </w:p>
    <w:p w14:paraId="699C4E4A" w14:textId="77777777" w:rsidR="009D7D6F" w:rsidRPr="00716B90" w:rsidRDefault="009D7D6F" w:rsidP="007B6736">
      <w:pPr>
        <w:pStyle w:val="BulletText"/>
        <w:numPr>
          <w:ilvl w:val="0"/>
          <w:numId w:val="10"/>
        </w:numPr>
        <w:tabs>
          <w:tab w:val="clear" w:pos="1260"/>
          <w:tab w:val="num" w:pos="540"/>
        </w:tabs>
        <w:spacing w:after="0"/>
        <w:ind w:left="1267" w:hanging="1267"/>
        <w:rPr>
          <w:rFonts w:ascii="Arial" w:hAnsi="Arial" w:cs="Arial"/>
          <w:szCs w:val="22"/>
        </w:rPr>
      </w:pPr>
      <w:r w:rsidRPr="00716B90">
        <w:rPr>
          <w:rFonts w:ascii="Arial" w:hAnsi="Arial" w:cs="Arial"/>
          <w:szCs w:val="22"/>
        </w:rPr>
        <w:t>Dust Palliatives</w:t>
      </w:r>
    </w:p>
    <w:p w14:paraId="2C745B8E" w14:textId="77777777" w:rsidR="009D7D6F" w:rsidRPr="00716B90" w:rsidRDefault="009D7D6F" w:rsidP="007B6736">
      <w:pPr>
        <w:pStyle w:val="BulletText"/>
        <w:numPr>
          <w:ilvl w:val="0"/>
          <w:numId w:val="10"/>
        </w:numPr>
        <w:tabs>
          <w:tab w:val="clear" w:pos="1260"/>
          <w:tab w:val="num" w:pos="540"/>
        </w:tabs>
        <w:spacing w:after="0"/>
        <w:ind w:left="1267" w:hanging="1267"/>
        <w:rPr>
          <w:rFonts w:ascii="Arial" w:hAnsi="Arial" w:cs="Arial"/>
          <w:szCs w:val="22"/>
        </w:rPr>
      </w:pPr>
      <w:r w:rsidRPr="00716B90">
        <w:rPr>
          <w:rFonts w:ascii="Arial" w:hAnsi="Arial" w:cs="Arial"/>
          <w:szCs w:val="22"/>
        </w:rPr>
        <w:t>Herbicides</w:t>
      </w:r>
    </w:p>
    <w:p w14:paraId="06E914EE" w14:textId="77777777" w:rsidR="009D7D6F" w:rsidRPr="00716B90" w:rsidRDefault="009D7D6F" w:rsidP="007B6736">
      <w:pPr>
        <w:pStyle w:val="BulletText"/>
        <w:numPr>
          <w:ilvl w:val="0"/>
          <w:numId w:val="10"/>
        </w:numPr>
        <w:tabs>
          <w:tab w:val="clear" w:pos="1260"/>
          <w:tab w:val="num" w:pos="540"/>
        </w:tabs>
        <w:spacing w:after="0"/>
        <w:ind w:left="1267" w:hanging="1267"/>
        <w:rPr>
          <w:rFonts w:ascii="Arial" w:hAnsi="Arial" w:cs="Arial"/>
          <w:szCs w:val="22"/>
        </w:rPr>
      </w:pPr>
      <w:r w:rsidRPr="00716B90">
        <w:rPr>
          <w:rFonts w:ascii="Arial" w:hAnsi="Arial" w:cs="Arial"/>
          <w:szCs w:val="22"/>
        </w:rPr>
        <w:t>Growth inhibitors</w:t>
      </w:r>
    </w:p>
    <w:p w14:paraId="36D4A6BC" w14:textId="77777777" w:rsidR="009D7D6F" w:rsidRPr="00716B90" w:rsidRDefault="009D7D6F" w:rsidP="007B6736">
      <w:pPr>
        <w:pStyle w:val="BulletText"/>
        <w:numPr>
          <w:ilvl w:val="0"/>
          <w:numId w:val="10"/>
        </w:numPr>
        <w:tabs>
          <w:tab w:val="clear" w:pos="1260"/>
          <w:tab w:val="num" w:pos="540"/>
        </w:tabs>
        <w:spacing w:after="0"/>
        <w:ind w:left="1267" w:hanging="1267"/>
        <w:rPr>
          <w:rFonts w:ascii="Arial" w:hAnsi="Arial" w:cs="Arial"/>
          <w:szCs w:val="22"/>
        </w:rPr>
      </w:pPr>
      <w:r w:rsidRPr="00716B90">
        <w:rPr>
          <w:rFonts w:ascii="Arial" w:hAnsi="Arial" w:cs="Arial"/>
          <w:szCs w:val="22"/>
        </w:rPr>
        <w:t>Fertilizers</w:t>
      </w:r>
    </w:p>
    <w:p w14:paraId="170D3D96" w14:textId="77777777" w:rsidR="009D7D6F" w:rsidRPr="00716B90" w:rsidRDefault="009D7D6F" w:rsidP="007B6736">
      <w:pPr>
        <w:pStyle w:val="BulletText"/>
        <w:numPr>
          <w:ilvl w:val="0"/>
          <w:numId w:val="10"/>
        </w:numPr>
        <w:tabs>
          <w:tab w:val="clear" w:pos="1260"/>
          <w:tab w:val="num" w:pos="540"/>
        </w:tabs>
        <w:spacing w:after="0"/>
        <w:ind w:left="1267" w:hanging="1267"/>
        <w:rPr>
          <w:rFonts w:ascii="Arial" w:hAnsi="Arial" w:cs="Arial"/>
          <w:szCs w:val="22"/>
        </w:rPr>
      </w:pPr>
      <w:r w:rsidRPr="00716B90">
        <w:rPr>
          <w:rFonts w:ascii="Arial" w:hAnsi="Arial" w:cs="Arial"/>
          <w:szCs w:val="22"/>
        </w:rPr>
        <w:t>Deicing/anti-icing chemicals</w:t>
      </w:r>
    </w:p>
    <w:p w14:paraId="72005B50" w14:textId="77777777" w:rsidR="009D7D6F" w:rsidRPr="00716B90" w:rsidRDefault="009D7D6F" w:rsidP="007B6736">
      <w:pPr>
        <w:pStyle w:val="BulletText"/>
        <w:numPr>
          <w:ilvl w:val="0"/>
          <w:numId w:val="10"/>
        </w:numPr>
        <w:tabs>
          <w:tab w:val="clear" w:pos="1260"/>
          <w:tab w:val="num" w:pos="540"/>
        </w:tabs>
        <w:spacing w:after="0"/>
        <w:ind w:left="1267" w:hanging="1267"/>
        <w:rPr>
          <w:rFonts w:ascii="Arial" w:hAnsi="Arial" w:cs="Arial"/>
          <w:szCs w:val="22"/>
        </w:rPr>
      </w:pPr>
      <w:r w:rsidRPr="00716B90">
        <w:rPr>
          <w:rFonts w:ascii="Arial" w:hAnsi="Arial" w:cs="Arial"/>
          <w:szCs w:val="22"/>
        </w:rPr>
        <w:t>Fuels</w:t>
      </w:r>
    </w:p>
    <w:p w14:paraId="12BBF245" w14:textId="77777777" w:rsidR="009D7D6F" w:rsidRPr="00716B90" w:rsidRDefault="009D7D6F" w:rsidP="007B6736">
      <w:pPr>
        <w:pStyle w:val="BulletText"/>
        <w:numPr>
          <w:ilvl w:val="0"/>
          <w:numId w:val="10"/>
        </w:numPr>
        <w:tabs>
          <w:tab w:val="clear" w:pos="1260"/>
          <w:tab w:val="num" w:pos="540"/>
        </w:tabs>
        <w:spacing w:after="0"/>
        <w:ind w:left="1267" w:hanging="1267"/>
        <w:rPr>
          <w:rFonts w:ascii="Arial" w:hAnsi="Arial" w:cs="Arial"/>
          <w:szCs w:val="22"/>
        </w:rPr>
      </w:pPr>
      <w:r w:rsidRPr="00716B90">
        <w:rPr>
          <w:rFonts w:ascii="Arial" w:hAnsi="Arial" w:cs="Arial"/>
          <w:szCs w:val="22"/>
        </w:rPr>
        <w:t>Lubricants</w:t>
      </w:r>
    </w:p>
    <w:p w14:paraId="4F49EB40" w14:textId="77777777" w:rsidR="009D7D6F" w:rsidRPr="00716B90" w:rsidRDefault="009D7D6F" w:rsidP="007B6736">
      <w:pPr>
        <w:pStyle w:val="BulletText"/>
        <w:numPr>
          <w:ilvl w:val="0"/>
          <w:numId w:val="10"/>
        </w:numPr>
        <w:tabs>
          <w:tab w:val="clear" w:pos="1260"/>
          <w:tab w:val="num" w:pos="540"/>
        </w:tabs>
        <w:spacing w:after="0"/>
        <w:ind w:left="1267" w:hanging="1267"/>
        <w:rPr>
          <w:rFonts w:ascii="Arial" w:hAnsi="Arial" w:cs="Arial"/>
          <w:szCs w:val="22"/>
        </w:rPr>
      </w:pPr>
      <w:r w:rsidRPr="00716B90">
        <w:rPr>
          <w:rFonts w:ascii="Arial" w:hAnsi="Arial" w:cs="Arial"/>
          <w:szCs w:val="22"/>
        </w:rPr>
        <w:t>Other petroleum distillates</w:t>
      </w:r>
    </w:p>
    <w:p w14:paraId="61D2DA34" w14:textId="77777777" w:rsidR="009D7D6F" w:rsidRDefault="009D7D6F" w:rsidP="009D7D6F">
      <w:pPr>
        <w:tabs>
          <w:tab w:val="left" w:pos="720"/>
        </w:tabs>
        <w:jc w:val="both"/>
        <w:rPr>
          <w:rFonts w:ascii="Arial" w:hAnsi="Arial" w:cs="Arial"/>
          <w:sz w:val="22"/>
          <w:szCs w:val="22"/>
        </w:rPr>
      </w:pPr>
    </w:p>
    <w:p w14:paraId="7109E291" w14:textId="77777777" w:rsidR="009D7D6F" w:rsidRDefault="009D7D6F" w:rsidP="009D7D6F">
      <w:pPr>
        <w:tabs>
          <w:tab w:val="left" w:pos="720"/>
        </w:tabs>
        <w:jc w:val="both"/>
        <w:rPr>
          <w:rFonts w:ascii="Arial" w:hAnsi="Arial" w:cs="Arial"/>
          <w:sz w:val="22"/>
          <w:szCs w:val="22"/>
        </w:rPr>
      </w:pPr>
      <w:r w:rsidRPr="00716B90">
        <w:rPr>
          <w:rFonts w:ascii="Arial" w:hAnsi="Arial" w:cs="Arial"/>
          <w:sz w:val="22"/>
          <w:szCs w:val="22"/>
        </w:rPr>
        <w:t>To the extent that the work can be accomplished safely, spills of oil, petroleum products, sanitary and septic wastes</w:t>
      </w:r>
      <w:r>
        <w:rPr>
          <w:rFonts w:ascii="Arial" w:hAnsi="Arial" w:cs="Arial"/>
          <w:sz w:val="22"/>
          <w:szCs w:val="22"/>
        </w:rPr>
        <w:t>, and</w:t>
      </w:r>
      <w:r w:rsidRPr="00716B90">
        <w:rPr>
          <w:rFonts w:ascii="Arial" w:hAnsi="Arial" w:cs="Arial"/>
          <w:sz w:val="22"/>
          <w:szCs w:val="22"/>
        </w:rPr>
        <w:t xml:space="preserve"> substances listed under 40 </w:t>
      </w:r>
      <w:r>
        <w:rPr>
          <w:rFonts w:ascii="Arial" w:hAnsi="Arial" w:cs="Arial"/>
          <w:sz w:val="22"/>
          <w:szCs w:val="22"/>
        </w:rPr>
        <w:t>Code of Federal Regulations (</w:t>
      </w:r>
      <w:r w:rsidRPr="00716B90">
        <w:rPr>
          <w:rFonts w:ascii="Arial" w:hAnsi="Arial" w:cs="Arial"/>
          <w:sz w:val="22"/>
          <w:szCs w:val="22"/>
        </w:rPr>
        <w:t>C</w:t>
      </w:r>
      <w:r>
        <w:rPr>
          <w:rFonts w:ascii="Arial" w:hAnsi="Arial" w:cs="Arial"/>
          <w:sz w:val="22"/>
          <w:szCs w:val="22"/>
        </w:rPr>
        <w:t xml:space="preserve">FR) parts 110, 117, and 302 </w:t>
      </w:r>
      <w:r w:rsidRPr="00716B90">
        <w:rPr>
          <w:rFonts w:ascii="Arial" w:hAnsi="Arial" w:cs="Arial"/>
          <w:sz w:val="22"/>
          <w:szCs w:val="22"/>
        </w:rPr>
        <w:t>shall be contained and cleaned up immediately.</w:t>
      </w:r>
    </w:p>
    <w:p w14:paraId="2345C12D" w14:textId="77777777" w:rsidR="009D7D6F" w:rsidRDefault="009D7D6F" w:rsidP="009D7D6F">
      <w:pPr>
        <w:tabs>
          <w:tab w:val="left" w:pos="720"/>
        </w:tabs>
        <w:jc w:val="both"/>
        <w:rPr>
          <w:rFonts w:ascii="Arial" w:hAnsi="Arial" w:cs="Arial"/>
          <w:sz w:val="22"/>
          <w:szCs w:val="22"/>
        </w:rPr>
      </w:pPr>
    </w:p>
    <w:p w14:paraId="46108F6C" w14:textId="77777777" w:rsidR="009D7D6F" w:rsidRDefault="009D7D6F" w:rsidP="009D7D6F">
      <w:pPr>
        <w:tabs>
          <w:tab w:val="left" w:pos="720"/>
        </w:tabs>
        <w:jc w:val="both"/>
        <w:rPr>
          <w:rFonts w:ascii="Arial" w:hAnsi="Arial" w:cs="Arial"/>
          <w:sz w:val="22"/>
          <w:szCs w:val="22"/>
        </w:rPr>
      </w:pPr>
    </w:p>
    <w:p w14:paraId="045B054B" w14:textId="77777777" w:rsidR="009D7D6F" w:rsidRDefault="009D7D6F" w:rsidP="009D7D6F">
      <w:pPr>
        <w:tabs>
          <w:tab w:val="left" w:pos="720"/>
        </w:tabs>
        <w:jc w:val="both"/>
        <w:rPr>
          <w:rFonts w:ascii="Arial" w:hAnsi="Arial" w:cs="Arial"/>
          <w:sz w:val="22"/>
          <w:szCs w:val="22"/>
        </w:rPr>
      </w:pPr>
    </w:p>
    <w:p w14:paraId="32E6C6AB" w14:textId="77777777" w:rsidR="009D7D6F" w:rsidRDefault="009D7D6F" w:rsidP="009D7D6F">
      <w:pPr>
        <w:tabs>
          <w:tab w:val="left" w:pos="720"/>
        </w:tabs>
        <w:jc w:val="both"/>
        <w:rPr>
          <w:rFonts w:ascii="Arial" w:hAnsi="Arial" w:cs="Arial"/>
          <w:b/>
          <w:sz w:val="22"/>
          <w:szCs w:val="22"/>
        </w:rPr>
      </w:pPr>
      <w:r>
        <w:rPr>
          <w:rFonts w:ascii="Arial" w:hAnsi="Arial" w:cs="Arial"/>
          <w:b/>
          <w:sz w:val="22"/>
          <w:szCs w:val="22"/>
        </w:rPr>
        <w:t>LIMITATIONS</w:t>
      </w:r>
    </w:p>
    <w:p w14:paraId="5A605F58" w14:textId="77777777" w:rsidR="009D7D6F" w:rsidRDefault="009D7D6F" w:rsidP="009D7D6F">
      <w:pPr>
        <w:tabs>
          <w:tab w:val="left" w:pos="720"/>
        </w:tabs>
        <w:jc w:val="both"/>
        <w:rPr>
          <w:rFonts w:ascii="Arial" w:hAnsi="Arial" w:cs="Arial"/>
          <w:b/>
          <w:sz w:val="22"/>
          <w:szCs w:val="22"/>
        </w:rPr>
      </w:pPr>
    </w:p>
    <w:p w14:paraId="3E3688E9" w14:textId="77777777" w:rsidR="009D7D6F" w:rsidRPr="00B627E3" w:rsidRDefault="009D7D6F" w:rsidP="009D7D6F">
      <w:pPr>
        <w:pStyle w:val="BulletText"/>
        <w:numPr>
          <w:ilvl w:val="0"/>
          <w:numId w:val="0"/>
        </w:numPr>
        <w:tabs>
          <w:tab w:val="left" w:pos="540"/>
        </w:tabs>
        <w:spacing w:after="0"/>
        <w:rPr>
          <w:rFonts w:ascii="Arial" w:hAnsi="Arial" w:cs="Arial"/>
          <w:szCs w:val="22"/>
        </w:rPr>
      </w:pPr>
      <w:r>
        <w:rPr>
          <w:rFonts w:ascii="Arial" w:hAnsi="Arial" w:cs="Arial"/>
          <w:szCs w:val="22"/>
        </w:rPr>
        <w:t>1.</w:t>
      </w:r>
      <w:r>
        <w:rPr>
          <w:rFonts w:ascii="Arial" w:hAnsi="Arial" w:cs="Arial"/>
          <w:szCs w:val="22"/>
        </w:rPr>
        <w:tab/>
      </w:r>
      <w:r w:rsidRPr="00B627E3">
        <w:rPr>
          <w:rFonts w:ascii="Arial" w:hAnsi="Arial" w:cs="Arial"/>
          <w:szCs w:val="22"/>
        </w:rPr>
        <w:t>This BMP only applies to spills caused by the contractor.</w:t>
      </w:r>
    </w:p>
    <w:p w14:paraId="4D2F3998" w14:textId="77777777" w:rsidR="009D7D6F" w:rsidRDefault="009D7D6F" w:rsidP="009D7D6F">
      <w:pPr>
        <w:tabs>
          <w:tab w:val="left" w:pos="540"/>
        </w:tabs>
        <w:ind w:left="540" w:hanging="540"/>
        <w:jc w:val="both"/>
        <w:rPr>
          <w:rFonts w:ascii="Arial" w:hAnsi="Arial" w:cs="Arial"/>
          <w:sz w:val="22"/>
          <w:szCs w:val="22"/>
        </w:rPr>
      </w:pPr>
      <w:r>
        <w:rPr>
          <w:rFonts w:ascii="Arial" w:hAnsi="Arial" w:cs="Arial"/>
          <w:sz w:val="22"/>
          <w:szCs w:val="22"/>
        </w:rPr>
        <w:t>2.</w:t>
      </w:r>
      <w:r>
        <w:rPr>
          <w:rFonts w:ascii="Arial" w:hAnsi="Arial" w:cs="Arial"/>
          <w:sz w:val="22"/>
          <w:szCs w:val="22"/>
        </w:rPr>
        <w:tab/>
      </w:r>
      <w:r w:rsidRPr="00B627E3">
        <w:rPr>
          <w:rFonts w:ascii="Arial" w:hAnsi="Arial" w:cs="Arial"/>
          <w:sz w:val="22"/>
          <w:szCs w:val="22"/>
        </w:rPr>
        <w:t>Procedures and practices presented in this BMP are general.  Contractor shall identify appropriate practices for the specific materials used or stored on-site</w:t>
      </w:r>
      <w:r>
        <w:rPr>
          <w:rFonts w:ascii="Arial" w:hAnsi="Arial" w:cs="Arial"/>
          <w:sz w:val="22"/>
          <w:szCs w:val="22"/>
        </w:rPr>
        <w:t xml:space="preserve"> in advance of their arrival at the site</w:t>
      </w:r>
      <w:r w:rsidRPr="00B627E3">
        <w:rPr>
          <w:rFonts w:ascii="Arial" w:hAnsi="Arial" w:cs="Arial"/>
          <w:sz w:val="22"/>
          <w:szCs w:val="22"/>
        </w:rPr>
        <w:t>.</w:t>
      </w:r>
    </w:p>
    <w:p w14:paraId="27C16C17" w14:textId="77777777" w:rsidR="009D7D6F" w:rsidRDefault="009D7D6F" w:rsidP="009D7D6F">
      <w:pPr>
        <w:tabs>
          <w:tab w:val="left" w:pos="540"/>
        </w:tabs>
        <w:ind w:left="540" w:hanging="540"/>
        <w:jc w:val="both"/>
        <w:rPr>
          <w:rFonts w:ascii="Arial" w:hAnsi="Arial" w:cs="Arial"/>
          <w:sz w:val="22"/>
          <w:szCs w:val="22"/>
        </w:rPr>
      </w:pPr>
    </w:p>
    <w:p w14:paraId="425C6919" w14:textId="77777777" w:rsidR="009D7D6F" w:rsidRDefault="009D7D6F" w:rsidP="009D7D6F">
      <w:pPr>
        <w:tabs>
          <w:tab w:val="left" w:pos="540"/>
        </w:tabs>
        <w:ind w:left="540" w:hanging="540"/>
        <w:jc w:val="both"/>
        <w:rPr>
          <w:rFonts w:ascii="Arial" w:hAnsi="Arial" w:cs="Arial"/>
          <w:b/>
          <w:sz w:val="22"/>
          <w:szCs w:val="22"/>
        </w:rPr>
      </w:pPr>
      <w:r w:rsidRPr="00B627E3">
        <w:rPr>
          <w:rFonts w:ascii="Arial" w:hAnsi="Arial" w:cs="Arial"/>
          <w:b/>
          <w:sz w:val="22"/>
          <w:szCs w:val="22"/>
        </w:rPr>
        <w:t>DESIGN CRITERIA</w:t>
      </w:r>
    </w:p>
    <w:p w14:paraId="6E38CD81" w14:textId="77777777" w:rsidR="009D7D6F" w:rsidRDefault="009D7D6F" w:rsidP="009D7D6F">
      <w:pPr>
        <w:tabs>
          <w:tab w:val="left" w:pos="540"/>
        </w:tabs>
        <w:ind w:left="540" w:hanging="540"/>
        <w:jc w:val="both"/>
        <w:rPr>
          <w:rFonts w:ascii="Arial" w:hAnsi="Arial" w:cs="Arial"/>
          <w:b/>
          <w:sz w:val="22"/>
          <w:szCs w:val="22"/>
        </w:rPr>
      </w:pPr>
    </w:p>
    <w:p w14:paraId="1430BD82" w14:textId="77777777" w:rsidR="009D7D6F" w:rsidRPr="00CD356B" w:rsidRDefault="009D7D6F" w:rsidP="009D7D6F">
      <w:pPr>
        <w:pStyle w:val="BulletText"/>
        <w:numPr>
          <w:ilvl w:val="0"/>
          <w:numId w:val="0"/>
        </w:numPr>
        <w:tabs>
          <w:tab w:val="left" w:pos="540"/>
        </w:tabs>
        <w:spacing w:after="0"/>
        <w:ind w:left="540" w:hanging="540"/>
        <w:jc w:val="both"/>
        <w:rPr>
          <w:rFonts w:ascii="Arial" w:hAnsi="Arial" w:cs="Arial"/>
        </w:rPr>
      </w:pPr>
      <w:r>
        <w:t>1.</w:t>
      </w:r>
      <w:r>
        <w:tab/>
      </w:r>
      <w:r w:rsidRPr="00CD356B">
        <w:rPr>
          <w:rFonts w:ascii="Arial" w:hAnsi="Arial" w:cs="Arial"/>
        </w:rPr>
        <w:t>To the extent that it doesn’t compromise clean up activities, spills shall be c</w:t>
      </w:r>
      <w:r>
        <w:rPr>
          <w:rFonts w:ascii="Arial" w:hAnsi="Arial" w:cs="Arial"/>
        </w:rPr>
        <w:t>overed and protected from storm</w:t>
      </w:r>
      <w:r w:rsidRPr="00CD356B">
        <w:rPr>
          <w:rFonts w:ascii="Arial" w:hAnsi="Arial" w:cs="Arial"/>
        </w:rPr>
        <w:t xml:space="preserve">water </w:t>
      </w:r>
      <w:r>
        <w:rPr>
          <w:rFonts w:ascii="Arial" w:hAnsi="Arial" w:cs="Arial"/>
        </w:rPr>
        <w:t xml:space="preserve">runoff </w:t>
      </w:r>
      <w:r w:rsidRPr="00CD356B">
        <w:rPr>
          <w:rFonts w:ascii="Arial" w:hAnsi="Arial" w:cs="Arial"/>
        </w:rPr>
        <w:t>during rainfall.</w:t>
      </w:r>
    </w:p>
    <w:p w14:paraId="2CE2F094" w14:textId="77777777" w:rsidR="009D7D6F" w:rsidRPr="00CD356B" w:rsidRDefault="009D7D6F" w:rsidP="009D7D6F">
      <w:pPr>
        <w:pStyle w:val="BulletText"/>
        <w:numPr>
          <w:ilvl w:val="0"/>
          <w:numId w:val="0"/>
        </w:numPr>
        <w:spacing w:after="0"/>
        <w:ind w:left="540" w:hanging="540"/>
        <w:jc w:val="both"/>
        <w:rPr>
          <w:rFonts w:ascii="Arial" w:hAnsi="Arial" w:cs="Arial"/>
        </w:rPr>
      </w:pPr>
      <w:r w:rsidRPr="00CD356B">
        <w:rPr>
          <w:rFonts w:ascii="Arial" w:hAnsi="Arial" w:cs="Arial"/>
        </w:rPr>
        <w:t>2.</w:t>
      </w:r>
      <w:r w:rsidRPr="00CD356B">
        <w:rPr>
          <w:rFonts w:ascii="Arial" w:hAnsi="Arial" w:cs="Arial"/>
        </w:rPr>
        <w:tab/>
        <w:t>Spills shall not be buried or washed with water.</w:t>
      </w:r>
    </w:p>
    <w:p w14:paraId="19343B21" w14:textId="77777777" w:rsidR="009D7D6F" w:rsidRPr="00AF192E" w:rsidRDefault="009D7D6F" w:rsidP="009D7D6F">
      <w:pPr>
        <w:pStyle w:val="BulletText"/>
        <w:numPr>
          <w:ilvl w:val="0"/>
          <w:numId w:val="0"/>
        </w:numPr>
        <w:tabs>
          <w:tab w:val="left" w:pos="540"/>
        </w:tabs>
        <w:spacing w:after="0"/>
        <w:ind w:left="540" w:hanging="540"/>
        <w:jc w:val="both"/>
        <w:rPr>
          <w:rFonts w:ascii="Arial" w:hAnsi="Arial" w:cs="Arial"/>
        </w:rPr>
      </w:pPr>
      <w:r w:rsidRPr="00CD356B">
        <w:rPr>
          <w:rFonts w:ascii="Arial" w:hAnsi="Arial" w:cs="Arial"/>
        </w:rPr>
        <w:t>3.</w:t>
      </w:r>
      <w:r w:rsidRPr="00CD356B">
        <w:rPr>
          <w:rFonts w:ascii="Arial" w:hAnsi="Arial" w:cs="Arial"/>
        </w:rPr>
        <w:tab/>
        <w:t xml:space="preserve">Used clean up materials, contaminated materials, and recovered spill material that is no longer suitable for the intended purpose shall be stored and disposed of in conformance </w:t>
      </w:r>
      <w:r w:rsidRPr="00AF192E">
        <w:rPr>
          <w:rFonts w:ascii="Arial" w:hAnsi="Arial" w:cs="Arial"/>
        </w:rPr>
        <w:t xml:space="preserve">with </w:t>
      </w:r>
      <w:r>
        <w:rPr>
          <w:rFonts w:ascii="Arial" w:hAnsi="Arial" w:cs="Arial"/>
          <w:szCs w:val="22"/>
        </w:rPr>
        <w:t>BMP CN-105</w:t>
      </w:r>
      <w:r w:rsidRPr="00AF192E">
        <w:rPr>
          <w:rFonts w:ascii="Arial" w:hAnsi="Arial" w:cs="Arial"/>
          <w:szCs w:val="22"/>
        </w:rPr>
        <w:t xml:space="preserve">: </w:t>
      </w:r>
      <w:r w:rsidRPr="00AF192E">
        <w:rPr>
          <w:rFonts w:ascii="Arial" w:hAnsi="Arial" w:cs="Arial"/>
        </w:rPr>
        <w:t>Hazardous Waste Management.</w:t>
      </w:r>
    </w:p>
    <w:p w14:paraId="03CD20E8" w14:textId="77777777" w:rsidR="009D7D6F" w:rsidRPr="007B20E0" w:rsidRDefault="009D7D6F" w:rsidP="009D7D6F">
      <w:pPr>
        <w:pStyle w:val="BulletText"/>
        <w:numPr>
          <w:ilvl w:val="0"/>
          <w:numId w:val="0"/>
        </w:numPr>
        <w:spacing w:after="0"/>
        <w:ind w:left="540" w:hanging="540"/>
        <w:jc w:val="both"/>
        <w:rPr>
          <w:rFonts w:ascii="Arial" w:hAnsi="Arial" w:cs="Arial"/>
          <w:szCs w:val="22"/>
        </w:rPr>
      </w:pPr>
      <w:r w:rsidRPr="00AF192E">
        <w:rPr>
          <w:rFonts w:ascii="Arial" w:hAnsi="Arial" w:cs="Arial"/>
        </w:rPr>
        <w:t>4.</w:t>
      </w:r>
      <w:r w:rsidRPr="00AF192E">
        <w:rPr>
          <w:rFonts w:ascii="Arial" w:hAnsi="Arial" w:cs="Arial"/>
        </w:rPr>
        <w:tab/>
        <w:t>Water used for cleaning and decontamination shall not be allowed to enter storm drains or watercourses and shall be collected and disposed of in accordance with</w:t>
      </w:r>
      <w:r>
        <w:rPr>
          <w:rFonts w:ascii="Arial" w:hAnsi="Arial" w:cs="Arial"/>
        </w:rPr>
        <w:t xml:space="preserve"> </w:t>
      </w:r>
      <w:r>
        <w:rPr>
          <w:rFonts w:ascii="Arial" w:hAnsi="Arial" w:cs="Arial"/>
          <w:szCs w:val="22"/>
        </w:rPr>
        <w:t>BMP CN-105</w:t>
      </w:r>
      <w:r w:rsidRPr="00AF192E">
        <w:rPr>
          <w:rFonts w:ascii="Arial" w:hAnsi="Arial" w:cs="Arial"/>
          <w:szCs w:val="22"/>
        </w:rPr>
        <w:t xml:space="preserve">: </w:t>
      </w:r>
      <w:r w:rsidRPr="00AF192E">
        <w:rPr>
          <w:rFonts w:ascii="Arial" w:hAnsi="Arial" w:cs="Arial"/>
        </w:rPr>
        <w:t>Hazardous Waste Management.</w:t>
      </w:r>
    </w:p>
    <w:p w14:paraId="6F74156F" w14:textId="77777777" w:rsidR="009D7D6F" w:rsidRDefault="009D7D6F" w:rsidP="009D7D6F">
      <w:pPr>
        <w:ind w:left="540" w:hanging="540"/>
        <w:sectPr w:rsidR="009D7D6F" w:rsidSect="00480850">
          <w:headerReference w:type="even" r:id="rId178"/>
          <w:headerReference w:type="default" r:id="rId179"/>
          <w:footerReference w:type="default" r:id="rId180"/>
          <w:headerReference w:type="first" r:id="rId181"/>
          <w:pgSz w:w="12240" w:h="15840"/>
          <w:pgMar w:top="1440" w:right="1800" w:bottom="1440" w:left="1800" w:header="720" w:footer="720" w:gutter="0"/>
          <w:cols w:space="720"/>
          <w:noEndnote/>
        </w:sectPr>
      </w:pPr>
      <w:r w:rsidRPr="007B20E0">
        <w:rPr>
          <w:rFonts w:ascii="Arial" w:hAnsi="Arial" w:cs="Arial"/>
          <w:sz w:val="22"/>
          <w:szCs w:val="22"/>
        </w:rPr>
        <w:t>5.</w:t>
      </w:r>
      <w:r w:rsidRPr="007B20E0">
        <w:rPr>
          <w:rFonts w:ascii="Arial" w:hAnsi="Arial" w:cs="Arial"/>
          <w:sz w:val="22"/>
          <w:szCs w:val="22"/>
        </w:rPr>
        <w:tab/>
        <w:t>Water overflow or minor water spillage shall be contained and shall not be allowed to discharge into drainage facilities or watercourses.</w:t>
      </w:r>
    </w:p>
    <w:p w14:paraId="53672328" w14:textId="77777777" w:rsidR="009D7D6F" w:rsidRPr="00CD356B" w:rsidRDefault="000E685F" w:rsidP="009D7D6F">
      <w:pPr>
        <w:pStyle w:val="BulletText"/>
        <w:numPr>
          <w:ilvl w:val="0"/>
          <w:numId w:val="0"/>
        </w:numPr>
        <w:spacing w:after="0"/>
        <w:ind w:left="540" w:hanging="540"/>
        <w:jc w:val="both"/>
        <w:rPr>
          <w:rFonts w:ascii="Arial" w:hAnsi="Arial" w:cs="Arial"/>
        </w:rPr>
      </w:pPr>
      <w:r>
        <w:rPr>
          <w:noProof/>
        </w:rPr>
        <w:lastRenderedPageBreak/>
        <mc:AlternateContent>
          <mc:Choice Requires="wpg">
            <w:drawing>
              <wp:anchor distT="0" distB="0" distL="114300" distR="114300" simplePos="0" relativeHeight="251644416" behindDoc="0" locked="0" layoutInCell="1" allowOverlap="1" wp14:anchorId="545B7AF6" wp14:editId="54890024">
                <wp:simplePos x="0" y="0"/>
                <wp:positionH relativeFrom="column">
                  <wp:posOffset>-748665</wp:posOffset>
                </wp:positionH>
                <wp:positionV relativeFrom="paragraph">
                  <wp:posOffset>-568960</wp:posOffset>
                </wp:positionV>
                <wp:extent cx="6972300" cy="9433560"/>
                <wp:effectExtent l="0" t="0" r="0" b="0"/>
                <wp:wrapNone/>
                <wp:docPr id="40"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9433560"/>
                          <a:chOff x="621" y="448"/>
                          <a:chExt cx="10980" cy="14856"/>
                        </a:xfrm>
                      </wpg:grpSpPr>
                      <wps:wsp>
                        <wps:cNvPr id="41" name="Rectangle 514"/>
                        <wps:cNvSpPr>
                          <a:spLocks noChangeArrowheads="1"/>
                        </wps:cNvSpPr>
                        <wps:spPr bwMode="auto">
                          <a:xfrm>
                            <a:off x="621" y="448"/>
                            <a:ext cx="10980" cy="14136"/>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2" name="Rectangle 515"/>
                        <wps:cNvSpPr>
                          <a:spLocks noChangeArrowheads="1"/>
                        </wps:cNvSpPr>
                        <wps:spPr bwMode="auto">
                          <a:xfrm>
                            <a:off x="621" y="14584"/>
                            <a:ext cx="10980" cy="72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2850F2" id="Group 513" o:spid="_x0000_s1026" style="position:absolute;margin-left:-58.95pt;margin-top:-44.8pt;width:549pt;height:742.8pt;z-index:251644416" coordorigin="621,448" coordsize="10980,14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">
                <v:rect id="Rectangle 514" o:spid="_x0000_s1027" style="position:absolute;left:621;top:448;width:10980;height:1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" filled="f" fillcolor="black" strokeweight="0"/>
                <v:rect id="Rectangle 515" o:spid="_x0000_s1028" style="position:absolute;left:621;top:14584;width:10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" filled="f" fillcolor="black" strokeweight="0"/>
              </v:group>
            </w:pict>
          </mc:Fallback>
        </mc:AlternateContent>
      </w:r>
      <w:r w:rsidR="009D7D6F" w:rsidRPr="00CD356B">
        <w:rPr>
          <w:rFonts w:ascii="Arial" w:hAnsi="Arial" w:cs="Arial"/>
        </w:rPr>
        <w:t>6.</w:t>
      </w:r>
      <w:r w:rsidR="009D7D6F" w:rsidRPr="00CD356B">
        <w:rPr>
          <w:rFonts w:ascii="Arial" w:hAnsi="Arial" w:cs="Arial"/>
        </w:rPr>
        <w:tab/>
        <w:t>Proper storage, clean-up and spill reporting instruction for hazardous materials stored or used on the project site shall be posted at all times in an open, conspicuous and accessible location.</w:t>
      </w:r>
    </w:p>
    <w:p w14:paraId="36BC9BA9" w14:textId="77777777" w:rsidR="009D7D6F" w:rsidRPr="00CD356B" w:rsidRDefault="009D7D6F" w:rsidP="009D7D6F">
      <w:pPr>
        <w:pStyle w:val="BulletText"/>
        <w:numPr>
          <w:ilvl w:val="0"/>
          <w:numId w:val="0"/>
        </w:numPr>
        <w:spacing w:after="0"/>
        <w:ind w:left="540" w:hanging="540"/>
        <w:jc w:val="both"/>
        <w:rPr>
          <w:rFonts w:ascii="Arial" w:hAnsi="Arial" w:cs="Arial"/>
          <w:szCs w:val="22"/>
        </w:rPr>
      </w:pPr>
      <w:r w:rsidRPr="00CD356B">
        <w:t>7.</w:t>
      </w:r>
      <w:r w:rsidRPr="00CD356B">
        <w:tab/>
      </w:r>
      <w:r w:rsidRPr="00CD356B">
        <w:rPr>
          <w:rFonts w:ascii="Arial" w:hAnsi="Arial" w:cs="Arial"/>
          <w:szCs w:val="22"/>
        </w:rPr>
        <w:t>Waste storage areas shall be kept clean, well organized and equipped with ample clean-up supplies as appropriate for the materials being stored.  Perimeter controls, containment structures, covers and liners shall be repaired or replaced as needed to maintain proper function.</w:t>
      </w:r>
    </w:p>
    <w:p w14:paraId="7CAC6BF9" w14:textId="77777777" w:rsidR="009D7D6F" w:rsidRPr="00CD356B" w:rsidRDefault="009D7D6F" w:rsidP="009D7D6F">
      <w:pPr>
        <w:pStyle w:val="BulletText"/>
        <w:numPr>
          <w:ilvl w:val="0"/>
          <w:numId w:val="0"/>
        </w:numPr>
        <w:spacing w:after="0"/>
        <w:ind w:left="540" w:hanging="540"/>
        <w:rPr>
          <w:rFonts w:ascii="Arial" w:hAnsi="Arial" w:cs="Arial"/>
          <w:szCs w:val="22"/>
        </w:rPr>
      </w:pPr>
      <w:r>
        <w:rPr>
          <w:rFonts w:ascii="Arial" w:hAnsi="Arial" w:cs="Arial"/>
          <w:szCs w:val="22"/>
        </w:rPr>
        <w:t>8.</w:t>
      </w:r>
      <w:r>
        <w:rPr>
          <w:rFonts w:ascii="Arial" w:hAnsi="Arial" w:cs="Arial"/>
          <w:szCs w:val="22"/>
        </w:rPr>
        <w:tab/>
      </w:r>
      <w:r w:rsidRPr="00CD356B">
        <w:rPr>
          <w:rFonts w:ascii="Arial" w:hAnsi="Arial" w:cs="Arial"/>
          <w:szCs w:val="22"/>
        </w:rPr>
        <w:t>Verify weekly that spill control</w:t>
      </w:r>
      <w:r>
        <w:rPr>
          <w:rFonts w:ascii="Arial" w:hAnsi="Arial" w:cs="Arial"/>
          <w:szCs w:val="22"/>
        </w:rPr>
        <w:t xml:space="preserve"> and</w:t>
      </w:r>
      <w:r w:rsidRPr="00CD356B">
        <w:rPr>
          <w:rFonts w:ascii="Arial" w:hAnsi="Arial" w:cs="Arial"/>
          <w:szCs w:val="22"/>
        </w:rPr>
        <w:t xml:space="preserve"> clean up materials are located near material storage, unloading, and use areas.</w:t>
      </w:r>
    </w:p>
    <w:p w14:paraId="7DB71787" w14:textId="77777777" w:rsidR="009D7D6F" w:rsidRDefault="009D7D6F" w:rsidP="009D7D6F">
      <w:pPr>
        <w:ind w:left="540" w:hanging="540"/>
        <w:rPr>
          <w:rFonts w:ascii="Arial" w:hAnsi="Arial" w:cs="Arial"/>
          <w:sz w:val="22"/>
          <w:szCs w:val="22"/>
        </w:rPr>
      </w:pPr>
      <w:r>
        <w:rPr>
          <w:rFonts w:ascii="Arial" w:hAnsi="Arial" w:cs="Arial"/>
          <w:sz w:val="22"/>
          <w:szCs w:val="22"/>
        </w:rPr>
        <w:t>9.</w:t>
      </w:r>
      <w:r>
        <w:rPr>
          <w:rFonts w:ascii="Arial" w:hAnsi="Arial" w:cs="Arial"/>
          <w:sz w:val="22"/>
          <w:szCs w:val="22"/>
        </w:rPr>
        <w:tab/>
      </w:r>
      <w:r w:rsidRPr="00CD356B">
        <w:rPr>
          <w:rFonts w:ascii="Arial" w:hAnsi="Arial" w:cs="Arial"/>
          <w:sz w:val="22"/>
          <w:szCs w:val="22"/>
        </w:rPr>
        <w:t>Update spill prevention and control plans and stock appropriate clean-up materials whenever changes occur in the types of chemicals used or stored onsite.</w:t>
      </w:r>
    </w:p>
    <w:p w14:paraId="740EA1C8" w14:textId="77777777" w:rsidR="009D7D6F" w:rsidRPr="00CD356B" w:rsidRDefault="009D7D6F" w:rsidP="009D7D6F">
      <w:pPr>
        <w:ind w:left="540" w:hanging="540"/>
        <w:rPr>
          <w:rFonts w:ascii="Arial" w:hAnsi="Arial" w:cs="Arial"/>
          <w:sz w:val="22"/>
          <w:szCs w:val="22"/>
        </w:rPr>
      </w:pPr>
    </w:p>
    <w:p w14:paraId="70616CB7" w14:textId="77777777" w:rsidR="009D7D6F" w:rsidRPr="00B47C42" w:rsidRDefault="009D7D6F" w:rsidP="009D7D6F">
      <w:pPr>
        <w:pStyle w:val="SPINHEAD4"/>
        <w:spacing w:after="0"/>
        <w:ind w:left="540" w:firstLine="0"/>
        <w:rPr>
          <w:rFonts w:cs="Arial"/>
          <w:b w:val="0"/>
          <w:i w:val="0"/>
          <w:szCs w:val="22"/>
          <w:u w:val="single"/>
        </w:rPr>
      </w:pPr>
      <w:r w:rsidRPr="00B47C42">
        <w:rPr>
          <w:b w:val="0"/>
          <w:i w:val="0"/>
          <w:u w:val="single"/>
        </w:rPr>
        <w:t>Cleanup and Storage Procedures</w:t>
      </w:r>
      <w:r>
        <w:rPr>
          <w:b w:val="0"/>
          <w:i w:val="0"/>
          <w:u w:val="single"/>
        </w:rPr>
        <w:t xml:space="preserve"> for</w:t>
      </w:r>
      <w:r w:rsidRPr="00B47C42">
        <w:rPr>
          <w:b w:val="0"/>
          <w:i w:val="0"/>
          <w:u w:val="single"/>
        </w:rPr>
        <w:t xml:space="preserve"> Minor Spills</w:t>
      </w:r>
    </w:p>
    <w:p w14:paraId="64949A72" w14:textId="77777777" w:rsidR="009D7D6F" w:rsidRPr="00B47C42" w:rsidRDefault="009D7D6F" w:rsidP="007B6736">
      <w:pPr>
        <w:pStyle w:val="SubBullet"/>
        <w:numPr>
          <w:ilvl w:val="0"/>
          <w:numId w:val="13"/>
        </w:numPr>
        <w:tabs>
          <w:tab w:val="clear" w:pos="1260"/>
          <w:tab w:val="num" w:pos="900"/>
        </w:tabs>
        <w:spacing w:after="0"/>
        <w:ind w:left="900"/>
        <w:jc w:val="both"/>
        <w:rPr>
          <w:rFonts w:ascii="Arial" w:hAnsi="Arial" w:cs="Arial"/>
          <w:szCs w:val="22"/>
        </w:rPr>
      </w:pPr>
      <w:r w:rsidRPr="00B47C42">
        <w:rPr>
          <w:rFonts w:ascii="Arial" w:hAnsi="Arial" w:cs="Arial"/>
          <w:szCs w:val="22"/>
        </w:rPr>
        <w:t>Minor spills typically involve small quantities of oil, gasoline, paint, etc., which can be controlled by the first responder at the discovery of the spill.</w:t>
      </w:r>
    </w:p>
    <w:p w14:paraId="33F5EBE5" w14:textId="77777777" w:rsidR="009D7D6F" w:rsidRPr="00B47C42" w:rsidRDefault="009D7D6F" w:rsidP="007B6736">
      <w:pPr>
        <w:pStyle w:val="SubBullet"/>
        <w:numPr>
          <w:ilvl w:val="0"/>
          <w:numId w:val="13"/>
        </w:numPr>
        <w:tabs>
          <w:tab w:val="clear" w:pos="1260"/>
          <w:tab w:val="num" w:pos="900"/>
        </w:tabs>
        <w:spacing w:after="0"/>
        <w:ind w:left="900"/>
        <w:jc w:val="both"/>
        <w:rPr>
          <w:rFonts w:ascii="Arial" w:hAnsi="Arial" w:cs="Arial"/>
          <w:szCs w:val="22"/>
        </w:rPr>
      </w:pPr>
      <w:r w:rsidRPr="00B47C42">
        <w:rPr>
          <w:rFonts w:ascii="Arial" w:hAnsi="Arial" w:cs="Arial"/>
          <w:szCs w:val="22"/>
        </w:rPr>
        <w:t>Use absorbent materials on small spills rather than hosing down or burying the spill.</w:t>
      </w:r>
    </w:p>
    <w:p w14:paraId="7C6779EB" w14:textId="77777777" w:rsidR="009D7D6F" w:rsidRPr="00B47C42" w:rsidRDefault="009D7D6F" w:rsidP="007B6736">
      <w:pPr>
        <w:pStyle w:val="SubBullet"/>
        <w:numPr>
          <w:ilvl w:val="0"/>
          <w:numId w:val="13"/>
        </w:numPr>
        <w:tabs>
          <w:tab w:val="clear" w:pos="1260"/>
          <w:tab w:val="num" w:pos="900"/>
        </w:tabs>
        <w:spacing w:after="0"/>
        <w:ind w:hanging="720"/>
        <w:jc w:val="both"/>
        <w:rPr>
          <w:rFonts w:ascii="Arial" w:hAnsi="Arial" w:cs="Arial"/>
          <w:szCs w:val="22"/>
        </w:rPr>
      </w:pPr>
      <w:r w:rsidRPr="00B47C42">
        <w:rPr>
          <w:rFonts w:ascii="Arial" w:hAnsi="Arial" w:cs="Arial"/>
          <w:szCs w:val="22"/>
        </w:rPr>
        <w:t>Remove the absorbent materials promptly and dispose of properly.</w:t>
      </w:r>
    </w:p>
    <w:p w14:paraId="28BD2263" w14:textId="77777777" w:rsidR="009D7D6F" w:rsidRPr="00B47C42" w:rsidRDefault="009D7D6F" w:rsidP="007B6736">
      <w:pPr>
        <w:pStyle w:val="SubBullet"/>
        <w:numPr>
          <w:ilvl w:val="0"/>
          <w:numId w:val="13"/>
        </w:numPr>
        <w:tabs>
          <w:tab w:val="clear" w:pos="1260"/>
          <w:tab w:val="num" w:pos="900"/>
        </w:tabs>
        <w:spacing w:after="0"/>
        <w:ind w:hanging="720"/>
        <w:jc w:val="both"/>
        <w:rPr>
          <w:rFonts w:ascii="Arial" w:hAnsi="Arial" w:cs="Arial"/>
          <w:szCs w:val="22"/>
        </w:rPr>
      </w:pPr>
      <w:r w:rsidRPr="00B47C42">
        <w:rPr>
          <w:rFonts w:ascii="Arial" w:hAnsi="Arial" w:cs="Arial"/>
          <w:szCs w:val="22"/>
        </w:rPr>
        <w:t>The practice commonly followed for a minor spill is:</w:t>
      </w:r>
    </w:p>
    <w:p w14:paraId="7ADCE6BC" w14:textId="77777777" w:rsidR="009D7D6F" w:rsidRPr="00B47C42" w:rsidRDefault="009D7D6F" w:rsidP="007B6736">
      <w:pPr>
        <w:pStyle w:val="SubBullet-2"/>
        <w:numPr>
          <w:ilvl w:val="1"/>
          <w:numId w:val="13"/>
        </w:numPr>
        <w:spacing w:after="0"/>
        <w:jc w:val="both"/>
        <w:rPr>
          <w:rFonts w:ascii="Arial" w:hAnsi="Arial" w:cs="Arial"/>
          <w:szCs w:val="22"/>
        </w:rPr>
      </w:pPr>
      <w:r w:rsidRPr="00B47C42">
        <w:rPr>
          <w:rFonts w:ascii="Arial" w:hAnsi="Arial" w:cs="Arial"/>
          <w:szCs w:val="22"/>
        </w:rPr>
        <w:t>Contain the spread of the spill.</w:t>
      </w:r>
    </w:p>
    <w:p w14:paraId="078CB209" w14:textId="77777777" w:rsidR="009D7D6F" w:rsidRPr="00B47C42" w:rsidRDefault="009D7D6F" w:rsidP="007B6736">
      <w:pPr>
        <w:pStyle w:val="SubBullet-2"/>
        <w:numPr>
          <w:ilvl w:val="1"/>
          <w:numId w:val="13"/>
        </w:numPr>
        <w:spacing w:after="0"/>
        <w:jc w:val="both"/>
        <w:rPr>
          <w:rFonts w:ascii="Arial" w:hAnsi="Arial" w:cs="Arial"/>
          <w:szCs w:val="22"/>
        </w:rPr>
      </w:pPr>
      <w:r w:rsidRPr="00B47C42">
        <w:rPr>
          <w:rFonts w:ascii="Arial" w:hAnsi="Arial" w:cs="Arial"/>
          <w:szCs w:val="22"/>
        </w:rPr>
        <w:t>Recover spilled materials.</w:t>
      </w:r>
    </w:p>
    <w:p w14:paraId="3B96C0F0" w14:textId="77777777" w:rsidR="009D7D6F" w:rsidRDefault="009D7D6F" w:rsidP="007B6736">
      <w:pPr>
        <w:pStyle w:val="SubBullet-2"/>
        <w:numPr>
          <w:ilvl w:val="1"/>
          <w:numId w:val="13"/>
        </w:numPr>
        <w:spacing w:after="0"/>
        <w:jc w:val="both"/>
        <w:rPr>
          <w:rFonts w:ascii="Arial" w:hAnsi="Arial" w:cs="Arial"/>
          <w:szCs w:val="22"/>
        </w:rPr>
      </w:pPr>
      <w:r w:rsidRPr="00B47C42">
        <w:rPr>
          <w:rFonts w:ascii="Arial" w:hAnsi="Arial" w:cs="Arial"/>
          <w:szCs w:val="22"/>
        </w:rPr>
        <w:t xml:space="preserve">Clean the contaminated area and/or properly dispose of contaminated materials. </w:t>
      </w:r>
    </w:p>
    <w:p w14:paraId="21747D79" w14:textId="77777777" w:rsidR="009D7D6F" w:rsidRPr="00B47C42" w:rsidRDefault="009D7D6F" w:rsidP="009D7D6F">
      <w:pPr>
        <w:pStyle w:val="SubBullet-2"/>
        <w:numPr>
          <w:ilvl w:val="0"/>
          <w:numId w:val="0"/>
        </w:numPr>
        <w:spacing w:after="0"/>
        <w:ind w:left="540"/>
        <w:jc w:val="both"/>
        <w:rPr>
          <w:rFonts w:ascii="Arial" w:hAnsi="Arial" w:cs="Arial"/>
          <w:szCs w:val="22"/>
        </w:rPr>
      </w:pPr>
    </w:p>
    <w:p w14:paraId="0CFE4CF9" w14:textId="77777777" w:rsidR="009D7D6F" w:rsidRPr="00B408F4" w:rsidRDefault="009D7D6F" w:rsidP="009D7D6F">
      <w:pPr>
        <w:pStyle w:val="BulletText"/>
        <w:numPr>
          <w:ilvl w:val="0"/>
          <w:numId w:val="0"/>
        </w:numPr>
        <w:spacing w:after="0"/>
        <w:ind w:left="540"/>
        <w:rPr>
          <w:rFonts w:ascii="Arial" w:hAnsi="Arial" w:cs="Arial"/>
          <w:szCs w:val="22"/>
          <w:u w:val="single"/>
        </w:rPr>
      </w:pPr>
      <w:r w:rsidRPr="00B408F4">
        <w:rPr>
          <w:rFonts w:ascii="Arial" w:hAnsi="Arial" w:cs="Arial"/>
          <w:szCs w:val="22"/>
          <w:u w:val="single"/>
        </w:rPr>
        <w:t>Cleanup and Storage Procedures for Semi-Significant Spills</w:t>
      </w:r>
    </w:p>
    <w:p w14:paraId="12DBA0E9" w14:textId="77777777" w:rsidR="009D7D6F" w:rsidRPr="00B47C42" w:rsidRDefault="009D7D6F" w:rsidP="007B6736">
      <w:pPr>
        <w:pStyle w:val="SubBullet"/>
        <w:numPr>
          <w:ilvl w:val="0"/>
          <w:numId w:val="14"/>
        </w:numPr>
        <w:tabs>
          <w:tab w:val="clear" w:pos="1260"/>
          <w:tab w:val="num" w:pos="900"/>
        </w:tabs>
        <w:spacing w:after="0"/>
        <w:ind w:left="900"/>
        <w:jc w:val="both"/>
        <w:rPr>
          <w:rFonts w:ascii="Arial" w:hAnsi="Arial" w:cs="Arial"/>
          <w:szCs w:val="22"/>
        </w:rPr>
      </w:pPr>
      <w:r w:rsidRPr="00B47C42">
        <w:rPr>
          <w:rFonts w:ascii="Arial" w:hAnsi="Arial" w:cs="Arial"/>
          <w:szCs w:val="22"/>
        </w:rPr>
        <w:t>Semi-significant spills still can be controlled by the first responder along with the aid of other personnel such as laborers and the foreman, etc.  This response may require the cessation of all other activities.</w:t>
      </w:r>
    </w:p>
    <w:p w14:paraId="0EB8C3D1" w14:textId="77777777" w:rsidR="009D7D6F" w:rsidRPr="00B47C42" w:rsidRDefault="009D7D6F" w:rsidP="007B6736">
      <w:pPr>
        <w:pStyle w:val="SubBullet"/>
        <w:numPr>
          <w:ilvl w:val="0"/>
          <w:numId w:val="14"/>
        </w:numPr>
        <w:tabs>
          <w:tab w:val="clear" w:pos="1260"/>
          <w:tab w:val="num" w:pos="900"/>
        </w:tabs>
        <w:spacing w:after="0"/>
        <w:ind w:left="900"/>
        <w:jc w:val="both"/>
        <w:rPr>
          <w:rFonts w:ascii="Arial" w:hAnsi="Arial" w:cs="Arial"/>
          <w:szCs w:val="22"/>
        </w:rPr>
      </w:pPr>
      <w:r w:rsidRPr="00B47C42">
        <w:rPr>
          <w:rFonts w:ascii="Arial" w:hAnsi="Arial" w:cs="Arial"/>
          <w:szCs w:val="22"/>
        </w:rPr>
        <w:t>Clean up spills immediately:</w:t>
      </w:r>
    </w:p>
    <w:p w14:paraId="613CF31A" w14:textId="77777777" w:rsidR="009D7D6F" w:rsidRPr="00031DAC" w:rsidRDefault="009D7D6F" w:rsidP="007B6736">
      <w:pPr>
        <w:pStyle w:val="SubBullet-2"/>
        <w:numPr>
          <w:ilvl w:val="0"/>
          <w:numId w:val="14"/>
        </w:numPr>
        <w:tabs>
          <w:tab w:val="clear" w:pos="1260"/>
          <w:tab w:val="num" w:pos="900"/>
        </w:tabs>
        <w:spacing w:after="0"/>
        <w:ind w:left="900"/>
        <w:jc w:val="both"/>
        <w:rPr>
          <w:rFonts w:ascii="Arial" w:hAnsi="Arial" w:cs="Arial"/>
          <w:szCs w:val="22"/>
        </w:rPr>
      </w:pPr>
      <w:r w:rsidRPr="00031DAC">
        <w:rPr>
          <w:rFonts w:ascii="Arial" w:hAnsi="Arial" w:cs="Arial"/>
          <w:szCs w:val="22"/>
        </w:rPr>
        <w:t xml:space="preserve">Notify the project foreman immediately.  The foreman shall notify the </w:t>
      </w:r>
      <w:r w:rsidR="00D31916">
        <w:rPr>
          <w:rFonts w:ascii="Arial" w:hAnsi="Arial" w:cs="Arial"/>
          <w:szCs w:val="22"/>
        </w:rPr>
        <w:t>Boone County</w:t>
      </w:r>
      <w:r w:rsidRPr="00031DAC">
        <w:rPr>
          <w:rFonts w:ascii="Arial" w:hAnsi="Arial" w:cs="Arial"/>
          <w:szCs w:val="22"/>
        </w:rPr>
        <w:t xml:space="preserve"> Emergency Management Agency’s Hazardous Materials Response Team.</w:t>
      </w:r>
    </w:p>
    <w:p w14:paraId="7A4725E7" w14:textId="77777777" w:rsidR="009D7D6F" w:rsidRPr="00B47C42" w:rsidRDefault="009D7D6F" w:rsidP="007B6736">
      <w:pPr>
        <w:pStyle w:val="SubBullet-2"/>
        <w:numPr>
          <w:ilvl w:val="0"/>
          <w:numId w:val="14"/>
        </w:numPr>
        <w:tabs>
          <w:tab w:val="clear" w:pos="1260"/>
          <w:tab w:val="num" w:pos="900"/>
        </w:tabs>
        <w:spacing w:after="0"/>
        <w:ind w:left="900"/>
        <w:jc w:val="both"/>
        <w:rPr>
          <w:rFonts w:ascii="Arial" w:hAnsi="Arial" w:cs="Arial"/>
          <w:szCs w:val="22"/>
        </w:rPr>
      </w:pPr>
      <w:r w:rsidRPr="00B47C42">
        <w:rPr>
          <w:rFonts w:ascii="Arial" w:hAnsi="Arial" w:cs="Arial"/>
          <w:szCs w:val="22"/>
        </w:rPr>
        <w:t>Contain spread of the spill.</w:t>
      </w:r>
    </w:p>
    <w:p w14:paraId="1685F99E" w14:textId="77777777" w:rsidR="009D7D6F" w:rsidRPr="00B47C42" w:rsidRDefault="009D7D6F" w:rsidP="007B6736">
      <w:pPr>
        <w:pStyle w:val="SubBullet-2"/>
        <w:numPr>
          <w:ilvl w:val="0"/>
          <w:numId w:val="14"/>
        </w:numPr>
        <w:tabs>
          <w:tab w:val="clear" w:pos="1260"/>
          <w:tab w:val="num" w:pos="900"/>
        </w:tabs>
        <w:spacing w:after="0"/>
        <w:ind w:left="900"/>
        <w:jc w:val="both"/>
        <w:rPr>
          <w:rFonts w:ascii="Arial" w:hAnsi="Arial" w:cs="Arial"/>
          <w:szCs w:val="22"/>
        </w:rPr>
      </w:pPr>
      <w:r w:rsidRPr="00B47C42">
        <w:rPr>
          <w:rFonts w:ascii="Arial" w:hAnsi="Arial" w:cs="Arial"/>
          <w:szCs w:val="22"/>
        </w:rPr>
        <w:t>If the spill occurs on paved or impermeable surfaces, clean up using "dry" methods (absorbent materials, cat litter and/or rags).  Contain the spill by encircling with absorbent materials and do not let the spill spread widely.</w:t>
      </w:r>
    </w:p>
    <w:p w14:paraId="2CC5EF0D" w14:textId="77777777" w:rsidR="009D7D6F" w:rsidRPr="00B47C42" w:rsidRDefault="009D7D6F" w:rsidP="007B6736">
      <w:pPr>
        <w:pStyle w:val="SubBullet-2"/>
        <w:numPr>
          <w:ilvl w:val="0"/>
          <w:numId w:val="14"/>
        </w:numPr>
        <w:tabs>
          <w:tab w:val="clear" w:pos="1260"/>
          <w:tab w:val="num" w:pos="900"/>
        </w:tabs>
        <w:spacing w:after="0"/>
        <w:ind w:left="900"/>
        <w:jc w:val="both"/>
        <w:rPr>
          <w:rFonts w:ascii="Arial" w:hAnsi="Arial" w:cs="Arial"/>
          <w:szCs w:val="22"/>
        </w:rPr>
      </w:pPr>
      <w:r w:rsidRPr="00B47C42">
        <w:rPr>
          <w:rFonts w:ascii="Arial" w:hAnsi="Arial" w:cs="Arial"/>
          <w:szCs w:val="22"/>
        </w:rPr>
        <w:t>If the spill occurs in dirt areas, immediately contain the spill by constructing an earthen dike.  Dig up and properly dispose of contaminated soil.</w:t>
      </w:r>
    </w:p>
    <w:p w14:paraId="40709898" w14:textId="77777777" w:rsidR="009D7D6F" w:rsidRPr="00B47C42" w:rsidRDefault="009D7D6F" w:rsidP="007B6736">
      <w:pPr>
        <w:pStyle w:val="SubBullet-2"/>
        <w:numPr>
          <w:ilvl w:val="0"/>
          <w:numId w:val="14"/>
        </w:numPr>
        <w:tabs>
          <w:tab w:val="clear" w:pos="1260"/>
          <w:tab w:val="num" w:pos="900"/>
        </w:tabs>
        <w:spacing w:after="0"/>
        <w:ind w:left="900"/>
        <w:jc w:val="both"/>
        <w:rPr>
          <w:rFonts w:ascii="Arial" w:hAnsi="Arial" w:cs="Arial"/>
          <w:szCs w:val="22"/>
        </w:rPr>
      </w:pPr>
      <w:r w:rsidRPr="00B47C42">
        <w:rPr>
          <w:rFonts w:ascii="Arial" w:hAnsi="Arial" w:cs="Arial"/>
          <w:szCs w:val="22"/>
        </w:rPr>
        <w:t>If the spill occurs during rain, cover spill with tarps or other material to prevent contaminating runoff.</w:t>
      </w:r>
    </w:p>
    <w:p w14:paraId="3A9AD503" w14:textId="77777777" w:rsidR="009D7D6F" w:rsidRPr="00B47C42" w:rsidRDefault="009D7D6F" w:rsidP="009D7D6F">
      <w:pPr>
        <w:rPr>
          <w:rFonts w:ascii="Arial" w:hAnsi="Arial" w:cs="Arial"/>
          <w:sz w:val="22"/>
          <w:szCs w:val="22"/>
        </w:rPr>
      </w:pPr>
    </w:p>
    <w:p w14:paraId="60EAAD1A" w14:textId="77777777" w:rsidR="009D7D6F" w:rsidRPr="00AF192E" w:rsidRDefault="009D7D6F" w:rsidP="009D7D6F">
      <w:pPr>
        <w:pStyle w:val="BulletText"/>
        <w:numPr>
          <w:ilvl w:val="0"/>
          <w:numId w:val="0"/>
        </w:numPr>
        <w:spacing w:after="0"/>
        <w:ind w:left="540"/>
        <w:rPr>
          <w:rFonts w:ascii="Arial" w:hAnsi="Arial" w:cs="Arial"/>
          <w:szCs w:val="22"/>
          <w:u w:val="single"/>
        </w:rPr>
      </w:pPr>
      <w:r w:rsidRPr="00AF192E">
        <w:rPr>
          <w:rFonts w:ascii="Arial" w:hAnsi="Arial" w:cs="Arial"/>
          <w:szCs w:val="22"/>
          <w:u w:val="single"/>
        </w:rPr>
        <w:t>Cleanup and Storage Procedures for Significant/Hazardous Spills</w:t>
      </w:r>
    </w:p>
    <w:p w14:paraId="25FFB68F" w14:textId="77777777" w:rsidR="009D7D6F" w:rsidRPr="00AF192E" w:rsidRDefault="009D7D6F" w:rsidP="0047564B">
      <w:pPr>
        <w:pStyle w:val="SubBullet"/>
        <w:numPr>
          <w:ilvl w:val="0"/>
          <w:numId w:val="15"/>
        </w:numPr>
        <w:tabs>
          <w:tab w:val="clear" w:pos="1260"/>
          <w:tab w:val="num" w:pos="900"/>
        </w:tabs>
        <w:spacing w:after="0"/>
        <w:ind w:left="900"/>
        <w:jc w:val="both"/>
        <w:rPr>
          <w:rFonts w:ascii="Arial" w:hAnsi="Arial" w:cs="Arial"/>
        </w:rPr>
      </w:pPr>
      <w:r w:rsidRPr="00AF192E">
        <w:rPr>
          <w:rFonts w:ascii="Arial" w:hAnsi="Arial" w:cs="Arial"/>
        </w:rPr>
        <w:t xml:space="preserve">For significant or hazardous spills that cannot be controlled by personnel in the immediate vicinity, notify the local emergency response by dialing 911.  In addition to 911, the contractor will notify the proper </w:t>
      </w:r>
      <w:r w:rsidR="0047564B">
        <w:rPr>
          <w:rFonts w:ascii="Arial" w:hAnsi="Arial" w:cs="Arial"/>
        </w:rPr>
        <w:t>County</w:t>
      </w:r>
      <w:r w:rsidRPr="00AF192E">
        <w:rPr>
          <w:rFonts w:ascii="Arial" w:hAnsi="Arial" w:cs="Arial"/>
        </w:rPr>
        <w:t xml:space="preserve"> officials.  It is the contractor's responsibility to have all emergency phone numbers at the construction site.</w:t>
      </w:r>
    </w:p>
    <w:p w14:paraId="5E0B45F1" w14:textId="77777777" w:rsidR="009D7D6F" w:rsidRDefault="009D7D6F" w:rsidP="009D7D6F">
      <w:pPr>
        <w:sectPr w:rsidR="009D7D6F" w:rsidSect="00480850">
          <w:headerReference w:type="even" r:id="rId182"/>
          <w:headerReference w:type="default" r:id="rId183"/>
          <w:footerReference w:type="default" r:id="rId184"/>
          <w:headerReference w:type="first" r:id="rId185"/>
          <w:pgSz w:w="12240" w:h="15840"/>
          <w:pgMar w:top="1440" w:right="1800" w:bottom="1440" w:left="1800" w:header="720" w:footer="720" w:gutter="0"/>
          <w:cols w:space="720"/>
          <w:noEndnote/>
        </w:sectPr>
      </w:pPr>
    </w:p>
    <w:p w14:paraId="71871F04" w14:textId="77777777" w:rsidR="009D7D6F" w:rsidRPr="00B47C42" w:rsidRDefault="000E685F" w:rsidP="007B6736">
      <w:pPr>
        <w:pStyle w:val="SubBullet-2"/>
        <w:numPr>
          <w:ilvl w:val="0"/>
          <w:numId w:val="15"/>
        </w:numPr>
        <w:tabs>
          <w:tab w:val="clear" w:pos="1260"/>
          <w:tab w:val="num" w:pos="900"/>
        </w:tabs>
        <w:spacing w:after="0"/>
        <w:ind w:left="900"/>
        <w:jc w:val="both"/>
        <w:rPr>
          <w:rFonts w:ascii="Arial" w:hAnsi="Arial" w:cs="Arial"/>
          <w:szCs w:val="22"/>
        </w:rPr>
      </w:pPr>
      <w:r>
        <w:rPr>
          <w:noProof/>
        </w:rPr>
        <w:lastRenderedPageBreak/>
        <mc:AlternateContent>
          <mc:Choice Requires="wpg">
            <w:drawing>
              <wp:anchor distT="0" distB="0" distL="114300" distR="114300" simplePos="0" relativeHeight="251645440" behindDoc="0" locked="0" layoutInCell="1" allowOverlap="1" wp14:anchorId="26D73793" wp14:editId="297BDBB8">
                <wp:simplePos x="0" y="0"/>
                <wp:positionH relativeFrom="column">
                  <wp:posOffset>-748665</wp:posOffset>
                </wp:positionH>
                <wp:positionV relativeFrom="paragraph">
                  <wp:posOffset>-568960</wp:posOffset>
                </wp:positionV>
                <wp:extent cx="6972300" cy="9433560"/>
                <wp:effectExtent l="0" t="0" r="0" b="0"/>
                <wp:wrapNone/>
                <wp:docPr id="37" name="Group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9433560"/>
                          <a:chOff x="621" y="448"/>
                          <a:chExt cx="10980" cy="14856"/>
                        </a:xfrm>
                      </wpg:grpSpPr>
                      <wps:wsp>
                        <wps:cNvPr id="38" name="Rectangle 517"/>
                        <wps:cNvSpPr>
                          <a:spLocks noChangeArrowheads="1"/>
                        </wps:cNvSpPr>
                        <wps:spPr bwMode="auto">
                          <a:xfrm>
                            <a:off x="621" y="448"/>
                            <a:ext cx="10980" cy="14136"/>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9" name="Rectangle 518"/>
                        <wps:cNvSpPr>
                          <a:spLocks noChangeArrowheads="1"/>
                        </wps:cNvSpPr>
                        <wps:spPr bwMode="auto">
                          <a:xfrm>
                            <a:off x="621" y="14584"/>
                            <a:ext cx="10980" cy="72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703F80" id="Group 516" o:spid="_x0000_s1026" style="position:absolute;margin-left:-58.95pt;margin-top:-44.8pt;width:549pt;height:742.8pt;z-index:251645440" coordorigin="621,448" coordsize="10980,14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">
                <v:rect id="Rectangle 517" o:spid="_x0000_s1027" style="position:absolute;left:621;top:448;width:10980;height:1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" filled="f" fillcolor="black" strokeweight="0"/>
                <v:rect id="Rectangle 518" o:spid="_x0000_s1028" style="position:absolute;left:621;top:14584;width:10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" filled="f" fillcolor="black" strokeweight="0"/>
              </v:group>
            </w:pict>
          </mc:Fallback>
        </mc:AlternateContent>
      </w:r>
      <w:r w:rsidR="009D7D6F" w:rsidRPr="00B47C42">
        <w:rPr>
          <w:rFonts w:ascii="Arial" w:hAnsi="Arial" w:cs="Arial"/>
          <w:szCs w:val="22"/>
        </w:rPr>
        <w:t>For spills of federal reportable quantities, in conformance with the requirements in 40 CFR parts 110,119, and 302, the contractor shall notify the National Response Center at (800) 424-8802.</w:t>
      </w:r>
    </w:p>
    <w:p w14:paraId="67BDCEF1" w14:textId="77777777" w:rsidR="009D7D6F" w:rsidRPr="00B47C42" w:rsidRDefault="009D7D6F" w:rsidP="007B6736">
      <w:pPr>
        <w:pStyle w:val="SubBullet-2"/>
        <w:numPr>
          <w:ilvl w:val="0"/>
          <w:numId w:val="15"/>
        </w:numPr>
        <w:tabs>
          <w:tab w:val="clear" w:pos="1260"/>
          <w:tab w:val="num" w:pos="900"/>
        </w:tabs>
        <w:spacing w:after="0"/>
        <w:ind w:left="900"/>
        <w:jc w:val="both"/>
        <w:rPr>
          <w:rFonts w:ascii="Arial" w:hAnsi="Arial" w:cs="Arial"/>
          <w:szCs w:val="22"/>
        </w:rPr>
      </w:pPr>
      <w:r w:rsidRPr="00B47C42">
        <w:rPr>
          <w:rFonts w:ascii="Arial" w:hAnsi="Arial" w:cs="Arial"/>
          <w:szCs w:val="22"/>
        </w:rPr>
        <w:t>Notification shall first be made by telephone and followed up with a written report.</w:t>
      </w:r>
    </w:p>
    <w:p w14:paraId="77B8E25E" w14:textId="77777777" w:rsidR="009D7D6F" w:rsidRDefault="009D7D6F" w:rsidP="007B6736">
      <w:pPr>
        <w:pStyle w:val="SubBullet-2"/>
        <w:numPr>
          <w:ilvl w:val="0"/>
          <w:numId w:val="15"/>
        </w:numPr>
        <w:tabs>
          <w:tab w:val="clear" w:pos="1260"/>
          <w:tab w:val="num" w:pos="900"/>
        </w:tabs>
        <w:spacing w:after="0"/>
        <w:ind w:left="900"/>
        <w:jc w:val="both"/>
        <w:rPr>
          <w:rFonts w:ascii="Arial" w:hAnsi="Arial" w:cs="Arial"/>
          <w:szCs w:val="22"/>
        </w:rPr>
      </w:pPr>
      <w:r w:rsidRPr="00B47C42">
        <w:rPr>
          <w:rFonts w:ascii="Arial" w:hAnsi="Arial" w:cs="Arial"/>
          <w:szCs w:val="22"/>
        </w:rPr>
        <w:t xml:space="preserve">The services of a spills contractor or a Haz-Mat team shall be obtained immediately.  Construction personnel shall not attempt to clean up the spill until the appropriate and qualified </w:t>
      </w:r>
      <w:r>
        <w:rPr>
          <w:rFonts w:ascii="Arial" w:hAnsi="Arial" w:cs="Arial"/>
          <w:szCs w:val="22"/>
        </w:rPr>
        <w:t>personnel</w:t>
      </w:r>
      <w:r w:rsidRPr="00B47C42">
        <w:rPr>
          <w:rFonts w:ascii="Arial" w:hAnsi="Arial" w:cs="Arial"/>
          <w:szCs w:val="22"/>
        </w:rPr>
        <w:t xml:space="preserve"> have arrived at the job site.</w:t>
      </w:r>
    </w:p>
    <w:p w14:paraId="0AD122CB" w14:textId="77777777" w:rsidR="009D7D6F" w:rsidRPr="00B47C42" w:rsidRDefault="009D7D6F" w:rsidP="009D7D6F">
      <w:pPr>
        <w:pStyle w:val="SubBullet-2"/>
        <w:numPr>
          <w:ilvl w:val="0"/>
          <w:numId w:val="0"/>
        </w:numPr>
        <w:spacing w:after="0"/>
        <w:ind w:left="540"/>
        <w:jc w:val="both"/>
        <w:rPr>
          <w:rFonts w:ascii="Arial" w:hAnsi="Arial" w:cs="Arial"/>
          <w:szCs w:val="22"/>
        </w:rPr>
      </w:pPr>
    </w:p>
    <w:p w14:paraId="143075EE" w14:textId="77777777" w:rsidR="009D7D6F" w:rsidRPr="005D6291" w:rsidRDefault="009D7D6F" w:rsidP="009D7D6F">
      <w:pPr>
        <w:rPr>
          <w:rFonts w:ascii="Arial" w:hAnsi="Arial" w:cs="Arial"/>
          <w:b/>
          <w:sz w:val="22"/>
          <w:szCs w:val="22"/>
        </w:rPr>
      </w:pPr>
      <w:r w:rsidRPr="005D6291">
        <w:rPr>
          <w:rFonts w:ascii="Arial" w:hAnsi="Arial" w:cs="Arial"/>
          <w:b/>
          <w:sz w:val="22"/>
          <w:szCs w:val="22"/>
        </w:rPr>
        <w:t>REFERENCE</w:t>
      </w:r>
    </w:p>
    <w:p w14:paraId="2228D712" w14:textId="77777777" w:rsidR="009D7D6F" w:rsidRPr="005D6291" w:rsidRDefault="009D7D6F" w:rsidP="009D7D6F">
      <w:pPr>
        <w:jc w:val="both"/>
        <w:rPr>
          <w:rFonts w:ascii="Arial" w:hAnsi="Arial" w:cs="Arial"/>
        </w:rPr>
      </w:pPr>
    </w:p>
    <w:p w14:paraId="13CF9C71" w14:textId="77777777" w:rsidR="009D7D6F" w:rsidRPr="00FF1F36" w:rsidRDefault="009D7D6F" w:rsidP="009D7D6F">
      <w:pPr>
        <w:tabs>
          <w:tab w:val="num" w:pos="540"/>
        </w:tabs>
        <w:jc w:val="both"/>
        <w:rPr>
          <w:rFonts w:ascii="Arial" w:hAnsi="Arial" w:cs="Arial"/>
          <w:sz w:val="22"/>
          <w:szCs w:val="22"/>
        </w:rPr>
      </w:pPr>
      <w:r w:rsidRPr="00FF1F36">
        <w:rPr>
          <w:rFonts w:ascii="Arial" w:hAnsi="Arial" w:cs="Arial"/>
          <w:sz w:val="22"/>
          <w:szCs w:val="22"/>
        </w:rPr>
        <w:t>California Department of Transportation, Construction Site BMP Manual, 2000</w:t>
      </w:r>
      <w:r>
        <w:rPr>
          <w:rFonts w:ascii="Arial" w:hAnsi="Arial" w:cs="Arial"/>
          <w:sz w:val="22"/>
          <w:szCs w:val="22"/>
        </w:rPr>
        <w:t xml:space="preserve"> or later</w:t>
      </w:r>
    </w:p>
    <w:p w14:paraId="1EB158CB" w14:textId="77777777" w:rsidR="009D7D6F" w:rsidRDefault="009D7D6F" w:rsidP="009D7D6F">
      <w:pPr>
        <w:sectPr w:rsidR="009D7D6F" w:rsidSect="00480850">
          <w:headerReference w:type="even" r:id="rId186"/>
          <w:headerReference w:type="default" r:id="rId187"/>
          <w:footerReference w:type="default" r:id="rId188"/>
          <w:headerReference w:type="first" r:id="rId189"/>
          <w:pgSz w:w="12240" w:h="15840"/>
          <w:pgMar w:top="1440" w:right="1800" w:bottom="1440" w:left="1800" w:header="720" w:footer="720" w:gutter="0"/>
          <w:cols w:space="720"/>
          <w:noEndnote/>
        </w:sectPr>
      </w:pPr>
    </w:p>
    <w:p w14:paraId="14A83100" w14:textId="77777777" w:rsidR="009D7D6F" w:rsidRDefault="000E685F" w:rsidP="009D7D6F">
      <w:pPr>
        <w:tabs>
          <w:tab w:val="left" w:pos="720"/>
        </w:tabs>
        <w:rPr>
          <w:rFonts w:ascii="Arial" w:hAnsi="Arial" w:cs="Arial"/>
          <w:b/>
          <w:sz w:val="22"/>
          <w:szCs w:val="22"/>
        </w:rPr>
      </w:pPr>
      <w:r w:rsidRPr="003A7991">
        <w:rPr>
          <w:rFonts w:ascii="Arial" w:hAnsi="Arial" w:cs="Arial"/>
          <w:b/>
          <w:noProof/>
          <w:sz w:val="22"/>
          <w:szCs w:val="22"/>
        </w:rPr>
        <w:lastRenderedPageBreak/>
        <mc:AlternateContent>
          <mc:Choice Requires="wps">
            <w:drawing>
              <wp:anchor distT="0" distB="0" distL="114300" distR="114300" simplePos="0" relativeHeight="251658752" behindDoc="0" locked="0" layoutInCell="1" allowOverlap="1" wp14:anchorId="0FA8E91B" wp14:editId="5E035A51">
                <wp:simplePos x="0" y="0"/>
                <wp:positionH relativeFrom="column">
                  <wp:posOffset>-62865</wp:posOffset>
                </wp:positionH>
                <wp:positionV relativeFrom="paragraph">
                  <wp:posOffset>-340360</wp:posOffset>
                </wp:positionV>
                <wp:extent cx="5829300" cy="685800"/>
                <wp:effectExtent l="0" t="0" r="0" b="0"/>
                <wp:wrapNone/>
                <wp:docPr id="36" name="Rectangle 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685800"/>
                        </a:xfrm>
                        <a:prstGeom prst="rect">
                          <a:avLst/>
                        </a:prstGeom>
                        <a:solidFill>
                          <a:srgbClr val="C0C0C0"/>
                        </a:solidFill>
                        <a:ln w="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724B11" w14:textId="77777777" w:rsidR="00E756E1" w:rsidRPr="00827FD5" w:rsidRDefault="00E756E1" w:rsidP="009D7D6F">
                            <w:pPr>
                              <w:spacing w:before="120"/>
                              <w:jc w:val="center"/>
                              <w:rPr>
                                <w:b/>
                                <w:sz w:val="28"/>
                                <w:szCs w:val="28"/>
                              </w:rPr>
                            </w:pPr>
                            <w:r w:rsidRPr="00827FD5">
                              <w:rPr>
                                <w:b/>
                                <w:sz w:val="28"/>
                                <w:szCs w:val="28"/>
                              </w:rPr>
                              <w:t>BMP C</w:t>
                            </w:r>
                            <w:r>
                              <w:rPr>
                                <w:b/>
                                <w:sz w:val="28"/>
                                <w:szCs w:val="28"/>
                              </w:rPr>
                              <w:t>N – 104</w:t>
                            </w:r>
                          </w:p>
                          <w:p w14:paraId="55B6C828" w14:textId="77777777" w:rsidR="00E756E1" w:rsidRPr="00827FD5" w:rsidRDefault="00E756E1" w:rsidP="009D7D6F">
                            <w:pPr>
                              <w:jc w:val="center"/>
                              <w:rPr>
                                <w:b/>
                                <w:sz w:val="28"/>
                                <w:szCs w:val="28"/>
                              </w:rPr>
                            </w:pPr>
                            <w:r>
                              <w:rPr>
                                <w:b/>
                                <w:sz w:val="28"/>
                                <w:szCs w:val="28"/>
                              </w:rPr>
                              <w:t>SOLID WASTE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8E91B" id="Rectangle 561" o:spid="_x0000_s1072" style="position:absolute;margin-left:-4.95pt;margin-top:-26.8pt;width:459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" fillcolor="silver" strokeweight="0">
                <v:textbox>
                  <w:txbxContent>
                    <w:p w14:paraId="62724B11" w14:textId="77777777" w:rsidR="00E756E1" w:rsidRPr="00827FD5" w:rsidRDefault="00E756E1" w:rsidP="009D7D6F">
                      <w:pPr>
                        <w:spacing w:before="120"/>
                        <w:jc w:val="center"/>
                        <w:rPr>
                          <w:b/>
                          <w:sz w:val="28"/>
                          <w:szCs w:val="28"/>
                        </w:rPr>
                      </w:pPr>
                      <w:r w:rsidRPr="00827FD5">
                        <w:rPr>
                          <w:b/>
                          <w:sz w:val="28"/>
                          <w:szCs w:val="28"/>
                        </w:rPr>
                        <w:t>BMP C</w:t>
                      </w:r>
                      <w:r>
                        <w:rPr>
                          <w:b/>
                          <w:sz w:val="28"/>
                          <w:szCs w:val="28"/>
                        </w:rPr>
                        <w:t>N – 104</w:t>
                      </w:r>
                    </w:p>
                    <w:p w14:paraId="55B6C828" w14:textId="77777777" w:rsidR="00E756E1" w:rsidRPr="00827FD5" w:rsidRDefault="00E756E1" w:rsidP="009D7D6F">
                      <w:pPr>
                        <w:jc w:val="center"/>
                        <w:rPr>
                          <w:b/>
                          <w:sz w:val="28"/>
                          <w:szCs w:val="28"/>
                        </w:rPr>
                      </w:pPr>
                      <w:r>
                        <w:rPr>
                          <w:b/>
                          <w:sz w:val="28"/>
                          <w:szCs w:val="28"/>
                        </w:rPr>
                        <w:t>SOLID WASTE MANAGEMENT</w:t>
                      </w:r>
                    </w:p>
                  </w:txbxContent>
                </v:textbox>
              </v:rect>
            </w:pict>
          </mc:Fallback>
        </mc:AlternateContent>
      </w:r>
      <w:r>
        <w:rPr>
          <w:noProof/>
        </w:rPr>
        <mc:AlternateContent>
          <mc:Choice Requires="wpg">
            <w:drawing>
              <wp:anchor distT="0" distB="0" distL="114300" distR="114300" simplePos="0" relativeHeight="251646464" behindDoc="0" locked="0" layoutInCell="1" allowOverlap="1" wp14:anchorId="41ACC764" wp14:editId="1C6A2BBC">
                <wp:simplePos x="0" y="0"/>
                <wp:positionH relativeFrom="column">
                  <wp:posOffset>-748665</wp:posOffset>
                </wp:positionH>
                <wp:positionV relativeFrom="paragraph">
                  <wp:posOffset>-568960</wp:posOffset>
                </wp:positionV>
                <wp:extent cx="6972300" cy="9433560"/>
                <wp:effectExtent l="0" t="0" r="0" b="0"/>
                <wp:wrapNone/>
                <wp:docPr id="33" name="Group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9433560"/>
                          <a:chOff x="621" y="448"/>
                          <a:chExt cx="10980" cy="14856"/>
                        </a:xfrm>
                      </wpg:grpSpPr>
                      <wps:wsp>
                        <wps:cNvPr id="34" name="Rectangle 520"/>
                        <wps:cNvSpPr>
                          <a:spLocks noChangeArrowheads="1"/>
                        </wps:cNvSpPr>
                        <wps:spPr bwMode="auto">
                          <a:xfrm>
                            <a:off x="621" y="448"/>
                            <a:ext cx="10980" cy="14136"/>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5" name="Rectangle 521"/>
                        <wps:cNvSpPr>
                          <a:spLocks noChangeArrowheads="1"/>
                        </wps:cNvSpPr>
                        <wps:spPr bwMode="auto">
                          <a:xfrm>
                            <a:off x="621" y="14584"/>
                            <a:ext cx="10980" cy="72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88C590" id="Group 519" o:spid="_x0000_s1026" style="position:absolute;margin-left:-58.95pt;margin-top:-44.8pt;width:549pt;height:742.8pt;z-index:251646464" coordorigin="621,448" coordsize="10980,14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">
                <v:rect id="Rectangle 520" o:spid="_x0000_s1027" style="position:absolute;left:621;top:448;width:10980;height:1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" filled="f" fillcolor="black" strokeweight="0"/>
                <v:rect id="Rectangle 521" o:spid="_x0000_s1028" style="position:absolute;left:621;top:14584;width:10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" filled="f" fillcolor="black" strokeweight="0"/>
              </v:group>
            </w:pict>
          </mc:Fallback>
        </mc:AlternateContent>
      </w:r>
      <w:r w:rsidR="009D7D6F">
        <w:rPr>
          <w:rFonts w:ascii="Arial" w:hAnsi="Arial" w:cs="Arial"/>
          <w:b/>
          <w:sz w:val="22"/>
          <w:szCs w:val="22"/>
        </w:rPr>
        <w:t>BMP CN – 105</w:t>
      </w:r>
    </w:p>
    <w:p w14:paraId="136C8AE5" w14:textId="77777777" w:rsidR="009D7D6F" w:rsidRDefault="009D7D6F" w:rsidP="009D7D6F">
      <w:pPr>
        <w:tabs>
          <w:tab w:val="left" w:pos="720"/>
        </w:tabs>
        <w:rPr>
          <w:rFonts w:ascii="Arial" w:hAnsi="Arial" w:cs="Arial"/>
          <w:b/>
          <w:sz w:val="22"/>
          <w:szCs w:val="22"/>
        </w:rPr>
      </w:pPr>
      <w:r>
        <w:rPr>
          <w:rFonts w:ascii="Arial" w:hAnsi="Arial" w:cs="Arial"/>
          <w:b/>
          <w:sz w:val="22"/>
          <w:szCs w:val="22"/>
        </w:rPr>
        <w:t>SOLID WASTE MANAGEMENT</w:t>
      </w:r>
    </w:p>
    <w:p w14:paraId="46192804" w14:textId="77777777" w:rsidR="009D7D6F" w:rsidRDefault="009D7D6F" w:rsidP="009D7D6F">
      <w:pPr>
        <w:tabs>
          <w:tab w:val="left" w:pos="720"/>
        </w:tabs>
        <w:rPr>
          <w:rFonts w:ascii="Arial" w:hAnsi="Arial" w:cs="Arial"/>
          <w:b/>
          <w:sz w:val="22"/>
          <w:szCs w:val="22"/>
        </w:rPr>
      </w:pPr>
    </w:p>
    <w:p w14:paraId="4E20FD77" w14:textId="77777777" w:rsidR="009D7D6F" w:rsidRDefault="009D7D6F" w:rsidP="009D7D6F">
      <w:pPr>
        <w:tabs>
          <w:tab w:val="left" w:pos="720"/>
        </w:tabs>
        <w:rPr>
          <w:rFonts w:ascii="Arial" w:hAnsi="Arial" w:cs="Arial"/>
          <w:sz w:val="22"/>
          <w:szCs w:val="22"/>
        </w:rPr>
      </w:pPr>
      <w:r>
        <w:rPr>
          <w:rFonts w:ascii="Arial" w:hAnsi="Arial" w:cs="Arial"/>
          <w:b/>
          <w:sz w:val="22"/>
          <w:szCs w:val="22"/>
        </w:rPr>
        <w:t>DESCRIPTION</w:t>
      </w:r>
    </w:p>
    <w:p w14:paraId="62A89A2A" w14:textId="77777777" w:rsidR="009D7D6F" w:rsidRDefault="009D7D6F" w:rsidP="009D7D6F">
      <w:pPr>
        <w:tabs>
          <w:tab w:val="left" w:pos="720"/>
        </w:tabs>
        <w:rPr>
          <w:rFonts w:ascii="Arial" w:hAnsi="Arial" w:cs="Arial"/>
          <w:sz w:val="22"/>
          <w:szCs w:val="22"/>
        </w:rPr>
      </w:pPr>
    </w:p>
    <w:p w14:paraId="792F3896" w14:textId="77777777" w:rsidR="009D7D6F" w:rsidRDefault="009D7D6F" w:rsidP="009D7D6F">
      <w:pPr>
        <w:tabs>
          <w:tab w:val="left" w:pos="720"/>
        </w:tabs>
        <w:jc w:val="both"/>
        <w:rPr>
          <w:rFonts w:ascii="Arial" w:hAnsi="Arial" w:cs="Arial"/>
          <w:sz w:val="22"/>
          <w:szCs w:val="22"/>
        </w:rPr>
      </w:pPr>
      <w:r w:rsidRPr="00BA37EB">
        <w:rPr>
          <w:rFonts w:ascii="Arial" w:hAnsi="Arial" w:cs="Arial"/>
          <w:sz w:val="22"/>
          <w:szCs w:val="22"/>
        </w:rPr>
        <w:t>Solid waste management procedures and practices are designed to minimize or eliminate the discharge of pollutants to the drainage system or to watercourses as a result of the creation, stockpiling, or removal of construction site wastes.</w:t>
      </w:r>
    </w:p>
    <w:p w14:paraId="239AD1F3" w14:textId="77777777" w:rsidR="009D7D6F" w:rsidRDefault="009D7D6F" w:rsidP="009D7D6F">
      <w:pPr>
        <w:tabs>
          <w:tab w:val="left" w:pos="720"/>
        </w:tabs>
        <w:jc w:val="both"/>
        <w:rPr>
          <w:rFonts w:ascii="Arial" w:hAnsi="Arial" w:cs="Arial"/>
          <w:sz w:val="22"/>
          <w:szCs w:val="22"/>
        </w:rPr>
      </w:pPr>
    </w:p>
    <w:p w14:paraId="057509B5" w14:textId="77777777" w:rsidR="009D7D6F" w:rsidRPr="00BA37EB" w:rsidRDefault="009D7D6F" w:rsidP="009D7D6F">
      <w:pPr>
        <w:pStyle w:val="BMPText"/>
        <w:rPr>
          <w:rFonts w:ascii="Arial" w:hAnsi="Arial" w:cs="Arial"/>
          <w:szCs w:val="22"/>
        </w:rPr>
      </w:pPr>
      <w:r w:rsidRPr="00BA37EB">
        <w:rPr>
          <w:rFonts w:ascii="Arial" w:hAnsi="Arial" w:cs="Arial"/>
          <w:szCs w:val="22"/>
        </w:rPr>
        <w:t>Solid waste management procedures and practices are implemented on all construction projects that generate solid wastes.</w:t>
      </w:r>
    </w:p>
    <w:p w14:paraId="76022198" w14:textId="77777777" w:rsidR="009D7D6F" w:rsidRPr="00BA37EB" w:rsidRDefault="009D7D6F" w:rsidP="009D7D6F">
      <w:pPr>
        <w:pStyle w:val="BMPText"/>
        <w:rPr>
          <w:rFonts w:ascii="Arial" w:hAnsi="Arial" w:cs="Arial"/>
          <w:szCs w:val="22"/>
        </w:rPr>
      </w:pPr>
      <w:r w:rsidRPr="00BA37EB">
        <w:rPr>
          <w:rFonts w:ascii="Arial" w:hAnsi="Arial" w:cs="Arial"/>
          <w:szCs w:val="22"/>
        </w:rPr>
        <w:t>Solid wastes include but are not limited to:</w:t>
      </w:r>
    </w:p>
    <w:p w14:paraId="4ACFB0F0" w14:textId="77777777" w:rsidR="009D7D6F" w:rsidRPr="00BA37EB" w:rsidRDefault="009D7D6F" w:rsidP="007B6736">
      <w:pPr>
        <w:pStyle w:val="BulletText"/>
        <w:numPr>
          <w:ilvl w:val="0"/>
          <w:numId w:val="18"/>
        </w:numPr>
        <w:tabs>
          <w:tab w:val="clear" w:pos="720"/>
          <w:tab w:val="num" w:pos="540"/>
        </w:tabs>
        <w:spacing w:after="0"/>
        <w:ind w:left="540" w:hanging="540"/>
        <w:jc w:val="both"/>
        <w:rPr>
          <w:rFonts w:ascii="Arial" w:hAnsi="Arial" w:cs="Arial"/>
          <w:szCs w:val="22"/>
        </w:rPr>
      </w:pPr>
      <w:r w:rsidRPr="00BA37EB">
        <w:rPr>
          <w:rFonts w:ascii="Arial" w:hAnsi="Arial" w:cs="Arial"/>
          <w:szCs w:val="22"/>
        </w:rPr>
        <w:t xml:space="preserve">Construction wastes including brick, mortar, timber, steel and metal scraps, sawdust, pipe and electrical cuttings, non-hazardous equipment parts, </w:t>
      </w:r>
      <w:r>
        <w:rPr>
          <w:rFonts w:ascii="Arial" w:hAnsi="Arial" w:cs="Arial"/>
          <w:szCs w:val="22"/>
        </w:rPr>
        <w:t>s</w:t>
      </w:r>
      <w:r w:rsidRPr="00BA37EB">
        <w:rPr>
          <w:rFonts w:ascii="Arial" w:hAnsi="Arial" w:cs="Arial"/>
          <w:szCs w:val="22"/>
        </w:rPr>
        <w:t>tyrofoam and other materials used to transport and package construction materials.</w:t>
      </w:r>
    </w:p>
    <w:p w14:paraId="1CC3D69C" w14:textId="77777777" w:rsidR="009D7D6F" w:rsidRPr="00BA37EB" w:rsidRDefault="009D7D6F" w:rsidP="007B6736">
      <w:pPr>
        <w:pStyle w:val="BulletText"/>
        <w:numPr>
          <w:ilvl w:val="0"/>
          <w:numId w:val="18"/>
        </w:numPr>
        <w:tabs>
          <w:tab w:val="clear" w:pos="720"/>
          <w:tab w:val="num" w:pos="540"/>
        </w:tabs>
        <w:spacing w:after="0"/>
        <w:ind w:left="540" w:hanging="540"/>
        <w:jc w:val="both"/>
        <w:rPr>
          <w:rFonts w:ascii="Arial" w:hAnsi="Arial" w:cs="Arial"/>
          <w:szCs w:val="22"/>
        </w:rPr>
      </w:pPr>
      <w:r>
        <w:rPr>
          <w:rFonts w:ascii="Arial" w:hAnsi="Arial" w:cs="Arial"/>
        </w:rPr>
        <w:t>Landscap</w:t>
      </w:r>
      <w:r w:rsidRPr="00BA37EB">
        <w:rPr>
          <w:rFonts w:ascii="Arial" w:hAnsi="Arial" w:cs="Arial"/>
        </w:rPr>
        <w:t>ing wastes, including vegetative material, plant containers, and packaging materials.</w:t>
      </w:r>
    </w:p>
    <w:p w14:paraId="200CD5F9" w14:textId="77777777" w:rsidR="009D7D6F" w:rsidRDefault="009D7D6F" w:rsidP="007B6736">
      <w:pPr>
        <w:numPr>
          <w:ilvl w:val="0"/>
          <w:numId w:val="18"/>
        </w:numPr>
        <w:tabs>
          <w:tab w:val="clear" w:pos="720"/>
          <w:tab w:val="num" w:pos="540"/>
          <w:tab w:val="left" w:pos="1872"/>
        </w:tabs>
        <w:ind w:left="540" w:hanging="540"/>
        <w:jc w:val="both"/>
        <w:rPr>
          <w:rFonts w:ascii="Arial" w:hAnsi="Arial" w:cs="Arial"/>
          <w:sz w:val="22"/>
          <w:szCs w:val="22"/>
        </w:rPr>
      </w:pPr>
      <w:r w:rsidRPr="00BA37EB">
        <w:rPr>
          <w:rFonts w:ascii="Arial" w:hAnsi="Arial" w:cs="Arial"/>
          <w:sz w:val="22"/>
          <w:szCs w:val="22"/>
        </w:rPr>
        <w:t>Litter, including food containers, beverage cans, coffee cups, paper bags, plastic wrappers, and smoking materials, including litter generated by the public.</w:t>
      </w:r>
    </w:p>
    <w:p w14:paraId="277966E2" w14:textId="77777777" w:rsidR="009D7D6F" w:rsidRDefault="009D7D6F" w:rsidP="009D7D6F">
      <w:pPr>
        <w:tabs>
          <w:tab w:val="left" w:pos="1872"/>
        </w:tabs>
        <w:jc w:val="both"/>
        <w:rPr>
          <w:rFonts w:ascii="Arial" w:hAnsi="Arial" w:cs="Arial"/>
          <w:sz w:val="22"/>
          <w:szCs w:val="22"/>
        </w:rPr>
      </w:pPr>
    </w:p>
    <w:p w14:paraId="776CB321" w14:textId="77777777" w:rsidR="009D7D6F" w:rsidRDefault="009D7D6F" w:rsidP="009D7D6F">
      <w:pPr>
        <w:tabs>
          <w:tab w:val="left" w:pos="1872"/>
        </w:tabs>
        <w:jc w:val="both"/>
        <w:rPr>
          <w:rFonts w:ascii="Arial" w:hAnsi="Arial" w:cs="Arial"/>
          <w:b/>
          <w:sz w:val="22"/>
          <w:szCs w:val="22"/>
        </w:rPr>
      </w:pPr>
      <w:r w:rsidRPr="00C77959">
        <w:rPr>
          <w:rFonts w:ascii="Arial" w:hAnsi="Arial" w:cs="Arial"/>
          <w:b/>
          <w:sz w:val="22"/>
          <w:szCs w:val="22"/>
        </w:rPr>
        <w:t>LIMITATIONS</w:t>
      </w:r>
    </w:p>
    <w:p w14:paraId="202100B0" w14:textId="77777777" w:rsidR="009D7D6F" w:rsidRDefault="009D7D6F" w:rsidP="009D7D6F">
      <w:pPr>
        <w:tabs>
          <w:tab w:val="left" w:pos="1872"/>
        </w:tabs>
        <w:jc w:val="both"/>
        <w:rPr>
          <w:rFonts w:ascii="Arial" w:hAnsi="Arial" w:cs="Arial"/>
          <w:b/>
          <w:sz w:val="22"/>
          <w:szCs w:val="22"/>
        </w:rPr>
      </w:pPr>
    </w:p>
    <w:p w14:paraId="2D24119E" w14:textId="77777777" w:rsidR="009D7D6F" w:rsidRDefault="009D7D6F" w:rsidP="007B6736">
      <w:pPr>
        <w:numPr>
          <w:ilvl w:val="0"/>
          <w:numId w:val="16"/>
        </w:numPr>
        <w:tabs>
          <w:tab w:val="clear" w:pos="720"/>
          <w:tab w:val="num" w:pos="540"/>
          <w:tab w:val="left" w:pos="1872"/>
        </w:tabs>
        <w:ind w:left="540" w:hanging="540"/>
        <w:jc w:val="both"/>
        <w:rPr>
          <w:rFonts w:ascii="Arial" w:hAnsi="Arial" w:cs="Arial"/>
          <w:sz w:val="22"/>
          <w:szCs w:val="22"/>
        </w:rPr>
      </w:pPr>
      <w:r w:rsidRPr="00C77959">
        <w:rPr>
          <w:rFonts w:ascii="Arial" w:hAnsi="Arial" w:cs="Arial"/>
          <w:sz w:val="22"/>
          <w:szCs w:val="22"/>
        </w:rPr>
        <w:t>Temporary stockpiling of certain construction wastes may not necessitate stringent drainage related controls during the non-rainy season</w:t>
      </w:r>
      <w:r>
        <w:rPr>
          <w:rFonts w:ascii="Arial" w:hAnsi="Arial" w:cs="Arial"/>
          <w:sz w:val="22"/>
          <w:szCs w:val="22"/>
        </w:rPr>
        <w:t>.</w:t>
      </w:r>
    </w:p>
    <w:p w14:paraId="5BC49E48" w14:textId="77777777" w:rsidR="009D7D6F" w:rsidRDefault="009D7D6F" w:rsidP="009D7D6F">
      <w:pPr>
        <w:tabs>
          <w:tab w:val="left" w:pos="1872"/>
        </w:tabs>
        <w:jc w:val="both"/>
        <w:rPr>
          <w:rFonts w:ascii="Arial" w:hAnsi="Arial" w:cs="Arial"/>
          <w:sz w:val="22"/>
          <w:szCs w:val="22"/>
        </w:rPr>
      </w:pPr>
    </w:p>
    <w:p w14:paraId="20F91FBA" w14:textId="77777777" w:rsidR="009D7D6F" w:rsidRDefault="009D7D6F" w:rsidP="009D7D6F">
      <w:pPr>
        <w:tabs>
          <w:tab w:val="left" w:pos="1872"/>
        </w:tabs>
        <w:jc w:val="both"/>
        <w:rPr>
          <w:rFonts w:ascii="Arial" w:hAnsi="Arial" w:cs="Arial"/>
          <w:b/>
          <w:sz w:val="22"/>
          <w:szCs w:val="22"/>
        </w:rPr>
      </w:pPr>
      <w:r w:rsidRPr="00C77959">
        <w:rPr>
          <w:rFonts w:ascii="Arial" w:hAnsi="Arial" w:cs="Arial"/>
          <w:b/>
          <w:sz w:val="22"/>
          <w:szCs w:val="22"/>
        </w:rPr>
        <w:t>DESIGN CRITERIA</w:t>
      </w:r>
    </w:p>
    <w:p w14:paraId="1042E7CF" w14:textId="77777777" w:rsidR="009D7D6F" w:rsidRDefault="009D7D6F" w:rsidP="009D7D6F">
      <w:pPr>
        <w:tabs>
          <w:tab w:val="left" w:pos="1872"/>
        </w:tabs>
        <w:jc w:val="both"/>
        <w:rPr>
          <w:rFonts w:ascii="Arial" w:hAnsi="Arial" w:cs="Arial"/>
          <w:b/>
          <w:sz w:val="22"/>
          <w:szCs w:val="22"/>
        </w:rPr>
      </w:pPr>
    </w:p>
    <w:p w14:paraId="71C39D61" w14:textId="77777777" w:rsidR="009D7D6F" w:rsidRPr="00C77959" w:rsidRDefault="009D7D6F" w:rsidP="007B6736">
      <w:pPr>
        <w:pStyle w:val="BulletText"/>
        <w:numPr>
          <w:ilvl w:val="0"/>
          <w:numId w:val="17"/>
        </w:numPr>
        <w:tabs>
          <w:tab w:val="clear" w:pos="720"/>
          <w:tab w:val="num" w:pos="540"/>
        </w:tabs>
        <w:spacing w:after="0"/>
        <w:ind w:left="540" w:hanging="540"/>
        <w:jc w:val="both"/>
        <w:rPr>
          <w:rFonts w:ascii="Arial" w:hAnsi="Arial" w:cs="Arial"/>
          <w:szCs w:val="22"/>
        </w:rPr>
      </w:pPr>
      <w:r w:rsidRPr="00C77959">
        <w:rPr>
          <w:rFonts w:ascii="Arial" w:hAnsi="Arial" w:cs="Arial"/>
          <w:szCs w:val="22"/>
        </w:rPr>
        <w:t>Dumpsters of sufficient size and number shall be provided to contain the solid waste generated by the project and properly serviced.</w:t>
      </w:r>
    </w:p>
    <w:p w14:paraId="78798061" w14:textId="77777777" w:rsidR="009D7D6F" w:rsidRPr="00C77959" w:rsidRDefault="009D7D6F" w:rsidP="007B6736">
      <w:pPr>
        <w:pStyle w:val="BulletText"/>
        <w:numPr>
          <w:ilvl w:val="0"/>
          <w:numId w:val="17"/>
        </w:numPr>
        <w:tabs>
          <w:tab w:val="clear" w:pos="720"/>
          <w:tab w:val="num" w:pos="540"/>
        </w:tabs>
        <w:spacing w:after="0"/>
        <w:ind w:left="540" w:hanging="540"/>
        <w:jc w:val="both"/>
        <w:rPr>
          <w:rFonts w:ascii="Arial" w:hAnsi="Arial" w:cs="Arial"/>
          <w:szCs w:val="22"/>
        </w:rPr>
      </w:pPr>
      <w:r w:rsidRPr="00C77959">
        <w:rPr>
          <w:rFonts w:ascii="Arial" w:hAnsi="Arial" w:cs="Arial"/>
          <w:szCs w:val="22"/>
        </w:rPr>
        <w:t>Littering on the project site shall be prohibited.</w:t>
      </w:r>
    </w:p>
    <w:p w14:paraId="683F0A0A" w14:textId="77777777" w:rsidR="009D7D6F" w:rsidRPr="00C77959" w:rsidRDefault="009D7D6F" w:rsidP="007B6736">
      <w:pPr>
        <w:pStyle w:val="BulletText"/>
        <w:numPr>
          <w:ilvl w:val="0"/>
          <w:numId w:val="17"/>
        </w:numPr>
        <w:tabs>
          <w:tab w:val="clear" w:pos="720"/>
          <w:tab w:val="num" w:pos="540"/>
        </w:tabs>
        <w:spacing w:after="0"/>
        <w:ind w:left="540" w:hanging="540"/>
        <w:jc w:val="both"/>
        <w:rPr>
          <w:rFonts w:ascii="Arial" w:hAnsi="Arial" w:cs="Arial"/>
          <w:szCs w:val="22"/>
        </w:rPr>
      </w:pPr>
      <w:r w:rsidRPr="00C77959">
        <w:rPr>
          <w:rFonts w:ascii="Arial" w:hAnsi="Arial" w:cs="Arial"/>
          <w:szCs w:val="22"/>
        </w:rPr>
        <w:t>To prevent clogging of the storm drainage system</w:t>
      </w:r>
      <w:r>
        <w:rPr>
          <w:rFonts w:ascii="Arial" w:hAnsi="Arial" w:cs="Arial"/>
          <w:szCs w:val="22"/>
        </w:rPr>
        <w:t>,</w:t>
      </w:r>
      <w:r w:rsidRPr="00C77959">
        <w:rPr>
          <w:rFonts w:ascii="Arial" w:hAnsi="Arial" w:cs="Arial"/>
          <w:szCs w:val="22"/>
        </w:rPr>
        <w:t xml:space="preserve"> litter and debris removal from drainage grates, trash racks, and ditch lines shall be a priority.</w:t>
      </w:r>
    </w:p>
    <w:p w14:paraId="557104C3" w14:textId="77777777" w:rsidR="009D7D6F" w:rsidRPr="00C77959" w:rsidRDefault="009D7D6F" w:rsidP="007B6736">
      <w:pPr>
        <w:pStyle w:val="BulletText"/>
        <w:numPr>
          <w:ilvl w:val="0"/>
          <w:numId w:val="17"/>
        </w:numPr>
        <w:tabs>
          <w:tab w:val="clear" w:pos="720"/>
          <w:tab w:val="num" w:pos="540"/>
        </w:tabs>
        <w:spacing w:after="0"/>
        <w:ind w:left="540" w:hanging="540"/>
        <w:jc w:val="both"/>
        <w:rPr>
          <w:rFonts w:ascii="Arial" w:hAnsi="Arial" w:cs="Arial"/>
          <w:szCs w:val="22"/>
        </w:rPr>
      </w:pPr>
      <w:r w:rsidRPr="00C77959">
        <w:rPr>
          <w:rFonts w:ascii="Arial" w:hAnsi="Arial" w:cs="Arial"/>
          <w:szCs w:val="22"/>
        </w:rPr>
        <w:t>Trash receptacles</w:t>
      </w:r>
      <w:r>
        <w:rPr>
          <w:rFonts w:ascii="Arial" w:hAnsi="Arial" w:cs="Arial"/>
          <w:szCs w:val="22"/>
        </w:rPr>
        <w:t xml:space="preserve"> with lids shall be provided in the c</w:t>
      </w:r>
      <w:r w:rsidRPr="00C77959">
        <w:rPr>
          <w:rFonts w:ascii="Arial" w:hAnsi="Arial" w:cs="Arial"/>
          <w:szCs w:val="22"/>
        </w:rPr>
        <w:t>ontractor’s yard, field trailer areas, and at locations where workers congregate for lunch and break periods.</w:t>
      </w:r>
    </w:p>
    <w:p w14:paraId="6BD09297" w14:textId="77777777" w:rsidR="009D7D6F" w:rsidRPr="00C77959" w:rsidRDefault="009D7D6F" w:rsidP="007B6736">
      <w:pPr>
        <w:pStyle w:val="BulletText"/>
        <w:numPr>
          <w:ilvl w:val="0"/>
          <w:numId w:val="17"/>
        </w:numPr>
        <w:tabs>
          <w:tab w:val="clear" w:pos="720"/>
          <w:tab w:val="num" w:pos="540"/>
        </w:tabs>
        <w:spacing w:after="0"/>
        <w:ind w:left="540" w:hanging="540"/>
        <w:jc w:val="both"/>
        <w:rPr>
          <w:rFonts w:ascii="Arial" w:hAnsi="Arial" w:cs="Arial"/>
          <w:szCs w:val="22"/>
        </w:rPr>
      </w:pPr>
      <w:r w:rsidRPr="00C77959">
        <w:rPr>
          <w:rFonts w:ascii="Arial" w:hAnsi="Arial" w:cs="Arial"/>
          <w:szCs w:val="22"/>
        </w:rPr>
        <w:t>Construction debris and litter from work areas within the construction limits of the project site shall be collected and placed in watertight dumpsters at least weekly regardless of whether t</w:t>
      </w:r>
      <w:r>
        <w:rPr>
          <w:rFonts w:ascii="Arial" w:hAnsi="Arial" w:cs="Arial"/>
          <w:szCs w:val="22"/>
        </w:rPr>
        <w:t>he litter was generated by the c</w:t>
      </w:r>
      <w:r w:rsidRPr="00C77959">
        <w:rPr>
          <w:rFonts w:ascii="Arial" w:hAnsi="Arial" w:cs="Arial"/>
          <w:szCs w:val="22"/>
        </w:rPr>
        <w:t xml:space="preserve">ontractor, the public, or others.  Collected litter and debris shall not be placed in or next to drain inlets, </w:t>
      </w:r>
      <w:r w:rsidR="00FB5644">
        <w:rPr>
          <w:rFonts w:ascii="Arial" w:hAnsi="Arial" w:cs="Arial"/>
          <w:szCs w:val="22"/>
        </w:rPr>
        <w:t>stormwater</w:t>
      </w:r>
      <w:r w:rsidRPr="00C77959">
        <w:rPr>
          <w:rFonts w:ascii="Arial" w:hAnsi="Arial" w:cs="Arial"/>
          <w:szCs w:val="22"/>
        </w:rPr>
        <w:t xml:space="preserve"> drainage systems or watercourses.</w:t>
      </w:r>
    </w:p>
    <w:p w14:paraId="3B949E52" w14:textId="77777777" w:rsidR="009D7D6F" w:rsidRPr="00C77959" w:rsidRDefault="009D7D6F" w:rsidP="007B6736">
      <w:pPr>
        <w:pStyle w:val="BulletText"/>
        <w:numPr>
          <w:ilvl w:val="0"/>
          <w:numId w:val="17"/>
        </w:numPr>
        <w:tabs>
          <w:tab w:val="clear" w:pos="720"/>
          <w:tab w:val="num" w:pos="540"/>
        </w:tabs>
        <w:spacing w:after="0"/>
        <w:ind w:left="540" w:hanging="540"/>
        <w:jc w:val="both"/>
        <w:rPr>
          <w:rFonts w:ascii="Arial" w:hAnsi="Arial" w:cs="Arial"/>
          <w:szCs w:val="22"/>
        </w:rPr>
      </w:pPr>
      <w:r w:rsidRPr="00C77959">
        <w:rPr>
          <w:rFonts w:ascii="Arial" w:hAnsi="Arial" w:cs="Arial"/>
          <w:szCs w:val="22"/>
        </w:rPr>
        <w:t>Full dumpsters shall be removed from the project site and the contents shall be disposed of</w:t>
      </w:r>
      <w:r>
        <w:rPr>
          <w:rFonts w:ascii="Arial" w:hAnsi="Arial" w:cs="Arial"/>
          <w:szCs w:val="22"/>
        </w:rPr>
        <w:t>, off-site, in an appropriate manner.</w:t>
      </w:r>
      <w:r w:rsidRPr="00C77959">
        <w:rPr>
          <w:rFonts w:ascii="Arial" w:hAnsi="Arial" w:cs="Arial"/>
          <w:szCs w:val="22"/>
        </w:rPr>
        <w:t>;</w:t>
      </w:r>
    </w:p>
    <w:p w14:paraId="4F8A862E" w14:textId="77777777" w:rsidR="009D7D6F" w:rsidRPr="00C77959" w:rsidRDefault="009D7D6F" w:rsidP="007B6736">
      <w:pPr>
        <w:pStyle w:val="BulletText"/>
        <w:numPr>
          <w:ilvl w:val="0"/>
          <w:numId w:val="17"/>
        </w:numPr>
        <w:tabs>
          <w:tab w:val="clear" w:pos="720"/>
          <w:tab w:val="num" w:pos="540"/>
        </w:tabs>
        <w:spacing w:after="0"/>
        <w:ind w:left="540" w:hanging="540"/>
        <w:jc w:val="both"/>
        <w:rPr>
          <w:rFonts w:ascii="Arial" w:hAnsi="Arial" w:cs="Arial"/>
          <w:szCs w:val="22"/>
        </w:rPr>
      </w:pPr>
      <w:r w:rsidRPr="00C77959">
        <w:rPr>
          <w:rFonts w:ascii="Arial" w:hAnsi="Arial" w:cs="Arial"/>
          <w:szCs w:val="22"/>
        </w:rPr>
        <w:t>Litter stored in collection areas and containers shall be handled and disposed of by trash hauling contractors.</w:t>
      </w:r>
    </w:p>
    <w:p w14:paraId="104A7D1D" w14:textId="77777777" w:rsidR="009D7D6F" w:rsidRPr="00C77959" w:rsidRDefault="009D7D6F" w:rsidP="007B6736">
      <w:pPr>
        <w:pStyle w:val="BulletText"/>
        <w:numPr>
          <w:ilvl w:val="0"/>
          <w:numId w:val="17"/>
        </w:numPr>
        <w:tabs>
          <w:tab w:val="clear" w:pos="720"/>
          <w:tab w:val="num" w:pos="540"/>
        </w:tabs>
        <w:spacing w:after="0"/>
        <w:ind w:left="540" w:hanging="540"/>
        <w:jc w:val="both"/>
        <w:rPr>
          <w:rFonts w:ascii="Arial" w:hAnsi="Arial" w:cs="Arial"/>
          <w:szCs w:val="22"/>
        </w:rPr>
      </w:pPr>
      <w:r w:rsidRPr="00C77959">
        <w:rPr>
          <w:rFonts w:ascii="Arial" w:hAnsi="Arial" w:cs="Arial"/>
          <w:szCs w:val="22"/>
        </w:rPr>
        <w:t>Construction debris and waste shall be removed from the site every two weeks.</w:t>
      </w:r>
    </w:p>
    <w:p w14:paraId="14AE7251" w14:textId="77777777" w:rsidR="009D7D6F" w:rsidRPr="007B20E0" w:rsidRDefault="009D7D6F" w:rsidP="007B6736">
      <w:pPr>
        <w:pStyle w:val="BulletText"/>
        <w:numPr>
          <w:ilvl w:val="0"/>
          <w:numId w:val="17"/>
        </w:numPr>
        <w:tabs>
          <w:tab w:val="clear" w:pos="720"/>
          <w:tab w:val="num" w:pos="540"/>
        </w:tabs>
        <w:spacing w:after="0"/>
        <w:ind w:left="540" w:hanging="540"/>
        <w:jc w:val="both"/>
        <w:rPr>
          <w:rFonts w:ascii="Arial" w:hAnsi="Arial" w:cs="Arial"/>
          <w:szCs w:val="22"/>
        </w:rPr>
      </w:pPr>
      <w:r>
        <w:rPr>
          <w:rFonts w:ascii="Arial" w:hAnsi="Arial" w:cs="Arial"/>
          <w:szCs w:val="22"/>
        </w:rPr>
        <w:t>Storm</w:t>
      </w:r>
      <w:r w:rsidRPr="00C77959">
        <w:rPr>
          <w:rFonts w:ascii="Arial" w:hAnsi="Arial" w:cs="Arial"/>
          <w:szCs w:val="22"/>
        </w:rPr>
        <w:t>water run-o</w:t>
      </w:r>
      <w:r>
        <w:rPr>
          <w:rFonts w:ascii="Arial" w:hAnsi="Arial" w:cs="Arial"/>
          <w:szCs w:val="22"/>
        </w:rPr>
        <w:t>ff</w:t>
      </w:r>
      <w:r w:rsidRPr="00C77959">
        <w:rPr>
          <w:rFonts w:ascii="Arial" w:hAnsi="Arial" w:cs="Arial"/>
          <w:szCs w:val="22"/>
        </w:rPr>
        <w:t xml:space="preserve"> shall be prevented from contacting stored solid waste through the use of berms, dikes, or other temporary diversion structures or through the use of measures to elevate waste from site surfaces.</w:t>
      </w:r>
    </w:p>
    <w:p w14:paraId="03644A6C" w14:textId="77777777" w:rsidR="009D7D6F" w:rsidRDefault="009D7D6F" w:rsidP="007B6736">
      <w:pPr>
        <w:numPr>
          <w:ilvl w:val="0"/>
          <w:numId w:val="17"/>
        </w:numPr>
        <w:tabs>
          <w:tab w:val="clear" w:pos="720"/>
          <w:tab w:val="num" w:pos="540"/>
        </w:tabs>
        <w:ind w:left="540" w:hanging="540"/>
        <w:sectPr w:rsidR="009D7D6F" w:rsidSect="00480850">
          <w:headerReference w:type="even" r:id="rId190"/>
          <w:headerReference w:type="default" r:id="rId191"/>
          <w:footerReference w:type="default" r:id="rId192"/>
          <w:headerReference w:type="first" r:id="rId193"/>
          <w:pgSz w:w="12240" w:h="15840"/>
          <w:pgMar w:top="1440" w:right="1800" w:bottom="1440" w:left="1800" w:header="720" w:footer="720" w:gutter="0"/>
          <w:cols w:space="720"/>
          <w:noEndnote/>
        </w:sectPr>
      </w:pPr>
      <w:r w:rsidRPr="007B20E0">
        <w:rPr>
          <w:rFonts w:ascii="Arial" w:hAnsi="Arial" w:cs="Arial"/>
          <w:sz w:val="22"/>
          <w:szCs w:val="22"/>
        </w:rPr>
        <w:t>Solid waste storage areas shall be located at least 50 ft from drainage facilities and watercourses and shall not be located in areas prone to flooding or ponding</w:t>
      </w:r>
      <w:r w:rsidRPr="00C77959">
        <w:rPr>
          <w:rFonts w:ascii="Arial" w:hAnsi="Arial" w:cs="Arial"/>
          <w:szCs w:val="22"/>
        </w:rPr>
        <w:t>.</w:t>
      </w:r>
    </w:p>
    <w:p w14:paraId="3987BF2B" w14:textId="77777777" w:rsidR="009D7D6F" w:rsidRPr="00C77959" w:rsidRDefault="000E685F" w:rsidP="007B6736">
      <w:pPr>
        <w:pStyle w:val="BulletText"/>
        <w:numPr>
          <w:ilvl w:val="0"/>
          <w:numId w:val="17"/>
        </w:numPr>
        <w:tabs>
          <w:tab w:val="clear" w:pos="720"/>
          <w:tab w:val="num" w:pos="540"/>
        </w:tabs>
        <w:spacing w:after="0"/>
        <w:ind w:left="540" w:hanging="540"/>
        <w:jc w:val="both"/>
        <w:rPr>
          <w:rFonts w:ascii="Arial" w:hAnsi="Arial" w:cs="Arial"/>
          <w:szCs w:val="22"/>
        </w:rPr>
      </w:pPr>
      <w:r>
        <w:rPr>
          <w:noProof/>
        </w:rPr>
        <w:lastRenderedPageBreak/>
        <mc:AlternateContent>
          <mc:Choice Requires="wpg">
            <w:drawing>
              <wp:anchor distT="0" distB="0" distL="114300" distR="114300" simplePos="0" relativeHeight="251647488" behindDoc="0" locked="0" layoutInCell="1" allowOverlap="1" wp14:anchorId="301C8E0F" wp14:editId="5282A938">
                <wp:simplePos x="0" y="0"/>
                <wp:positionH relativeFrom="column">
                  <wp:posOffset>-748665</wp:posOffset>
                </wp:positionH>
                <wp:positionV relativeFrom="paragraph">
                  <wp:posOffset>-568960</wp:posOffset>
                </wp:positionV>
                <wp:extent cx="6972300" cy="9433560"/>
                <wp:effectExtent l="0" t="0" r="0" b="0"/>
                <wp:wrapNone/>
                <wp:docPr id="30"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9433560"/>
                          <a:chOff x="621" y="448"/>
                          <a:chExt cx="10980" cy="14856"/>
                        </a:xfrm>
                      </wpg:grpSpPr>
                      <wps:wsp>
                        <wps:cNvPr id="31" name="Rectangle 523"/>
                        <wps:cNvSpPr>
                          <a:spLocks noChangeArrowheads="1"/>
                        </wps:cNvSpPr>
                        <wps:spPr bwMode="auto">
                          <a:xfrm>
                            <a:off x="621" y="448"/>
                            <a:ext cx="10980" cy="14136"/>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 name="Rectangle 524"/>
                        <wps:cNvSpPr>
                          <a:spLocks noChangeArrowheads="1"/>
                        </wps:cNvSpPr>
                        <wps:spPr bwMode="auto">
                          <a:xfrm>
                            <a:off x="621" y="14584"/>
                            <a:ext cx="10980" cy="72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CA2BC6" id="Group 522" o:spid="_x0000_s1026" style="position:absolute;margin-left:-58.95pt;margin-top:-44.8pt;width:549pt;height:742.8pt;z-index:251647488" coordorigin="621,448" coordsize="10980,14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">
                <v:rect id="Rectangle 523" o:spid="_x0000_s1027" style="position:absolute;left:621;top:448;width:10980;height:1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" filled="f" fillcolor="black" strokeweight="0"/>
                <v:rect id="Rectangle 524" o:spid="_x0000_s1028" style="position:absolute;left:621;top:14584;width:10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" filled="f" fillcolor="black" strokeweight="0"/>
              </v:group>
            </w:pict>
          </mc:Fallback>
        </mc:AlternateContent>
      </w:r>
      <w:r w:rsidR="009D7D6F" w:rsidRPr="00C77959">
        <w:rPr>
          <w:rFonts w:ascii="Arial" w:hAnsi="Arial" w:cs="Arial"/>
          <w:szCs w:val="22"/>
        </w:rPr>
        <w:t xml:space="preserve">Except during fair weather, construction and </w:t>
      </w:r>
      <w:r w:rsidR="009D7D6F">
        <w:rPr>
          <w:rFonts w:ascii="Arial" w:hAnsi="Arial" w:cs="Arial"/>
          <w:szCs w:val="22"/>
        </w:rPr>
        <w:t>landscaping</w:t>
      </w:r>
      <w:r w:rsidR="009D7D6F" w:rsidRPr="00C77959">
        <w:rPr>
          <w:rFonts w:ascii="Arial" w:hAnsi="Arial" w:cs="Arial"/>
          <w:szCs w:val="22"/>
        </w:rPr>
        <w:t xml:space="preserve"> waste not stored in watertight dumpsters shall be securely covered from wind and rain by covering the waste with tarps</w:t>
      </w:r>
      <w:r w:rsidR="009D7D6F">
        <w:rPr>
          <w:rFonts w:ascii="Arial" w:hAnsi="Arial" w:cs="Arial"/>
          <w:szCs w:val="22"/>
        </w:rPr>
        <w:t>,</w:t>
      </w:r>
      <w:r w:rsidR="009D7D6F" w:rsidRPr="00C77959">
        <w:rPr>
          <w:rFonts w:ascii="Arial" w:hAnsi="Arial" w:cs="Arial"/>
          <w:szCs w:val="22"/>
        </w:rPr>
        <w:t xml:space="preserve"> plastic sheeting</w:t>
      </w:r>
      <w:r w:rsidR="009D7D6F">
        <w:rPr>
          <w:rFonts w:ascii="Arial" w:hAnsi="Arial" w:cs="Arial"/>
          <w:szCs w:val="22"/>
        </w:rPr>
        <w:t>, or equivalent</w:t>
      </w:r>
      <w:r w:rsidR="009D7D6F" w:rsidRPr="00C77959">
        <w:rPr>
          <w:rFonts w:ascii="Arial" w:hAnsi="Arial" w:cs="Arial"/>
          <w:szCs w:val="22"/>
        </w:rPr>
        <w:t>.</w:t>
      </w:r>
    </w:p>
    <w:p w14:paraId="27BD955C" w14:textId="77777777" w:rsidR="009D7D6F" w:rsidRPr="00C77959" w:rsidRDefault="009D7D6F" w:rsidP="007B6736">
      <w:pPr>
        <w:pStyle w:val="BulletText"/>
        <w:numPr>
          <w:ilvl w:val="0"/>
          <w:numId w:val="17"/>
        </w:numPr>
        <w:tabs>
          <w:tab w:val="clear" w:pos="720"/>
          <w:tab w:val="num" w:pos="540"/>
        </w:tabs>
        <w:spacing w:after="0"/>
        <w:ind w:left="540" w:hanging="540"/>
        <w:jc w:val="both"/>
        <w:rPr>
          <w:rFonts w:ascii="Arial" w:hAnsi="Arial" w:cs="Arial"/>
          <w:szCs w:val="22"/>
        </w:rPr>
      </w:pPr>
      <w:r w:rsidRPr="00C77959">
        <w:rPr>
          <w:rFonts w:ascii="Arial" w:hAnsi="Arial" w:cs="Arial"/>
          <w:szCs w:val="22"/>
        </w:rPr>
        <w:t>Dumpster washout on the project site is not allowed.</w:t>
      </w:r>
    </w:p>
    <w:p w14:paraId="2F17C1DD" w14:textId="77777777" w:rsidR="009D7D6F" w:rsidRPr="00C77959" w:rsidRDefault="009D7D6F" w:rsidP="007B6736">
      <w:pPr>
        <w:pStyle w:val="BulletText"/>
        <w:numPr>
          <w:ilvl w:val="0"/>
          <w:numId w:val="17"/>
        </w:numPr>
        <w:tabs>
          <w:tab w:val="clear" w:pos="720"/>
          <w:tab w:val="num" w:pos="540"/>
        </w:tabs>
        <w:spacing w:after="0"/>
        <w:ind w:left="540" w:hanging="540"/>
        <w:jc w:val="both"/>
        <w:rPr>
          <w:rFonts w:ascii="Arial" w:hAnsi="Arial" w:cs="Arial"/>
          <w:szCs w:val="22"/>
        </w:rPr>
      </w:pPr>
      <w:r w:rsidRPr="00C77959">
        <w:rPr>
          <w:rFonts w:ascii="Arial" w:hAnsi="Arial" w:cs="Arial"/>
          <w:szCs w:val="22"/>
        </w:rPr>
        <w:t>Notify trash hauling contractors that only watertight dumpsters are acceptable for use on-site.</w:t>
      </w:r>
    </w:p>
    <w:p w14:paraId="3D751427" w14:textId="77777777" w:rsidR="009D7D6F" w:rsidRPr="00C77959" w:rsidRDefault="009D7D6F" w:rsidP="007B6736">
      <w:pPr>
        <w:pStyle w:val="BulletText"/>
        <w:numPr>
          <w:ilvl w:val="0"/>
          <w:numId w:val="17"/>
        </w:numPr>
        <w:tabs>
          <w:tab w:val="clear" w:pos="720"/>
          <w:tab w:val="num" w:pos="540"/>
        </w:tabs>
        <w:spacing w:after="0"/>
        <w:ind w:left="540" w:hanging="540"/>
        <w:jc w:val="both"/>
        <w:rPr>
          <w:rFonts w:ascii="Arial" w:hAnsi="Arial" w:cs="Arial"/>
          <w:szCs w:val="22"/>
        </w:rPr>
      </w:pPr>
      <w:r w:rsidRPr="00C77959">
        <w:rPr>
          <w:rFonts w:ascii="Arial" w:hAnsi="Arial" w:cs="Arial"/>
          <w:szCs w:val="22"/>
        </w:rPr>
        <w:t>Plan for additional containers during the demolition phase of construction.</w:t>
      </w:r>
    </w:p>
    <w:p w14:paraId="4F92DFFA" w14:textId="77777777" w:rsidR="009D7D6F" w:rsidRPr="00C77959" w:rsidRDefault="009D7D6F" w:rsidP="007B6736">
      <w:pPr>
        <w:pStyle w:val="BulletText"/>
        <w:numPr>
          <w:ilvl w:val="0"/>
          <w:numId w:val="17"/>
        </w:numPr>
        <w:tabs>
          <w:tab w:val="clear" w:pos="720"/>
          <w:tab w:val="num" w:pos="540"/>
        </w:tabs>
        <w:spacing w:after="0"/>
        <w:ind w:left="540" w:hanging="540"/>
        <w:jc w:val="both"/>
        <w:rPr>
          <w:rFonts w:ascii="Arial" w:hAnsi="Arial" w:cs="Arial"/>
          <w:szCs w:val="22"/>
        </w:rPr>
      </w:pPr>
      <w:r w:rsidRPr="00C77959">
        <w:rPr>
          <w:rFonts w:ascii="Arial" w:hAnsi="Arial" w:cs="Arial"/>
          <w:szCs w:val="22"/>
        </w:rPr>
        <w:t>Plan for more frequent pickup during the demolition phase of construction.</w:t>
      </w:r>
    </w:p>
    <w:p w14:paraId="50A7626B" w14:textId="77777777" w:rsidR="009D7D6F" w:rsidRPr="00C77959" w:rsidRDefault="009D7D6F" w:rsidP="007B6736">
      <w:pPr>
        <w:pStyle w:val="BulletText"/>
        <w:numPr>
          <w:ilvl w:val="0"/>
          <w:numId w:val="17"/>
        </w:numPr>
        <w:tabs>
          <w:tab w:val="clear" w:pos="720"/>
          <w:tab w:val="num" w:pos="540"/>
        </w:tabs>
        <w:spacing w:after="0"/>
        <w:ind w:left="540" w:hanging="540"/>
        <w:jc w:val="both"/>
        <w:rPr>
          <w:rFonts w:ascii="Arial" w:hAnsi="Arial" w:cs="Arial"/>
          <w:szCs w:val="22"/>
        </w:rPr>
      </w:pPr>
      <w:r w:rsidRPr="00C77959">
        <w:rPr>
          <w:rFonts w:ascii="Arial" w:hAnsi="Arial" w:cs="Arial"/>
          <w:szCs w:val="22"/>
        </w:rPr>
        <w:t>Construction waste shall be stored in a designated area.</w:t>
      </w:r>
      <w:r>
        <w:rPr>
          <w:rFonts w:ascii="Arial" w:hAnsi="Arial" w:cs="Arial"/>
          <w:szCs w:val="22"/>
        </w:rPr>
        <w:t xml:space="preserve">  Access to the designated area shall either be well vegetated ground, a concrete or asphalt road or drive, or a gravel construction entrance, to avoid mud tracking by trash hauling contractors.</w:t>
      </w:r>
    </w:p>
    <w:p w14:paraId="40779297" w14:textId="77777777" w:rsidR="009D7D6F" w:rsidRPr="00C77959" w:rsidRDefault="009D7D6F" w:rsidP="007B6736">
      <w:pPr>
        <w:pStyle w:val="BulletText"/>
        <w:numPr>
          <w:ilvl w:val="0"/>
          <w:numId w:val="17"/>
        </w:numPr>
        <w:tabs>
          <w:tab w:val="clear" w:pos="720"/>
          <w:tab w:val="num" w:pos="540"/>
        </w:tabs>
        <w:spacing w:after="0"/>
        <w:ind w:left="540" w:hanging="540"/>
        <w:jc w:val="both"/>
        <w:rPr>
          <w:rFonts w:ascii="Arial" w:hAnsi="Arial" w:cs="Arial"/>
          <w:szCs w:val="22"/>
        </w:rPr>
      </w:pPr>
      <w:r w:rsidRPr="00C77959">
        <w:rPr>
          <w:rFonts w:ascii="Arial" w:hAnsi="Arial" w:cs="Arial"/>
          <w:szCs w:val="22"/>
        </w:rPr>
        <w:t>Segregate potentially hazardous waste from non-hazardous construction site waste.</w:t>
      </w:r>
    </w:p>
    <w:p w14:paraId="463F7E07" w14:textId="77777777" w:rsidR="009D7D6F" w:rsidRPr="00C77959" w:rsidRDefault="009D7D6F" w:rsidP="007B6736">
      <w:pPr>
        <w:pStyle w:val="BulletText"/>
        <w:numPr>
          <w:ilvl w:val="0"/>
          <w:numId w:val="17"/>
        </w:numPr>
        <w:tabs>
          <w:tab w:val="clear" w:pos="720"/>
          <w:tab w:val="num" w:pos="540"/>
        </w:tabs>
        <w:spacing w:after="0"/>
        <w:ind w:left="540" w:hanging="540"/>
        <w:jc w:val="both"/>
        <w:rPr>
          <w:rFonts w:ascii="Arial" w:hAnsi="Arial" w:cs="Arial"/>
          <w:szCs w:val="22"/>
        </w:rPr>
      </w:pPr>
      <w:r w:rsidRPr="00C77959">
        <w:rPr>
          <w:rFonts w:ascii="Arial" w:hAnsi="Arial" w:cs="Arial"/>
          <w:szCs w:val="22"/>
        </w:rPr>
        <w:t>Keep the site clean of litter debris.</w:t>
      </w:r>
    </w:p>
    <w:p w14:paraId="0CD29DD9" w14:textId="77777777" w:rsidR="009D7D6F" w:rsidRPr="00C77959" w:rsidRDefault="009D7D6F" w:rsidP="007B6736">
      <w:pPr>
        <w:pStyle w:val="BulletText"/>
        <w:numPr>
          <w:ilvl w:val="0"/>
          <w:numId w:val="17"/>
        </w:numPr>
        <w:tabs>
          <w:tab w:val="clear" w:pos="720"/>
          <w:tab w:val="num" w:pos="540"/>
        </w:tabs>
        <w:spacing w:after="0"/>
        <w:ind w:left="540" w:hanging="540"/>
        <w:jc w:val="both"/>
        <w:rPr>
          <w:rFonts w:ascii="Arial" w:hAnsi="Arial" w:cs="Arial"/>
          <w:szCs w:val="22"/>
        </w:rPr>
      </w:pPr>
      <w:r w:rsidRPr="00C77959">
        <w:rPr>
          <w:rFonts w:ascii="Arial" w:hAnsi="Arial" w:cs="Arial"/>
          <w:szCs w:val="22"/>
        </w:rPr>
        <w:t>Make sure that toxic liquid wastes (e.g., used oils, solvents, and paints) and chemicals (e.g., acids, pesticides, additives, curing compounds) are not disposed of in dumpsters designated for construction debris.</w:t>
      </w:r>
    </w:p>
    <w:p w14:paraId="06FE565E" w14:textId="77777777" w:rsidR="009D7D6F" w:rsidRPr="00C77959" w:rsidRDefault="009D7D6F" w:rsidP="007B6736">
      <w:pPr>
        <w:pStyle w:val="BulletText"/>
        <w:numPr>
          <w:ilvl w:val="0"/>
          <w:numId w:val="17"/>
        </w:numPr>
        <w:tabs>
          <w:tab w:val="clear" w:pos="720"/>
          <w:tab w:val="num" w:pos="540"/>
        </w:tabs>
        <w:spacing w:after="0"/>
        <w:ind w:left="540" w:hanging="540"/>
        <w:jc w:val="both"/>
        <w:rPr>
          <w:rFonts w:ascii="Arial" w:hAnsi="Arial" w:cs="Arial"/>
          <w:szCs w:val="22"/>
        </w:rPr>
      </w:pPr>
      <w:r w:rsidRPr="00C77959">
        <w:rPr>
          <w:rFonts w:ascii="Arial" w:hAnsi="Arial" w:cs="Arial"/>
          <w:szCs w:val="22"/>
        </w:rPr>
        <w:t xml:space="preserve">For disposal of hazardous waste, </w:t>
      </w:r>
      <w:r w:rsidRPr="00AF192E">
        <w:rPr>
          <w:rFonts w:ascii="Arial" w:hAnsi="Arial" w:cs="Arial"/>
          <w:szCs w:val="22"/>
        </w:rPr>
        <w:t>see BMP</w:t>
      </w:r>
      <w:r>
        <w:rPr>
          <w:rFonts w:ascii="Arial" w:hAnsi="Arial" w:cs="Arial"/>
          <w:szCs w:val="22"/>
        </w:rPr>
        <w:t xml:space="preserve"> CN-105</w:t>
      </w:r>
      <w:r w:rsidRPr="00AF192E">
        <w:rPr>
          <w:rFonts w:ascii="Arial" w:hAnsi="Arial" w:cs="Arial"/>
          <w:szCs w:val="22"/>
        </w:rPr>
        <w:t>: Hazardous Waste Management.  Have hazardous waste ha</w:t>
      </w:r>
      <w:r w:rsidRPr="00C77959">
        <w:rPr>
          <w:rFonts w:ascii="Arial" w:hAnsi="Arial" w:cs="Arial"/>
          <w:szCs w:val="22"/>
        </w:rPr>
        <w:t>uled to an appropriate disposal and/or recycling facility.</w:t>
      </w:r>
    </w:p>
    <w:p w14:paraId="66440107" w14:textId="77777777" w:rsidR="009D7D6F" w:rsidRPr="00E0584E" w:rsidRDefault="009D7D6F" w:rsidP="007B6736">
      <w:pPr>
        <w:numPr>
          <w:ilvl w:val="0"/>
          <w:numId w:val="17"/>
        </w:numPr>
        <w:tabs>
          <w:tab w:val="clear" w:pos="720"/>
          <w:tab w:val="num" w:pos="540"/>
          <w:tab w:val="left" w:pos="1872"/>
        </w:tabs>
        <w:ind w:left="540" w:hanging="540"/>
        <w:jc w:val="both"/>
        <w:rPr>
          <w:rFonts w:ascii="Arial" w:hAnsi="Arial" w:cs="Arial"/>
          <w:b/>
          <w:sz w:val="22"/>
          <w:szCs w:val="22"/>
        </w:rPr>
      </w:pPr>
      <w:r w:rsidRPr="00C77959">
        <w:rPr>
          <w:rFonts w:ascii="Arial" w:hAnsi="Arial" w:cs="Arial"/>
          <w:sz w:val="22"/>
          <w:szCs w:val="22"/>
        </w:rPr>
        <w:t>Salvage or recycle useful vegetation debris, packaging and/or surplus building materials when practical.  For example, trees and shrubs from land clearing can be converted into wood chips, then used as mulch on graded areas.  Wood pallets, cardboard boxes, and construction scraps can also be recycled.</w:t>
      </w:r>
    </w:p>
    <w:p w14:paraId="59E8622D" w14:textId="77777777" w:rsidR="009D7D6F" w:rsidRPr="00E0584E" w:rsidRDefault="009D7D6F" w:rsidP="007B6736">
      <w:pPr>
        <w:pStyle w:val="BulletText"/>
        <w:numPr>
          <w:ilvl w:val="0"/>
          <w:numId w:val="17"/>
        </w:numPr>
        <w:tabs>
          <w:tab w:val="clear" w:pos="720"/>
          <w:tab w:val="num" w:pos="540"/>
        </w:tabs>
        <w:spacing w:after="0"/>
        <w:ind w:hanging="720"/>
        <w:rPr>
          <w:rFonts w:ascii="Arial" w:hAnsi="Arial" w:cs="Arial"/>
        </w:rPr>
      </w:pPr>
      <w:r w:rsidRPr="00E0584E">
        <w:rPr>
          <w:rFonts w:ascii="Arial" w:hAnsi="Arial" w:cs="Arial"/>
        </w:rPr>
        <w:t>Prohibit littering by employees, subcontractors, and visitors.</w:t>
      </w:r>
    </w:p>
    <w:p w14:paraId="430B431F" w14:textId="77777777" w:rsidR="009D7D6F" w:rsidRPr="00E0584E" w:rsidRDefault="009D7D6F" w:rsidP="007B6736">
      <w:pPr>
        <w:pStyle w:val="BulletText"/>
        <w:numPr>
          <w:ilvl w:val="0"/>
          <w:numId w:val="17"/>
        </w:numPr>
        <w:tabs>
          <w:tab w:val="clear" w:pos="720"/>
          <w:tab w:val="num" w:pos="540"/>
        </w:tabs>
        <w:spacing w:after="0"/>
        <w:ind w:hanging="720"/>
        <w:rPr>
          <w:rFonts w:ascii="Arial" w:hAnsi="Arial" w:cs="Arial"/>
        </w:rPr>
      </w:pPr>
      <w:r w:rsidRPr="00E0584E">
        <w:rPr>
          <w:rFonts w:ascii="Arial" w:hAnsi="Arial" w:cs="Arial"/>
        </w:rPr>
        <w:t>Wherever possible, minimize production of solid waste materials.</w:t>
      </w:r>
    </w:p>
    <w:p w14:paraId="221ACFE2" w14:textId="77777777" w:rsidR="009D7D6F" w:rsidRDefault="009D7D6F" w:rsidP="009D7D6F">
      <w:pPr>
        <w:tabs>
          <w:tab w:val="left" w:pos="1872"/>
        </w:tabs>
        <w:jc w:val="both"/>
        <w:rPr>
          <w:rFonts w:ascii="Arial" w:hAnsi="Arial" w:cs="Arial"/>
          <w:b/>
          <w:sz w:val="22"/>
          <w:szCs w:val="22"/>
        </w:rPr>
      </w:pPr>
    </w:p>
    <w:p w14:paraId="79A5DFD9" w14:textId="77777777" w:rsidR="009D7D6F" w:rsidRPr="005D6291" w:rsidRDefault="009D7D6F" w:rsidP="009D7D6F">
      <w:pPr>
        <w:rPr>
          <w:rFonts w:ascii="Arial" w:hAnsi="Arial" w:cs="Arial"/>
          <w:b/>
          <w:sz w:val="22"/>
          <w:szCs w:val="22"/>
        </w:rPr>
      </w:pPr>
      <w:r w:rsidRPr="005D6291">
        <w:rPr>
          <w:rFonts w:ascii="Arial" w:hAnsi="Arial" w:cs="Arial"/>
          <w:b/>
          <w:sz w:val="22"/>
          <w:szCs w:val="22"/>
        </w:rPr>
        <w:t>REFERENCE</w:t>
      </w:r>
    </w:p>
    <w:p w14:paraId="6B89845C" w14:textId="77777777" w:rsidR="009D7D6F" w:rsidRPr="005D6291" w:rsidRDefault="009D7D6F" w:rsidP="009D7D6F">
      <w:pPr>
        <w:jc w:val="both"/>
        <w:rPr>
          <w:rFonts w:ascii="Arial" w:hAnsi="Arial" w:cs="Arial"/>
        </w:rPr>
      </w:pPr>
    </w:p>
    <w:p w14:paraId="15A7B96E" w14:textId="77777777" w:rsidR="009D7D6F" w:rsidRDefault="009D7D6F" w:rsidP="009D7D6F">
      <w:pPr>
        <w:sectPr w:rsidR="009D7D6F" w:rsidSect="00480850">
          <w:headerReference w:type="even" r:id="rId194"/>
          <w:headerReference w:type="default" r:id="rId195"/>
          <w:footerReference w:type="default" r:id="rId196"/>
          <w:headerReference w:type="first" r:id="rId197"/>
          <w:pgSz w:w="12240" w:h="15840"/>
          <w:pgMar w:top="1440" w:right="1800" w:bottom="1440" w:left="1800" w:header="720" w:footer="720" w:gutter="0"/>
          <w:cols w:space="720"/>
          <w:noEndnote/>
        </w:sectPr>
      </w:pPr>
      <w:r w:rsidRPr="005D6291">
        <w:rPr>
          <w:rFonts w:ascii="Arial" w:hAnsi="Arial" w:cs="Arial"/>
        </w:rPr>
        <w:t xml:space="preserve">California Department of Transportation, Construction Site BMP Manual, 2000 or later </w:t>
      </w:r>
    </w:p>
    <w:p w14:paraId="5E817C1D" w14:textId="77777777" w:rsidR="009D7D6F" w:rsidRDefault="000E685F" w:rsidP="009D7D6F">
      <w:pPr>
        <w:tabs>
          <w:tab w:val="left" w:pos="720"/>
        </w:tabs>
        <w:rPr>
          <w:rFonts w:ascii="Arial" w:hAnsi="Arial" w:cs="Arial"/>
          <w:b/>
          <w:sz w:val="22"/>
          <w:szCs w:val="22"/>
        </w:rPr>
      </w:pPr>
      <w:r w:rsidRPr="003A7991">
        <w:rPr>
          <w:rFonts w:ascii="Arial" w:hAnsi="Arial" w:cs="Arial"/>
          <w:b/>
          <w:noProof/>
          <w:sz w:val="22"/>
          <w:szCs w:val="22"/>
        </w:rPr>
        <w:lastRenderedPageBreak/>
        <mc:AlternateContent>
          <mc:Choice Requires="wps">
            <w:drawing>
              <wp:anchor distT="0" distB="0" distL="114300" distR="114300" simplePos="0" relativeHeight="251659776" behindDoc="0" locked="0" layoutInCell="1" allowOverlap="1" wp14:anchorId="79A2A607" wp14:editId="6FC84ED4">
                <wp:simplePos x="0" y="0"/>
                <wp:positionH relativeFrom="column">
                  <wp:posOffset>-177165</wp:posOffset>
                </wp:positionH>
                <wp:positionV relativeFrom="paragraph">
                  <wp:posOffset>-340360</wp:posOffset>
                </wp:positionV>
                <wp:extent cx="5829300" cy="685800"/>
                <wp:effectExtent l="0" t="0" r="0" b="0"/>
                <wp:wrapNone/>
                <wp:docPr id="26" name="Rectangle 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685800"/>
                        </a:xfrm>
                        <a:prstGeom prst="rect">
                          <a:avLst/>
                        </a:prstGeom>
                        <a:solidFill>
                          <a:srgbClr val="C0C0C0"/>
                        </a:solidFill>
                        <a:ln w="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0C0FBD" w14:textId="77777777" w:rsidR="00E756E1" w:rsidRPr="00827FD5" w:rsidRDefault="00E756E1" w:rsidP="009D7D6F">
                            <w:pPr>
                              <w:spacing w:before="120"/>
                              <w:jc w:val="center"/>
                              <w:rPr>
                                <w:b/>
                                <w:sz w:val="28"/>
                                <w:szCs w:val="28"/>
                              </w:rPr>
                            </w:pPr>
                            <w:r w:rsidRPr="00827FD5">
                              <w:rPr>
                                <w:b/>
                                <w:sz w:val="28"/>
                                <w:szCs w:val="28"/>
                              </w:rPr>
                              <w:t>BMP C</w:t>
                            </w:r>
                            <w:r>
                              <w:rPr>
                                <w:b/>
                                <w:sz w:val="28"/>
                                <w:szCs w:val="28"/>
                              </w:rPr>
                              <w:t>N – 105</w:t>
                            </w:r>
                          </w:p>
                          <w:p w14:paraId="70C483C6" w14:textId="77777777" w:rsidR="00E756E1" w:rsidRPr="00827FD5" w:rsidRDefault="00E756E1" w:rsidP="009D7D6F">
                            <w:pPr>
                              <w:jc w:val="center"/>
                              <w:rPr>
                                <w:b/>
                                <w:sz w:val="28"/>
                                <w:szCs w:val="28"/>
                              </w:rPr>
                            </w:pPr>
                            <w:r>
                              <w:rPr>
                                <w:b/>
                                <w:sz w:val="28"/>
                                <w:szCs w:val="28"/>
                              </w:rPr>
                              <w:t>HAZARDOUS WASTE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2A607" id="Rectangle 562" o:spid="_x0000_s1073" style="position:absolute;margin-left:-13.95pt;margin-top:-26.8pt;width:459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" fillcolor="silver" strokeweight="0">
                <v:textbox>
                  <w:txbxContent>
                    <w:p w14:paraId="330C0FBD" w14:textId="77777777" w:rsidR="00E756E1" w:rsidRPr="00827FD5" w:rsidRDefault="00E756E1" w:rsidP="009D7D6F">
                      <w:pPr>
                        <w:spacing w:before="120"/>
                        <w:jc w:val="center"/>
                        <w:rPr>
                          <w:b/>
                          <w:sz w:val="28"/>
                          <w:szCs w:val="28"/>
                        </w:rPr>
                      </w:pPr>
                      <w:r w:rsidRPr="00827FD5">
                        <w:rPr>
                          <w:b/>
                          <w:sz w:val="28"/>
                          <w:szCs w:val="28"/>
                        </w:rPr>
                        <w:t>BMP C</w:t>
                      </w:r>
                      <w:r>
                        <w:rPr>
                          <w:b/>
                          <w:sz w:val="28"/>
                          <w:szCs w:val="28"/>
                        </w:rPr>
                        <w:t>N – 105</w:t>
                      </w:r>
                    </w:p>
                    <w:p w14:paraId="70C483C6" w14:textId="77777777" w:rsidR="00E756E1" w:rsidRPr="00827FD5" w:rsidRDefault="00E756E1" w:rsidP="009D7D6F">
                      <w:pPr>
                        <w:jc w:val="center"/>
                        <w:rPr>
                          <w:b/>
                          <w:sz w:val="28"/>
                          <w:szCs w:val="28"/>
                        </w:rPr>
                      </w:pPr>
                      <w:r>
                        <w:rPr>
                          <w:b/>
                          <w:sz w:val="28"/>
                          <w:szCs w:val="28"/>
                        </w:rPr>
                        <w:t>HAZARDOUS WASTE MANAGEMENT</w:t>
                      </w:r>
                    </w:p>
                  </w:txbxContent>
                </v:textbox>
              </v:rect>
            </w:pict>
          </mc:Fallback>
        </mc:AlternateContent>
      </w:r>
      <w:r>
        <w:rPr>
          <w:noProof/>
        </w:rPr>
        <mc:AlternateContent>
          <mc:Choice Requires="wpg">
            <w:drawing>
              <wp:anchor distT="0" distB="0" distL="114300" distR="114300" simplePos="0" relativeHeight="251652608" behindDoc="0" locked="0" layoutInCell="1" allowOverlap="1" wp14:anchorId="7285179E" wp14:editId="76E80B4C">
                <wp:simplePos x="0" y="0"/>
                <wp:positionH relativeFrom="column">
                  <wp:posOffset>-748665</wp:posOffset>
                </wp:positionH>
                <wp:positionV relativeFrom="paragraph">
                  <wp:posOffset>-568960</wp:posOffset>
                </wp:positionV>
                <wp:extent cx="6972300" cy="9433560"/>
                <wp:effectExtent l="0" t="0" r="0" b="0"/>
                <wp:wrapNone/>
                <wp:docPr id="7"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9433560"/>
                          <a:chOff x="621" y="448"/>
                          <a:chExt cx="10980" cy="14856"/>
                        </a:xfrm>
                      </wpg:grpSpPr>
                      <wps:wsp>
                        <wps:cNvPr id="9" name="Rectangle 550"/>
                        <wps:cNvSpPr>
                          <a:spLocks noChangeArrowheads="1"/>
                        </wps:cNvSpPr>
                        <wps:spPr bwMode="auto">
                          <a:xfrm>
                            <a:off x="621" y="448"/>
                            <a:ext cx="10980" cy="14136"/>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 name="Rectangle 551"/>
                        <wps:cNvSpPr>
                          <a:spLocks noChangeArrowheads="1"/>
                        </wps:cNvSpPr>
                        <wps:spPr bwMode="auto">
                          <a:xfrm>
                            <a:off x="621" y="14584"/>
                            <a:ext cx="10980" cy="72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13B7CB" id="Group 549" o:spid="_x0000_s1026" style="position:absolute;margin-left:-58.95pt;margin-top:-44.8pt;width:549pt;height:742.8pt;z-index:251652608" coordorigin="621,448" coordsize="10980,14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">
                <v:rect id="Rectangle 550" o:spid="_x0000_s1027" style="position:absolute;left:621;top:448;width:10980;height:1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" filled="f" fillcolor="black" strokeweight="0"/>
                <v:rect id="Rectangle 551" o:spid="_x0000_s1028" style="position:absolute;left:621;top:14584;width:10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" filled="f" fillcolor="black" strokeweight="0"/>
              </v:group>
            </w:pict>
          </mc:Fallback>
        </mc:AlternateContent>
      </w:r>
      <w:r w:rsidR="009D7D6F">
        <w:rPr>
          <w:rFonts w:ascii="Arial" w:hAnsi="Arial" w:cs="Arial"/>
          <w:b/>
          <w:sz w:val="22"/>
          <w:szCs w:val="22"/>
        </w:rPr>
        <w:t>BMP CN – 106</w:t>
      </w:r>
    </w:p>
    <w:p w14:paraId="2883457E" w14:textId="77777777" w:rsidR="009D7D6F" w:rsidRDefault="009D7D6F" w:rsidP="009D7D6F">
      <w:pPr>
        <w:tabs>
          <w:tab w:val="left" w:pos="720"/>
        </w:tabs>
        <w:rPr>
          <w:rFonts w:ascii="Arial" w:hAnsi="Arial" w:cs="Arial"/>
          <w:b/>
          <w:sz w:val="22"/>
          <w:szCs w:val="22"/>
        </w:rPr>
      </w:pPr>
      <w:r>
        <w:rPr>
          <w:rFonts w:ascii="Arial" w:hAnsi="Arial" w:cs="Arial"/>
          <w:b/>
          <w:sz w:val="22"/>
          <w:szCs w:val="22"/>
        </w:rPr>
        <w:t>HAZARDOUS WASTE MANAGEMENT</w:t>
      </w:r>
    </w:p>
    <w:p w14:paraId="4F0DCE43" w14:textId="77777777" w:rsidR="009D7D6F" w:rsidRDefault="009D7D6F" w:rsidP="009D7D6F">
      <w:pPr>
        <w:tabs>
          <w:tab w:val="left" w:pos="720"/>
        </w:tabs>
        <w:rPr>
          <w:rFonts w:ascii="Arial" w:hAnsi="Arial" w:cs="Arial"/>
          <w:b/>
          <w:sz w:val="22"/>
          <w:szCs w:val="22"/>
        </w:rPr>
      </w:pPr>
    </w:p>
    <w:p w14:paraId="5FAEB1DC" w14:textId="77777777" w:rsidR="009D7D6F" w:rsidRDefault="009D7D6F" w:rsidP="009D7D6F">
      <w:pPr>
        <w:tabs>
          <w:tab w:val="left" w:pos="720"/>
        </w:tabs>
        <w:rPr>
          <w:rFonts w:ascii="Arial" w:hAnsi="Arial" w:cs="Arial"/>
          <w:b/>
          <w:sz w:val="22"/>
          <w:szCs w:val="22"/>
        </w:rPr>
      </w:pPr>
      <w:r>
        <w:rPr>
          <w:rFonts w:ascii="Arial" w:hAnsi="Arial" w:cs="Arial"/>
          <w:b/>
          <w:sz w:val="22"/>
          <w:szCs w:val="22"/>
        </w:rPr>
        <w:t>DESCRIPTION</w:t>
      </w:r>
    </w:p>
    <w:p w14:paraId="4BEA36BD" w14:textId="77777777" w:rsidR="009D7D6F" w:rsidRDefault="009D7D6F" w:rsidP="009D7D6F">
      <w:pPr>
        <w:tabs>
          <w:tab w:val="left" w:pos="720"/>
        </w:tabs>
        <w:rPr>
          <w:rFonts w:ascii="Arial" w:hAnsi="Arial" w:cs="Arial"/>
          <w:b/>
          <w:sz w:val="22"/>
          <w:szCs w:val="22"/>
        </w:rPr>
      </w:pPr>
    </w:p>
    <w:p w14:paraId="7342C720" w14:textId="77777777" w:rsidR="009D7D6F" w:rsidRDefault="009D7D6F" w:rsidP="009D7D6F">
      <w:pPr>
        <w:tabs>
          <w:tab w:val="left" w:pos="720"/>
        </w:tabs>
        <w:jc w:val="both"/>
        <w:rPr>
          <w:rFonts w:ascii="Arial" w:hAnsi="Arial" w:cs="Arial"/>
          <w:sz w:val="22"/>
          <w:szCs w:val="22"/>
        </w:rPr>
      </w:pPr>
      <w:r w:rsidRPr="00297CDE">
        <w:rPr>
          <w:rFonts w:ascii="Arial" w:hAnsi="Arial" w:cs="Arial"/>
          <w:sz w:val="22"/>
          <w:szCs w:val="22"/>
        </w:rPr>
        <w:t>These are procedures and practices to minimize or eliminate the discharge of pollutants from construction site hazardous waste to the storm drain systems or to watercourses.</w:t>
      </w:r>
    </w:p>
    <w:p w14:paraId="63DE07FD" w14:textId="77777777" w:rsidR="009D7D6F" w:rsidRDefault="009D7D6F" w:rsidP="009D7D6F">
      <w:pPr>
        <w:tabs>
          <w:tab w:val="left" w:pos="720"/>
        </w:tabs>
        <w:jc w:val="both"/>
        <w:rPr>
          <w:rFonts w:ascii="Arial" w:hAnsi="Arial" w:cs="Arial"/>
          <w:sz w:val="22"/>
          <w:szCs w:val="22"/>
        </w:rPr>
      </w:pPr>
    </w:p>
    <w:p w14:paraId="57E56E5E" w14:textId="77777777" w:rsidR="009D7D6F" w:rsidRPr="00297CDE" w:rsidRDefault="009D7D6F" w:rsidP="009D7D6F">
      <w:pPr>
        <w:pStyle w:val="BulletText"/>
        <w:numPr>
          <w:ilvl w:val="0"/>
          <w:numId w:val="0"/>
        </w:numPr>
        <w:spacing w:after="0"/>
        <w:jc w:val="both"/>
        <w:rPr>
          <w:rFonts w:ascii="Arial" w:hAnsi="Arial" w:cs="Arial"/>
          <w:szCs w:val="22"/>
        </w:rPr>
      </w:pPr>
      <w:r w:rsidRPr="00297CDE">
        <w:rPr>
          <w:rFonts w:ascii="Arial" w:hAnsi="Arial" w:cs="Arial"/>
          <w:szCs w:val="22"/>
        </w:rPr>
        <w:t>This best management practice (BMP) applies to all construction projects.</w:t>
      </w:r>
    </w:p>
    <w:p w14:paraId="17C7F6D9" w14:textId="77777777" w:rsidR="009D7D6F" w:rsidRDefault="009D7D6F" w:rsidP="009D7D6F">
      <w:pPr>
        <w:pStyle w:val="BulletText"/>
        <w:numPr>
          <w:ilvl w:val="0"/>
          <w:numId w:val="0"/>
        </w:numPr>
        <w:spacing w:after="0"/>
        <w:jc w:val="both"/>
        <w:rPr>
          <w:rFonts w:ascii="Arial" w:hAnsi="Arial" w:cs="Arial"/>
          <w:szCs w:val="22"/>
        </w:rPr>
      </w:pPr>
    </w:p>
    <w:p w14:paraId="6D55AF7B" w14:textId="77777777" w:rsidR="009D7D6F" w:rsidRDefault="009D7D6F" w:rsidP="009D7D6F">
      <w:pPr>
        <w:pStyle w:val="BulletText"/>
        <w:numPr>
          <w:ilvl w:val="0"/>
          <w:numId w:val="0"/>
        </w:numPr>
        <w:spacing w:after="0"/>
        <w:jc w:val="both"/>
        <w:rPr>
          <w:rFonts w:ascii="Arial" w:hAnsi="Arial" w:cs="Arial"/>
          <w:szCs w:val="22"/>
        </w:rPr>
      </w:pPr>
      <w:r w:rsidRPr="00297CDE">
        <w:rPr>
          <w:rFonts w:ascii="Arial" w:hAnsi="Arial" w:cs="Arial"/>
          <w:szCs w:val="22"/>
        </w:rPr>
        <w:t>Hazardous waste management practices are implemented on construction projects that generate waste from the use of:</w:t>
      </w:r>
    </w:p>
    <w:p w14:paraId="0B39FAEC" w14:textId="77777777" w:rsidR="009D7D6F" w:rsidRPr="00297CDE" w:rsidRDefault="009D7D6F" w:rsidP="009D7D6F">
      <w:pPr>
        <w:pStyle w:val="BulletText"/>
        <w:numPr>
          <w:ilvl w:val="0"/>
          <w:numId w:val="0"/>
        </w:numPr>
        <w:spacing w:after="0"/>
        <w:jc w:val="both"/>
        <w:rPr>
          <w:rFonts w:ascii="Arial" w:hAnsi="Arial" w:cs="Arial"/>
          <w:szCs w:val="22"/>
        </w:rPr>
      </w:pPr>
    </w:p>
    <w:p w14:paraId="4A5BDF50" w14:textId="77777777" w:rsidR="009D7D6F" w:rsidRPr="00297CDE" w:rsidRDefault="009D7D6F" w:rsidP="007B6736">
      <w:pPr>
        <w:pStyle w:val="SubBullet"/>
        <w:numPr>
          <w:ilvl w:val="0"/>
          <w:numId w:val="19"/>
        </w:numPr>
        <w:tabs>
          <w:tab w:val="clear" w:pos="1260"/>
          <w:tab w:val="num" w:pos="900"/>
        </w:tabs>
        <w:spacing w:after="0"/>
        <w:ind w:left="900"/>
        <w:jc w:val="both"/>
        <w:rPr>
          <w:rFonts w:ascii="Arial" w:hAnsi="Arial" w:cs="Arial"/>
          <w:szCs w:val="22"/>
        </w:rPr>
      </w:pPr>
      <w:r w:rsidRPr="00297CDE">
        <w:rPr>
          <w:rFonts w:ascii="Arial" w:hAnsi="Arial" w:cs="Arial"/>
          <w:szCs w:val="22"/>
        </w:rPr>
        <w:t>Petroleum Products,</w:t>
      </w:r>
    </w:p>
    <w:p w14:paraId="4192E704" w14:textId="77777777" w:rsidR="009D7D6F" w:rsidRPr="00297CDE" w:rsidRDefault="009D7D6F" w:rsidP="007B6736">
      <w:pPr>
        <w:pStyle w:val="SubBullet"/>
        <w:numPr>
          <w:ilvl w:val="0"/>
          <w:numId w:val="19"/>
        </w:numPr>
        <w:tabs>
          <w:tab w:val="clear" w:pos="1260"/>
          <w:tab w:val="num" w:pos="900"/>
        </w:tabs>
        <w:spacing w:after="0"/>
        <w:ind w:left="900"/>
        <w:jc w:val="both"/>
        <w:rPr>
          <w:rFonts w:ascii="Arial" w:hAnsi="Arial" w:cs="Arial"/>
          <w:szCs w:val="22"/>
        </w:rPr>
      </w:pPr>
      <w:r w:rsidRPr="00297CDE">
        <w:rPr>
          <w:rFonts w:ascii="Arial" w:hAnsi="Arial" w:cs="Arial"/>
          <w:szCs w:val="22"/>
        </w:rPr>
        <w:t>Asphalt Products,</w:t>
      </w:r>
    </w:p>
    <w:p w14:paraId="3BB54DF5" w14:textId="77777777" w:rsidR="009D7D6F" w:rsidRPr="00297CDE" w:rsidRDefault="009D7D6F" w:rsidP="007B6736">
      <w:pPr>
        <w:pStyle w:val="SubBullet"/>
        <w:numPr>
          <w:ilvl w:val="0"/>
          <w:numId w:val="19"/>
        </w:numPr>
        <w:tabs>
          <w:tab w:val="clear" w:pos="1260"/>
          <w:tab w:val="num" w:pos="900"/>
        </w:tabs>
        <w:spacing w:after="0"/>
        <w:ind w:left="900"/>
        <w:jc w:val="both"/>
        <w:rPr>
          <w:rFonts w:ascii="Arial" w:hAnsi="Arial" w:cs="Arial"/>
          <w:szCs w:val="22"/>
        </w:rPr>
      </w:pPr>
      <w:r w:rsidRPr="00297CDE">
        <w:rPr>
          <w:rFonts w:ascii="Arial" w:hAnsi="Arial" w:cs="Arial"/>
          <w:szCs w:val="22"/>
        </w:rPr>
        <w:t>Concrete Curing Compounds,</w:t>
      </w:r>
    </w:p>
    <w:p w14:paraId="357C911D" w14:textId="77777777" w:rsidR="009D7D6F" w:rsidRPr="00297CDE" w:rsidRDefault="009D7D6F" w:rsidP="007B6736">
      <w:pPr>
        <w:pStyle w:val="SubBullet"/>
        <w:numPr>
          <w:ilvl w:val="0"/>
          <w:numId w:val="19"/>
        </w:numPr>
        <w:tabs>
          <w:tab w:val="clear" w:pos="1260"/>
          <w:tab w:val="num" w:pos="900"/>
        </w:tabs>
        <w:spacing w:after="0"/>
        <w:ind w:left="900"/>
        <w:jc w:val="both"/>
        <w:rPr>
          <w:rFonts w:ascii="Arial" w:hAnsi="Arial" w:cs="Arial"/>
          <w:szCs w:val="22"/>
        </w:rPr>
      </w:pPr>
      <w:r w:rsidRPr="00297CDE">
        <w:rPr>
          <w:rFonts w:ascii="Arial" w:hAnsi="Arial" w:cs="Arial"/>
          <w:szCs w:val="22"/>
        </w:rPr>
        <w:t>Pesticides,</w:t>
      </w:r>
    </w:p>
    <w:p w14:paraId="06D7C89A" w14:textId="77777777" w:rsidR="009D7D6F" w:rsidRPr="00297CDE" w:rsidRDefault="009D7D6F" w:rsidP="007B6736">
      <w:pPr>
        <w:pStyle w:val="SubBullet"/>
        <w:numPr>
          <w:ilvl w:val="0"/>
          <w:numId w:val="19"/>
        </w:numPr>
        <w:tabs>
          <w:tab w:val="clear" w:pos="1260"/>
          <w:tab w:val="num" w:pos="900"/>
        </w:tabs>
        <w:spacing w:after="0"/>
        <w:ind w:left="900"/>
        <w:jc w:val="both"/>
        <w:rPr>
          <w:rFonts w:ascii="Arial" w:hAnsi="Arial" w:cs="Arial"/>
          <w:szCs w:val="22"/>
        </w:rPr>
      </w:pPr>
      <w:r w:rsidRPr="00297CDE">
        <w:rPr>
          <w:rFonts w:ascii="Arial" w:hAnsi="Arial" w:cs="Arial"/>
          <w:szCs w:val="22"/>
        </w:rPr>
        <w:t>Acids,</w:t>
      </w:r>
    </w:p>
    <w:p w14:paraId="1F375EDD" w14:textId="77777777" w:rsidR="009D7D6F" w:rsidRPr="00297CDE" w:rsidRDefault="009D7D6F" w:rsidP="007B6736">
      <w:pPr>
        <w:pStyle w:val="SubBullet"/>
        <w:numPr>
          <w:ilvl w:val="0"/>
          <w:numId w:val="19"/>
        </w:numPr>
        <w:tabs>
          <w:tab w:val="clear" w:pos="1260"/>
          <w:tab w:val="num" w:pos="900"/>
        </w:tabs>
        <w:spacing w:after="0"/>
        <w:ind w:left="900"/>
        <w:jc w:val="both"/>
        <w:rPr>
          <w:rFonts w:ascii="Arial" w:hAnsi="Arial" w:cs="Arial"/>
          <w:szCs w:val="22"/>
        </w:rPr>
      </w:pPr>
      <w:r w:rsidRPr="00297CDE">
        <w:rPr>
          <w:rFonts w:ascii="Arial" w:hAnsi="Arial" w:cs="Arial"/>
          <w:szCs w:val="22"/>
        </w:rPr>
        <w:t>Paints,</w:t>
      </w:r>
    </w:p>
    <w:p w14:paraId="2A3F107D" w14:textId="77777777" w:rsidR="009D7D6F" w:rsidRPr="00297CDE" w:rsidRDefault="009D7D6F" w:rsidP="007B6736">
      <w:pPr>
        <w:pStyle w:val="SubBullet"/>
        <w:numPr>
          <w:ilvl w:val="0"/>
          <w:numId w:val="19"/>
        </w:numPr>
        <w:tabs>
          <w:tab w:val="clear" w:pos="1260"/>
          <w:tab w:val="num" w:pos="900"/>
        </w:tabs>
        <w:spacing w:after="0"/>
        <w:ind w:left="900"/>
        <w:jc w:val="both"/>
        <w:rPr>
          <w:rFonts w:ascii="Arial" w:hAnsi="Arial" w:cs="Arial"/>
          <w:szCs w:val="22"/>
        </w:rPr>
      </w:pPr>
      <w:r w:rsidRPr="00297CDE">
        <w:rPr>
          <w:rFonts w:ascii="Arial" w:hAnsi="Arial" w:cs="Arial"/>
          <w:szCs w:val="22"/>
        </w:rPr>
        <w:t>Stains,</w:t>
      </w:r>
    </w:p>
    <w:p w14:paraId="50685AD5" w14:textId="77777777" w:rsidR="009D7D6F" w:rsidRPr="00297CDE" w:rsidRDefault="009D7D6F" w:rsidP="007B6736">
      <w:pPr>
        <w:pStyle w:val="SubBullet"/>
        <w:numPr>
          <w:ilvl w:val="0"/>
          <w:numId w:val="19"/>
        </w:numPr>
        <w:tabs>
          <w:tab w:val="clear" w:pos="1260"/>
          <w:tab w:val="num" w:pos="900"/>
        </w:tabs>
        <w:spacing w:after="0"/>
        <w:ind w:left="900"/>
        <w:jc w:val="both"/>
        <w:rPr>
          <w:rFonts w:ascii="Arial" w:hAnsi="Arial" w:cs="Arial"/>
          <w:szCs w:val="22"/>
        </w:rPr>
      </w:pPr>
      <w:r w:rsidRPr="00297CDE">
        <w:rPr>
          <w:rFonts w:ascii="Arial" w:hAnsi="Arial" w:cs="Arial"/>
          <w:szCs w:val="22"/>
        </w:rPr>
        <w:t>Solvents,</w:t>
      </w:r>
    </w:p>
    <w:p w14:paraId="4E718BE6" w14:textId="77777777" w:rsidR="009D7D6F" w:rsidRPr="00297CDE" w:rsidRDefault="009D7D6F" w:rsidP="007B6736">
      <w:pPr>
        <w:pStyle w:val="SubBullet"/>
        <w:numPr>
          <w:ilvl w:val="0"/>
          <w:numId w:val="19"/>
        </w:numPr>
        <w:tabs>
          <w:tab w:val="clear" w:pos="1260"/>
          <w:tab w:val="num" w:pos="900"/>
        </w:tabs>
        <w:spacing w:after="0"/>
        <w:ind w:left="900"/>
        <w:jc w:val="both"/>
        <w:rPr>
          <w:rFonts w:ascii="Arial" w:hAnsi="Arial" w:cs="Arial"/>
          <w:szCs w:val="22"/>
        </w:rPr>
      </w:pPr>
      <w:r w:rsidRPr="00297CDE">
        <w:rPr>
          <w:rFonts w:ascii="Arial" w:hAnsi="Arial" w:cs="Arial"/>
          <w:szCs w:val="22"/>
        </w:rPr>
        <w:t>Wood Preservatives,</w:t>
      </w:r>
    </w:p>
    <w:p w14:paraId="7510CD52" w14:textId="77777777" w:rsidR="009D7D6F" w:rsidRPr="00297CDE" w:rsidRDefault="009D7D6F" w:rsidP="007B6736">
      <w:pPr>
        <w:pStyle w:val="SubBullet"/>
        <w:numPr>
          <w:ilvl w:val="0"/>
          <w:numId w:val="19"/>
        </w:numPr>
        <w:tabs>
          <w:tab w:val="clear" w:pos="1260"/>
          <w:tab w:val="num" w:pos="900"/>
        </w:tabs>
        <w:spacing w:after="0"/>
        <w:ind w:left="900"/>
        <w:jc w:val="both"/>
        <w:rPr>
          <w:rFonts w:ascii="Arial" w:hAnsi="Arial" w:cs="Arial"/>
          <w:szCs w:val="22"/>
        </w:rPr>
      </w:pPr>
      <w:r w:rsidRPr="00297CDE">
        <w:rPr>
          <w:rFonts w:ascii="Arial" w:hAnsi="Arial" w:cs="Arial"/>
          <w:szCs w:val="22"/>
        </w:rPr>
        <w:t xml:space="preserve">Roofing Tar, or </w:t>
      </w:r>
    </w:p>
    <w:p w14:paraId="20A1A9AB" w14:textId="77777777" w:rsidR="009D7D6F" w:rsidRPr="00297CDE" w:rsidRDefault="009D7D6F" w:rsidP="007B6736">
      <w:pPr>
        <w:numPr>
          <w:ilvl w:val="0"/>
          <w:numId w:val="19"/>
        </w:numPr>
        <w:tabs>
          <w:tab w:val="clear" w:pos="1260"/>
          <w:tab w:val="left" w:pos="900"/>
        </w:tabs>
        <w:ind w:left="900"/>
        <w:jc w:val="both"/>
        <w:rPr>
          <w:rFonts w:ascii="Arial" w:hAnsi="Arial" w:cs="Arial"/>
          <w:sz w:val="22"/>
          <w:szCs w:val="22"/>
        </w:rPr>
      </w:pPr>
      <w:r w:rsidRPr="00297CDE">
        <w:rPr>
          <w:rFonts w:ascii="Arial" w:hAnsi="Arial" w:cs="Arial"/>
          <w:sz w:val="22"/>
          <w:szCs w:val="22"/>
        </w:rPr>
        <w:t>Any materials deemed a hazardous waste in 40 CFR Parts 110, 117, 261, or 302.</w:t>
      </w:r>
    </w:p>
    <w:p w14:paraId="74F6C7BB" w14:textId="77777777" w:rsidR="009D7D6F" w:rsidRDefault="009D7D6F" w:rsidP="009D7D6F">
      <w:pPr>
        <w:tabs>
          <w:tab w:val="left" w:pos="720"/>
        </w:tabs>
        <w:jc w:val="both"/>
        <w:rPr>
          <w:rFonts w:ascii="Arial" w:hAnsi="Arial" w:cs="Arial"/>
          <w:sz w:val="22"/>
          <w:szCs w:val="22"/>
        </w:rPr>
      </w:pPr>
    </w:p>
    <w:p w14:paraId="3A593D21" w14:textId="77777777" w:rsidR="009D7D6F" w:rsidRDefault="009D7D6F" w:rsidP="009D7D6F">
      <w:pPr>
        <w:tabs>
          <w:tab w:val="left" w:pos="720"/>
        </w:tabs>
        <w:jc w:val="both"/>
        <w:rPr>
          <w:rFonts w:ascii="Arial" w:hAnsi="Arial" w:cs="Arial"/>
          <w:b/>
          <w:sz w:val="22"/>
          <w:szCs w:val="22"/>
        </w:rPr>
      </w:pPr>
      <w:r w:rsidRPr="00297CDE">
        <w:rPr>
          <w:rFonts w:ascii="Arial" w:hAnsi="Arial" w:cs="Arial"/>
          <w:b/>
          <w:sz w:val="22"/>
          <w:szCs w:val="22"/>
        </w:rPr>
        <w:t>DESIGN CRITERIA</w:t>
      </w:r>
    </w:p>
    <w:p w14:paraId="0C8AFFEC" w14:textId="77777777" w:rsidR="009D7D6F" w:rsidRDefault="009D7D6F" w:rsidP="009D7D6F">
      <w:pPr>
        <w:tabs>
          <w:tab w:val="left" w:pos="720"/>
        </w:tabs>
        <w:jc w:val="both"/>
        <w:rPr>
          <w:rFonts w:ascii="Arial" w:hAnsi="Arial" w:cs="Arial"/>
          <w:b/>
          <w:sz w:val="22"/>
          <w:szCs w:val="22"/>
        </w:rPr>
      </w:pPr>
    </w:p>
    <w:p w14:paraId="4B88A78C" w14:textId="77777777" w:rsidR="009D7D6F" w:rsidRPr="00297CDE" w:rsidRDefault="009D7D6F" w:rsidP="009D7D6F">
      <w:pPr>
        <w:pStyle w:val="SPINHEAD4"/>
        <w:spacing w:after="0"/>
        <w:rPr>
          <w:rFonts w:cs="Arial"/>
          <w:b w:val="0"/>
          <w:i w:val="0"/>
          <w:szCs w:val="22"/>
          <w:u w:val="single"/>
        </w:rPr>
      </w:pPr>
      <w:r w:rsidRPr="00297CDE">
        <w:rPr>
          <w:rFonts w:cs="Arial"/>
          <w:b w:val="0"/>
          <w:i w:val="0"/>
          <w:szCs w:val="22"/>
          <w:u w:val="single"/>
        </w:rPr>
        <w:t>Storage Procedures</w:t>
      </w:r>
    </w:p>
    <w:p w14:paraId="54908325" w14:textId="77777777" w:rsidR="009D7D6F" w:rsidRPr="00297CDE" w:rsidRDefault="009D7D6F" w:rsidP="007B6736">
      <w:pPr>
        <w:pStyle w:val="BulletText"/>
        <w:numPr>
          <w:ilvl w:val="0"/>
          <w:numId w:val="20"/>
        </w:numPr>
        <w:tabs>
          <w:tab w:val="clear" w:pos="720"/>
          <w:tab w:val="num" w:pos="540"/>
        </w:tabs>
        <w:spacing w:after="0"/>
        <w:ind w:left="540" w:hanging="540"/>
        <w:jc w:val="both"/>
        <w:rPr>
          <w:rFonts w:ascii="Arial" w:hAnsi="Arial" w:cs="Arial"/>
          <w:szCs w:val="22"/>
        </w:rPr>
      </w:pPr>
      <w:r w:rsidRPr="00297CDE">
        <w:rPr>
          <w:rFonts w:ascii="Arial" w:hAnsi="Arial" w:cs="Arial"/>
          <w:szCs w:val="22"/>
        </w:rPr>
        <w:t>Wastes shall be stored in sealed containers constructed of a suitable material and shall be labeled as required b</w:t>
      </w:r>
      <w:r>
        <w:rPr>
          <w:rFonts w:ascii="Arial" w:hAnsi="Arial" w:cs="Arial"/>
          <w:szCs w:val="22"/>
        </w:rPr>
        <w:t>y</w:t>
      </w:r>
      <w:r w:rsidRPr="00297CDE">
        <w:rPr>
          <w:rFonts w:ascii="Arial" w:hAnsi="Arial" w:cs="Arial"/>
          <w:szCs w:val="22"/>
        </w:rPr>
        <w:t xml:space="preserve"> 49 CFR Parts 172,173, 178, and 179.</w:t>
      </w:r>
    </w:p>
    <w:p w14:paraId="470401C0" w14:textId="77777777" w:rsidR="009D7D6F" w:rsidRPr="00297CDE" w:rsidRDefault="009D7D6F" w:rsidP="007B6736">
      <w:pPr>
        <w:pStyle w:val="BulletText"/>
        <w:numPr>
          <w:ilvl w:val="0"/>
          <w:numId w:val="20"/>
        </w:numPr>
        <w:tabs>
          <w:tab w:val="clear" w:pos="720"/>
          <w:tab w:val="num" w:pos="540"/>
        </w:tabs>
        <w:spacing w:after="0"/>
        <w:ind w:left="540" w:hanging="540"/>
        <w:jc w:val="both"/>
        <w:rPr>
          <w:rFonts w:ascii="Arial" w:hAnsi="Arial" w:cs="Arial"/>
          <w:szCs w:val="22"/>
        </w:rPr>
      </w:pPr>
      <w:r w:rsidRPr="00297CDE">
        <w:rPr>
          <w:rFonts w:ascii="Arial" w:hAnsi="Arial" w:cs="Arial"/>
          <w:szCs w:val="22"/>
        </w:rPr>
        <w:t>All hazardous waste shall be stored, transported, and disposed as required i</w:t>
      </w:r>
      <w:r>
        <w:rPr>
          <w:rFonts w:ascii="Arial" w:hAnsi="Arial" w:cs="Arial"/>
          <w:szCs w:val="22"/>
        </w:rPr>
        <w:t>n</w:t>
      </w:r>
      <w:r w:rsidRPr="00297CDE">
        <w:rPr>
          <w:rFonts w:ascii="Arial" w:hAnsi="Arial" w:cs="Arial"/>
          <w:szCs w:val="22"/>
        </w:rPr>
        <w:t xml:space="preserve"> 49 CFR 261-263.</w:t>
      </w:r>
    </w:p>
    <w:p w14:paraId="7FC3FE62" w14:textId="77777777" w:rsidR="009D7D6F" w:rsidRPr="00297CDE" w:rsidRDefault="009D7D6F" w:rsidP="007B6736">
      <w:pPr>
        <w:pStyle w:val="BulletText"/>
        <w:numPr>
          <w:ilvl w:val="0"/>
          <w:numId w:val="20"/>
        </w:numPr>
        <w:tabs>
          <w:tab w:val="clear" w:pos="720"/>
          <w:tab w:val="num" w:pos="540"/>
        </w:tabs>
        <w:spacing w:after="0"/>
        <w:ind w:left="540" w:hanging="540"/>
        <w:jc w:val="both"/>
        <w:rPr>
          <w:rFonts w:ascii="Arial" w:hAnsi="Arial" w:cs="Arial"/>
          <w:szCs w:val="22"/>
        </w:rPr>
      </w:pPr>
      <w:r w:rsidRPr="00297CDE">
        <w:rPr>
          <w:rFonts w:ascii="Arial" w:hAnsi="Arial" w:cs="Arial"/>
          <w:szCs w:val="22"/>
        </w:rPr>
        <w:t>Waste containers shall be stored in temporary containment facilities that shall comply with the following requirements:</w:t>
      </w:r>
    </w:p>
    <w:p w14:paraId="1D02FB6D" w14:textId="77777777" w:rsidR="009D7D6F" w:rsidRPr="00297CDE" w:rsidRDefault="009D7D6F" w:rsidP="007B6736">
      <w:pPr>
        <w:pStyle w:val="SubBullet"/>
        <w:numPr>
          <w:ilvl w:val="1"/>
          <w:numId w:val="20"/>
        </w:numPr>
        <w:tabs>
          <w:tab w:val="clear" w:pos="1440"/>
          <w:tab w:val="num" w:pos="900"/>
        </w:tabs>
        <w:spacing w:after="0"/>
        <w:ind w:left="900"/>
        <w:jc w:val="both"/>
        <w:rPr>
          <w:rFonts w:ascii="Arial" w:hAnsi="Arial" w:cs="Arial"/>
          <w:szCs w:val="22"/>
        </w:rPr>
      </w:pPr>
      <w:r w:rsidRPr="00297CDE">
        <w:rPr>
          <w:rFonts w:ascii="Arial" w:hAnsi="Arial" w:cs="Arial"/>
        </w:rPr>
        <w:t>Temporary containment facility shall provide for a spill containment volume able to contain precipitation from a 24-hour, 25 year storm event, plus the greater of 10% of the aggregate volume of all containers or 100% of the capacity of the largest tank within its boundary, whichever is greater.</w:t>
      </w:r>
    </w:p>
    <w:p w14:paraId="167447F6" w14:textId="77777777" w:rsidR="009D7D6F" w:rsidRPr="00297CDE" w:rsidRDefault="009D7D6F" w:rsidP="007B6736">
      <w:pPr>
        <w:pStyle w:val="SubBullet"/>
        <w:numPr>
          <w:ilvl w:val="1"/>
          <w:numId w:val="20"/>
        </w:numPr>
        <w:tabs>
          <w:tab w:val="clear" w:pos="1440"/>
          <w:tab w:val="num" w:pos="900"/>
        </w:tabs>
        <w:spacing w:after="0"/>
        <w:ind w:left="900"/>
        <w:jc w:val="both"/>
        <w:rPr>
          <w:rFonts w:ascii="Arial" w:hAnsi="Arial" w:cs="Arial"/>
          <w:szCs w:val="22"/>
        </w:rPr>
      </w:pPr>
      <w:r w:rsidRPr="00297CDE">
        <w:rPr>
          <w:rFonts w:ascii="Arial" w:hAnsi="Arial" w:cs="Arial"/>
          <w:szCs w:val="22"/>
        </w:rPr>
        <w:t>Temporary containment facility shall be impervious to the materials stored there for a minimum contact time of 72 hours.</w:t>
      </w:r>
    </w:p>
    <w:p w14:paraId="05F96729" w14:textId="77777777" w:rsidR="009D7D6F" w:rsidRPr="00297CDE" w:rsidRDefault="009D7D6F" w:rsidP="007B6736">
      <w:pPr>
        <w:pStyle w:val="SubBullet"/>
        <w:numPr>
          <w:ilvl w:val="1"/>
          <w:numId w:val="20"/>
        </w:numPr>
        <w:tabs>
          <w:tab w:val="clear" w:pos="1440"/>
          <w:tab w:val="num" w:pos="900"/>
        </w:tabs>
        <w:spacing w:after="0"/>
        <w:ind w:left="900"/>
        <w:jc w:val="both"/>
        <w:rPr>
          <w:rFonts w:ascii="Arial" w:hAnsi="Arial" w:cs="Arial"/>
          <w:szCs w:val="22"/>
        </w:rPr>
      </w:pPr>
      <w:r w:rsidRPr="00297CDE">
        <w:rPr>
          <w:rFonts w:ascii="Arial" w:hAnsi="Arial" w:cs="Arial"/>
          <w:szCs w:val="22"/>
        </w:rPr>
        <w:t>Temporary containment facilities shall be maintained free of accumulated rainwater and spills.  In the event of spills or leaks accumulated rainwater and spills shall be placed into drums after each rainfall.  These liquids shall be handled as a hazardous waste unless testing determines them to be non-hazardous.  Non-hazardous liquids shall be sent to an approved disposal site.</w:t>
      </w:r>
    </w:p>
    <w:p w14:paraId="4BF74B9D" w14:textId="77777777" w:rsidR="009D7D6F" w:rsidRPr="00297CDE" w:rsidRDefault="009D7D6F" w:rsidP="007B6736">
      <w:pPr>
        <w:pStyle w:val="SubBullet"/>
        <w:numPr>
          <w:ilvl w:val="1"/>
          <w:numId w:val="20"/>
        </w:numPr>
        <w:tabs>
          <w:tab w:val="clear" w:pos="1440"/>
          <w:tab w:val="num" w:pos="900"/>
        </w:tabs>
        <w:spacing w:after="0"/>
        <w:ind w:left="900"/>
        <w:jc w:val="both"/>
        <w:rPr>
          <w:rFonts w:ascii="Arial" w:hAnsi="Arial" w:cs="Arial"/>
          <w:szCs w:val="22"/>
        </w:rPr>
      </w:pPr>
      <w:r w:rsidRPr="00297CDE">
        <w:rPr>
          <w:rFonts w:ascii="Arial" w:hAnsi="Arial" w:cs="Arial"/>
          <w:szCs w:val="22"/>
        </w:rPr>
        <w:t>Sufficient separation shall be provided between stored containers to allow for spill cleanup and emergency response access.</w:t>
      </w:r>
    </w:p>
    <w:p w14:paraId="691C96F5" w14:textId="77777777" w:rsidR="009D7D6F" w:rsidRDefault="009D7D6F" w:rsidP="007B6736">
      <w:pPr>
        <w:pStyle w:val="SubBullet"/>
        <w:numPr>
          <w:ilvl w:val="1"/>
          <w:numId w:val="20"/>
        </w:numPr>
        <w:tabs>
          <w:tab w:val="clear" w:pos="1440"/>
          <w:tab w:val="num" w:pos="900"/>
        </w:tabs>
        <w:spacing w:after="0"/>
        <w:ind w:left="900"/>
        <w:rPr>
          <w:rFonts w:ascii="Arial" w:hAnsi="Arial" w:cs="Arial"/>
          <w:szCs w:val="22"/>
        </w:rPr>
        <w:sectPr w:rsidR="009D7D6F" w:rsidSect="00480850">
          <w:headerReference w:type="even" r:id="rId198"/>
          <w:headerReference w:type="default" r:id="rId199"/>
          <w:footerReference w:type="default" r:id="rId200"/>
          <w:headerReference w:type="first" r:id="rId201"/>
          <w:pgSz w:w="12240" w:h="15840"/>
          <w:pgMar w:top="1440" w:right="1800" w:bottom="1440" w:left="1800" w:header="720" w:footer="720" w:gutter="0"/>
          <w:pgNumType w:start="1"/>
          <w:cols w:space="720"/>
          <w:noEndnote/>
        </w:sectPr>
      </w:pPr>
      <w:r w:rsidRPr="00297CDE">
        <w:rPr>
          <w:rFonts w:ascii="Arial" w:hAnsi="Arial" w:cs="Arial"/>
          <w:szCs w:val="22"/>
        </w:rPr>
        <w:t>Incompatible materials, such as chlorine and ammonia, shall not be stored in the same temporary containment facility.</w:t>
      </w:r>
    </w:p>
    <w:p w14:paraId="08D81571" w14:textId="77777777" w:rsidR="009D7D6F" w:rsidRPr="00297CDE" w:rsidRDefault="000E685F" w:rsidP="007B6736">
      <w:pPr>
        <w:pStyle w:val="SubBullet"/>
        <w:numPr>
          <w:ilvl w:val="1"/>
          <w:numId w:val="20"/>
        </w:numPr>
        <w:tabs>
          <w:tab w:val="clear" w:pos="1440"/>
          <w:tab w:val="num" w:pos="900"/>
        </w:tabs>
        <w:spacing w:after="0"/>
        <w:ind w:left="900"/>
        <w:jc w:val="both"/>
        <w:rPr>
          <w:rFonts w:ascii="Arial" w:hAnsi="Arial" w:cs="Arial"/>
          <w:szCs w:val="22"/>
        </w:rPr>
      </w:pPr>
      <w:r>
        <w:rPr>
          <w:noProof/>
        </w:rPr>
        <w:lastRenderedPageBreak/>
        <mc:AlternateContent>
          <mc:Choice Requires="wpg">
            <w:drawing>
              <wp:anchor distT="0" distB="0" distL="114300" distR="114300" simplePos="0" relativeHeight="251653632" behindDoc="0" locked="0" layoutInCell="1" allowOverlap="1" wp14:anchorId="3F064909" wp14:editId="6F2CC3CB">
                <wp:simplePos x="0" y="0"/>
                <wp:positionH relativeFrom="column">
                  <wp:posOffset>-748665</wp:posOffset>
                </wp:positionH>
                <wp:positionV relativeFrom="paragraph">
                  <wp:posOffset>-568960</wp:posOffset>
                </wp:positionV>
                <wp:extent cx="6972300" cy="9433560"/>
                <wp:effectExtent l="0" t="0" r="0" b="0"/>
                <wp:wrapNone/>
                <wp:docPr id="4"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9433560"/>
                          <a:chOff x="621" y="448"/>
                          <a:chExt cx="10980" cy="14856"/>
                        </a:xfrm>
                      </wpg:grpSpPr>
                      <wps:wsp>
                        <wps:cNvPr id="5" name="Rectangle 553"/>
                        <wps:cNvSpPr>
                          <a:spLocks noChangeArrowheads="1"/>
                        </wps:cNvSpPr>
                        <wps:spPr bwMode="auto">
                          <a:xfrm>
                            <a:off x="621" y="448"/>
                            <a:ext cx="10980" cy="14136"/>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 name="Rectangle 554"/>
                        <wps:cNvSpPr>
                          <a:spLocks noChangeArrowheads="1"/>
                        </wps:cNvSpPr>
                        <wps:spPr bwMode="auto">
                          <a:xfrm>
                            <a:off x="621" y="14584"/>
                            <a:ext cx="10980" cy="72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894192" id="Group 552" o:spid="_x0000_s1026" style="position:absolute;margin-left:-58.95pt;margin-top:-44.8pt;width:549pt;height:742.8pt;z-index:251653632" coordorigin="621,448" coordsize="10980,14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">
                <v:rect id="Rectangle 553" o:spid="_x0000_s1027" style="position:absolute;left:621;top:448;width:10980;height:1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" filled="f" fillcolor="black" strokeweight="0"/>
                <v:rect id="Rectangle 554" o:spid="_x0000_s1028" style="position:absolute;left:621;top:14584;width:10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" filled="f" fillcolor="black" strokeweight="0"/>
              </v:group>
            </w:pict>
          </mc:Fallback>
        </mc:AlternateContent>
      </w:r>
      <w:r w:rsidR="009D7D6F" w:rsidRPr="00297CDE">
        <w:rPr>
          <w:rFonts w:ascii="Arial" w:hAnsi="Arial" w:cs="Arial"/>
          <w:szCs w:val="22"/>
        </w:rPr>
        <w:t>T</w:t>
      </w:r>
      <w:r w:rsidR="009D7D6F" w:rsidRPr="00297CDE">
        <w:rPr>
          <w:rFonts w:ascii="Arial" w:hAnsi="Arial" w:cs="Arial"/>
          <w:snapToGrid w:val="0"/>
          <w:szCs w:val="22"/>
        </w:rPr>
        <w:t>hroughout the rainy season, temporary containment facilities shall be covered during non-working days, and prior to rain events.  Covered facilities may include use of plastic tarps for small facilities or constructed roofs with overhangs.  A storage facility having a solid cover and sides is preferred to a temporary tarp.  Storage facilities shall be equipped with adequate ventilation.</w:t>
      </w:r>
    </w:p>
    <w:p w14:paraId="64BB3AC2" w14:textId="77777777" w:rsidR="009D7D6F" w:rsidRPr="00297CDE" w:rsidRDefault="009D7D6F" w:rsidP="007B6736">
      <w:pPr>
        <w:pStyle w:val="BulletText"/>
        <w:numPr>
          <w:ilvl w:val="0"/>
          <w:numId w:val="20"/>
        </w:numPr>
        <w:tabs>
          <w:tab w:val="clear" w:pos="720"/>
          <w:tab w:val="num" w:pos="540"/>
        </w:tabs>
        <w:spacing w:after="0"/>
        <w:ind w:left="540" w:hanging="540"/>
        <w:jc w:val="both"/>
        <w:rPr>
          <w:rFonts w:ascii="Arial" w:hAnsi="Arial" w:cs="Arial"/>
          <w:szCs w:val="22"/>
        </w:rPr>
      </w:pPr>
      <w:r w:rsidRPr="00297CDE">
        <w:rPr>
          <w:rFonts w:ascii="Arial" w:hAnsi="Arial" w:cs="Arial"/>
          <w:szCs w:val="22"/>
        </w:rPr>
        <w:t>Drums shall not be overfilled and wastes shall not be mixed.</w:t>
      </w:r>
    </w:p>
    <w:p w14:paraId="7DCA12D8" w14:textId="77777777" w:rsidR="009D7D6F" w:rsidRPr="00297CDE" w:rsidRDefault="009D7D6F" w:rsidP="007B6736">
      <w:pPr>
        <w:pStyle w:val="BulletText"/>
        <w:numPr>
          <w:ilvl w:val="0"/>
          <w:numId w:val="20"/>
        </w:numPr>
        <w:tabs>
          <w:tab w:val="clear" w:pos="720"/>
          <w:tab w:val="num" w:pos="540"/>
        </w:tabs>
        <w:spacing w:after="0"/>
        <w:ind w:left="540" w:hanging="540"/>
        <w:jc w:val="both"/>
        <w:rPr>
          <w:rFonts w:ascii="Arial" w:hAnsi="Arial" w:cs="Arial"/>
          <w:szCs w:val="22"/>
        </w:rPr>
      </w:pPr>
      <w:r w:rsidRPr="00297CDE">
        <w:rPr>
          <w:rFonts w:ascii="Arial" w:hAnsi="Arial" w:cs="Arial"/>
          <w:szCs w:val="22"/>
        </w:rPr>
        <w:t>Unless watertight, containers of dry waste shall be stored on pallets.</w:t>
      </w:r>
    </w:p>
    <w:p w14:paraId="4C41D7A9" w14:textId="77777777" w:rsidR="009D7D6F" w:rsidRPr="00297CDE" w:rsidRDefault="009D7D6F" w:rsidP="007B6736">
      <w:pPr>
        <w:pStyle w:val="BulletText"/>
        <w:numPr>
          <w:ilvl w:val="0"/>
          <w:numId w:val="20"/>
        </w:numPr>
        <w:tabs>
          <w:tab w:val="clear" w:pos="720"/>
          <w:tab w:val="num" w:pos="540"/>
        </w:tabs>
        <w:spacing w:after="0"/>
        <w:ind w:left="540" w:hanging="540"/>
        <w:jc w:val="both"/>
        <w:rPr>
          <w:rFonts w:ascii="Arial" w:hAnsi="Arial" w:cs="Arial"/>
          <w:szCs w:val="22"/>
        </w:rPr>
      </w:pPr>
      <w:r w:rsidRPr="00297CDE">
        <w:rPr>
          <w:rFonts w:ascii="Arial" w:hAnsi="Arial" w:cs="Arial"/>
          <w:szCs w:val="22"/>
        </w:rPr>
        <w:t>Paint brushes and equipment for water and oil based paints shall be cleaned within a contained area and shall not be allowed to contaminate site soils, watercourses or drainage systems.  Waste paints, thinners, solvents, residues, and sludge that cannot be recycled or reused shall be disposed of as hazardous waste.  When thoroughly dry, latex paint and paint cans, used brushes, rags, absorbent materials, and drop cloths shall be disposed of as solid waste.</w:t>
      </w:r>
    </w:p>
    <w:p w14:paraId="14FB5D84" w14:textId="77777777" w:rsidR="009D7D6F" w:rsidRPr="00297CDE" w:rsidRDefault="009D7D6F" w:rsidP="007B6736">
      <w:pPr>
        <w:pStyle w:val="BulletText"/>
        <w:numPr>
          <w:ilvl w:val="0"/>
          <w:numId w:val="20"/>
        </w:numPr>
        <w:tabs>
          <w:tab w:val="clear" w:pos="720"/>
          <w:tab w:val="num" w:pos="540"/>
        </w:tabs>
        <w:spacing w:after="0"/>
        <w:ind w:left="540" w:hanging="540"/>
        <w:jc w:val="both"/>
        <w:rPr>
          <w:rFonts w:ascii="Arial" w:hAnsi="Arial" w:cs="Arial"/>
          <w:szCs w:val="22"/>
        </w:rPr>
      </w:pPr>
      <w:r w:rsidRPr="00297CDE">
        <w:rPr>
          <w:rFonts w:ascii="Arial" w:hAnsi="Arial" w:cs="Arial"/>
          <w:szCs w:val="22"/>
        </w:rPr>
        <w:t>Ensure that adequate hazardous waste storage volume is available.</w:t>
      </w:r>
    </w:p>
    <w:p w14:paraId="0A3F52BE" w14:textId="77777777" w:rsidR="009D7D6F" w:rsidRPr="00297CDE" w:rsidRDefault="009D7D6F" w:rsidP="007B6736">
      <w:pPr>
        <w:pStyle w:val="BulletText"/>
        <w:numPr>
          <w:ilvl w:val="0"/>
          <w:numId w:val="20"/>
        </w:numPr>
        <w:tabs>
          <w:tab w:val="clear" w:pos="720"/>
          <w:tab w:val="num" w:pos="540"/>
        </w:tabs>
        <w:spacing w:after="0"/>
        <w:ind w:left="540" w:hanging="540"/>
        <w:jc w:val="both"/>
        <w:rPr>
          <w:rFonts w:ascii="Arial" w:hAnsi="Arial" w:cs="Arial"/>
          <w:szCs w:val="22"/>
        </w:rPr>
      </w:pPr>
      <w:r w:rsidRPr="00297CDE">
        <w:rPr>
          <w:rFonts w:ascii="Arial" w:hAnsi="Arial" w:cs="Arial"/>
          <w:szCs w:val="22"/>
        </w:rPr>
        <w:t>Ensure that hazardous waste collection containers are conveniently located.</w:t>
      </w:r>
    </w:p>
    <w:p w14:paraId="3A5608EF" w14:textId="77777777" w:rsidR="009D7D6F" w:rsidRPr="00297CDE" w:rsidRDefault="009D7D6F" w:rsidP="007B6736">
      <w:pPr>
        <w:pStyle w:val="BulletText"/>
        <w:numPr>
          <w:ilvl w:val="0"/>
          <w:numId w:val="20"/>
        </w:numPr>
        <w:tabs>
          <w:tab w:val="clear" w:pos="720"/>
          <w:tab w:val="num" w:pos="540"/>
        </w:tabs>
        <w:spacing w:after="0"/>
        <w:ind w:left="540" w:hanging="540"/>
        <w:jc w:val="both"/>
        <w:rPr>
          <w:rFonts w:ascii="Arial" w:hAnsi="Arial" w:cs="Arial"/>
          <w:szCs w:val="22"/>
        </w:rPr>
      </w:pPr>
      <w:r w:rsidRPr="00297CDE">
        <w:rPr>
          <w:rFonts w:ascii="Arial" w:hAnsi="Arial" w:cs="Arial"/>
          <w:szCs w:val="22"/>
        </w:rPr>
        <w:t>Designate hazardous waste storage areas on site away from storm drains or watercourses and away from moving vehicles and equipment to prevent accidental spills.</w:t>
      </w:r>
    </w:p>
    <w:p w14:paraId="11A17E5C" w14:textId="77777777" w:rsidR="009D7D6F" w:rsidRPr="00297CDE" w:rsidRDefault="009D7D6F" w:rsidP="007B6736">
      <w:pPr>
        <w:pStyle w:val="BulletText"/>
        <w:numPr>
          <w:ilvl w:val="0"/>
          <w:numId w:val="20"/>
        </w:numPr>
        <w:tabs>
          <w:tab w:val="clear" w:pos="720"/>
          <w:tab w:val="num" w:pos="540"/>
        </w:tabs>
        <w:spacing w:after="0"/>
        <w:ind w:left="540" w:hanging="540"/>
        <w:jc w:val="both"/>
        <w:rPr>
          <w:rFonts w:ascii="Arial" w:hAnsi="Arial" w:cs="Arial"/>
          <w:szCs w:val="22"/>
        </w:rPr>
      </w:pPr>
      <w:r w:rsidRPr="00297CDE">
        <w:rPr>
          <w:rFonts w:ascii="Arial" w:hAnsi="Arial" w:cs="Arial"/>
          <w:szCs w:val="22"/>
        </w:rPr>
        <w:t>Minimize production or generation of hazardous materials and hazardous waste on the job site.</w:t>
      </w:r>
    </w:p>
    <w:p w14:paraId="7B795879" w14:textId="77777777" w:rsidR="009D7D6F" w:rsidRPr="00297CDE" w:rsidRDefault="009D7D6F" w:rsidP="007B6736">
      <w:pPr>
        <w:pStyle w:val="BulletText"/>
        <w:numPr>
          <w:ilvl w:val="0"/>
          <w:numId w:val="20"/>
        </w:numPr>
        <w:tabs>
          <w:tab w:val="clear" w:pos="720"/>
          <w:tab w:val="num" w:pos="540"/>
        </w:tabs>
        <w:spacing w:after="0"/>
        <w:ind w:left="540" w:hanging="540"/>
        <w:jc w:val="both"/>
        <w:rPr>
          <w:rFonts w:ascii="Arial" w:hAnsi="Arial" w:cs="Arial"/>
          <w:szCs w:val="22"/>
        </w:rPr>
      </w:pPr>
      <w:r w:rsidRPr="00297CDE">
        <w:rPr>
          <w:rFonts w:ascii="Arial" w:hAnsi="Arial" w:cs="Arial"/>
          <w:szCs w:val="22"/>
        </w:rPr>
        <w:t>Use containment berms in fueling and maintenance areas and where the potential for spills is high.</w:t>
      </w:r>
    </w:p>
    <w:p w14:paraId="79441DFA" w14:textId="77777777" w:rsidR="009D7D6F" w:rsidRPr="00297CDE" w:rsidRDefault="009D7D6F" w:rsidP="007B6736">
      <w:pPr>
        <w:pStyle w:val="BulletText"/>
        <w:numPr>
          <w:ilvl w:val="0"/>
          <w:numId w:val="20"/>
        </w:numPr>
        <w:tabs>
          <w:tab w:val="clear" w:pos="720"/>
          <w:tab w:val="num" w:pos="540"/>
        </w:tabs>
        <w:spacing w:after="0"/>
        <w:ind w:left="540" w:hanging="540"/>
        <w:jc w:val="both"/>
        <w:rPr>
          <w:rFonts w:ascii="Arial" w:hAnsi="Arial" w:cs="Arial"/>
          <w:szCs w:val="22"/>
        </w:rPr>
      </w:pPr>
      <w:r w:rsidRPr="00297CDE">
        <w:rPr>
          <w:rFonts w:ascii="Arial" w:hAnsi="Arial" w:cs="Arial"/>
          <w:szCs w:val="22"/>
        </w:rPr>
        <w:t>Segregate potentially hazardous waste from non-hazardous construction site debris.</w:t>
      </w:r>
    </w:p>
    <w:p w14:paraId="453F021F" w14:textId="77777777" w:rsidR="009D7D6F" w:rsidRPr="00297CDE" w:rsidRDefault="009D7D6F" w:rsidP="007B6736">
      <w:pPr>
        <w:pStyle w:val="BulletText"/>
        <w:numPr>
          <w:ilvl w:val="0"/>
          <w:numId w:val="20"/>
        </w:numPr>
        <w:tabs>
          <w:tab w:val="clear" w:pos="720"/>
          <w:tab w:val="num" w:pos="540"/>
        </w:tabs>
        <w:spacing w:after="0"/>
        <w:ind w:left="540" w:hanging="540"/>
        <w:jc w:val="both"/>
        <w:rPr>
          <w:rFonts w:ascii="Arial" w:hAnsi="Arial" w:cs="Arial"/>
          <w:szCs w:val="22"/>
        </w:rPr>
      </w:pPr>
      <w:r w:rsidRPr="00297CDE">
        <w:rPr>
          <w:rFonts w:ascii="Arial" w:hAnsi="Arial" w:cs="Arial"/>
          <w:szCs w:val="22"/>
        </w:rPr>
        <w:t>Keep liquid or semi-liquid hazardous waste in appropriate containers (closed drums or similar) and under cover.</w:t>
      </w:r>
    </w:p>
    <w:p w14:paraId="1D41344F" w14:textId="77777777" w:rsidR="009D7D6F" w:rsidRPr="00297CDE" w:rsidRDefault="009D7D6F" w:rsidP="007B6736">
      <w:pPr>
        <w:pStyle w:val="BulletText"/>
        <w:numPr>
          <w:ilvl w:val="0"/>
          <w:numId w:val="20"/>
        </w:numPr>
        <w:tabs>
          <w:tab w:val="clear" w:pos="720"/>
          <w:tab w:val="num" w:pos="540"/>
        </w:tabs>
        <w:spacing w:after="0"/>
        <w:ind w:left="540" w:hanging="540"/>
        <w:jc w:val="both"/>
        <w:rPr>
          <w:rFonts w:ascii="Arial" w:hAnsi="Arial" w:cs="Arial"/>
          <w:szCs w:val="22"/>
        </w:rPr>
      </w:pPr>
      <w:r w:rsidRPr="00297CDE">
        <w:rPr>
          <w:rFonts w:ascii="Arial" w:hAnsi="Arial" w:cs="Arial"/>
          <w:szCs w:val="22"/>
        </w:rPr>
        <w:t xml:space="preserve">Clearly label all hazardous waste containers with the waste </w:t>
      </w:r>
      <w:r>
        <w:rPr>
          <w:rFonts w:ascii="Arial" w:hAnsi="Arial" w:cs="Arial"/>
          <w:szCs w:val="22"/>
        </w:rPr>
        <w:t>being stored and the date of acc</w:t>
      </w:r>
      <w:r w:rsidRPr="00297CDE">
        <w:rPr>
          <w:rFonts w:ascii="Arial" w:hAnsi="Arial" w:cs="Arial"/>
          <w:szCs w:val="22"/>
        </w:rPr>
        <w:t>umulation.</w:t>
      </w:r>
    </w:p>
    <w:p w14:paraId="69807464" w14:textId="77777777" w:rsidR="009D7D6F" w:rsidRPr="00297CDE" w:rsidRDefault="009D7D6F" w:rsidP="007B6736">
      <w:pPr>
        <w:pStyle w:val="BulletText"/>
        <w:numPr>
          <w:ilvl w:val="0"/>
          <w:numId w:val="20"/>
        </w:numPr>
        <w:tabs>
          <w:tab w:val="clear" w:pos="720"/>
          <w:tab w:val="num" w:pos="540"/>
        </w:tabs>
        <w:spacing w:after="0"/>
        <w:ind w:left="540" w:hanging="540"/>
        <w:jc w:val="both"/>
        <w:rPr>
          <w:rFonts w:ascii="Arial" w:hAnsi="Arial" w:cs="Arial"/>
          <w:szCs w:val="22"/>
        </w:rPr>
      </w:pPr>
      <w:r w:rsidRPr="00297CDE">
        <w:rPr>
          <w:rFonts w:ascii="Arial" w:hAnsi="Arial" w:cs="Arial"/>
          <w:szCs w:val="22"/>
        </w:rPr>
        <w:t>Place hazardous waste containers in secondary containment.</w:t>
      </w:r>
    </w:p>
    <w:p w14:paraId="7FFE1B48" w14:textId="77777777" w:rsidR="009D7D6F" w:rsidRPr="00297CDE" w:rsidRDefault="009D7D6F" w:rsidP="007B6736">
      <w:pPr>
        <w:pStyle w:val="BulletText"/>
        <w:numPr>
          <w:ilvl w:val="0"/>
          <w:numId w:val="20"/>
        </w:numPr>
        <w:tabs>
          <w:tab w:val="clear" w:pos="720"/>
          <w:tab w:val="num" w:pos="540"/>
        </w:tabs>
        <w:spacing w:after="0"/>
        <w:ind w:left="540" w:hanging="540"/>
        <w:jc w:val="both"/>
        <w:rPr>
          <w:rFonts w:ascii="Arial" w:hAnsi="Arial" w:cs="Arial"/>
          <w:szCs w:val="22"/>
        </w:rPr>
      </w:pPr>
      <w:r w:rsidRPr="00297CDE">
        <w:rPr>
          <w:rFonts w:ascii="Arial" w:hAnsi="Arial" w:cs="Arial"/>
          <w:szCs w:val="22"/>
        </w:rPr>
        <w:t>Do not allow potentially hazardous waste materials to accumulate on the ground.</w:t>
      </w:r>
    </w:p>
    <w:p w14:paraId="52699C21" w14:textId="77777777" w:rsidR="009D7D6F" w:rsidRDefault="009D7D6F" w:rsidP="007B6736">
      <w:pPr>
        <w:pStyle w:val="BulletText"/>
        <w:numPr>
          <w:ilvl w:val="0"/>
          <w:numId w:val="20"/>
        </w:numPr>
        <w:tabs>
          <w:tab w:val="clear" w:pos="720"/>
          <w:tab w:val="num" w:pos="540"/>
        </w:tabs>
        <w:spacing w:after="0"/>
        <w:ind w:left="540" w:hanging="540"/>
        <w:jc w:val="both"/>
        <w:rPr>
          <w:rFonts w:ascii="Arial" w:hAnsi="Arial" w:cs="Arial"/>
          <w:szCs w:val="22"/>
        </w:rPr>
      </w:pPr>
      <w:r w:rsidRPr="00297CDE">
        <w:rPr>
          <w:rFonts w:ascii="Arial" w:hAnsi="Arial" w:cs="Arial"/>
          <w:szCs w:val="22"/>
        </w:rPr>
        <w:t>Do not mix wastes.</w:t>
      </w:r>
    </w:p>
    <w:p w14:paraId="38978B4F" w14:textId="77777777" w:rsidR="009D7D6F" w:rsidRPr="00297CDE" w:rsidRDefault="009D7D6F" w:rsidP="009D7D6F">
      <w:pPr>
        <w:pStyle w:val="BulletText"/>
        <w:numPr>
          <w:ilvl w:val="0"/>
          <w:numId w:val="0"/>
        </w:numPr>
        <w:spacing w:after="0"/>
        <w:jc w:val="both"/>
        <w:rPr>
          <w:rFonts w:ascii="Arial" w:hAnsi="Arial" w:cs="Arial"/>
          <w:szCs w:val="22"/>
        </w:rPr>
      </w:pPr>
    </w:p>
    <w:p w14:paraId="28C83011" w14:textId="77777777" w:rsidR="009D7D6F" w:rsidRPr="00297CDE" w:rsidRDefault="009D7D6F" w:rsidP="009D7D6F">
      <w:pPr>
        <w:pStyle w:val="SPINHEAD4"/>
        <w:spacing w:before="40" w:after="0"/>
        <w:jc w:val="both"/>
        <w:rPr>
          <w:rFonts w:cs="Arial"/>
          <w:b w:val="0"/>
          <w:i w:val="0"/>
          <w:szCs w:val="22"/>
          <w:u w:val="single"/>
        </w:rPr>
      </w:pPr>
      <w:r w:rsidRPr="00297CDE">
        <w:rPr>
          <w:rFonts w:cs="Arial"/>
          <w:b w:val="0"/>
          <w:i w:val="0"/>
          <w:szCs w:val="22"/>
          <w:u w:val="single"/>
        </w:rPr>
        <w:t>Disposal Procedures</w:t>
      </w:r>
    </w:p>
    <w:p w14:paraId="22E8B1E7" w14:textId="77777777" w:rsidR="009D7D6F" w:rsidRPr="00297CDE" w:rsidRDefault="009D7D6F" w:rsidP="007B6736">
      <w:pPr>
        <w:pStyle w:val="BulletText"/>
        <w:numPr>
          <w:ilvl w:val="0"/>
          <w:numId w:val="21"/>
        </w:numPr>
        <w:tabs>
          <w:tab w:val="clear" w:pos="720"/>
          <w:tab w:val="num" w:pos="540"/>
        </w:tabs>
        <w:spacing w:after="0"/>
        <w:ind w:left="540" w:hanging="540"/>
        <w:jc w:val="both"/>
        <w:rPr>
          <w:rFonts w:ascii="Arial" w:hAnsi="Arial" w:cs="Arial"/>
          <w:szCs w:val="22"/>
        </w:rPr>
      </w:pPr>
      <w:r w:rsidRPr="00297CDE">
        <w:rPr>
          <w:rFonts w:ascii="Arial" w:hAnsi="Arial" w:cs="Arial"/>
          <w:szCs w:val="22"/>
        </w:rPr>
        <w:t xml:space="preserve">Waste shall be </w:t>
      </w:r>
      <w:r>
        <w:rPr>
          <w:rFonts w:ascii="Arial" w:hAnsi="Arial" w:cs="Arial"/>
          <w:szCs w:val="22"/>
        </w:rPr>
        <w:t xml:space="preserve">removed from the site </w:t>
      </w:r>
      <w:r w:rsidRPr="00297CDE">
        <w:rPr>
          <w:rFonts w:ascii="Arial" w:hAnsi="Arial" w:cs="Arial"/>
          <w:szCs w:val="22"/>
        </w:rPr>
        <w:t>wi</w:t>
      </w:r>
      <w:r>
        <w:rPr>
          <w:rFonts w:ascii="Arial" w:hAnsi="Arial" w:cs="Arial"/>
          <w:szCs w:val="22"/>
        </w:rPr>
        <w:t>thin 90 days of being generated.</w:t>
      </w:r>
    </w:p>
    <w:p w14:paraId="53FDA776" w14:textId="77777777" w:rsidR="009D7D6F" w:rsidRPr="00297CDE" w:rsidRDefault="009D7D6F" w:rsidP="007B6736">
      <w:pPr>
        <w:pStyle w:val="BulletText"/>
        <w:numPr>
          <w:ilvl w:val="0"/>
          <w:numId w:val="21"/>
        </w:numPr>
        <w:tabs>
          <w:tab w:val="clear" w:pos="720"/>
          <w:tab w:val="num" w:pos="540"/>
        </w:tabs>
        <w:spacing w:after="0"/>
        <w:ind w:left="540" w:hanging="540"/>
        <w:jc w:val="both"/>
        <w:rPr>
          <w:rFonts w:ascii="Arial" w:hAnsi="Arial" w:cs="Arial"/>
          <w:szCs w:val="22"/>
        </w:rPr>
      </w:pPr>
      <w:r w:rsidRPr="00297CDE">
        <w:rPr>
          <w:rFonts w:ascii="Arial" w:hAnsi="Arial" w:cs="Arial"/>
          <w:szCs w:val="22"/>
        </w:rPr>
        <w:t>Waste shall be disposed of by a licensed hazardous waste transporter at an authorized and licensed disposal facility or recycling facility utilizing properly completed Uniform Hazardous Waste Manifest forms.</w:t>
      </w:r>
    </w:p>
    <w:p w14:paraId="450E2AB7" w14:textId="77777777" w:rsidR="009D7D6F" w:rsidRPr="00297CDE" w:rsidRDefault="009D7D6F" w:rsidP="007B6736">
      <w:pPr>
        <w:pStyle w:val="BulletText"/>
        <w:numPr>
          <w:ilvl w:val="0"/>
          <w:numId w:val="21"/>
        </w:numPr>
        <w:tabs>
          <w:tab w:val="clear" w:pos="720"/>
          <w:tab w:val="num" w:pos="540"/>
        </w:tabs>
        <w:spacing w:after="0"/>
        <w:ind w:left="540" w:hanging="540"/>
        <w:jc w:val="both"/>
        <w:rPr>
          <w:rFonts w:ascii="Arial" w:hAnsi="Arial" w:cs="Arial"/>
          <w:szCs w:val="22"/>
        </w:rPr>
      </w:pPr>
      <w:r w:rsidRPr="00297CDE">
        <w:rPr>
          <w:rFonts w:ascii="Arial" w:hAnsi="Arial" w:cs="Arial"/>
          <w:szCs w:val="22"/>
        </w:rPr>
        <w:t>A certified laboratory shall sample w</w:t>
      </w:r>
      <w:r>
        <w:rPr>
          <w:rFonts w:ascii="Arial" w:hAnsi="Arial" w:cs="Arial"/>
          <w:szCs w:val="22"/>
        </w:rPr>
        <w:t>aste and clas</w:t>
      </w:r>
      <w:r w:rsidRPr="00297CDE">
        <w:rPr>
          <w:rFonts w:ascii="Arial" w:hAnsi="Arial" w:cs="Arial"/>
          <w:szCs w:val="22"/>
        </w:rPr>
        <w:t>sify it to determine the appropriate disposal facility.</w:t>
      </w:r>
    </w:p>
    <w:p w14:paraId="4B8987F2" w14:textId="77777777" w:rsidR="009D7D6F" w:rsidRPr="00297CDE" w:rsidRDefault="009D7D6F" w:rsidP="007B6736">
      <w:pPr>
        <w:pStyle w:val="BulletText"/>
        <w:numPr>
          <w:ilvl w:val="0"/>
          <w:numId w:val="21"/>
        </w:numPr>
        <w:tabs>
          <w:tab w:val="clear" w:pos="720"/>
          <w:tab w:val="num" w:pos="540"/>
        </w:tabs>
        <w:spacing w:after="0"/>
        <w:ind w:left="540" w:hanging="540"/>
        <w:jc w:val="both"/>
        <w:rPr>
          <w:rFonts w:ascii="Arial" w:hAnsi="Arial" w:cs="Arial"/>
          <w:szCs w:val="22"/>
        </w:rPr>
      </w:pPr>
      <w:r w:rsidRPr="00297CDE">
        <w:rPr>
          <w:rFonts w:ascii="Arial" w:hAnsi="Arial" w:cs="Arial"/>
          <w:szCs w:val="22"/>
        </w:rPr>
        <w:t>Make sure that toxic liquid wastes (e.g., used oils, solvents, and paints) and chemicals (e.g., acids, pesticides, additives, curing compounds) are not disposed of in dumpsters designated for solid waste construction debris.</w:t>
      </w:r>
    </w:p>
    <w:p w14:paraId="7631241B" w14:textId="77777777" w:rsidR="009D7D6F" w:rsidRPr="00297CDE" w:rsidRDefault="009D7D6F" w:rsidP="007B6736">
      <w:pPr>
        <w:pStyle w:val="BulletText"/>
        <w:numPr>
          <w:ilvl w:val="0"/>
          <w:numId w:val="21"/>
        </w:numPr>
        <w:tabs>
          <w:tab w:val="clear" w:pos="720"/>
          <w:tab w:val="num" w:pos="540"/>
        </w:tabs>
        <w:spacing w:after="0"/>
        <w:ind w:left="540" w:hanging="540"/>
        <w:jc w:val="both"/>
        <w:rPr>
          <w:rFonts w:ascii="Arial" w:hAnsi="Arial" w:cs="Arial"/>
          <w:szCs w:val="22"/>
        </w:rPr>
      </w:pPr>
      <w:r w:rsidRPr="00297CDE">
        <w:rPr>
          <w:rFonts w:ascii="Arial" w:hAnsi="Arial" w:cs="Arial"/>
          <w:szCs w:val="22"/>
        </w:rPr>
        <w:t>Properly dispose of rainwater in secondary containment that may have mixed with hazardous waste.</w:t>
      </w:r>
    </w:p>
    <w:p w14:paraId="56430DCD" w14:textId="77777777" w:rsidR="009D7D6F" w:rsidRPr="00297CDE" w:rsidRDefault="009D7D6F" w:rsidP="007B6736">
      <w:pPr>
        <w:pStyle w:val="BulletText"/>
        <w:numPr>
          <w:ilvl w:val="0"/>
          <w:numId w:val="21"/>
        </w:numPr>
        <w:tabs>
          <w:tab w:val="clear" w:pos="720"/>
          <w:tab w:val="num" w:pos="540"/>
        </w:tabs>
        <w:spacing w:after="0"/>
        <w:ind w:left="540" w:hanging="540"/>
        <w:jc w:val="both"/>
        <w:rPr>
          <w:rFonts w:ascii="Arial" w:hAnsi="Arial" w:cs="Arial"/>
          <w:szCs w:val="22"/>
        </w:rPr>
      </w:pPr>
      <w:r w:rsidRPr="00297CDE">
        <w:rPr>
          <w:rFonts w:ascii="Arial" w:hAnsi="Arial" w:cs="Arial"/>
          <w:szCs w:val="22"/>
        </w:rPr>
        <w:t>Recycle any useful material such as used oil or water-based paint when practical.</w:t>
      </w:r>
    </w:p>
    <w:p w14:paraId="65756430" w14:textId="77777777" w:rsidR="009D7D6F" w:rsidRDefault="009D7D6F" w:rsidP="009D7D6F">
      <w:pPr>
        <w:jc w:val="both"/>
        <w:rPr>
          <w:rFonts w:ascii="Arial" w:hAnsi="Arial" w:cs="Arial"/>
          <w:sz w:val="22"/>
          <w:szCs w:val="22"/>
          <w:u w:val="single"/>
        </w:rPr>
      </w:pPr>
    </w:p>
    <w:p w14:paraId="278123B1" w14:textId="77777777" w:rsidR="004B244E" w:rsidRDefault="004B244E">
      <w:pPr>
        <w:rPr>
          <w:rFonts w:ascii="Arial" w:hAnsi="Arial" w:cs="Arial"/>
          <w:sz w:val="22"/>
          <w:szCs w:val="22"/>
          <w:u w:val="single"/>
        </w:rPr>
      </w:pPr>
      <w:r>
        <w:rPr>
          <w:rFonts w:ascii="Arial" w:hAnsi="Arial" w:cs="Arial"/>
          <w:sz w:val="22"/>
          <w:szCs w:val="22"/>
          <w:u w:val="single"/>
        </w:rPr>
        <w:br w:type="page"/>
      </w:r>
    </w:p>
    <w:p w14:paraId="639162CC" w14:textId="7B6C8E86" w:rsidR="009D7D6F" w:rsidRDefault="004B244E" w:rsidP="009D7D6F">
      <w:pPr>
        <w:jc w:val="both"/>
        <w:rPr>
          <w:rFonts w:ascii="Arial" w:hAnsi="Arial" w:cs="Arial"/>
          <w:sz w:val="22"/>
          <w:szCs w:val="22"/>
          <w:u w:val="single"/>
        </w:rPr>
      </w:pPr>
      <w:r w:rsidRPr="003A7991">
        <w:rPr>
          <w:rFonts w:ascii="Arial" w:hAnsi="Arial" w:cs="Arial"/>
          <w:noProof/>
          <w:szCs w:val="22"/>
        </w:rPr>
        <w:lastRenderedPageBreak/>
        <mc:AlternateContent>
          <mc:Choice Requires="wpg">
            <w:drawing>
              <wp:anchor distT="0" distB="0" distL="114300" distR="114300" simplePos="0" relativeHeight="251654656" behindDoc="0" locked="0" layoutInCell="1" allowOverlap="1" wp14:anchorId="236047AC" wp14:editId="191C06C6">
                <wp:simplePos x="0" y="0"/>
                <wp:positionH relativeFrom="column">
                  <wp:posOffset>-749300</wp:posOffset>
                </wp:positionH>
                <wp:positionV relativeFrom="paragraph">
                  <wp:posOffset>-88900</wp:posOffset>
                </wp:positionV>
                <wp:extent cx="6972300" cy="8976360"/>
                <wp:effectExtent l="0" t="0" r="19050" b="15240"/>
                <wp:wrapNone/>
                <wp:docPr id="1" name="Group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8976360"/>
                          <a:chOff x="621" y="448"/>
                          <a:chExt cx="10980" cy="14136"/>
                        </a:xfrm>
                      </wpg:grpSpPr>
                      <wps:wsp>
                        <wps:cNvPr id="3" name="Rectangle 556"/>
                        <wps:cNvSpPr>
                          <a:spLocks noChangeArrowheads="1"/>
                        </wps:cNvSpPr>
                        <wps:spPr bwMode="auto">
                          <a:xfrm>
                            <a:off x="621" y="448"/>
                            <a:ext cx="10980" cy="14136"/>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8" name="Rectangle 557"/>
                        <wps:cNvSpPr>
                          <a:spLocks noChangeArrowheads="1"/>
                        </wps:cNvSpPr>
                        <wps:spPr bwMode="auto">
                          <a:xfrm>
                            <a:off x="621" y="13860"/>
                            <a:ext cx="10980" cy="720"/>
                          </a:xfrm>
                          <a:prstGeom prst="rect">
                            <a:avLst/>
                          </a:prstGeom>
                          <a:noFill/>
                          <a:ln w="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FA1737" id="Group 555" o:spid="_x0000_s1026" style="position:absolute;margin-left:-59pt;margin-top:-7pt;width:549pt;height:706.8pt;z-index:251654656" coordorigin="621,448" coordsize="10980,14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">
                <v:rect id="Rectangle 556" o:spid="_x0000_s1027" style="position:absolute;left:621;top:448;width:10980;height:1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" filled="f" fillcolor="black" strokeweight="0"/>
                <v:rect id="Rectangle 557" o:spid="_x0000_s1028" style="position:absolute;left:621;top:13860;width:10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" filled="f" fillcolor="black" strokeweight="0"/>
              </v:group>
            </w:pict>
          </mc:Fallback>
        </mc:AlternateContent>
      </w:r>
      <w:r w:rsidR="009D7D6F" w:rsidRPr="009900D6">
        <w:rPr>
          <w:rFonts w:ascii="Arial" w:hAnsi="Arial" w:cs="Arial"/>
          <w:sz w:val="22"/>
          <w:szCs w:val="22"/>
          <w:u w:val="single"/>
        </w:rPr>
        <w:t>Maintenance and Inspection</w:t>
      </w:r>
    </w:p>
    <w:p w14:paraId="5B881263" w14:textId="77777777" w:rsidR="009D7D6F" w:rsidRPr="00A64B15" w:rsidRDefault="009D7D6F" w:rsidP="007B6736">
      <w:pPr>
        <w:pStyle w:val="BulletText"/>
        <w:numPr>
          <w:ilvl w:val="1"/>
          <w:numId w:val="21"/>
        </w:numPr>
        <w:tabs>
          <w:tab w:val="clear" w:pos="1440"/>
          <w:tab w:val="num" w:pos="540"/>
        </w:tabs>
        <w:spacing w:after="0"/>
        <w:ind w:left="540" w:hanging="540"/>
        <w:jc w:val="both"/>
        <w:rPr>
          <w:rFonts w:ascii="Arial" w:hAnsi="Arial" w:cs="Arial"/>
          <w:szCs w:val="22"/>
        </w:rPr>
      </w:pPr>
      <w:r w:rsidRPr="00A64B15">
        <w:rPr>
          <w:rFonts w:ascii="Arial" w:hAnsi="Arial" w:cs="Arial"/>
          <w:szCs w:val="22"/>
        </w:rPr>
        <w:t>A foreman and/or construction supervisor shall monitor on-site hazardous waste storage and disposal procedures.</w:t>
      </w:r>
    </w:p>
    <w:p w14:paraId="0E36377C" w14:textId="2E0E735D" w:rsidR="009D7D6F" w:rsidRPr="00A64B15" w:rsidRDefault="009D7D6F" w:rsidP="007B6736">
      <w:pPr>
        <w:pStyle w:val="BulletText"/>
        <w:numPr>
          <w:ilvl w:val="1"/>
          <w:numId w:val="21"/>
        </w:numPr>
        <w:tabs>
          <w:tab w:val="clear" w:pos="1440"/>
          <w:tab w:val="num" w:pos="540"/>
        </w:tabs>
        <w:spacing w:after="0"/>
        <w:ind w:left="540" w:hanging="540"/>
        <w:jc w:val="both"/>
        <w:rPr>
          <w:rFonts w:ascii="Arial" w:hAnsi="Arial" w:cs="Arial"/>
          <w:szCs w:val="22"/>
        </w:rPr>
      </w:pPr>
      <w:r w:rsidRPr="00370784">
        <w:rPr>
          <w:rFonts w:ascii="Arial" w:hAnsi="Arial" w:cs="Arial"/>
          <w:szCs w:val="22"/>
        </w:rPr>
        <w:t xml:space="preserve">Waste storage areas shall be kept clean, </w:t>
      </w:r>
      <w:r w:rsidR="00C24FD8" w:rsidRPr="00370784">
        <w:rPr>
          <w:rFonts w:ascii="Arial" w:hAnsi="Arial" w:cs="Arial"/>
          <w:szCs w:val="22"/>
        </w:rPr>
        <w:t>well-organized</w:t>
      </w:r>
      <w:r w:rsidRPr="00370784">
        <w:rPr>
          <w:rFonts w:ascii="Arial" w:hAnsi="Arial" w:cs="Arial"/>
          <w:szCs w:val="22"/>
        </w:rPr>
        <w:t>, and equipped with ample clean</w:t>
      </w:r>
      <w:r w:rsidRPr="00370784">
        <w:rPr>
          <w:rFonts w:ascii="Arial" w:hAnsi="Arial" w:cs="Arial"/>
          <w:szCs w:val="22"/>
        </w:rPr>
        <w:noBreakHyphen/>
        <w:t>up supplies as appropriate for the materials being stored.</w:t>
      </w:r>
      <w:r>
        <w:rPr>
          <w:noProof/>
        </w:rPr>
        <w:t xml:space="preserve"> </w:t>
      </w:r>
      <w:r w:rsidRPr="00370784">
        <w:rPr>
          <w:rFonts w:ascii="Arial" w:hAnsi="Arial" w:cs="Arial"/>
          <w:szCs w:val="22"/>
        </w:rPr>
        <w:t>Storage areas shall be inspected in conformance with the provisions in the contract documents.</w:t>
      </w:r>
    </w:p>
    <w:p w14:paraId="50FB4984" w14:textId="77777777" w:rsidR="009D7D6F" w:rsidRPr="00A64B15" w:rsidRDefault="009D7D6F" w:rsidP="007B6736">
      <w:pPr>
        <w:pStyle w:val="BulletText"/>
        <w:numPr>
          <w:ilvl w:val="1"/>
          <w:numId w:val="21"/>
        </w:numPr>
        <w:tabs>
          <w:tab w:val="clear" w:pos="1440"/>
          <w:tab w:val="num" w:pos="540"/>
        </w:tabs>
        <w:spacing w:after="0"/>
        <w:ind w:left="540" w:hanging="540"/>
        <w:jc w:val="both"/>
        <w:rPr>
          <w:rFonts w:ascii="Arial" w:hAnsi="Arial" w:cs="Arial"/>
          <w:szCs w:val="22"/>
        </w:rPr>
      </w:pPr>
      <w:r w:rsidRPr="00A64B15">
        <w:rPr>
          <w:rFonts w:ascii="Arial" w:hAnsi="Arial" w:cs="Arial"/>
          <w:szCs w:val="22"/>
        </w:rPr>
        <w:t>Perimeter controls, containment structures, covers, and liners shall be repaired or replaced as needed to maintain proper function.</w:t>
      </w:r>
    </w:p>
    <w:p w14:paraId="53403301" w14:textId="77777777" w:rsidR="009D7D6F" w:rsidRPr="00A64B15" w:rsidRDefault="009D7D6F" w:rsidP="007B6736">
      <w:pPr>
        <w:pStyle w:val="BulletText"/>
        <w:numPr>
          <w:ilvl w:val="1"/>
          <w:numId w:val="21"/>
        </w:numPr>
        <w:tabs>
          <w:tab w:val="clear" w:pos="1440"/>
          <w:tab w:val="num" w:pos="540"/>
        </w:tabs>
        <w:spacing w:after="0"/>
        <w:ind w:left="540" w:hanging="540"/>
        <w:jc w:val="both"/>
        <w:rPr>
          <w:rFonts w:ascii="Arial" w:hAnsi="Arial" w:cs="Arial"/>
          <w:szCs w:val="22"/>
        </w:rPr>
      </w:pPr>
      <w:r w:rsidRPr="00A64B15">
        <w:rPr>
          <w:rFonts w:ascii="Arial" w:hAnsi="Arial" w:cs="Arial"/>
          <w:szCs w:val="22"/>
        </w:rPr>
        <w:t>Hazardous spills shall be cleaned up and reported in conformance with the applicable Material Safety Data Sheet (MSDS) and the instructions posted at the project site.</w:t>
      </w:r>
    </w:p>
    <w:p w14:paraId="60F19656" w14:textId="77777777" w:rsidR="009D7D6F" w:rsidRPr="00A64B15" w:rsidRDefault="009D7D6F" w:rsidP="007B6736">
      <w:pPr>
        <w:pStyle w:val="BulletText"/>
        <w:numPr>
          <w:ilvl w:val="1"/>
          <w:numId w:val="21"/>
        </w:numPr>
        <w:tabs>
          <w:tab w:val="clear" w:pos="1440"/>
          <w:tab w:val="num" w:pos="540"/>
        </w:tabs>
        <w:spacing w:after="0"/>
        <w:ind w:left="540" w:hanging="540"/>
        <w:jc w:val="both"/>
        <w:rPr>
          <w:rFonts w:ascii="Arial" w:hAnsi="Arial" w:cs="Arial"/>
          <w:szCs w:val="22"/>
        </w:rPr>
      </w:pPr>
      <w:r w:rsidRPr="00A64B15">
        <w:rPr>
          <w:rFonts w:ascii="Arial" w:hAnsi="Arial" w:cs="Arial"/>
          <w:szCs w:val="22"/>
        </w:rPr>
        <w:t>The National Response Center, at (800) 424-8802, shall be notified of spills of Federal reportable quantities in conformance with the requirements in 40 CFR parts 110, 117, and 302.</w:t>
      </w:r>
    </w:p>
    <w:p w14:paraId="2F214D71" w14:textId="77777777" w:rsidR="009D7D6F" w:rsidRPr="00A64B15" w:rsidRDefault="009D7D6F" w:rsidP="007B6736">
      <w:pPr>
        <w:numPr>
          <w:ilvl w:val="1"/>
          <w:numId w:val="21"/>
        </w:numPr>
        <w:tabs>
          <w:tab w:val="clear" w:pos="1440"/>
          <w:tab w:val="num" w:pos="540"/>
        </w:tabs>
        <w:ind w:left="540" w:hanging="540"/>
        <w:jc w:val="both"/>
        <w:rPr>
          <w:rFonts w:ascii="Arial" w:hAnsi="Arial" w:cs="Arial"/>
          <w:sz w:val="22"/>
          <w:szCs w:val="22"/>
          <w:u w:val="single"/>
        </w:rPr>
      </w:pPr>
      <w:r w:rsidRPr="00A64B15">
        <w:rPr>
          <w:rFonts w:ascii="Arial" w:hAnsi="Arial" w:cs="Arial"/>
          <w:sz w:val="22"/>
          <w:szCs w:val="22"/>
        </w:rPr>
        <w:t xml:space="preserve">Copy of the hazardous waste manifests shall be provided to the </w:t>
      </w:r>
      <w:r>
        <w:rPr>
          <w:rFonts w:ascii="Arial" w:hAnsi="Arial" w:cs="Arial"/>
          <w:sz w:val="22"/>
          <w:szCs w:val="22"/>
        </w:rPr>
        <w:t>owner</w:t>
      </w:r>
      <w:r w:rsidRPr="00A64B15">
        <w:rPr>
          <w:rFonts w:ascii="Arial" w:hAnsi="Arial" w:cs="Arial"/>
          <w:sz w:val="22"/>
          <w:szCs w:val="22"/>
        </w:rPr>
        <w:t>.</w:t>
      </w:r>
    </w:p>
    <w:p w14:paraId="2BA4A69E" w14:textId="77777777" w:rsidR="009D7D6F" w:rsidRDefault="009D7D6F" w:rsidP="009D7D6F">
      <w:pPr>
        <w:jc w:val="both"/>
        <w:rPr>
          <w:rFonts w:ascii="Arial" w:hAnsi="Arial" w:cs="Arial"/>
          <w:sz w:val="22"/>
          <w:szCs w:val="22"/>
          <w:u w:val="single"/>
        </w:rPr>
      </w:pPr>
    </w:p>
    <w:p w14:paraId="6698C893" w14:textId="77777777" w:rsidR="009D7D6F" w:rsidRPr="005D6291" w:rsidRDefault="009D7D6F" w:rsidP="009D7D6F">
      <w:pPr>
        <w:rPr>
          <w:rFonts w:ascii="Arial" w:hAnsi="Arial" w:cs="Arial"/>
          <w:b/>
          <w:sz w:val="22"/>
          <w:szCs w:val="22"/>
        </w:rPr>
      </w:pPr>
      <w:r w:rsidRPr="005D6291">
        <w:rPr>
          <w:rFonts w:ascii="Arial" w:hAnsi="Arial" w:cs="Arial"/>
          <w:b/>
          <w:sz w:val="22"/>
          <w:szCs w:val="22"/>
        </w:rPr>
        <w:t>REFERENCE</w:t>
      </w:r>
    </w:p>
    <w:p w14:paraId="0E538CB1" w14:textId="77777777" w:rsidR="009D7D6F" w:rsidRPr="005D6291" w:rsidRDefault="009D7D6F" w:rsidP="009D7D6F">
      <w:pPr>
        <w:jc w:val="both"/>
        <w:rPr>
          <w:rFonts w:ascii="Arial" w:hAnsi="Arial" w:cs="Arial"/>
        </w:rPr>
      </w:pPr>
    </w:p>
    <w:p w14:paraId="36491B3F" w14:textId="77777777" w:rsidR="009D7D6F" w:rsidRPr="005D6291" w:rsidRDefault="009D7D6F" w:rsidP="009D7D6F">
      <w:pPr>
        <w:tabs>
          <w:tab w:val="num" w:pos="540"/>
        </w:tabs>
        <w:jc w:val="both"/>
        <w:rPr>
          <w:rFonts w:ascii="Arial" w:hAnsi="Arial" w:cs="Arial"/>
        </w:rPr>
      </w:pPr>
      <w:r w:rsidRPr="005D6291">
        <w:rPr>
          <w:rFonts w:ascii="Arial" w:hAnsi="Arial" w:cs="Arial"/>
        </w:rPr>
        <w:t xml:space="preserve">California Department of Transportation, Construction Site BMP Manual, 2000 or later </w:t>
      </w:r>
    </w:p>
    <w:p w14:paraId="2DA71B87" w14:textId="77777777" w:rsidR="009D7D6F" w:rsidRPr="00A64B15" w:rsidRDefault="009D7D6F" w:rsidP="009D7D6F">
      <w:pPr>
        <w:jc w:val="both"/>
        <w:rPr>
          <w:rFonts w:ascii="Arial" w:hAnsi="Arial" w:cs="Arial"/>
          <w:sz w:val="22"/>
          <w:szCs w:val="22"/>
          <w:u w:val="single"/>
        </w:rPr>
      </w:pPr>
    </w:p>
    <w:p w14:paraId="7ED7C323" w14:textId="77777777" w:rsidR="009D7D6F" w:rsidRDefault="009D7D6F" w:rsidP="009D7D6F">
      <w:pPr>
        <w:sectPr w:rsidR="009D7D6F" w:rsidSect="00480850">
          <w:headerReference w:type="even" r:id="rId202"/>
          <w:headerReference w:type="default" r:id="rId203"/>
          <w:headerReference w:type="first" r:id="rId204"/>
          <w:pgSz w:w="12240" w:h="15840"/>
          <w:pgMar w:top="1440" w:right="1800" w:bottom="1440" w:left="1800" w:header="720" w:footer="720" w:gutter="0"/>
          <w:pgNumType w:start="2"/>
          <w:cols w:space="720"/>
          <w:noEndnote/>
        </w:sectPr>
      </w:pPr>
    </w:p>
    <w:p w14:paraId="3665FF4A" w14:textId="77777777" w:rsidR="009D0A2A" w:rsidRDefault="009D0A2A" w:rsidP="00EB786D">
      <w:pPr>
        <w:tabs>
          <w:tab w:val="left" w:pos="720"/>
        </w:tabs>
        <w:autoSpaceDE w:val="0"/>
        <w:autoSpaceDN w:val="0"/>
        <w:adjustRightInd w:val="0"/>
        <w:spacing w:before="4000"/>
        <w:jc w:val="center"/>
        <w:rPr>
          <w:rFonts w:ascii="Copperplate Gothic Light" w:hAnsi="Copperplate Gothic Light"/>
          <w:b/>
          <w:sz w:val="48"/>
          <w:szCs w:val="48"/>
        </w:rPr>
      </w:pPr>
      <w:r>
        <w:rPr>
          <w:rFonts w:ascii="Copperplate Gothic Light" w:hAnsi="Copperplate Gothic Light"/>
          <w:b/>
          <w:sz w:val="48"/>
          <w:szCs w:val="48"/>
        </w:rPr>
        <w:lastRenderedPageBreak/>
        <w:t>APPENDIX D</w:t>
      </w:r>
    </w:p>
    <w:p w14:paraId="01FF912E" w14:textId="77777777" w:rsidR="009D0A2A" w:rsidRDefault="009D0A2A" w:rsidP="009D0A2A">
      <w:pPr>
        <w:tabs>
          <w:tab w:val="left" w:pos="720"/>
        </w:tabs>
        <w:autoSpaceDE w:val="0"/>
        <w:autoSpaceDN w:val="0"/>
        <w:adjustRightInd w:val="0"/>
        <w:jc w:val="center"/>
        <w:rPr>
          <w:rFonts w:ascii="Copperplate Gothic Light" w:hAnsi="Copperplate Gothic Light"/>
          <w:b/>
          <w:sz w:val="48"/>
          <w:szCs w:val="48"/>
        </w:rPr>
      </w:pPr>
    </w:p>
    <w:p w14:paraId="44713647" w14:textId="7E78043F" w:rsidR="00EB786D" w:rsidRDefault="009D0A2A" w:rsidP="0047564B">
      <w:pPr>
        <w:tabs>
          <w:tab w:val="left" w:pos="720"/>
        </w:tabs>
        <w:autoSpaceDE w:val="0"/>
        <w:autoSpaceDN w:val="0"/>
        <w:adjustRightInd w:val="0"/>
        <w:jc w:val="center"/>
        <w:rPr>
          <w:rFonts w:ascii="Copperplate Gothic Light" w:hAnsi="Copperplate Gothic Light"/>
          <w:b/>
          <w:sz w:val="48"/>
          <w:szCs w:val="48"/>
        </w:rPr>
      </w:pPr>
      <w:r>
        <w:rPr>
          <w:rFonts w:ascii="Copperplate Gothic Light" w:hAnsi="Copperplate Gothic Light"/>
          <w:b/>
          <w:sz w:val="48"/>
          <w:szCs w:val="48"/>
        </w:rPr>
        <w:t xml:space="preserve">POST-CONSTRUCTION </w:t>
      </w:r>
      <w:r w:rsidR="0047564B">
        <w:rPr>
          <w:rFonts w:ascii="Copperplate Gothic Light" w:hAnsi="Copperplate Gothic Light"/>
          <w:b/>
          <w:sz w:val="48"/>
          <w:szCs w:val="48"/>
        </w:rPr>
        <w:t>Appendices</w:t>
      </w:r>
    </w:p>
    <w:p w14:paraId="0E5B66EF" w14:textId="77777777" w:rsidR="004649FC" w:rsidRPr="00D30730" w:rsidRDefault="004649FC" w:rsidP="004649FC">
      <w:pPr>
        <w:tabs>
          <w:tab w:val="left" w:pos="720"/>
        </w:tabs>
        <w:autoSpaceDE w:val="0"/>
        <w:autoSpaceDN w:val="0"/>
        <w:adjustRightInd w:val="0"/>
        <w:rPr>
          <w:rFonts w:ascii="Arial" w:hAnsi="Arial" w:cs="Arial"/>
        </w:rPr>
      </w:pPr>
    </w:p>
    <w:p w14:paraId="63889D8A" w14:textId="77777777" w:rsidR="004649FC" w:rsidRPr="00D30730" w:rsidRDefault="004649FC" w:rsidP="004649FC">
      <w:pPr>
        <w:tabs>
          <w:tab w:val="left" w:pos="720"/>
        </w:tabs>
        <w:autoSpaceDE w:val="0"/>
        <w:autoSpaceDN w:val="0"/>
        <w:adjustRightInd w:val="0"/>
        <w:jc w:val="center"/>
        <w:rPr>
          <w:rFonts w:ascii="Arial" w:hAnsi="Arial" w:cs="Arial"/>
        </w:rPr>
      </w:pPr>
      <w:r w:rsidRPr="004649FC">
        <w:rPr>
          <w:rFonts w:ascii="Arial" w:hAnsi="Arial" w:cs="Arial"/>
          <w:sz w:val="40"/>
          <w:szCs w:val="40"/>
        </w:rPr>
        <w:t>(Separate Volume)</w:t>
      </w:r>
    </w:p>
    <w:p w14:paraId="5D47E430" w14:textId="77777777" w:rsidR="004649FC" w:rsidRDefault="004649FC" w:rsidP="0047564B">
      <w:pPr>
        <w:tabs>
          <w:tab w:val="left" w:pos="720"/>
        </w:tabs>
        <w:autoSpaceDE w:val="0"/>
        <w:autoSpaceDN w:val="0"/>
        <w:adjustRightInd w:val="0"/>
        <w:jc w:val="center"/>
        <w:rPr>
          <w:rFonts w:ascii="Copperplate Gothic Light" w:hAnsi="Copperplate Gothic Light"/>
          <w:b/>
          <w:sz w:val="48"/>
          <w:szCs w:val="48"/>
        </w:rPr>
      </w:pPr>
    </w:p>
    <w:p w14:paraId="463C0DD9" w14:textId="77777777" w:rsidR="009D0A2A" w:rsidRDefault="009D0A2A" w:rsidP="009D0A2A">
      <w:pPr>
        <w:tabs>
          <w:tab w:val="left" w:pos="720"/>
        </w:tabs>
        <w:autoSpaceDE w:val="0"/>
        <w:autoSpaceDN w:val="0"/>
        <w:adjustRightInd w:val="0"/>
      </w:pPr>
    </w:p>
    <w:p w14:paraId="08EC1653" w14:textId="77777777" w:rsidR="009D0A2A" w:rsidRDefault="009D0A2A" w:rsidP="009D0A2A">
      <w:pPr>
        <w:tabs>
          <w:tab w:val="left" w:pos="720"/>
        </w:tabs>
        <w:autoSpaceDE w:val="0"/>
        <w:autoSpaceDN w:val="0"/>
        <w:adjustRightInd w:val="0"/>
      </w:pPr>
    </w:p>
    <w:p w14:paraId="6421357B" w14:textId="77777777" w:rsidR="00C64B27" w:rsidRDefault="00C64B27" w:rsidP="009D7D6F">
      <w:pPr>
        <w:tabs>
          <w:tab w:val="left" w:pos="720"/>
        </w:tabs>
        <w:autoSpaceDE w:val="0"/>
        <w:autoSpaceDN w:val="0"/>
        <w:adjustRightInd w:val="0"/>
      </w:pPr>
    </w:p>
    <w:sectPr w:rsidR="00C64B27" w:rsidSect="009D7D6F">
      <w:headerReference w:type="even" r:id="rId205"/>
      <w:headerReference w:type="default" r:id="rId206"/>
      <w:footerReference w:type="default" r:id="rId207"/>
      <w:headerReference w:type="first" r:id="rId208"/>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A2052" w14:textId="77777777" w:rsidR="00E756E1" w:rsidRDefault="00E756E1">
      <w:r>
        <w:separator/>
      </w:r>
    </w:p>
  </w:endnote>
  <w:endnote w:type="continuationSeparator" w:id="0">
    <w:p w14:paraId="2981AA03" w14:textId="77777777" w:rsidR="00E756E1" w:rsidRDefault="00E756E1">
      <w:r>
        <w:continuationSeparator/>
      </w:r>
    </w:p>
  </w:endnote>
  <w:endnote w:type="continuationNotice" w:id="1">
    <w:p w14:paraId="0B70423F" w14:textId="77777777" w:rsidR="00E756E1" w:rsidRDefault="00E756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opperplate Gothic Light">
    <w:panose1 w:val="020E05070202060204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Light">
    <w:altName w:val="Arial Nova Ligh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6AA8F" w14:textId="77777777" w:rsidR="00E756E1" w:rsidRDefault="00E756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w:t>
    </w:r>
    <w:r>
      <w:rPr>
        <w:rStyle w:val="PageNumber"/>
      </w:rPr>
      <w:fldChar w:fldCharType="end"/>
    </w:r>
  </w:p>
  <w:p w14:paraId="619A1FAA" w14:textId="77777777" w:rsidR="00E756E1" w:rsidRDefault="00E756E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Look w:val="0000" w:firstRow="0" w:lastRow="0" w:firstColumn="0" w:lastColumn="0" w:noHBand="0" w:noVBand="0"/>
    </w:tblPr>
    <w:tblGrid>
      <w:gridCol w:w="5580"/>
    </w:tblGrid>
    <w:tr w:rsidR="00E756E1" w14:paraId="395FC036" w14:textId="77777777" w:rsidTr="003708A0">
      <w:trPr>
        <w:jc w:val="center"/>
      </w:trPr>
      <w:tc>
        <w:tcPr>
          <w:tcW w:w="5580" w:type="dxa"/>
          <w:shd w:val="pct15" w:color="auto" w:fill="FFFFFF"/>
        </w:tcPr>
        <w:p w14:paraId="56EC1147" w14:textId="77777777" w:rsidR="00E756E1" w:rsidRDefault="00E756E1">
          <w:pPr>
            <w:pStyle w:val="Footer"/>
            <w:jc w:val="center"/>
            <w:rPr>
              <w:rFonts w:ascii="Arial" w:hAnsi="Arial" w:cs="Arial"/>
              <w:b/>
            </w:rPr>
          </w:pPr>
          <w:r>
            <w:rPr>
              <w:rStyle w:val="PageNumber"/>
              <w:rFonts w:ascii="Arial" w:hAnsi="Arial"/>
              <w:b/>
            </w:rPr>
            <w:t xml:space="preserve">Stormwater Technical Standards - </w:t>
          </w:r>
          <w:r>
            <w:rPr>
              <w:rFonts w:ascii="Arial" w:hAnsi="Arial" w:cs="Arial"/>
              <w:b/>
            </w:rPr>
            <w:t xml:space="preserve">Chapter 6 – Page </w:t>
          </w:r>
          <w:r>
            <w:rPr>
              <w:rStyle w:val="PageNumber"/>
              <w:rFonts w:ascii="Arial" w:hAnsi="Arial" w:cs="Arial"/>
              <w:b/>
            </w:rPr>
            <w:fldChar w:fldCharType="begin"/>
          </w:r>
          <w:r>
            <w:rPr>
              <w:rStyle w:val="PageNumber"/>
              <w:rFonts w:ascii="Arial" w:hAnsi="Arial" w:cs="Arial"/>
              <w:b/>
            </w:rPr>
            <w:instrText xml:space="preserve"> PAGE </w:instrText>
          </w:r>
          <w:r>
            <w:rPr>
              <w:rStyle w:val="PageNumber"/>
              <w:rFonts w:ascii="Arial" w:hAnsi="Arial" w:cs="Arial"/>
              <w:b/>
            </w:rPr>
            <w:fldChar w:fldCharType="separate"/>
          </w:r>
          <w:r>
            <w:rPr>
              <w:rStyle w:val="PageNumber"/>
              <w:rFonts w:ascii="Arial" w:hAnsi="Arial" w:cs="Arial"/>
              <w:b/>
              <w:noProof/>
            </w:rPr>
            <w:t>15</w:t>
          </w:r>
          <w:r>
            <w:rPr>
              <w:rStyle w:val="PageNumber"/>
              <w:rFonts w:ascii="Arial" w:hAnsi="Arial" w:cs="Arial"/>
              <w:b/>
            </w:rPr>
            <w:fldChar w:fldCharType="end"/>
          </w:r>
        </w:p>
      </w:tc>
    </w:tr>
  </w:tbl>
  <w:p w14:paraId="295DB547" w14:textId="77777777" w:rsidR="00E756E1" w:rsidRDefault="00E756E1">
    <w:pPr>
      <w:pStyle w:val="Footer"/>
      <w:jc w:val="center"/>
      <w:rPr>
        <w:sz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728" w:type="dxa"/>
      <w:tblLayout w:type="fixed"/>
      <w:tblLook w:val="0000" w:firstRow="0" w:lastRow="0" w:firstColumn="0" w:lastColumn="0" w:noHBand="0" w:noVBand="0"/>
    </w:tblPr>
    <w:tblGrid>
      <w:gridCol w:w="5580"/>
    </w:tblGrid>
    <w:tr w:rsidR="00E756E1" w14:paraId="6BCC2F0C" w14:textId="77777777">
      <w:tc>
        <w:tcPr>
          <w:tcW w:w="5580" w:type="dxa"/>
          <w:shd w:val="pct15" w:color="auto" w:fill="FFFFFF"/>
        </w:tcPr>
        <w:p w14:paraId="36E0DEB2" w14:textId="139CA0E3" w:rsidR="00E756E1" w:rsidRPr="0099753F" w:rsidRDefault="008F3F85">
          <w:pPr>
            <w:pStyle w:val="Footer"/>
            <w:jc w:val="center"/>
            <w:rPr>
              <w:rFonts w:ascii="Arial" w:hAnsi="Arial" w:cs="Arial"/>
              <w:b/>
            </w:rPr>
          </w:pPr>
          <w:r>
            <w:rPr>
              <w:rStyle w:val="PageNumber"/>
              <w:rFonts w:ascii="Arial" w:hAnsi="Arial"/>
              <w:b/>
            </w:rPr>
            <w:t xml:space="preserve">Stormwater Technical Standards - </w:t>
          </w:r>
          <w:r w:rsidR="00E756E1" w:rsidRPr="0099753F">
            <w:rPr>
              <w:rFonts w:ascii="Arial" w:hAnsi="Arial" w:cs="Arial"/>
              <w:b/>
            </w:rPr>
            <w:t xml:space="preserve">Chapter </w:t>
          </w:r>
          <w:r w:rsidR="00E756E1">
            <w:rPr>
              <w:rFonts w:ascii="Arial" w:hAnsi="Arial" w:cs="Arial"/>
              <w:b/>
            </w:rPr>
            <w:t>7</w:t>
          </w:r>
          <w:r w:rsidR="00E756E1" w:rsidRPr="0099753F">
            <w:rPr>
              <w:rFonts w:ascii="Arial" w:hAnsi="Arial" w:cs="Arial"/>
              <w:b/>
            </w:rPr>
            <w:t xml:space="preserve"> – </w:t>
          </w:r>
          <w:r w:rsidR="00E756E1">
            <w:rPr>
              <w:rFonts w:ascii="Arial" w:hAnsi="Arial" w:cs="Arial"/>
              <w:b/>
            </w:rPr>
            <w:t xml:space="preserve">Page </w:t>
          </w:r>
          <w:r w:rsidR="00E756E1" w:rsidRPr="0099753F">
            <w:rPr>
              <w:rStyle w:val="PageNumber"/>
              <w:rFonts w:ascii="Arial" w:hAnsi="Arial" w:cs="Arial"/>
              <w:b/>
            </w:rPr>
            <w:fldChar w:fldCharType="begin"/>
          </w:r>
          <w:r w:rsidR="00E756E1" w:rsidRPr="0099753F">
            <w:rPr>
              <w:rStyle w:val="PageNumber"/>
              <w:rFonts w:ascii="Arial" w:hAnsi="Arial" w:cs="Arial"/>
              <w:b/>
            </w:rPr>
            <w:instrText xml:space="preserve"> PAGE </w:instrText>
          </w:r>
          <w:r w:rsidR="00E756E1" w:rsidRPr="0099753F">
            <w:rPr>
              <w:rStyle w:val="PageNumber"/>
              <w:rFonts w:ascii="Arial" w:hAnsi="Arial" w:cs="Arial"/>
              <w:b/>
            </w:rPr>
            <w:fldChar w:fldCharType="separate"/>
          </w:r>
          <w:r w:rsidR="00E756E1">
            <w:rPr>
              <w:rStyle w:val="PageNumber"/>
              <w:rFonts w:ascii="Arial" w:hAnsi="Arial" w:cs="Arial"/>
              <w:b/>
              <w:noProof/>
            </w:rPr>
            <w:t>5</w:t>
          </w:r>
          <w:r w:rsidR="00E756E1" w:rsidRPr="0099753F">
            <w:rPr>
              <w:rStyle w:val="PageNumber"/>
              <w:rFonts w:ascii="Arial" w:hAnsi="Arial" w:cs="Arial"/>
              <w:b/>
            </w:rPr>
            <w:fldChar w:fldCharType="end"/>
          </w:r>
        </w:p>
      </w:tc>
    </w:tr>
  </w:tbl>
  <w:p w14:paraId="1335DE24" w14:textId="77777777" w:rsidR="00E756E1" w:rsidRDefault="00E756E1">
    <w:pPr>
      <w:pStyle w:val="Footer"/>
      <w:jc w:val="center"/>
      <w:rPr>
        <w:sz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Look w:val="0000" w:firstRow="0" w:lastRow="0" w:firstColumn="0" w:lastColumn="0" w:noHBand="0" w:noVBand="0"/>
    </w:tblPr>
    <w:tblGrid>
      <w:gridCol w:w="5580"/>
    </w:tblGrid>
    <w:tr w:rsidR="00E756E1" w14:paraId="3A09D0F5" w14:textId="77777777" w:rsidTr="00D97784">
      <w:trPr>
        <w:jc w:val="center"/>
      </w:trPr>
      <w:tc>
        <w:tcPr>
          <w:tcW w:w="5580" w:type="dxa"/>
          <w:shd w:val="pct15" w:color="auto" w:fill="FFFFFF"/>
        </w:tcPr>
        <w:p w14:paraId="51B8CFD4" w14:textId="77777777" w:rsidR="00E756E1" w:rsidRDefault="00E756E1">
          <w:pPr>
            <w:pStyle w:val="Footer"/>
            <w:jc w:val="center"/>
            <w:rPr>
              <w:rFonts w:ascii="Arial" w:hAnsi="Arial" w:cs="Arial"/>
              <w:b/>
            </w:rPr>
          </w:pPr>
          <w:r>
            <w:rPr>
              <w:rStyle w:val="PageNumber"/>
              <w:rFonts w:ascii="Arial" w:hAnsi="Arial"/>
              <w:b/>
            </w:rPr>
            <w:t xml:space="preserve">Stormwater Technical Standards - </w:t>
          </w:r>
          <w:r>
            <w:rPr>
              <w:rFonts w:ascii="Arial" w:hAnsi="Arial" w:cs="Arial"/>
              <w:b/>
            </w:rPr>
            <w:t xml:space="preserve">Chapter 8 – Page </w:t>
          </w:r>
          <w:r>
            <w:rPr>
              <w:rStyle w:val="PageNumber"/>
              <w:rFonts w:ascii="Arial" w:hAnsi="Arial" w:cs="Arial"/>
              <w:b/>
            </w:rPr>
            <w:fldChar w:fldCharType="begin"/>
          </w:r>
          <w:r>
            <w:rPr>
              <w:rStyle w:val="PageNumber"/>
              <w:rFonts w:ascii="Arial" w:hAnsi="Arial" w:cs="Arial"/>
              <w:b/>
            </w:rPr>
            <w:instrText xml:space="preserve"> PAGE </w:instrText>
          </w:r>
          <w:r>
            <w:rPr>
              <w:rStyle w:val="PageNumber"/>
              <w:rFonts w:ascii="Arial" w:hAnsi="Arial" w:cs="Arial"/>
              <w:b/>
            </w:rPr>
            <w:fldChar w:fldCharType="separate"/>
          </w:r>
          <w:r>
            <w:rPr>
              <w:rStyle w:val="PageNumber"/>
              <w:rFonts w:ascii="Arial" w:hAnsi="Arial" w:cs="Arial"/>
              <w:b/>
              <w:noProof/>
            </w:rPr>
            <w:t>25</w:t>
          </w:r>
          <w:r>
            <w:rPr>
              <w:rStyle w:val="PageNumber"/>
              <w:rFonts w:ascii="Arial" w:hAnsi="Arial" w:cs="Arial"/>
              <w:b/>
            </w:rPr>
            <w:fldChar w:fldCharType="end"/>
          </w:r>
        </w:p>
      </w:tc>
    </w:tr>
  </w:tbl>
  <w:p w14:paraId="25A211C9" w14:textId="77777777" w:rsidR="00E756E1" w:rsidRDefault="00E756E1">
    <w:pPr>
      <w:pStyle w:val="Footer"/>
      <w:jc w:val="center"/>
      <w:rPr>
        <w:sz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728" w:type="dxa"/>
      <w:tblLayout w:type="fixed"/>
      <w:tblLook w:val="0000" w:firstRow="0" w:lastRow="0" w:firstColumn="0" w:lastColumn="0" w:noHBand="0" w:noVBand="0"/>
    </w:tblPr>
    <w:tblGrid>
      <w:gridCol w:w="5580"/>
    </w:tblGrid>
    <w:tr w:rsidR="00E756E1" w14:paraId="61881B21" w14:textId="77777777">
      <w:tc>
        <w:tcPr>
          <w:tcW w:w="5580" w:type="dxa"/>
          <w:shd w:val="pct15" w:color="auto" w:fill="FFFFFF"/>
        </w:tcPr>
        <w:p w14:paraId="3F560199" w14:textId="77777777" w:rsidR="00E756E1" w:rsidRPr="0099753F" w:rsidRDefault="00E756E1">
          <w:pPr>
            <w:pStyle w:val="Footer"/>
            <w:jc w:val="center"/>
            <w:rPr>
              <w:rFonts w:ascii="Arial" w:hAnsi="Arial" w:cs="Arial"/>
              <w:b/>
            </w:rPr>
          </w:pPr>
          <w:r>
            <w:rPr>
              <w:rStyle w:val="PageNumber"/>
              <w:rFonts w:ascii="Arial" w:hAnsi="Arial"/>
              <w:b/>
            </w:rPr>
            <w:t xml:space="preserve">Stormwater Technical Standards - </w:t>
          </w:r>
          <w:r>
            <w:rPr>
              <w:rFonts w:ascii="Arial" w:hAnsi="Arial" w:cs="Arial"/>
              <w:b/>
            </w:rPr>
            <w:t xml:space="preserve">Chapter 9 – Page </w:t>
          </w:r>
          <w:r>
            <w:rPr>
              <w:rStyle w:val="PageNumber"/>
              <w:rFonts w:ascii="Arial" w:hAnsi="Arial" w:cs="Arial"/>
              <w:b/>
            </w:rPr>
            <w:fldChar w:fldCharType="begin"/>
          </w:r>
          <w:r>
            <w:rPr>
              <w:rStyle w:val="PageNumber"/>
              <w:rFonts w:ascii="Arial" w:hAnsi="Arial" w:cs="Arial"/>
              <w:b/>
            </w:rPr>
            <w:instrText xml:space="preserve"> PAGE </w:instrText>
          </w:r>
          <w:r>
            <w:rPr>
              <w:rStyle w:val="PageNumber"/>
              <w:rFonts w:ascii="Arial" w:hAnsi="Arial" w:cs="Arial"/>
              <w:b/>
            </w:rPr>
            <w:fldChar w:fldCharType="separate"/>
          </w:r>
          <w:r>
            <w:rPr>
              <w:rStyle w:val="PageNumber"/>
              <w:rFonts w:ascii="Arial" w:hAnsi="Arial" w:cs="Arial"/>
              <w:b/>
              <w:noProof/>
            </w:rPr>
            <w:t>7</w:t>
          </w:r>
          <w:r>
            <w:rPr>
              <w:rStyle w:val="PageNumber"/>
              <w:rFonts w:ascii="Arial" w:hAnsi="Arial" w:cs="Arial"/>
              <w:b/>
            </w:rPr>
            <w:fldChar w:fldCharType="end"/>
          </w:r>
        </w:p>
      </w:tc>
    </w:tr>
  </w:tbl>
  <w:p w14:paraId="3D85A4F1" w14:textId="77777777" w:rsidR="00E756E1" w:rsidRDefault="00E756E1">
    <w:pPr>
      <w:pStyle w:val="Footer"/>
      <w:jc w:val="center"/>
      <w:rPr>
        <w:sz w:val="2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728" w:type="dxa"/>
      <w:tblLayout w:type="fixed"/>
      <w:tblLook w:val="0000" w:firstRow="0" w:lastRow="0" w:firstColumn="0" w:lastColumn="0" w:noHBand="0" w:noVBand="0"/>
    </w:tblPr>
    <w:tblGrid>
      <w:gridCol w:w="5580"/>
    </w:tblGrid>
    <w:tr w:rsidR="00E756E1" w14:paraId="2DC543A4" w14:textId="77777777" w:rsidTr="005F473C">
      <w:tc>
        <w:tcPr>
          <w:tcW w:w="5580" w:type="dxa"/>
          <w:shd w:val="pct15" w:color="auto" w:fill="FFFFFF"/>
        </w:tcPr>
        <w:p w14:paraId="3F049497" w14:textId="77777777" w:rsidR="00E756E1" w:rsidRPr="005F473C" w:rsidRDefault="00E756E1" w:rsidP="00531505">
          <w:pPr>
            <w:pStyle w:val="Footer"/>
            <w:jc w:val="center"/>
            <w:rPr>
              <w:rFonts w:ascii="Arial" w:hAnsi="Arial"/>
              <w:b/>
            </w:rPr>
          </w:pPr>
          <w:r>
            <w:rPr>
              <w:rStyle w:val="PageNumber"/>
              <w:rFonts w:ascii="Arial" w:hAnsi="Arial"/>
              <w:b/>
            </w:rPr>
            <w:t xml:space="preserve">Stormwater Technical Standards - </w:t>
          </w:r>
          <w:r w:rsidRPr="005F473C">
            <w:rPr>
              <w:rFonts w:ascii="Arial" w:hAnsi="Arial"/>
              <w:b/>
            </w:rPr>
            <w:t xml:space="preserve">Chapter </w:t>
          </w:r>
          <w:r>
            <w:rPr>
              <w:rFonts w:ascii="Arial" w:hAnsi="Arial"/>
              <w:b/>
            </w:rPr>
            <w:t>10</w:t>
          </w:r>
          <w:r w:rsidRPr="005F473C">
            <w:rPr>
              <w:rFonts w:ascii="Arial" w:hAnsi="Arial"/>
              <w:b/>
            </w:rPr>
            <w:t xml:space="preserve"> – Page </w:t>
          </w:r>
          <w:r>
            <w:rPr>
              <w:rStyle w:val="PageNumber"/>
              <w:rFonts w:ascii="Arial" w:hAnsi="Arial"/>
              <w:b/>
            </w:rPr>
            <w:fldChar w:fldCharType="begin"/>
          </w:r>
          <w:r>
            <w:rPr>
              <w:rStyle w:val="PageNumber"/>
              <w:rFonts w:ascii="Arial" w:hAnsi="Arial"/>
              <w:b/>
            </w:rPr>
            <w:instrText xml:space="preserve"> PAGE  </w:instrText>
          </w:r>
          <w:r>
            <w:rPr>
              <w:rStyle w:val="PageNumber"/>
              <w:rFonts w:ascii="Arial" w:hAnsi="Arial"/>
              <w:b/>
            </w:rPr>
            <w:fldChar w:fldCharType="separate"/>
          </w:r>
          <w:r>
            <w:rPr>
              <w:rStyle w:val="PageNumber"/>
              <w:rFonts w:ascii="Arial" w:hAnsi="Arial"/>
              <w:b/>
              <w:noProof/>
            </w:rPr>
            <w:t>12</w:t>
          </w:r>
          <w:r>
            <w:rPr>
              <w:rStyle w:val="PageNumber"/>
              <w:rFonts w:ascii="Arial" w:hAnsi="Arial"/>
              <w:b/>
            </w:rPr>
            <w:fldChar w:fldCharType="end"/>
          </w:r>
        </w:p>
      </w:tc>
    </w:tr>
  </w:tbl>
  <w:p w14:paraId="03C0BBCE" w14:textId="77777777" w:rsidR="00E756E1" w:rsidRDefault="00E756E1" w:rsidP="007D7608">
    <w:pPr>
      <w:pStyle w:val="Footer"/>
      <w:jc w:val="center"/>
      <w:rPr>
        <w:sz w:val="2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Look w:val="0000" w:firstRow="0" w:lastRow="0" w:firstColumn="0" w:lastColumn="0" w:noHBand="0" w:noVBand="0"/>
    </w:tblPr>
    <w:tblGrid>
      <w:gridCol w:w="5715"/>
    </w:tblGrid>
    <w:tr w:rsidR="00E756E1" w14:paraId="45D2A107" w14:textId="77777777" w:rsidTr="00531505">
      <w:trPr>
        <w:jc w:val="center"/>
      </w:trPr>
      <w:tc>
        <w:tcPr>
          <w:tcW w:w="5715" w:type="dxa"/>
          <w:shd w:val="pct15" w:color="auto" w:fill="FFFFFF"/>
        </w:tcPr>
        <w:p w14:paraId="2E81D4EF" w14:textId="77777777" w:rsidR="00E756E1" w:rsidRDefault="00E756E1" w:rsidP="00531505">
          <w:pPr>
            <w:pStyle w:val="Footer"/>
            <w:jc w:val="center"/>
            <w:rPr>
              <w:rFonts w:ascii="Arial" w:hAnsi="Arial" w:cs="Arial"/>
              <w:b/>
            </w:rPr>
          </w:pPr>
          <w:r>
            <w:rPr>
              <w:rStyle w:val="PageNumber"/>
              <w:rFonts w:ascii="Arial" w:hAnsi="Arial"/>
              <w:b/>
            </w:rPr>
            <w:t xml:space="preserve">Stormwater Technical Standards – </w:t>
          </w:r>
          <w:r>
            <w:rPr>
              <w:rFonts w:ascii="Arial" w:hAnsi="Arial" w:cs="Arial"/>
              <w:b/>
            </w:rPr>
            <w:t xml:space="preserve">Appendix A – Page </w:t>
          </w:r>
          <w:r>
            <w:rPr>
              <w:rFonts w:ascii="Arial" w:hAnsi="Arial" w:cs="Arial"/>
              <w:b/>
            </w:rPr>
            <w:fldChar w:fldCharType="begin"/>
          </w:r>
          <w:r>
            <w:rPr>
              <w:rFonts w:ascii="Arial" w:hAnsi="Arial" w:cs="Arial"/>
              <w:b/>
            </w:rPr>
            <w:instrText xml:space="preserve"> PAGE  </w:instrText>
          </w:r>
          <w:r>
            <w:rPr>
              <w:rFonts w:ascii="Arial" w:hAnsi="Arial" w:cs="Arial"/>
              <w:b/>
            </w:rPr>
            <w:fldChar w:fldCharType="separate"/>
          </w:r>
          <w:r>
            <w:rPr>
              <w:rFonts w:ascii="Arial" w:hAnsi="Arial" w:cs="Arial"/>
              <w:b/>
              <w:noProof/>
            </w:rPr>
            <w:t>28</w:t>
          </w:r>
          <w:r>
            <w:rPr>
              <w:rFonts w:ascii="Arial" w:hAnsi="Arial" w:cs="Arial"/>
              <w:b/>
            </w:rPr>
            <w:fldChar w:fldCharType="end"/>
          </w:r>
        </w:p>
      </w:tc>
    </w:tr>
  </w:tbl>
  <w:p w14:paraId="3C7858F8" w14:textId="77777777" w:rsidR="00E756E1" w:rsidRDefault="00E756E1">
    <w:pPr>
      <w:pStyle w:val="Footer"/>
      <w:jc w:val="center"/>
      <w:rPr>
        <w:sz w:val="2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D1C0E" w14:textId="6F287D4F" w:rsidR="00E756E1" w:rsidRDefault="00E756E1" w:rsidP="007C5491">
    <w:pPr>
      <w:pStyle w:val="Footer"/>
      <w:tabs>
        <w:tab w:val="clear" w:pos="8640"/>
        <w:tab w:val="right" w:pos="9990"/>
      </w:tabs>
      <w:ind w:left="-900" w:right="-990"/>
      <w:rPr>
        <w:sz w:val="16"/>
        <w:szCs w:val="16"/>
      </w:rPr>
    </w:pPr>
    <w:r>
      <w:rPr>
        <w:sz w:val="16"/>
        <w:szCs w:val="16"/>
      </w:rPr>
      <w:t xml:space="preserve">      Stormwater Technical Standards</w:t>
    </w:r>
    <w:r>
      <w:rPr>
        <w:sz w:val="16"/>
        <w:szCs w:val="16"/>
      </w:rPr>
      <w:tab/>
      <w:t>Appendix B</w:t>
    </w:r>
    <w:r>
      <w:rPr>
        <w:sz w:val="16"/>
        <w:szCs w:val="16"/>
      </w:rP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45E7A" w14:textId="77777777" w:rsidR="00E756E1" w:rsidRDefault="00E756E1">
    <w:pPr>
      <w:pStyle w:val="Footer"/>
      <w:tabs>
        <w:tab w:val="clear" w:pos="8640"/>
        <w:tab w:val="right" w:pos="9990"/>
      </w:tabs>
      <w:ind w:left="-900" w:right="-990"/>
      <w:rPr>
        <w:sz w:val="16"/>
        <w:szCs w:val="16"/>
      </w:rPr>
    </w:pPr>
    <w:r>
      <w:rPr>
        <w:sz w:val="16"/>
        <w:szCs w:val="16"/>
      </w:rPr>
      <w:t xml:space="preserve">      Stormwater Ordinance </w:t>
    </w:r>
  </w:p>
  <w:p w14:paraId="0059689C" w14:textId="638AABFC" w:rsidR="00E756E1" w:rsidRDefault="00E756E1">
    <w:pPr>
      <w:pStyle w:val="Footer"/>
      <w:tabs>
        <w:tab w:val="clear" w:pos="8640"/>
        <w:tab w:val="right" w:pos="9720"/>
      </w:tabs>
      <w:ind w:left="-900" w:right="-990"/>
      <w:rPr>
        <w:sz w:val="16"/>
        <w:szCs w:val="16"/>
      </w:rPr>
    </w:pPr>
    <w:r>
      <w:rPr>
        <w:sz w:val="16"/>
        <w:szCs w:val="16"/>
      </w:rPr>
      <w:t xml:space="preserve">      Technical Standards</w:t>
    </w:r>
    <w:r>
      <w:rPr>
        <w:sz w:val="16"/>
        <w:szCs w:val="16"/>
      </w:rPr>
      <w:tab/>
      <w:t xml:space="preserve">Application Checklist (Secondary/Final Stormwater Permit Application) Page </w:t>
    </w:r>
    <w:r>
      <w:rPr>
        <w:sz w:val="16"/>
        <w:szCs w:val="16"/>
      </w:rPr>
      <w:fldChar w:fldCharType="begin"/>
    </w:r>
    <w:r>
      <w:rPr>
        <w:sz w:val="16"/>
        <w:szCs w:val="16"/>
      </w:rPr>
      <w:instrText xml:space="preserve"> PAGE </w:instrText>
    </w:r>
    <w:r>
      <w:rPr>
        <w:sz w:val="16"/>
        <w:szCs w:val="16"/>
      </w:rPr>
      <w:fldChar w:fldCharType="separate"/>
    </w:r>
    <w:r>
      <w:rPr>
        <w:noProof/>
        <w:sz w:val="16"/>
        <w:szCs w:val="16"/>
      </w:rPr>
      <w:t>4</w:t>
    </w:r>
    <w:r>
      <w:rPr>
        <w:sz w:val="16"/>
        <w:szCs w:val="16"/>
      </w:rPr>
      <w:fldChar w:fldCharType="end"/>
    </w:r>
    <w:r>
      <w:rPr>
        <w:sz w:val="16"/>
        <w:szCs w:val="16"/>
      </w:rPr>
      <w:t xml:space="preserve"> of </w:t>
    </w:r>
    <w:r>
      <w:rPr>
        <w:sz w:val="16"/>
        <w:szCs w:val="16"/>
      </w:rPr>
      <w:fldChar w:fldCharType="begin"/>
    </w:r>
    <w:r>
      <w:rPr>
        <w:sz w:val="16"/>
        <w:szCs w:val="16"/>
      </w:rPr>
      <w:instrText xml:space="preserve"> SECTIONPAGES  </w:instrText>
    </w:r>
    <w:r>
      <w:rPr>
        <w:sz w:val="16"/>
        <w:szCs w:val="16"/>
      </w:rPr>
      <w:fldChar w:fldCharType="separate"/>
    </w:r>
    <w:r w:rsidR="00850817">
      <w:rPr>
        <w:noProof/>
        <w:sz w:val="16"/>
        <w:szCs w:val="16"/>
      </w:rPr>
      <w:t>5</w:t>
    </w:r>
    <w:r>
      <w:rPr>
        <w:sz w:val="16"/>
        <w:szCs w:val="16"/>
      </w:rPr>
      <w:fldChar w:fldCharType="end"/>
    </w:r>
    <w:r>
      <w:rPr>
        <w:sz w:val="16"/>
        <w:szCs w:val="16"/>
      </w:rPr>
      <w:tab/>
      <w:t>November 2013</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24EC2" w14:textId="1BB1D197" w:rsidR="00E756E1" w:rsidRDefault="00CA0B20" w:rsidP="007C5491">
    <w:pPr>
      <w:pStyle w:val="Footer"/>
      <w:tabs>
        <w:tab w:val="clear" w:pos="8640"/>
        <w:tab w:val="right" w:pos="9990"/>
      </w:tabs>
      <w:ind w:left="-900" w:right="-990"/>
      <w:rPr>
        <w:sz w:val="16"/>
        <w:szCs w:val="16"/>
      </w:rPr>
    </w:pPr>
    <w:r>
      <w:rPr>
        <w:sz w:val="16"/>
        <w:szCs w:val="16"/>
      </w:rPr>
      <w:ptab w:relativeTo="margin" w:alignment="left" w:leader="none"/>
    </w:r>
    <w:r w:rsidR="00E756E1">
      <w:rPr>
        <w:sz w:val="16"/>
        <w:szCs w:val="16"/>
      </w:rPr>
      <w:t xml:space="preserve">Stormwater </w:t>
    </w:r>
    <w:r>
      <w:rPr>
        <w:sz w:val="16"/>
        <w:szCs w:val="16"/>
      </w:rPr>
      <w:t>T</w:t>
    </w:r>
    <w:r w:rsidR="00E756E1">
      <w:rPr>
        <w:sz w:val="16"/>
        <w:szCs w:val="16"/>
      </w:rPr>
      <w:t>echnical Standards</w:t>
    </w:r>
    <w:r w:rsidR="00E756E1">
      <w:rPr>
        <w:sz w:val="16"/>
        <w:szCs w:val="16"/>
      </w:rPr>
      <w:tab/>
    </w:r>
    <w:bookmarkStart w:id="33" w:name="_Hlk108706453"/>
    <w:r w:rsidR="00651D36" w:rsidRPr="003C4592">
      <w:rPr>
        <w:sz w:val="16"/>
        <w:szCs w:val="16"/>
      </w:rPr>
      <w:t xml:space="preserve">Construction/ </w:t>
    </w:r>
    <w:r w:rsidR="00651D36">
      <w:rPr>
        <w:sz w:val="16"/>
        <w:szCs w:val="16"/>
      </w:rPr>
      <w:t>SWPPP</w:t>
    </w:r>
    <w:r w:rsidR="00651D36" w:rsidRPr="003C4592">
      <w:rPr>
        <w:sz w:val="16"/>
        <w:szCs w:val="16"/>
      </w:rPr>
      <w:t xml:space="preserve"> Technical Review</w:t>
    </w:r>
    <w:r w:rsidR="00651D36">
      <w:rPr>
        <w:sz w:val="16"/>
        <w:szCs w:val="16"/>
      </w:rPr>
      <w:t xml:space="preserve"> Form</w:t>
    </w:r>
    <w:r w:rsidR="00651D36" w:rsidRPr="003C4592" w:rsidDel="003C4592">
      <w:rPr>
        <w:sz w:val="16"/>
        <w:szCs w:val="16"/>
      </w:rPr>
      <w:t xml:space="preserve"> </w:t>
    </w:r>
    <w:bookmarkEnd w:id="33"/>
    <w:r w:rsidR="00651D36">
      <w:rPr>
        <w:sz w:val="16"/>
        <w:szCs w:val="16"/>
      </w:rPr>
      <w:t xml:space="preserve"> </w:t>
    </w:r>
    <w:r w:rsidR="00651D36" w:rsidRPr="009A30B0">
      <w:rPr>
        <w:sz w:val="16"/>
        <w:szCs w:val="16"/>
      </w:rPr>
      <w:t xml:space="preserve">Page </w:t>
    </w:r>
    <w:r w:rsidR="00651D36" w:rsidRPr="009A30B0">
      <w:rPr>
        <w:sz w:val="16"/>
        <w:szCs w:val="16"/>
      </w:rPr>
      <w:fldChar w:fldCharType="begin"/>
    </w:r>
    <w:r w:rsidR="00651D36" w:rsidRPr="009A30B0">
      <w:rPr>
        <w:sz w:val="16"/>
        <w:szCs w:val="16"/>
      </w:rPr>
      <w:instrText xml:space="preserve"> PAGE </w:instrText>
    </w:r>
    <w:r w:rsidR="00651D36" w:rsidRPr="009A30B0">
      <w:rPr>
        <w:sz w:val="16"/>
        <w:szCs w:val="16"/>
      </w:rPr>
      <w:fldChar w:fldCharType="separate"/>
    </w:r>
    <w:r w:rsidR="00651D36">
      <w:rPr>
        <w:sz w:val="16"/>
        <w:szCs w:val="16"/>
      </w:rPr>
      <w:t>5</w:t>
    </w:r>
    <w:r w:rsidR="00651D36" w:rsidRPr="009A30B0">
      <w:rPr>
        <w:sz w:val="16"/>
        <w:szCs w:val="16"/>
      </w:rPr>
      <w:fldChar w:fldCharType="end"/>
    </w:r>
    <w:r w:rsidR="00651D36" w:rsidRPr="009A30B0">
      <w:rPr>
        <w:sz w:val="16"/>
        <w:szCs w:val="16"/>
      </w:rPr>
      <w:t xml:space="preserve"> of </w:t>
    </w:r>
    <w:r w:rsidR="00651D36">
      <w:rPr>
        <w:sz w:val="16"/>
        <w:szCs w:val="16"/>
      </w:rPr>
      <w:t>5</w:t>
    </w:r>
    <w:r w:rsidR="00E756E1">
      <w:rPr>
        <w:sz w:val="16"/>
        <w:szCs w:val="16"/>
      </w:rPr>
      <w:tab/>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E1308" w14:textId="2FB41434" w:rsidR="00DA474F" w:rsidRDefault="00DA474F" w:rsidP="007C5491">
    <w:pPr>
      <w:pStyle w:val="Footer"/>
      <w:tabs>
        <w:tab w:val="clear" w:pos="8640"/>
        <w:tab w:val="right" w:pos="9990"/>
      </w:tabs>
      <w:ind w:left="-900" w:right="-990"/>
      <w:rPr>
        <w:sz w:val="16"/>
        <w:szCs w:val="16"/>
      </w:rPr>
    </w:pPr>
    <w:r>
      <w:rPr>
        <w:sz w:val="16"/>
        <w:szCs w:val="16"/>
      </w:rPr>
      <w:t xml:space="preserve">      Stormwater Technical Standards</w:t>
    </w:r>
    <w:r>
      <w:rPr>
        <w:sz w:val="16"/>
        <w:szCs w:val="16"/>
      </w:rPr>
      <w:tab/>
      <w:t xml:space="preserve">BMPs Maintenance Agreement Page </w:t>
    </w:r>
    <w:r>
      <w:rPr>
        <w:sz w:val="16"/>
        <w:szCs w:val="16"/>
      </w:rPr>
      <w:fldChar w:fldCharType="begin"/>
    </w:r>
    <w:r>
      <w:rPr>
        <w:sz w:val="16"/>
        <w:szCs w:val="16"/>
      </w:rPr>
      <w:instrText xml:space="preserve"> PAGE </w:instrText>
    </w:r>
    <w:r>
      <w:rPr>
        <w:sz w:val="16"/>
        <w:szCs w:val="16"/>
      </w:rPr>
      <w:fldChar w:fldCharType="separate"/>
    </w:r>
    <w:r>
      <w:rPr>
        <w:noProof/>
        <w:sz w:val="16"/>
        <w:szCs w:val="16"/>
      </w:rPr>
      <w:t>4</w:t>
    </w:r>
    <w:r>
      <w:rPr>
        <w:sz w:val="16"/>
        <w:szCs w:val="16"/>
      </w:rPr>
      <w:fldChar w:fldCharType="end"/>
    </w:r>
    <w:r>
      <w:rPr>
        <w:sz w:val="16"/>
        <w:szCs w:val="16"/>
      </w:rPr>
      <w:t xml:space="preserve"> of </w:t>
    </w:r>
    <w:r>
      <w:rPr>
        <w:sz w:val="16"/>
        <w:szCs w:val="16"/>
      </w:rPr>
      <w:fldChar w:fldCharType="begin"/>
    </w:r>
    <w:r>
      <w:rPr>
        <w:sz w:val="16"/>
        <w:szCs w:val="16"/>
      </w:rPr>
      <w:instrText xml:space="preserve"> SECTIONPAGES  </w:instrText>
    </w:r>
    <w:r>
      <w:rPr>
        <w:sz w:val="16"/>
        <w:szCs w:val="16"/>
      </w:rPr>
      <w:fldChar w:fldCharType="separate"/>
    </w:r>
    <w:r w:rsidR="00850817">
      <w:rPr>
        <w:noProof/>
        <w:sz w:val="16"/>
        <w:szCs w:val="16"/>
      </w:rPr>
      <w:t>3</w:t>
    </w:r>
    <w:r>
      <w:rPr>
        <w:sz w:val="16"/>
        <w:szCs w:val="16"/>
      </w:rPr>
      <w:fldChar w:fldCharType="end"/>
    </w: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EB7D4" w14:textId="03D8A19E" w:rsidR="00E756E1" w:rsidRDefault="00E756E1" w:rsidP="007C5491">
    <w:pPr>
      <w:pStyle w:val="Footer"/>
      <w:tabs>
        <w:tab w:val="clear" w:pos="8640"/>
        <w:tab w:val="right" w:pos="9990"/>
      </w:tabs>
      <w:ind w:left="-900" w:right="-990" w:firstLine="900"/>
      <w:rPr>
        <w:sz w:val="16"/>
        <w:szCs w:val="16"/>
      </w:rPr>
    </w:pPr>
    <w:r>
      <w:rPr>
        <w:sz w:val="16"/>
        <w:szCs w:val="16"/>
      </w:rPr>
      <w:t xml:space="preserve">      Stormwater Technical Standards</w:t>
    </w:r>
    <w:r>
      <w:rPr>
        <w:sz w:val="16"/>
        <w:szCs w:val="16"/>
      </w:rPr>
      <w:tab/>
    </w:r>
    <w:r w:rsidR="00B75932">
      <w:rPr>
        <w:sz w:val="16"/>
        <w:szCs w:val="16"/>
      </w:rPr>
      <w:t xml:space="preserve">Construction Self-Monitoring Report </w:t>
    </w:r>
    <w:r>
      <w:rPr>
        <w:sz w:val="16"/>
        <w:szCs w:val="16"/>
      </w:rPr>
      <w:t xml:space="preserve"> Page </w:t>
    </w:r>
    <w:r>
      <w:rPr>
        <w:sz w:val="16"/>
        <w:szCs w:val="16"/>
      </w:rPr>
      <w:fldChar w:fldCharType="begin"/>
    </w:r>
    <w:r>
      <w:rPr>
        <w:sz w:val="16"/>
        <w:szCs w:val="16"/>
      </w:rPr>
      <w:instrText xml:space="preserve"> PAGE </w:instrText>
    </w:r>
    <w:r>
      <w:rPr>
        <w:sz w:val="16"/>
        <w:szCs w:val="16"/>
      </w:rPr>
      <w:fldChar w:fldCharType="separate"/>
    </w:r>
    <w:r>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 xml:space="preserve"> SECTIONPAGES  </w:instrText>
    </w:r>
    <w:r>
      <w:rPr>
        <w:sz w:val="16"/>
        <w:szCs w:val="16"/>
      </w:rPr>
      <w:fldChar w:fldCharType="separate"/>
    </w:r>
    <w:r w:rsidR="00850817">
      <w:rPr>
        <w:noProof/>
        <w:sz w:val="16"/>
        <w:szCs w:val="16"/>
      </w:rPr>
      <w:t>2</w:t>
    </w:r>
    <w:r>
      <w:rPr>
        <w:sz w:val="16"/>
        <w:szCs w:val="16"/>
      </w:rPr>
      <w:fldChar w:fldCharType="end"/>
    </w:r>
    <w:r>
      <w:rPr>
        <w:sz w:val="16"/>
        <w:szCs w:val="16"/>
      </w:rPr>
      <w:tab/>
    </w:r>
  </w:p>
  <w:p w14:paraId="66BF1A3A" w14:textId="77777777" w:rsidR="00E756E1" w:rsidRDefault="00E756E1">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2AE8" w14:textId="6F19C761" w:rsidR="00E756E1" w:rsidRDefault="00E756E1" w:rsidP="007C5491">
    <w:pPr>
      <w:pStyle w:val="Footer"/>
      <w:tabs>
        <w:tab w:val="clear" w:pos="8640"/>
        <w:tab w:val="right" w:pos="9990"/>
      </w:tabs>
      <w:ind w:left="-900" w:right="-990" w:firstLine="900"/>
      <w:rPr>
        <w:sz w:val="16"/>
        <w:szCs w:val="16"/>
      </w:rPr>
    </w:pPr>
    <w:r>
      <w:rPr>
        <w:sz w:val="16"/>
        <w:szCs w:val="16"/>
      </w:rPr>
      <w:t xml:space="preserve">      Stormwater Technical Standards</w:t>
    </w:r>
    <w:r>
      <w:rPr>
        <w:sz w:val="16"/>
        <w:szCs w:val="16"/>
      </w:rPr>
      <w:tab/>
    </w:r>
    <w:r w:rsidR="00B75932">
      <w:rPr>
        <w:sz w:val="16"/>
        <w:szCs w:val="16"/>
      </w:rPr>
      <w:t xml:space="preserve">Construction Self-Monitoring Report </w:t>
    </w:r>
    <w:r>
      <w:rPr>
        <w:sz w:val="16"/>
        <w:szCs w:val="16"/>
      </w:rPr>
      <w:t xml:space="preserve"> Page </w:t>
    </w:r>
    <w:r>
      <w:rPr>
        <w:sz w:val="16"/>
        <w:szCs w:val="16"/>
      </w:rPr>
      <w:fldChar w:fldCharType="begin"/>
    </w:r>
    <w:r>
      <w:rPr>
        <w:sz w:val="16"/>
        <w:szCs w:val="16"/>
      </w:rPr>
      <w:instrText xml:space="preserve"> PAGE </w:instrText>
    </w:r>
    <w:r>
      <w:rPr>
        <w:sz w:val="16"/>
        <w:szCs w:val="16"/>
      </w:rPr>
      <w:fldChar w:fldCharType="separate"/>
    </w:r>
    <w:r>
      <w:rPr>
        <w:noProof/>
        <w:sz w:val="16"/>
        <w:szCs w:val="16"/>
      </w:rPr>
      <w:t>2</w:t>
    </w:r>
    <w:r>
      <w:rPr>
        <w:sz w:val="16"/>
        <w:szCs w:val="16"/>
      </w:rPr>
      <w:fldChar w:fldCharType="end"/>
    </w:r>
    <w:r>
      <w:rPr>
        <w:sz w:val="16"/>
        <w:szCs w:val="16"/>
      </w:rPr>
      <w:t xml:space="preserve"> of </w:t>
    </w:r>
    <w:r>
      <w:rPr>
        <w:sz w:val="16"/>
        <w:szCs w:val="16"/>
      </w:rPr>
      <w:fldChar w:fldCharType="begin"/>
    </w:r>
    <w:r>
      <w:rPr>
        <w:sz w:val="16"/>
        <w:szCs w:val="16"/>
      </w:rPr>
      <w:instrText xml:space="preserve"> SECTIONPAGES  </w:instrText>
    </w:r>
    <w:r>
      <w:rPr>
        <w:sz w:val="16"/>
        <w:szCs w:val="16"/>
      </w:rPr>
      <w:fldChar w:fldCharType="separate"/>
    </w:r>
    <w:r w:rsidR="00850817">
      <w:rPr>
        <w:noProof/>
        <w:sz w:val="16"/>
        <w:szCs w:val="16"/>
      </w:rPr>
      <w:t>5</w:t>
    </w:r>
    <w:r>
      <w:rPr>
        <w:sz w:val="16"/>
        <w:szCs w:val="16"/>
      </w:rPr>
      <w:fldChar w:fldCharType="end"/>
    </w:r>
    <w:r>
      <w:rPr>
        <w:sz w:val="16"/>
        <w:szCs w:val="16"/>
      </w:rPr>
      <w:tab/>
    </w:r>
  </w:p>
  <w:p w14:paraId="4334DDF3" w14:textId="77777777" w:rsidR="00E756E1" w:rsidRDefault="00E756E1">
    <w:pPr>
      <w:pStyle w:val="Footer"/>
      <w:tabs>
        <w:tab w:val="clear" w:pos="4320"/>
        <w:tab w:val="clear" w:pos="8640"/>
        <w:tab w:val="center" w:pos="5220"/>
        <w:tab w:val="right" w:pos="9360"/>
      </w:tabs>
      <w:ind w:left="-900" w:right="-990" w:firstLine="900"/>
      <w:rPr>
        <w:sz w:val="16"/>
        <w:szCs w:val="16"/>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0AC54" w14:textId="47185F50" w:rsidR="00E756E1" w:rsidRDefault="00E756E1" w:rsidP="007C5491">
    <w:pPr>
      <w:pStyle w:val="Footer"/>
      <w:tabs>
        <w:tab w:val="clear" w:pos="8640"/>
        <w:tab w:val="right" w:pos="9990"/>
      </w:tabs>
      <w:ind w:left="-900" w:right="-990" w:firstLine="900"/>
      <w:rPr>
        <w:sz w:val="16"/>
        <w:szCs w:val="16"/>
      </w:rPr>
    </w:pPr>
    <w:r>
      <w:rPr>
        <w:sz w:val="16"/>
        <w:szCs w:val="16"/>
      </w:rPr>
      <w:t xml:space="preserve">      Stormwater Technical Standards</w:t>
    </w:r>
    <w:r>
      <w:rPr>
        <w:sz w:val="16"/>
        <w:szCs w:val="16"/>
      </w:rPr>
      <w:tab/>
      <w:t xml:space="preserve">Cert. of Comp. Page </w:t>
    </w:r>
    <w:r>
      <w:rPr>
        <w:sz w:val="16"/>
        <w:szCs w:val="16"/>
      </w:rPr>
      <w:fldChar w:fldCharType="begin"/>
    </w:r>
    <w:r>
      <w:rPr>
        <w:sz w:val="16"/>
        <w:szCs w:val="16"/>
      </w:rPr>
      <w:instrText xml:space="preserve"> PAGE </w:instrText>
    </w:r>
    <w:r>
      <w:rPr>
        <w:sz w:val="16"/>
        <w:szCs w:val="16"/>
      </w:rPr>
      <w:fldChar w:fldCharType="separate"/>
    </w:r>
    <w:r>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 xml:space="preserve"> SECTIONPAGES  </w:instrText>
    </w:r>
    <w:r>
      <w:rPr>
        <w:sz w:val="16"/>
        <w:szCs w:val="16"/>
      </w:rPr>
      <w:fldChar w:fldCharType="separate"/>
    </w:r>
    <w:r w:rsidR="00850817">
      <w:rPr>
        <w:noProof/>
        <w:sz w:val="16"/>
        <w:szCs w:val="16"/>
      </w:rPr>
      <w:t>1</w:t>
    </w:r>
    <w:r>
      <w:rPr>
        <w:sz w:val="16"/>
        <w:szCs w:val="16"/>
      </w:rPr>
      <w:fldChar w:fldCharType="end"/>
    </w:r>
    <w:r>
      <w:rPr>
        <w:sz w:val="16"/>
        <w:szCs w:val="16"/>
      </w:rPr>
      <w:tab/>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B6CAE" w14:textId="2F3A8956" w:rsidR="00433AF3" w:rsidRDefault="00433AF3" w:rsidP="007C5491">
    <w:pPr>
      <w:pStyle w:val="Footer"/>
      <w:tabs>
        <w:tab w:val="clear" w:pos="8640"/>
        <w:tab w:val="right" w:pos="9990"/>
      </w:tabs>
      <w:ind w:left="-900" w:right="-990" w:firstLine="900"/>
      <w:rPr>
        <w:sz w:val="16"/>
        <w:szCs w:val="16"/>
      </w:rPr>
    </w:pPr>
    <w:r>
      <w:rPr>
        <w:sz w:val="16"/>
        <w:szCs w:val="16"/>
      </w:rPr>
      <w:t xml:space="preserve">      Stormwater Technical Standards</w:t>
    </w:r>
    <w:r>
      <w:rPr>
        <w:sz w:val="16"/>
        <w:szCs w:val="16"/>
      </w:rPr>
      <w:tab/>
    </w:r>
    <w:r w:rsidR="007C5491">
      <w:rPr>
        <w:sz w:val="16"/>
        <w:szCs w:val="16"/>
      </w:rPr>
      <w:t xml:space="preserve">                   </w:t>
    </w:r>
    <w:r w:rsidRPr="0004349A">
      <w:rPr>
        <w:sz w:val="16"/>
        <w:szCs w:val="16"/>
      </w:rPr>
      <w:t>Termination Inspection Checklist</w:t>
    </w:r>
    <w:r>
      <w:rPr>
        <w:sz w:val="16"/>
        <w:szCs w:val="16"/>
      </w:rPr>
      <w:t xml:space="preserve"> and Compliance Assessment</w:t>
    </w:r>
    <w:r w:rsidRPr="0004349A" w:rsidDel="0004349A">
      <w:rPr>
        <w:sz w:val="16"/>
        <w:szCs w:val="16"/>
      </w:rPr>
      <w:t xml:space="preserve"> </w:t>
    </w:r>
    <w:r>
      <w:rPr>
        <w:sz w:val="16"/>
        <w:szCs w:val="16"/>
      </w:rPr>
      <w:t xml:space="preserve">  </w:t>
    </w:r>
    <w:r w:rsidRPr="009A30B0">
      <w:rPr>
        <w:sz w:val="16"/>
        <w:szCs w:val="16"/>
      </w:rPr>
      <w:t xml:space="preserve">Page </w:t>
    </w:r>
    <w:r w:rsidRPr="009A30B0">
      <w:rPr>
        <w:sz w:val="16"/>
        <w:szCs w:val="16"/>
      </w:rPr>
      <w:fldChar w:fldCharType="begin"/>
    </w:r>
    <w:r w:rsidRPr="009A30B0">
      <w:rPr>
        <w:sz w:val="16"/>
        <w:szCs w:val="16"/>
      </w:rPr>
      <w:instrText xml:space="preserve"> PAGE </w:instrText>
    </w:r>
    <w:r w:rsidRPr="009A30B0">
      <w:rPr>
        <w:sz w:val="16"/>
        <w:szCs w:val="16"/>
      </w:rPr>
      <w:fldChar w:fldCharType="separate"/>
    </w:r>
    <w:r>
      <w:rPr>
        <w:noProof/>
        <w:sz w:val="16"/>
        <w:szCs w:val="16"/>
      </w:rPr>
      <w:t>1</w:t>
    </w:r>
    <w:r w:rsidRPr="009A30B0">
      <w:rPr>
        <w:sz w:val="16"/>
        <w:szCs w:val="16"/>
      </w:rPr>
      <w:fldChar w:fldCharType="end"/>
    </w:r>
    <w:r w:rsidRPr="009A30B0">
      <w:rPr>
        <w:sz w:val="16"/>
        <w:szCs w:val="16"/>
      </w:rPr>
      <w:t xml:space="preserve"> of </w:t>
    </w:r>
    <w:r>
      <w:rPr>
        <w:sz w:val="16"/>
        <w:szCs w:val="16"/>
      </w:rPr>
      <w:fldChar w:fldCharType="begin"/>
    </w:r>
    <w:r>
      <w:rPr>
        <w:sz w:val="16"/>
        <w:szCs w:val="16"/>
      </w:rPr>
      <w:instrText xml:space="preserve"> SECTIONPAGES  </w:instrText>
    </w:r>
    <w:r>
      <w:rPr>
        <w:sz w:val="16"/>
        <w:szCs w:val="16"/>
      </w:rPr>
      <w:fldChar w:fldCharType="separate"/>
    </w:r>
    <w:r w:rsidR="00850817">
      <w:rPr>
        <w:noProof/>
        <w:sz w:val="16"/>
        <w:szCs w:val="16"/>
      </w:rPr>
      <w:t>1</w:t>
    </w:r>
    <w:r>
      <w:rPr>
        <w:sz w:val="16"/>
        <w:szCs w:val="16"/>
      </w:rPr>
      <w:fldChar w:fldCharType="end"/>
    </w:r>
    <w:r>
      <w:rPr>
        <w:sz w:val="16"/>
        <w:szCs w:val="16"/>
      </w:rPr>
      <w:tab/>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42990" w14:textId="06A76F00" w:rsidR="00E756E1" w:rsidRDefault="00E756E1" w:rsidP="007C5491">
    <w:pPr>
      <w:pStyle w:val="Footer"/>
      <w:tabs>
        <w:tab w:val="clear" w:pos="8640"/>
        <w:tab w:val="right" w:pos="9990"/>
      </w:tabs>
      <w:ind w:left="-900" w:right="-990" w:firstLine="900"/>
      <w:rPr>
        <w:sz w:val="16"/>
        <w:szCs w:val="16"/>
      </w:rPr>
    </w:pPr>
    <w:r>
      <w:rPr>
        <w:sz w:val="16"/>
        <w:szCs w:val="16"/>
      </w:rPr>
      <w:t xml:space="preserve">      Stormwater Technical Standards</w:t>
    </w:r>
    <w:r>
      <w:rPr>
        <w:sz w:val="16"/>
        <w:szCs w:val="16"/>
      </w:rPr>
      <w:tab/>
      <w:t>Residential Lot Permit Request</w:t>
    </w:r>
    <w:r>
      <w:rPr>
        <w:sz w:val="16"/>
        <w:szCs w:val="16"/>
      </w:rPr>
      <w:tab/>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26631" w14:textId="2A9E94AB" w:rsidR="00E756E1" w:rsidRDefault="00E756E1" w:rsidP="007C5491">
    <w:pPr>
      <w:pStyle w:val="Footer"/>
      <w:tabs>
        <w:tab w:val="clear" w:pos="8640"/>
        <w:tab w:val="right" w:pos="9990"/>
      </w:tabs>
      <w:ind w:left="-900" w:right="-990" w:firstLine="900"/>
      <w:rPr>
        <w:sz w:val="16"/>
        <w:szCs w:val="16"/>
      </w:rPr>
    </w:pPr>
    <w:r>
      <w:rPr>
        <w:sz w:val="16"/>
        <w:szCs w:val="16"/>
      </w:rPr>
      <w:t xml:space="preserve">      Stormwater Technical Standards</w:t>
    </w:r>
    <w:r>
      <w:rPr>
        <w:sz w:val="16"/>
        <w:szCs w:val="16"/>
      </w:rPr>
      <w:tab/>
      <w:t>Commercial Lot Permit Request</w:t>
    </w:r>
    <w:r>
      <w:rPr>
        <w:sz w:val="16"/>
        <w:szCs w:val="16"/>
      </w:rPr>
      <w:tab/>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65D50" w14:textId="02AA3D42" w:rsidR="00E756E1" w:rsidRDefault="00E756E1" w:rsidP="007C5491">
    <w:pPr>
      <w:pStyle w:val="Footer"/>
      <w:tabs>
        <w:tab w:val="clear" w:pos="8640"/>
        <w:tab w:val="left" w:pos="0"/>
        <w:tab w:val="right" w:pos="9990"/>
      </w:tabs>
      <w:ind w:right="-990"/>
      <w:rPr>
        <w:sz w:val="16"/>
        <w:szCs w:val="16"/>
      </w:rPr>
    </w:pPr>
    <w:r>
      <w:rPr>
        <w:sz w:val="16"/>
        <w:szCs w:val="16"/>
      </w:rPr>
      <w:t>Stormwater Technical Standards</w:t>
    </w:r>
    <w:r>
      <w:rPr>
        <w:sz w:val="16"/>
        <w:szCs w:val="16"/>
      </w:rPr>
      <w:tab/>
      <w:t xml:space="preserve">Ind. Lot Stormwater Pollution Prevention Requirements </w:t>
    </w:r>
    <w:r>
      <w:rPr>
        <w:sz w:val="16"/>
        <w:szCs w:val="16"/>
      </w:rPr>
      <w:fldChar w:fldCharType="begin"/>
    </w:r>
    <w:r>
      <w:rPr>
        <w:sz w:val="16"/>
        <w:szCs w:val="16"/>
      </w:rPr>
      <w:instrText xml:space="preserve"> PAGE </w:instrText>
    </w:r>
    <w:r>
      <w:rPr>
        <w:sz w:val="16"/>
        <w:szCs w:val="16"/>
      </w:rPr>
      <w:fldChar w:fldCharType="separate"/>
    </w:r>
    <w:r>
      <w:rPr>
        <w:noProof/>
        <w:sz w:val="16"/>
        <w:szCs w:val="16"/>
      </w:rPr>
      <w:t>3</w:t>
    </w:r>
    <w:r>
      <w:rPr>
        <w:sz w:val="16"/>
        <w:szCs w:val="16"/>
      </w:rPr>
      <w:fldChar w:fldCharType="end"/>
    </w:r>
    <w:r>
      <w:rPr>
        <w:sz w:val="16"/>
        <w:szCs w:val="16"/>
      </w:rPr>
      <w:t xml:space="preserve"> of 4            </w:t>
    </w:r>
    <w:r>
      <w:rPr>
        <w:sz w:val="16"/>
        <w:szCs w:val="16"/>
      </w:rPr>
      <w:tab/>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6B2A9" w14:textId="77777777" w:rsidR="00E756E1" w:rsidRDefault="00E756E1">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B8161" w14:textId="77777777" w:rsidR="00E756E1" w:rsidRDefault="00E756E1" w:rsidP="0047564B">
    <w:pPr>
      <w:pStyle w:val="Footer"/>
      <w:ind w:hanging="990"/>
      <w:rPr>
        <w:sz w:val="16"/>
        <w:szCs w:val="16"/>
      </w:rPr>
    </w:pPr>
    <w:r>
      <w:rPr>
        <w:sz w:val="16"/>
        <w:szCs w:val="16"/>
      </w:rPr>
      <w:t xml:space="preserve">Stormwater Ordinance </w:t>
    </w:r>
  </w:p>
  <w:p w14:paraId="782F689C" w14:textId="77777777" w:rsidR="00E756E1" w:rsidRDefault="00E756E1" w:rsidP="0047564B">
    <w:pPr>
      <w:pStyle w:val="Footer"/>
      <w:ind w:hanging="990"/>
    </w:pPr>
    <w:r>
      <w:rPr>
        <w:sz w:val="16"/>
        <w:szCs w:val="16"/>
      </w:rPr>
      <w:t>Technical Standards</w:t>
    </w:r>
    <w:r>
      <w:rPr>
        <w:sz w:val="16"/>
        <w:szCs w:val="16"/>
      </w:rPr>
      <w:tab/>
      <w:t xml:space="preserve">Ind. Lot Stormwater Pollution Prevention Requirements </w:t>
    </w:r>
    <w:r>
      <w:rPr>
        <w:sz w:val="16"/>
        <w:szCs w:val="16"/>
      </w:rPr>
      <w:fldChar w:fldCharType="begin"/>
    </w:r>
    <w:r>
      <w:rPr>
        <w:sz w:val="16"/>
        <w:szCs w:val="16"/>
      </w:rPr>
      <w:instrText xml:space="preserve"> PAGE </w:instrText>
    </w:r>
    <w:r>
      <w:rPr>
        <w:sz w:val="16"/>
        <w:szCs w:val="16"/>
      </w:rPr>
      <w:fldChar w:fldCharType="separate"/>
    </w:r>
    <w:r>
      <w:rPr>
        <w:noProof/>
        <w:sz w:val="16"/>
        <w:szCs w:val="16"/>
      </w:rPr>
      <w:t>4</w:t>
    </w:r>
    <w:r>
      <w:rPr>
        <w:sz w:val="16"/>
        <w:szCs w:val="16"/>
      </w:rPr>
      <w:fldChar w:fldCharType="end"/>
    </w:r>
    <w:r>
      <w:rPr>
        <w:sz w:val="16"/>
        <w:szCs w:val="16"/>
      </w:rPr>
      <w:t xml:space="preserve"> of 4            </w:t>
    </w:r>
    <w:r>
      <w:rPr>
        <w:sz w:val="16"/>
        <w:szCs w:val="16"/>
      </w:rPr>
      <w:tab/>
      <w:t xml:space="preserve"> June 2014</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7CED" w14:textId="04FCA4C4" w:rsidR="00E756E1" w:rsidRDefault="00E756E1" w:rsidP="007C5491">
    <w:pPr>
      <w:pStyle w:val="Footer"/>
      <w:tabs>
        <w:tab w:val="clear" w:pos="8640"/>
        <w:tab w:val="right" w:pos="9990"/>
      </w:tabs>
      <w:ind w:left="-900" w:right="-990"/>
      <w:rPr>
        <w:sz w:val="16"/>
        <w:szCs w:val="16"/>
      </w:rPr>
    </w:pPr>
    <w:r>
      <w:rPr>
        <w:sz w:val="16"/>
        <w:szCs w:val="16"/>
      </w:rPr>
      <w:t xml:space="preserve">      Stormwater Technical Standards</w:t>
    </w:r>
    <w:r>
      <w:rPr>
        <w:sz w:val="16"/>
        <w:szCs w:val="16"/>
      </w:rPr>
      <w:tab/>
      <w:t>Appendix C</w:t>
    </w:r>
    <w:r>
      <w:rPr>
        <w:sz w:val="16"/>
        <w:szCs w:val="16"/>
      </w:rPr>
      <w:tab/>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69EAB" w14:textId="4E1D8188" w:rsidR="00E756E1" w:rsidRDefault="00E756E1" w:rsidP="007C5491">
    <w:pPr>
      <w:pStyle w:val="Footer"/>
      <w:tabs>
        <w:tab w:val="clear" w:pos="8640"/>
        <w:tab w:val="right" w:pos="9990"/>
      </w:tabs>
      <w:ind w:left="-900" w:right="-990"/>
      <w:rPr>
        <w:sz w:val="16"/>
        <w:szCs w:val="16"/>
      </w:rPr>
    </w:pPr>
    <w:r>
      <w:rPr>
        <w:sz w:val="16"/>
        <w:szCs w:val="16"/>
      </w:rPr>
      <w:t xml:space="preserve">      Stormwater Technical Standards</w:t>
    </w:r>
    <w:r>
      <w:rPr>
        <w:sz w:val="16"/>
        <w:szCs w:val="16"/>
      </w:rPr>
      <w:tab/>
      <w:t>CN-101-1</w:t>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728" w:type="dxa"/>
      <w:tblLayout w:type="fixed"/>
      <w:tblLook w:val="0000" w:firstRow="0" w:lastRow="0" w:firstColumn="0" w:lastColumn="0" w:noHBand="0" w:noVBand="0"/>
    </w:tblPr>
    <w:tblGrid>
      <w:gridCol w:w="5580"/>
    </w:tblGrid>
    <w:tr w:rsidR="00E756E1" w14:paraId="38664223" w14:textId="77777777">
      <w:tc>
        <w:tcPr>
          <w:tcW w:w="5580" w:type="dxa"/>
          <w:shd w:val="pct15" w:color="auto" w:fill="FFFFFF"/>
        </w:tcPr>
        <w:p w14:paraId="53AD3F67" w14:textId="77777777" w:rsidR="00E756E1" w:rsidRDefault="00E756E1">
          <w:pPr>
            <w:pStyle w:val="Footer"/>
            <w:jc w:val="center"/>
            <w:rPr>
              <w:rFonts w:ascii="Arial" w:hAnsi="Arial"/>
              <w:b/>
            </w:rPr>
          </w:pPr>
          <w:r>
            <w:rPr>
              <w:rStyle w:val="PageNumber"/>
              <w:rFonts w:ascii="Arial" w:hAnsi="Arial"/>
              <w:b/>
            </w:rPr>
            <w:t>Table of Contents</w:t>
          </w:r>
          <w:r>
            <w:rPr>
              <w:rStyle w:val="PageNumber"/>
              <w:rFonts w:ascii="Arial" w:hAnsi="Arial"/>
              <w:b/>
            </w:rPr>
            <w:sym w:font="Symbol" w:char="F0A8"/>
          </w:r>
          <w:r>
            <w:rPr>
              <w:rStyle w:val="PageNumber"/>
              <w:rFonts w:ascii="Arial" w:hAnsi="Arial"/>
              <w:b/>
            </w:rPr>
            <w:t xml:space="preserve">  </w:t>
          </w:r>
          <w:r>
            <w:rPr>
              <w:rStyle w:val="PageNumber"/>
              <w:rFonts w:ascii="Arial" w:hAnsi="Arial"/>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tc>
    </w:tr>
  </w:tbl>
  <w:p w14:paraId="46040BE3" w14:textId="77777777" w:rsidR="00E756E1" w:rsidRDefault="00E756E1">
    <w:pPr>
      <w:pStyle w:val="Footer"/>
      <w:jc w:val="center"/>
      <w:rPr>
        <w:sz w:val="24"/>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0289B" w14:textId="1D3957D2" w:rsidR="00E756E1" w:rsidRDefault="00E756E1" w:rsidP="007C5491">
    <w:pPr>
      <w:pStyle w:val="Footer"/>
      <w:tabs>
        <w:tab w:val="clear" w:pos="8640"/>
        <w:tab w:val="right" w:pos="9990"/>
      </w:tabs>
      <w:ind w:left="-900" w:right="-990"/>
      <w:rPr>
        <w:sz w:val="16"/>
        <w:szCs w:val="16"/>
      </w:rPr>
    </w:pPr>
    <w:r>
      <w:rPr>
        <w:sz w:val="16"/>
        <w:szCs w:val="16"/>
      </w:rPr>
      <w:t xml:space="preserve">      Stormwater Technical Standards</w:t>
    </w:r>
    <w:r>
      <w:rPr>
        <w:sz w:val="16"/>
        <w:szCs w:val="16"/>
      </w:rPr>
      <w:tab/>
      <w:t>CN-102</w:t>
    </w:r>
    <w:r w:rsidRPr="009D474C">
      <w:rPr>
        <w:sz w:val="16"/>
        <w:szCs w:val="16"/>
      </w:rPr>
      <w:t>-</w:t>
    </w:r>
    <w:r w:rsidRPr="009D474C">
      <w:rPr>
        <w:rStyle w:val="PageNumber"/>
        <w:sz w:val="16"/>
        <w:szCs w:val="16"/>
      </w:rPr>
      <w:fldChar w:fldCharType="begin"/>
    </w:r>
    <w:r w:rsidRPr="009D474C">
      <w:rPr>
        <w:rStyle w:val="PageNumber"/>
        <w:sz w:val="16"/>
        <w:szCs w:val="16"/>
      </w:rPr>
      <w:instrText xml:space="preserve"> PAGE </w:instrText>
    </w:r>
    <w:r w:rsidRPr="009D474C">
      <w:rPr>
        <w:rStyle w:val="PageNumber"/>
        <w:sz w:val="16"/>
        <w:szCs w:val="16"/>
      </w:rPr>
      <w:fldChar w:fldCharType="separate"/>
    </w:r>
    <w:r>
      <w:rPr>
        <w:rStyle w:val="PageNumber"/>
        <w:noProof/>
        <w:sz w:val="16"/>
        <w:szCs w:val="16"/>
      </w:rPr>
      <w:t>3</w:t>
    </w:r>
    <w:r w:rsidRPr="009D474C">
      <w:rPr>
        <w:rStyle w:val="PageNumber"/>
        <w:sz w:val="16"/>
        <w:szCs w:val="16"/>
      </w:rPr>
      <w:fldChar w:fldCharType="end"/>
    </w:r>
    <w:r>
      <w:rPr>
        <w:sz w:val="16"/>
        <w:szCs w:val="16"/>
      </w:rPr>
      <w:tab/>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205AA" w14:textId="12D3CF46" w:rsidR="00E756E1" w:rsidRDefault="00E756E1" w:rsidP="007C5491">
    <w:pPr>
      <w:pStyle w:val="Footer"/>
      <w:tabs>
        <w:tab w:val="clear" w:pos="8640"/>
        <w:tab w:val="right" w:pos="9990"/>
      </w:tabs>
      <w:ind w:left="-900" w:right="-990"/>
      <w:rPr>
        <w:sz w:val="16"/>
        <w:szCs w:val="16"/>
      </w:rPr>
    </w:pPr>
    <w:r>
      <w:rPr>
        <w:sz w:val="16"/>
        <w:szCs w:val="16"/>
      </w:rPr>
      <w:t xml:space="preserve">      Stormwater Technical Standards</w:t>
    </w:r>
    <w:r>
      <w:rPr>
        <w:sz w:val="16"/>
        <w:szCs w:val="16"/>
      </w:rPr>
      <w:tab/>
      <w:t>CN-102-4</w:t>
    </w:r>
    <w:r>
      <w:rPr>
        <w:sz w:val="16"/>
        <w:szCs w:val="16"/>
      </w:rPr>
      <w:tab/>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DE760" w14:textId="4AEC68B8" w:rsidR="00E756E1" w:rsidRDefault="00E756E1" w:rsidP="00C215C4">
    <w:pPr>
      <w:pStyle w:val="Footer"/>
      <w:tabs>
        <w:tab w:val="clear" w:pos="8640"/>
        <w:tab w:val="right" w:pos="9990"/>
      </w:tabs>
      <w:ind w:left="-900" w:right="-990"/>
      <w:rPr>
        <w:sz w:val="16"/>
        <w:szCs w:val="16"/>
      </w:rPr>
    </w:pPr>
    <w:r>
      <w:rPr>
        <w:sz w:val="16"/>
        <w:szCs w:val="16"/>
      </w:rPr>
      <w:t xml:space="preserve">      Stormwater Technical Standards</w:t>
    </w:r>
    <w:r>
      <w:rPr>
        <w:sz w:val="16"/>
        <w:szCs w:val="16"/>
      </w:rPr>
      <w:tab/>
      <w:t>CN-102-5</w:t>
    </w:r>
    <w:r>
      <w:rPr>
        <w:sz w:val="16"/>
        <w:szCs w:val="16"/>
      </w:rPr>
      <w:tab/>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DFEF8" w14:textId="7EB24C3A" w:rsidR="00E756E1" w:rsidRDefault="00E756E1" w:rsidP="00C215C4">
    <w:pPr>
      <w:pStyle w:val="Footer"/>
      <w:tabs>
        <w:tab w:val="clear" w:pos="8640"/>
        <w:tab w:val="right" w:pos="9990"/>
      </w:tabs>
      <w:ind w:left="-900" w:right="-990"/>
      <w:rPr>
        <w:sz w:val="16"/>
        <w:szCs w:val="16"/>
      </w:rPr>
    </w:pPr>
    <w:r>
      <w:rPr>
        <w:sz w:val="16"/>
        <w:szCs w:val="16"/>
      </w:rPr>
      <w:t xml:space="preserve">      Stormwater Technical Standards</w:t>
    </w:r>
    <w:r>
      <w:rPr>
        <w:sz w:val="16"/>
        <w:szCs w:val="16"/>
      </w:rPr>
      <w:tab/>
      <w:t>CN-102-6</w:t>
    </w:r>
    <w:r>
      <w:rPr>
        <w:sz w:val="16"/>
        <w:szCs w:val="16"/>
      </w:rPr>
      <w:tab/>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D5826" w14:textId="17F35FDB" w:rsidR="00E756E1" w:rsidRDefault="00E756E1" w:rsidP="00C215C4">
    <w:pPr>
      <w:pStyle w:val="Footer"/>
      <w:tabs>
        <w:tab w:val="clear" w:pos="8640"/>
        <w:tab w:val="right" w:pos="9990"/>
      </w:tabs>
      <w:ind w:left="-900" w:right="-990"/>
      <w:rPr>
        <w:sz w:val="16"/>
        <w:szCs w:val="16"/>
      </w:rPr>
    </w:pPr>
    <w:r>
      <w:rPr>
        <w:sz w:val="16"/>
        <w:szCs w:val="16"/>
      </w:rPr>
      <w:t xml:space="preserve">      Stormwater Technical Standards</w:t>
    </w:r>
    <w:r>
      <w:rPr>
        <w:sz w:val="16"/>
        <w:szCs w:val="16"/>
      </w:rPr>
      <w:tab/>
      <w:t>CN-103-1</w:t>
    </w:r>
    <w:r>
      <w:rPr>
        <w:sz w:val="16"/>
        <w:szCs w:val="16"/>
      </w:rPr>
      <w:tab/>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D1724" w14:textId="12A90EEA" w:rsidR="00E756E1" w:rsidRDefault="00E756E1" w:rsidP="00C215C4">
    <w:pPr>
      <w:pStyle w:val="Footer"/>
      <w:tabs>
        <w:tab w:val="clear" w:pos="8640"/>
        <w:tab w:val="right" w:pos="9990"/>
      </w:tabs>
      <w:ind w:left="-900" w:right="-990"/>
      <w:rPr>
        <w:sz w:val="16"/>
        <w:szCs w:val="16"/>
      </w:rPr>
    </w:pPr>
    <w:r>
      <w:rPr>
        <w:sz w:val="16"/>
        <w:szCs w:val="16"/>
      </w:rPr>
      <w:t xml:space="preserve">      Stormwater Technical Standards</w:t>
    </w:r>
    <w:r>
      <w:rPr>
        <w:sz w:val="16"/>
        <w:szCs w:val="16"/>
      </w:rPr>
      <w:tab/>
      <w:t>CN-103-2</w:t>
    </w:r>
    <w:r>
      <w:rPr>
        <w:sz w:val="16"/>
        <w:szCs w:val="16"/>
      </w:rPr>
      <w:tab/>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18C7B" w14:textId="28ADCB90" w:rsidR="00E756E1" w:rsidRDefault="00E756E1" w:rsidP="00C215C4">
    <w:pPr>
      <w:pStyle w:val="Footer"/>
      <w:tabs>
        <w:tab w:val="clear" w:pos="8640"/>
        <w:tab w:val="right" w:pos="9990"/>
      </w:tabs>
      <w:ind w:left="-900" w:right="-990"/>
      <w:rPr>
        <w:sz w:val="16"/>
        <w:szCs w:val="16"/>
      </w:rPr>
    </w:pPr>
    <w:r>
      <w:rPr>
        <w:sz w:val="16"/>
        <w:szCs w:val="16"/>
      </w:rPr>
      <w:t xml:space="preserve">      Stormwater Technical Standards</w:t>
    </w:r>
    <w:r>
      <w:rPr>
        <w:sz w:val="16"/>
        <w:szCs w:val="16"/>
      </w:rPr>
      <w:tab/>
      <w:t>CN-103-3</w:t>
    </w:r>
    <w:r>
      <w:rPr>
        <w:sz w:val="16"/>
        <w:szCs w:val="16"/>
      </w:rPr>
      <w:tab/>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9BF5C" w14:textId="6FED2E72" w:rsidR="00E756E1" w:rsidRDefault="00E756E1" w:rsidP="00C215C4">
    <w:pPr>
      <w:pStyle w:val="Footer"/>
      <w:tabs>
        <w:tab w:val="clear" w:pos="8640"/>
        <w:tab w:val="right" w:pos="9990"/>
      </w:tabs>
      <w:ind w:left="-900" w:right="-990"/>
      <w:rPr>
        <w:sz w:val="16"/>
        <w:szCs w:val="16"/>
      </w:rPr>
    </w:pPr>
    <w:r>
      <w:rPr>
        <w:sz w:val="16"/>
        <w:szCs w:val="16"/>
      </w:rPr>
      <w:t xml:space="preserve">      Stormwater Technical Standards</w:t>
    </w:r>
    <w:r>
      <w:rPr>
        <w:sz w:val="16"/>
        <w:szCs w:val="16"/>
      </w:rPr>
      <w:tab/>
      <w:t>CN-104-1</w:t>
    </w:r>
    <w:r>
      <w:rPr>
        <w:sz w:val="16"/>
        <w:szCs w:val="16"/>
      </w:rPr>
      <w:tab/>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487C0" w14:textId="0C7A49F3" w:rsidR="00E756E1" w:rsidRDefault="00E756E1" w:rsidP="00C215C4">
    <w:pPr>
      <w:pStyle w:val="Footer"/>
      <w:tabs>
        <w:tab w:val="clear" w:pos="8640"/>
        <w:tab w:val="right" w:pos="9990"/>
      </w:tabs>
      <w:ind w:left="-900" w:right="-990"/>
      <w:rPr>
        <w:sz w:val="16"/>
        <w:szCs w:val="16"/>
      </w:rPr>
    </w:pPr>
    <w:r>
      <w:rPr>
        <w:sz w:val="16"/>
        <w:szCs w:val="16"/>
      </w:rPr>
      <w:t xml:space="preserve">      Stormwater Technical Standards</w:t>
    </w:r>
    <w:r>
      <w:rPr>
        <w:sz w:val="16"/>
        <w:szCs w:val="16"/>
      </w:rPr>
      <w:tab/>
      <w:t>CN-104-2</w:t>
    </w:r>
    <w:r>
      <w:rPr>
        <w:sz w:val="16"/>
        <w:szCs w:val="16"/>
      </w:rPr>
      <w:tab/>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D2806" w14:textId="19CC6D5B" w:rsidR="00E756E1" w:rsidRDefault="00E756E1" w:rsidP="00C215C4">
    <w:pPr>
      <w:pStyle w:val="Footer"/>
      <w:tabs>
        <w:tab w:val="clear" w:pos="8640"/>
        <w:tab w:val="right" w:pos="9990"/>
      </w:tabs>
      <w:ind w:left="-900" w:right="-990"/>
      <w:rPr>
        <w:sz w:val="16"/>
        <w:szCs w:val="16"/>
      </w:rPr>
    </w:pPr>
    <w:r>
      <w:rPr>
        <w:sz w:val="16"/>
        <w:szCs w:val="16"/>
      </w:rPr>
      <w:t xml:space="preserve">      Stormwater Technical Standards</w:t>
    </w:r>
    <w:r>
      <w:rPr>
        <w:sz w:val="16"/>
        <w:szCs w:val="16"/>
      </w:rPr>
      <w:tab/>
      <w:t>CN-105-</w:t>
    </w:r>
    <w:r w:rsidRPr="00370784">
      <w:rPr>
        <w:sz w:val="16"/>
        <w:szCs w:val="16"/>
      </w:rPr>
      <w:fldChar w:fldCharType="begin"/>
    </w:r>
    <w:r w:rsidRPr="00370784">
      <w:rPr>
        <w:sz w:val="16"/>
        <w:szCs w:val="16"/>
      </w:rPr>
      <w:instrText xml:space="preserve"> PAGE   \* MERGEFORMAT </w:instrText>
    </w:r>
    <w:r w:rsidRPr="00370784">
      <w:rPr>
        <w:sz w:val="16"/>
        <w:szCs w:val="16"/>
      </w:rPr>
      <w:fldChar w:fldCharType="separate"/>
    </w:r>
    <w:r>
      <w:rPr>
        <w:noProof/>
        <w:sz w:val="16"/>
        <w:szCs w:val="16"/>
      </w:rPr>
      <w:t>3</w:t>
    </w:r>
    <w:r w:rsidRPr="00370784">
      <w:rPr>
        <w:sz w:val="16"/>
        <w:szCs w:val="16"/>
      </w:rPr>
      <w:fldChar w:fldCharType="end"/>
    </w:r>
    <w:r>
      <w:rPr>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728" w:type="dxa"/>
      <w:tblLayout w:type="fixed"/>
      <w:tblLook w:val="0000" w:firstRow="0" w:lastRow="0" w:firstColumn="0" w:lastColumn="0" w:noHBand="0" w:noVBand="0"/>
    </w:tblPr>
    <w:tblGrid>
      <w:gridCol w:w="5580"/>
    </w:tblGrid>
    <w:tr w:rsidR="00E756E1" w14:paraId="264F9DB4" w14:textId="77777777">
      <w:tc>
        <w:tcPr>
          <w:tcW w:w="5580" w:type="dxa"/>
          <w:shd w:val="pct15" w:color="auto" w:fill="FFFFFF"/>
        </w:tcPr>
        <w:p w14:paraId="13545BBA" w14:textId="77777777" w:rsidR="00E756E1" w:rsidRPr="0099753F" w:rsidRDefault="00E756E1">
          <w:pPr>
            <w:pStyle w:val="Footer"/>
            <w:jc w:val="center"/>
            <w:rPr>
              <w:rFonts w:ascii="Arial" w:hAnsi="Arial" w:cs="Arial"/>
              <w:b/>
            </w:rPr>
          </w:pPr>
          <w:r w:rsidRPr="0099753F">
            <w:rPr>
              <w:rFonts w:ascii="Arial" w:hAnsi="Arial" w:cs="Arial"/>
              <w:b/>
            </w:rPr>
            <w:t xml:space="preserve">Chapter 1 – Page </w:t>
          </w:r>
          <w:r w:rsidRPr="0099753F">
            <w:rPr>
              <w:rStyle w:val="PageNumber"/>
              <w:rFonts w:ascii="Arial" w:hAnsi="Arial" w:cs="Arial"/>
              <w:b/>
            </w:rPr>
            <w:fldChar w:fldCharType="begin"/>
          </w:r>
          <w:r w:rsidRPr="0099753F">
            <w:rPr>
              <w:rStyle w:val="PageNumber"/>
              <w:rFonts w:ascii="Arial" w:hAnsi="Arial" w:cs="Arial"/>
              <w:b/>
            </w:rPr>
            <w:instrText xml:space="preserve"> PAGE </w:instrText>
          </w:r>
          <w:r w:rsidRPr="0099753F">
            <w:rPr>
              <w:rStyle w:val="PageNumber"/>
              <w:rFonts w:ascii="Arial" w:hAnsi="Arial" w:cs="Arial"/>
              <w:b/>
            </w:rPr>
            <w:fldChar w:fldCharType="separate"/>
          </w:r>
          <w:r>
            <w:rPr>
              <w:rStyle w:val="PageNumber"/>
              <w:rFonts w:ascii="Arial" w:hAnsi="Arial" w:cs="Arial"/>
              <w:b/>
              <w:noProof/>
            </w:rPr>
            <w:t>1</w:t>
          </w:r>
          <w:r w:rsidRPr="0099753F">
            <w:rPr>
              <w:rStyle w:val="PageNumber"/>
              <w:rFonts w:ascii="Arial" w:hAnsi="Arial" w:cs="Arial"/>
              <w:b/>
            </w:rPr>
            <w:fldChar w:fldCharType="end"/>
          </w:r>
        </w:p>
      </w:tc>
    </w:tr>
  </w:tbl>
  <w:p w14:paraId="5761BF88" w14:textId="77777777" w:rsidR="00E756E1" w:rsidRDefault="00E756E1">
    <w:pPr>
      <w:pStyle w:val="Footer"/>
      <w:jc w:val="center"/>
      <w:rPr>
        <w:sz w:val="24"/>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F50CF" w14:textId="77777777" w:rsidR="00E756E1" w:rsidRDefault="00E756E1">
    <w:pPr>
      <w:pStyle w:val="Footer"/>
      <w:jc w:val="center"/>
      <w:rPr>
        <w:sz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Look w:val="0000" w:firstRow="0" w:lastRow="0" w:firstColumn="0" w:lastColumn="0" w:noHBand="0" w:noVBand="0"/>
    </w:tblPr>
    <w:tblGrid>
      <w:gridCol w:w="5580"/>
    </w:tblGrid>
    <w:tr w:rsidR="00E756E1" w14:paraId="7028E642" w14:textId="77777777" w:rsidTr="00C207A5">
      <w:trPr>
        <w:jc w:val="center"/>
      </w:trPr>
      <w:tc>
        <w:tcPr>
          <w:tcW w:w="5580" w:type="dxa"/>
          <w:shd w:val="pct15" w:color="auto" w:fill="FFFFFF"/>
        </w:tcPr>
        <w:p w14:paraId="36F500B5" w14:textId="77777777" w:rsidR="00E756E1" w:rsidRDefault="00E756E1">
          <w:pPr>
            <w:pStyle w:val="Footer"/>
            <w:jc w:val="center"/>
            <w:rPr>
              <w:rFonts w:ascii="Arial" w:hAnsi="Arial" w:cs="Arial"/>
              <w:b/>
            </w:rPr>
          </w:pPr>
          <w:r>
            <w:rPr>
              <w:rStyle w:val="PageNumber"/>
              <w:rFonts w:ascii="Arial" w:hAnsi="Arial"/>
              <w:b/>
            </w:rPr>
            <w:t xml:space="preserve">Stormwater Technical Standards - </w:t>
          </w:r>
          <w:r>
            <w:rPr>
              <w:rFonts w:ascii="Arial" w:hAnsi="Arial" w:cs="Arial"/>
              <w:b/>
            </w:rPr>
            <w:t xml:space="preserve">Chapter 2 – Page </w:t>
          </w:r>
          <w:r>
            <w:rPr>
              <w:rStyle w:val="PageNumber"/>
              <w:rFonts w:ascii="Arial" w:hAnsi="Arial" w:cs="Arial"/>
              <w:b/>
            </w:rPr>
            <w:fldChar w:fldCharType="begin"/>
          </w:r>
          <w:r>
            <w:rPr>
              <w:rStyle w:val="PageNumber"/>
              <w:rFonts w:ascii="Arial" w:hAnsi="Arial" w:cs="Arial"/>
              <w:b/>
            </w:rPr>
            <w:instrText xml:space="preserve"> PAGE </w:instrText>
          </w:r>
          <w:r>
            <w:rPr>
              <w:rStyle w:val="PageNumber"/>
              <w:rFonts w:ascii="Arial" w:hAnsi="Arial" w:cs="Arial"/>
              <w:b/>
            </w:rPr>
            <w:fldChar w:fldCharType="separate"/>
          </w:r>
          <w:r>
            <w:rPr>
              <w:rStyle w:val="PageNumber"/>
              <w:rFonts w:ascii="Arial" w:hAnsi="Arial" w:cs="Arial"/>
              <w:b/>
              <w:noProof/>
            </w:rPr>
            <w:t>1</w:t>
          </w:r>
          <w:r>
            <w:rPr>
              <w:rStyle w:val="PageNumber"/>
              <w:rFonts w:ascii="Arial" w:hAnsi="Arial" w:cs="Arial"/>
              <w:b/>
            </w:rPr>
            <w:fldChar w:fldCharType="end"/>
          </w:r>
        </w:p>
      </w:tc>
    </w:tr>
  </w:tbl>
  <w:p w14:paraId="6C166F41" w14:textId="77777777" w:rsidR="00E756E1" w:rsidRDefault="00E756E1">
    <w:pPr>
      <w:pStyle w:val="Footer"/>
      <w:jc w:val="center"/>
      <w:rPr>
        <w:sz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728" w:type="dxa"/>
      <w:tblLayout w:type="fixed"/>
      <w:tblLook w:val="0000" w:firstRow="0" w:lastRow="0" w:firstColumn="0" w:lastColumn="0" w:noHBand="0" w:noVBand="0"/>
    </w:tblPr>
    <w:tblGrid>
      <w:gridCol w:w="5580"/>
    </w:tblGrid>
    <w:tr w:rsidR="00E756E1" w14:paraId="414A49CC" w14:textId="77777777">
      <w:tc>
        <w:tcPr>
          <w:tcW w:w="5580" w:type="dxa"/>
          <w:shd w:val="pct15" w:color="auto" w:fill="FFFFFF"/>
        </w:tcPr>
        <w:p w14:paraId="49223B50" w14:textId="77777777" w:rsidR="00E756E1" w:rsidRPr="0099753F" w:rsidRDefault="00E756E1">
          <w:pPr>
            <w:pStyle w:val="Footer"/>
            <w:jc w:val="center"/>
            <w:rPr>
              <w:rFonts w:ascii="Arial" w:hAnsi="Arial" w:cs="Arial"/>
              <w:b/>
            </w:rPr>
          </w:pPr>
          <w:r>
            <w:rPr>
              <w:rStyle w:val="PageNumber"/>
              <w:rFonts w:ascii="Arial" w:hAnsi="Arial"/>
              <w:b/>
            </w:rPr>
            <w:t xml:space="preserve">Stormwater Technical Standards - </w:t>
          </w:r>
          <w:r w:rsidRPr="0099753F">
            <w:rPr>
              <w:rFonts w:ascii="Arial" w:hAnsi="Arial" w:cs="Arial"/>
              <w:b/>
            </w:rPr>
            <w:t xml:space="preserve">Chapter </w:t>
          </w:r>
          <w:r>
            <w:rPr>
              <w:rFonts w:ascii="Arial" w:hAnsi="Arial" w:cs="Arial"/>
              <w:b/>
            </w:rPr>
            <w:t>2</w:t>
          </w:r>
          <w:r w:rsidRPr="0099753F">
            <w:rPr>
              <w:rFonts w:ascii="Arial" w:hAnsi="Arial" w:cs="Arial"/>
              <w:b/>
            </w:rPr>
            <w:t xml:space="preserve"> – Page </w:t>
          </w:r>
          <w:r w:rsidRPr="0099753F">
            <w:rPr>
              <w:rStyle w:val="PageNumber"/>
              <w:rFonts w:ascii="Arial" w:hAnsi="Arial" w:cs="Arial"/>
              <w:b/>
            </w:rPr>
            <w:fldChar w:fldCharType="begin"/>
          </w:r>
          <w:r w:rsidRPr="0099753F">
            <w:rPr>
              <w:rStyle w:val="PageNumber"/>
              <w:rFonts w:ascii="Arial" w:hAnsi="Arial" w:cs="Arial"/>
              <w:b/>
            </w:rPr>
            <w:instrText xml:space="preserve"> PAGE </w:instrText>
          </w:r>
          <w:r w:rsidRPr="0099753F">
            <w:rPr>
              <w:rStyle w:val="PageNumber"/>
              <w:rFonts w:ascii="Arial" w:hAnsi="Arial" w:cs="Arial"/>
              <w:b/>
            </w:rPr>
            <w:fldChar w:fldCharType="separate"/>
          </w:r>
          <w:r>
            <w:rPr>
              <w:rStyle w:val="PageNumber"/>
              <w:rFonts w:ascii="Arial" w:hAnsi="Arial" w:cs="Arial"/>
              <w:b/>
              <w:noProof/>
            </w:rPr>
            <w:t>9</w:t>
          </w:r>
          <w:r w:rsidRPr="0099753F">
            <w:rPr>
              <w:rStyle w:val="PageNumber"/>
              <w:rFonts w:ascii="Arial" w:hAnsi="Arial" w:cs="Arial"/>
              <w:b/>
            </w:rPr>
            <w:fldChar w:fldCharType="end"/>
          </w:r>
        </w:p>
      </w:tc>
    </w:tr>
  </w:tbl>
  <w:p w14:paraId="59FDF9DD" w14:textId="77777777" w:rsidR="00E756E1" w:rsidRDefault="00E756E1">
    <w:pPr>
      <w:pStyle w:val="Footer"/>
      <w:jc w:val="center"/>
      <w:rPr>
        <w:sz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728" w:type="dxa"/>
      <w:tblLayout w:type="fixed"/>
      <w:tblLook w:val="0000" w:firstRow="0" w:lastRow="0" w:firstColumn="0" w:lastColumn="0" w:noHBand="0" w:noVBand="0"/>
    </w:tblPr>
    <w:tblGrid>
      <w:gridCol w:w="5580"/>
    </w:tblGrid>
    <w:tr w:rsidR="00E756E1" w14:paraId="35A63EED" w14:textId="77777777">
      <w:tc>
        <w:tcPr>
          <w:tcW w:w="5580" w:type="dxa"/>
          <w:shd w:val="pct15" w:color="auto" w:fill="FFFFFF"/>
        </w:tcPr>
        <w:p w14:paraId="36CB7076" w14:textId="77777777" w:rsidR="00E756E1" w:rsidRDefault="00E756E1">
          <w:pPr>
            <w:pStyle w:val="Footer"/>
            <w:jc w:val="center"/>
            <w:rPr>
              <w:rFonts w:ascii="Arial" w:hAnsi="Arial" w:cs="Arial"/>
              <w:b/>
            </w:rPr>
          </w:pPr>
          <w:r>
            <w:rPr>
              <w:rStyle w:val="PageNumber"/>
              <w:rFonts w:ascii="Arial" w:hAnsi="Arial"/>
              <w:b/>
            </w:rPr>
            <w:t xml:space="preserve">Stormwater Technical Standards - </w:t>
          </w:r>
          <w:r>
            <w:rPr>
              <w:rFonts w:ascii="Arial" w:hAnsi="Arial" w:cs="Arial"/>
              <w:b/>
            </w:rPr>
            <w:t xml:space="preserve">Chapter 3 – Page </w:t>
          </w:r>
          <w:r>
            <w:rPr>
              <w:rStyle w:val="PageNumber"/>
              <w:rFonts w:ascii="Arial" w:hAnsi="Arial" w:cs="Arial"/>
              <w:b/>
            </w:rPr>
            <w:fldChar w:fldCharType="begin"/>
          </w:r>
          <w:r>
            <w:rPr>
              <w:rStyle w:val="PageNumber"/>
              <w:rFonts w:ascii="Arial" w:hAnsi="Arial" w:cs="Arial"/>
              <w:b/>
            </w:rPr>
            <w:instrText xml:space="preserve"> PAGE </w:instrText>
          </w:r>
          <w:r>
            <w:rPr>
              <w:rStyle w:val="PageNumber"/>
              <w:rFonts w:ascii="Arial" w:hAnsi="Arial" w:cs="Arial"/>
              <w:b/>
            </w:rPr>
            <w:fldChar w:fldCharType="separate"/>
          </w:r>
          <w:r>
            <w:rPr>
              <w:rStyle w:val="PageNumber"/>
              <w:rFonts w:ascii="Arial" w:hAnsi="Arial" w:cs="Arial"/>
              <w:b/>
              <w:noProof/>
            </w:rPr>
            <w:t>2</w:t>
          </w:r>
          <w:r>
            <w:rPr>
              <w:rStyle w:val="PageNumber"/>
              <w:rFonts w:ascii="Arial" w:hAnsi="Arial" w:cs="Arial"/>
              <w:b/>
            </w:rPr>
            <w:fldChar w:fldCharType="end"/>
          </w:r>
        </w:p>
      </w:tc>
    </w:tr>
  </w:tbl>
  <w:p w14:paraId="45C8DEB1" w14:textId="77777777" w:rsidR="00E756E1" w:rsidRDefault="00E756E1">
    <w:pPr>
      <w:pStyle w:val="Footer"/>
      <w:jc w:val="center"/>
      <w:rPr>
        <w:sz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728" w:type="dxa"/>
      <w:tblLayout w:type="fixed"/>
      <w:tblLook w:val="0000" w:firstRow="0" w:lastRow="0" w:firstColumn="0" w:lastColumn="0" w:noHBand="0" w:noVBand="0"/>
    </w:tblPr>
    <w:tblGrid>
      <w:gridCol w:w="5580"/>
    </w:tblGrid>
    <w:tr w:rsidR="00E756E1" w14:paraId="69C237A8" w14:textId="77777777">
      <w:tc>
        <w:tcPr>
          <w:tcW w:w="5580" w:type="dxa"/>
          <w:shd w:val="pct15" w:color="auto" w:fill="FFFFFF"/>
        </w:tcPr>
        <w:p w14:paraId="76BDC883" w14:textId="77777777" w:rsidR="00E756E1" w:rsidRDefault="00E756E1">
          <w:pPr>
            <w:pStyle w:val="Footer"/>
            <w:jc w:val="center"/>
            <w:rPr>
              <w:rFonts w:ascii="Arial" w:hAnsi="Arial" w:cs="Arial"/>
              <w:b/>
            </w:rPr>
          </w:pPr>
          <w:r>
            <w:rPr>
              <w:rStyle w:val="PageNumber"/>
              <w:rFonts w:ascii="Arial" w:hAnsi="Arial"/>
              <w:b/>
            </w:rPr>
            <w:t xml:space="preserve">Stormwater Technical Standards - </w:t>
          </w:r>
          <w:r>
            <w:rPr>
              <w:rFonts w:ascii="Arial" w:hAnsi="Arial" w:cs="Arial"/>
              <w:b/>
            </w:rPr>
            <w:t xml:space="preserve">Chapter 4 – Page </w:t>
          </w:r>
          <w:r>
            <w:rPr>
              <w:rStyle w:val="PageNumber"/>
              <w:rFonts w:ascii="Arial" w:hAnsi="Arial" w:cs="Arial"/>
              <w:b/>
            </w:rPr>
            <w:fldChar w:fldCharType="begin"/>
          </w:r>
          <w:r>
            <w:rPr>
              <w:rStyle w:val="PageNumber"/>
              <w:rFonts w:ascii="Arial" w:hAnsi="Arial" w:cs="Arial"/>
              <w:b/>
            </w:rPr>
            <w:instrText xml:space="preserve"> PAGE </w:instrText>
          </w:r>
          <w:r>
            <w:rPr>
              <w:rStyle w:val="PageNumber"/>
              <w:rFonts w:ascii="Arial" w:hAnsi="Arial" w:cs="Arial"/>
              <w:b/>
            </w:rPr>
            <w:fldChar w:fldCharType="separate"/>
          </w:r>
          <w:r>
            <w:rPr>
              <w:rStyle w:val="PageNumber"/>
              <w:rFonts w:ascii="Arial" w:hAnsi="Arial" w:cs="Arial"/>
              <w:b/>
              <w:noProof/>
            </w:rPr>
            <w:t>8</w:t>
          </w:r>
          <w:r>
            <w:rPr>
              <w:rStyle w:val="PageNumber"/>
              <w:rFonts w:ascii="Arial" w:hAnsi="Arial" w:cs="Arial"/>
              <w:b/>
            </w:rPr>
            <w:fldChar w:fldCharType="end"/>
          </w:r>
        </w:p>
      </w:tc>
    </w:tr>
  </w:tbl>
  <w:p w14:paraId="5ADE21CA" w14:textId="77777777" w:rsidR="00E756E1" w:rsidRDefault="00E756E1">
    <w:pPr>
      <w:pStyle w:val="Footer"/>
      <w:jc w:val="center"/>
      <w:rPr>
        <w:sz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728" w:type="dxa"/>
      <w:tblLayout w:type="fixed"/>
      <w:tblLook w:val="0000" w:firstRow="0" w:lastRow="0" w:firstColumn="0" w:lastColumn="0" w:noHBand="0" w:noVBand="0"/>
    </w:tblPr>
    <w:tblGrid>
      <w:gridCol w:w="5580"/>
    </w:tblGrid>
    <w:tr w:rsidR="00E756E1" w14:paraId="2C38E917" w14:textId="77777777">
      <w:tc>
        <w:tcPr>
          <w:tcW w:w="5580" w:type="dxa"/>
          <w:shd w:val="pct15" w:color="auto" w:fill="FFFFFF"/>
        </w:tcPr>
        <w:p w14:paraId="175B7F8C" w14:textId="77777777" w:rsidR="00E756E1" w:rsidRPr="0099753F" w:rsidRDefault="00E756E1">
          <w:pPr>
            <w:pStyle w:val="Footer"/>
            <w:jc w:val="center"/>
            <w:rPr>
              <w:rFonts w:ascii="Arial" w:hAnsi="Arial" w:cs="Arial"/>
              <w:b/>
            </w:rPr>
          </w:pPr>
          <w:r>
            <w:rPr>
              <w:rStyle w:val="PageNumber"/>
              <w:rFonts w:ascii="Arial" w:hAnsi="Arial"/>
              <w:b/>
            </w:rPr>
            <w:t xml:space="preserve">Stormwater Technical Standards - </w:t>
          </w:r>
          <w:r w:rsidRPr="0099753F">
            <w:rPr>
              <w:rFonts w:ascii="Arial" w:hAnsi="Arial" w:cs="Arial"/>
              <w:b/>
            </w:rPr>
            <w:t xml:space="preserve">Chapter </w:t>
          </w:r>
          <w:r>
            <w:rPr>
              <w:rFonts w:ascii="Arial" w:hAnsi="Arial" w:cs="Arial"/>
              <w:b/>
            </w:rPr>
            <w:t>5</w:t>
          </w:r>
          <w:r w:rsidRPr="0099753F">
            <w:rPr>
              <w:rFonts w:ascii="Arial" w:hAnsi="Arial" w:cs="Arial"/>
              <w:b/>
            </w:rPr>
            <w:t xml:space="preserve"> – </w:t>
          </w:r>
          <w:r>
            <w:rPr>
              <w:rFonts w:ascii="Arial" w:hAnsi="Arial" w:cs="Arial"/>
              <w:b/>
            </w:rPr>
            <w:t xml:space="preserve">Page </w:t>
          </w:r>
          <w:r w:rsidRPr="0099753F">
            <w:rPr>
              <w:rStyle w:val="PageNumber"/>
              <w:rFonts w:ascii="Arial" w:hAnsi="Arial" w:cs="Arial"/>
              <w:b/>
            </w:rPr>
            <w:fldChar w:fldCharType="begin"/>
          </w:r>
          <w:r w:rsidRPr="0099753F">
            <w:rPr>
              <w:rStyle w:val="PageNumber"/>
              <w:rFonts w:ascii="Arial" w:hAnsi="Arial" w:cs="Arial"/>
              <w:b/>
            </w:rPr>
            <w:instrText xml:space="preserve"> PAGE </w:instrText>
          </w:r>
          <w:r w:rsidRPr="0099753F">
            <w:rPr>
              <w:rStyle w:val="PageNumber"/>
              <w:rFonts w:ascii="Arial" w:hAnsi="Arial" w:cs="Arial"/>
              <w:b/>
            </w:rPr>
            <w:fldChar w:fldCharType="separate"/>
          </w:r>
          <w:r>
            <w:rPr>
              <w:rStyle w:val="PageNumber"/>
              <w:rFonts w:ascii="Arial" w:hAnsi="Arial" w:cs="Arial"/>
              <w:b/>
              <w:noProof/>
            </w:rPr>
            <w:t>7</w:t>
          </w:r>
          <w:r w:rsidRPr="0099753F">
            <w:rPr>
              <w:rStyle w:val="PageNumber"/>
              <w:rFonts w:ascii="Arial" w:hAnsi="Arial" w:cs="Arial"/>
              <w:b/>
            </w:rPr>
            <w:fldChar w:fldCharType="end"/>
          </w:r>
        </w:p>
      </w:tc>
    </w:tr>
  </w:tbl>
  <w:p w14:paraId="1E52D8EC" w14:textId="77777777" w:rsidR="00E756E1" w:rsidRDefault="00E756E1">
    <w:pPr>
      <w:pStyle w:val="Footer"/>
      <w:jc w:val="cen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11CAC" w14:textId="77777777" w:rsidR="00E756E1" w:rsidRDefault="00E756E1">
      <w:r>
        <w:separator/>
      </w:r>
    </w:p>
  </w:footnote>
  <w:footnote w:type="continuationSeparator" w:id="0">
    <w:p w14:paraId="0AA9FA56" w14:textId="77777777" w:rsidR="00E756E1" w:rsidRDefault="00E756E1">
      <w:r>
        <w:continuationSeparator/>
      </w:r>
    </w:p>
  </w:footnote>
  <w:footnote w:type="continuationNotice" w:id="1">
    <w:p w14:paraId="234086B3" w14:textId="77777777" w:rsidR="00E756E1" w:rsidRDefault="00E756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B9A47" w14:textId="77777777" w:rsidR="00E756E1" w:rsidRDefault="00E756E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DA2C0" w14:textId="77777777" w:rsidR="00E756E1" w:rsidRDefault="00E756E1">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ACCCC" w14:textId="77777777" w:rsidR="00E756E1" w:rsidRDefault="00E756E1">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84C50" w14:textId="77777777" w:rsidR="00E756E1" w:rsidRDefault="00E756E1">
    <w:pPr>
      <w:pStyle w:val="Heade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6614A" w14:textId="77777777" w:rsidR="00E756E1" w:rsidRDefault="00E756E1">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721CB" w14:textId="77777777" w:rsidR="00E756E1" w:rsidRDefault="00E756E1">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DE195" w14:textId="77777777" w:rsidR="00E756E1" w:rsidRDefault="00E756E1">
    <w:pPr>
      <w:pStyle w:val="Heade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4D8A" w14:textId="77777777" w:rsidR="00E756E1" w:rsidRDefault="00E756E1">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F37D3" w14:textId="77777777" w:rsidR="00E756E1" w:rsidRDefault="00E756E1">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89F6" w14:textId="77777777" w:rsidR="00E756E1" w:rsidRDefault="00E756E1">
    <w:pPr>
      <w:pStyle w:val="Heade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51478" w14:textId="77777777" w:rsidR="00E756E1" w:rsidRDefault="00E756E1">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DAC48" w14:textId="77777777" w:rsidR="00E756E1" w:rsidRDefault="00E756E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72015" w14:textId="77777777" w:rsidR="00E756E1" w:rsidRDefault="00E756E1">
    <w:pPr>
      <w:pStyle w:val="Heade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1FFDC" w14:textId="77777777" w:rsidR="00E756E1" w:rsidRDefault="00E756E1">
    <w:pPr>
      <w:pStyle w:val="Heade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A73E3" w14:textId="77777777" w:rsidR="00E756E1" w:rsidRDefault="00E756E1">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CB992" w14:textId="77777777" w:rsidR="00E756E1" w:rsidRDefault="00E756E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B2164" w14:textId="77777777" w:rsidR="00E756E1" w:rsidRDefault="00E756E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70022" w14:textId="77777777" w:rsidR="00E756E1" w:rsidRDefault="00E756E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6158B" w14:textId="77777777" w:rsidR="00E756E1" w:rsidRDefault="00E756E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25BA8" w14:textId="77777777" w:rsidR="00E756E1" w:rsidRDefault="00E756E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E6FF" w14:textId="77777777" w:rsidR="00E756E1" w:rsidRDefault="00E756E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95DD2" w14:textId="77777777" w:rsidR="00E756E1" w:rsidRDefault="00E756E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6BFF8" w14:textId="77777777" w:rsidR="00E756E1" w:rsidRDefault="00E756E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11CF" w14:textId="77777777" w:rsidR="00E756E1" w:rsidRDefault="00E756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3BC56" w14:textId="77777777" w:rsidR="00E756E1" w:rsidRDefault="00E756E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7BFDF" w14:textId="77777777" w:rsidR="00E756E1" w:rsidRDefault="00E756E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2DD63" w14:textId="77777777" w:rsidR="00E756E1" w:rsidRDefault="00E756E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AF1F3" w14:textId="77777777" w:rsidR="00E756E1" w:rsidRDefault="00E756E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928D2" w14:textId="77777777" w:rsidR="00E756E1" w:rsidRDefault="00E756E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5D28F" w14:textId="77777777" w:rsidR="00E756E1" w:rsidRDefault="00E756E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8A2D5" w14:textId="77777777" w:rsidR="00E756E1" w:rsidRDefault="00E756E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85449" w14:textId="77777777" w:rsidR="00E756E1" w:rsidRDefault="00E756E1">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A5B2A" w14:textId="77777777" w:rsidR="00E756E1" w:rsidRDefault="00E756E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32A09" w14:textId="77777777" w:rsidR="00E756E1" w:rsidRDefault="00850817">
    <w:pPr>
      <w:pStyle w:val="Header"/>
    </w:pPr>
    <w:r>
      <w:rPr>
        <w:noProof/>
      </w:rPr>
      <w:pict w14:anchorId="72254F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 o:spid="_x0000_s2050" type="#_x0000_t75" style="position:absolute;margin-left:0;margin-top:0;width:431.95pt;height:450.65pt;z-index:-251656192;mso-position-horizontal:center;mso-position-horizontal-relative:margin;mso-position-vertical:center;mso-position-vertical-relative:margin" wrapcoords="-38 0 -38 21564 21600 21564 21600 0 -38 0">
          <v:imagedata r:id="rId1" o:title="Cbbblack" gain="19661f" blacklevel="22938f"/>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3B48C" w14:textId="77777777" w:rsidR="00E756E1" w:rsidRDefault="00E756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1241A" w14:textId="77777777" w:rsidR="00E756E1" w:rsidRDefault="00E756E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8904" w14:textId="77777777" w:rsidR="00E756E1" w:rsidRDefault="00850817">
    <w:pPr>
      <w:pStyle w:val="Header"/>
    </w:pPr>
    <w:r>
      <w:rPr>
        <w:noProof/>
      </w:rPr>
      <w:pict w14:anchorId="1C674A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 o:spid="_x0000_s2049" type="#_x0000_t75" style="position:absolute;margin-left:0;margin-top:0;width:431.95pt;height:450.65pt;z-index:-251657216;mso-position-horizontal:center;mso-position-horizontal-relative:margin;mso-position-vertical:center;mso-position-vertical-relative:margin" wrapcoords="-38 0 -38 21564 21600 21564 21600 0 -38 0">
          <v:imagedata r:id="rId1" o:title="Cbbblack" gain="19661f" blacklevel="22938f"/>
          <w10:wrap anchorx="margin" anchory="margin"/>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2C740" w14:textId="77777777" w:rsidR="00E756E1" w:rsidRDefault="00E756E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09A60" w14:textId="77777777" w:rsidR="00E756E1" w:rsidRDefault="00E756E1">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EAA72" w14:textId="77777777" w:rsidR="00E756E1" w:rsidRDefault="00E756E1">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EEDE0" w14:textId="77777777" w:rsidR="00E756E1" w:rsidRDefault="00E756E1">
    <w:pPr>
      <w:pStyle w:val="Header"/>
    </w:pPr>
    <w:r>
      <w:rPr>
        <w:noProof/>
      </w:rPr>
      <w:drawing>
        <wp:anchor distT="0" distB="0" distL="114300" distR="114300" simplePos="0" relativeHeight="251707392" behindDoc="1" locked="0" layoutInCell="1" allowOverlap="1" wp14:anchorId="41A1CD1E" wp14:editId="7746CFB6">
          <wp:simplePos x="0" y="0"/>
          <wp:positionH relativeFrom="margin">
            <wp:align>center</wp:align>
          </wp:positionH>
          <wp:positionV relativeFrom="margin">
            <wp:align>center</wp:align>
          </wp:positionV>
          <wp:extent cx="5485765" cy="5723255"/>
          <wp:effectExtent l="0" t="0" r="635" b="0"/>
          <wp:wrapNone/>
          <wp:docPr id="103" name="Picture 33" descr="Cbb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bbblack"/>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485765" cy="57232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4DE4C" w14:textId="77777777" w:rsidR="00E756E1" w:rsidRDefault="00E756E1">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3EE7" w14:textId="77777777" w:rsidR="00E756E1" w:rsidRDefault="00E756E1">
    <w:pPr>
      <w:pStyle w:val="Header"/>
    </w:pPr>
    <w:r>
      <w:rPr>
        <w:noProof/>
      </w:rPr>
      <w:drawing>
        <wp:anchor distT="0" distB="0" distL="114300" distR="114300" simplePos="0" relativeHeight="251706368" behindDoc="1" locked="0" layoutInCell="1" allowOverlap="1" wp14:anchorId="729B74D2" wp14:editId="50DD984B">
          <wp:simplePos x="0" y="0"/>
          <wp:positionH relativeFrom="margin">
            <wp:align>center</wp:align>
          </wp:positionH>
          <wp:positionV relativeFrom="margin">
            <wp:align>center</wp:align>
          </wp:positionV>
          <wp:extent cx="5485765" cy="5723255"/>
          <wp:effectExtent l="0" t="0" r="635" b="0"/>
          <wp:wrapNone/>
          <wp:docPr id="101" name="Picture 32" descr="Cbb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bbblack"/>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485765" cy="57232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EE932" w14:textId="77777777" w:rsidR="00E756E1" w:rsidRDefault="00E756E1">
    <w:pPr>
      <w:pStyle w:val="Header"/>
    </w:pPr>
    <w:r>
      <w:rPr>
        <w:noProof/>
      </w:rPr>
      <w:drawing>
        <wp:anchor distT="0" distB="0" distL="114300" distR="114300" simplePos="0" relativeHeight="251710464" behindDoc="1" locked="0" layoutInCell="1" allowOverlap="1" wp14:anchorId="602866C3" wp14:editId="08FB27CD">
          <wp:simplePos x="0" y="0"/>
          <wp:positionH relativeFrom="margin">
            <wp:align>center</wp:align>
          </wp:positionH>
          <wp:positionV relativeFrom="margin">
            <wp:align>center</wp:align>
          </wp:positionV>
          <wp:extent cx="5485765" cy="5723255"/>
          <wp:effectExtent l="0" t="0" r="635" b="0"/>
          <wp:wrapNone/>
          <wp:docPr id="16" name="Picture 35" descr="Cbb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bbblack"/>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485765" cy="57232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2D8C2" w14:textId="77777777" w:rsidR="00E756E1" w:rsidRDefault="00E756E1">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77892" w14:textId="77777777" w:rsidR="00E756E1" w:rsidRDefault="00E756E1">
    <w:pPr>
      <w:pStyle w:val="Header"/>
    </w:pPr>
    <w:r>
      <w:rPr>
        <w:noProof/>
      </w:rPr>
      <w:drawing>
        <wp:anchor distT="0" distB="0" distL="114300" distR="114300" simplePos="0" relativeHeight="251709440" behindDoc="1" locked="0" layoutInCell="1" allowOverlap="1" wp14:anchorId="26329899" wp14:editId="7E14F71A">
          <wp:simplePos x="0" y="0"/>
          <wp:positionH relativeFrom="margin">
            <wp:align>center</wp:align>
          </wp:positionH>
          <wp:positionV relativeFrom="margin">
            <wp:align>center</wp:align>
          </wp:positionV>
          <wp:extent cx="5485765" cy="5723255"/>
          <wp:effectExtent l="0" t="0" r="635" b="0"/>
          <wp:wrapNone/>
          <wp:docPr id="11" name="Picture 34" descr="Cbb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bbblack"/>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485765" cy="57232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3B6CA" w14:textId="77777777" w:rsidR="00E756E1" w:rsidRDefault="00E756E1">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53276" w14:textId="77777777" w:rsidR="00E756E1" w:rsidRDefault="00E756E1">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AF79F" w14:textId="77777777" w:rsidR="00E756E1" w:rsidRDefault="00E756E1">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C7004" w14:textId="77777777" w:rsidR="00E756E1" w:rsidRDefault="00E756E1">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AAF29" w14:textId="77777777" w:rsidR="00E756E1" w:rsidRDefault="00E756E1">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2A7C0" w14:textId="77777777" w:rsidR="00E756E1" w:rsidRDefault="00E756E1">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B4F9" w14:textId="77777777" w:rsidR="00E756E1" w:rsidRDefault="00E756E1">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81A06" w14:textId="77777777" w:rsidR="00E756E1" w:rsidRDefault="00E756E1">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3ABF8" w14:textId="77777777" w:rsidR="00E756E1" w:rsidRDefault="00E756E1">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20D6C" w14:textId="77777777" w:rsidR="00E756E1" w:rsidRDefault="00E756E1">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EFD18" w14:textId="77777777" w:rsidR="00E756E1" w:rsidRDefault="00E756E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B6A5E" w14:textId="77777777" w:rsidR="00E756E1" w:rsidRDefault="00E756E1">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0F55D" w14:textId="77777777" w:rsidR="00E756E1" w:rsidRDefault="00E756E1" w:rsidP="00945C78">
    <w:pPr>
      <w:pStyle w:val="Header"/>
      <w:jc w:val="right"/>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494BA" w14:textId="77777777" w:rsidR="00E756E1" w:rsidRDefault="00E756E1">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ECBEC" w14:textId="77777777" w:rsidR="00E756E1" w:rsidRDefault="00E756E1">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FC613" w14:textId="77777777" w:rsidR="00E756E1" w:rsidRDefault="00E756E1">
    <w:pPr>
      <w:pStyle w:val="Header"/>
      <w:jc w:val="right"/>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DC0D5" w14:textId="77777777" w:rsidR="00E756E1" w:rsidRDefault="00E756E1" w:rsidP="00BF318E">
    <w:pPr>
      <w:pStyle w:val="Header"/>
      <w:jc w:val="right"/>
    </w:pPr>
  </w:p>
  <w:p w14:paraId="377B9A20" w14:textId="77777777" w:rsidR="00E756E1" w:rsidRDefault="00E756E1" w:rsidP="00BF318E">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FE556" w14:textId="77777777" w:rsidR="00E756E1" w:rsidRDefault="00E756E1">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0515D" w14:textId="77777777" w:rsidR="00E756E1" w:rsidRDefault="00E756E1">
    <w:pPr>
      <w:pStyle w:val="Header"/>
      <w:jc w:val="right"/>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00844" w14:textId="77777777" w:rsidR="00E756E1" w:rsidRDefault="00E756E1">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65207" w14:textId="77777777" w:rsidR="00433AF3" w:rsidRDefault="00433AF3">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BA848" w14:textId="77777777" w:rsidR="00433AF3" w:rsidRDefault="00433AF3" w:rsidP="00C34F3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E9A13" w14:textId="77777777" w:rsidR="00E756E1" w:rsidRDefault="00E756E1">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CD2C8" w14:textId="77777777" w:rsidR="00433AF3" w:rsidRDefault="00433AF3">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C8D0B" w14:textId="77777777" w:rsidR="00E756E1" w:rsidRDefault="00E756E1">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1B1FC" w14:textId="77777777" w:rsidR="00E756E1" w:rsidRPr="00FB1B43" w:rsidRDefault="00E756E1" w:rsidP="00C207A5">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B842B" w14:textId="77777777" w:rsidR="00E756E1" w:rsidRDefault="00E756E1">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8073C" w14:textId="77777777" w:rsidR="00E756E1" w:rsidRDefault="00E756E1">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6EE14" w14:textId="77777777" w:rsidR="00E756E1" w:rsidRDefault="00E756E1">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FB5EA" w14:textId="77777777" w:rsidR="00E756E1" w:rsidRDefault="00E756E1">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6034D" w14:textId="77777777" w:rsidR="00E756E1" w:rsidRDefault="00E756E1">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5E895" w14:textId="77777777" w:rsidR="00E756E1" w:rsidRDefault="00E756E1">
    <w:pPr>
      <w:pStyle w:val="Header"/>
    </w:pPr>
  </w:p>
  <w:p w14:paraId="6C68779D" w14:textId="77777777" w:rsidR="00E756E1" w:rsidRDefault="00E756E1"/>
  <w:p w14:paraId="7EC1B9EB" w14:textId="77777777" w:rsidR="00E756E1" w:rsidRDefault="00E756E1"/>
  <w:p w14:paraId="69065E2F" w14:textId="77777777" w:rsidR="00E756E1" w:rsidRDefault="00E756E1"/>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8C828" w14:textId="77777777" w:rsidR="00E756E1" w:rsidRDefault="00E756E1">
    <w:pPr>
      <w:pStyle w:val="Header"/>
    </w:pPr>
  </w:p>
  <w:p w14:paraId="3E53756E" w14:textId="77777777" w:rsidR="00E756E1" w:rsidRDefault="00E756E1"/>
  <w:p w14:paraId="22CCE111" w14:textId="77777777" w:rsidR="00E756E1" w:rsidRDefault="00E756E1"/>
  <w:p w14:paraId="28E3166E" w14:textId="77777777" w:rsidR="00E756E1" w:rsidRDefault="00E756E1" w:rsidP="00EB0CBE">
    <w:pPr>
      <w:ind w:left="-99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2A18B" w14:textId="77777777" w:rsidR="00E756E1" w:rsidRDefault="00E756E1">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66780" w14:textId="77777777" w:rsidR="00E756E1" w:rsidRDefault="00E756E1">
    <w:pPr>
      <w:pStyle w:val="Header"/>
    </w:pPr>
  </w:p>
  <w:p w14:paraId="51ED798F" w14:textId="77777777" w:rsidR="00E756E1" w:rsidRDefault="00E756E1"/>
  <w:p w14:paraId="1E5D378C" w14:textId="77777777" w:rsidR="00E756E1" w:rsidRDefault="00E756E1"/>
  <w:p w14:paraId="7928AC1B" w14:textId="77777777" w:rsidR="00E756E1" w:rsidRDefault="00E756E1"/>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D4D6D" w14:textId="77777777" w:rsidR="00E756E1" w:rsidRDefault="00E756E1">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29A" w14:textId="77777777" w:rsidR="00E756E1" w:rsidRDefault="00E756E1">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6D411" w14:textId="77777777" w:rsidR="00E756E1" w:rsidRDefault="00E756E1">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ADFE2" w14:textId="77777777" w:rsidR="00E756E1" w:rsidRDefault="00E756E1">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738A2" w14:textId="77777777" w:rsidR="00E756E1" w:rsidRDefault="00E756E1">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3DD3" w14:textId="77777777" w:rsidR="00E756E1" w:rsidRDefault="00E756E1">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13496" w14:textId="77777777" w:rsidR="00E756E1" w:rsidRDefault="00E756E1">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FCC93" w14:textId="77777777" w:rsidR="00E756E1" w:rsidRDefault="00E756E1">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4EB24" w14:textId="77777777" w:rsidR="00E756E1" w:rsidRDefault="00E756E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CFEDB" w14:textId="77777777" w:rsidR="00E756E1" w:rsidRDefault="00E756E1">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0E131" w14:textId="77777777" w:rsidR="00E756E1" w:rsidRDefault="00E756E1">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22D19" w14:textId="77777777" w:rsidR="00E756E1" w:rsidRDefault="00E756E1">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700F3" w14:textId="77777777" w:rsidR="00E756E1" w:rsidRDefault="00E756E1">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65977" w14:textId="77777777" w:rsidR="00E756E1" w:rsidRDefault="00E756E1">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2BD20" w14:textId="77777777" w:rsidR="00E756E1" w:rsidRDefault="00E756E1">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28822" w14:textId="77777777" w:rsidR="00E756E1" w:rsidRDefault="00E756E1">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7676E" w14:textId="77777777" w:rsidR="00E756E1" w:rsidRDefault="00E756E1">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DD5FC" w14:textId="77777777" w:rsidR="00E756E1" w:rsidRDefault="00E756E1">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1F7FC" w14:textId="77777777" w:rsidR="00E756E1" w:rsidRDefault="00E756E1">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F19C7" w14:textId="77777777" w:rsidR="00E756E1" w:rsidRDefault="00E756E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80755" w14:textId="77777777" w:rsidR="00E756E1" w:rsidRDefault="00E756E1">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DF035" w14:textId="77777777" w:rsidR="00E756E1" w:rsidRDefault="00E756E1">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04D15" w14:textId="77777777" w:rsidR="00E756E1" w:rsidRDefault="00E756E1">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6D17F" w14:textId="77777777" w:rsidR="00E756E1" w:rsidRDefault="00E756E1">
    <w:pPr>
      <w:pStyle w:val="Heade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1B09A" w14:textId="77777777" w:rsidR="00E756E1" w:rsidRDefault="00E756E1">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24908" w14:textId="77777777" w:rsidR="00E756E1" w:rsidRDefault="00E756E1">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33F5" w14:textId="77777777" w:rsidR="00E756E1" w:rsidRDefault="00E756E1">
    <w:pPr>
      <w:pStyle w:val="Heade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1D084" w14:textId="77777777" w:rsidR="00E756E1" w:rsidRDefault="00E756E1">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63977" w14:textId="77777777" w:rsidR="00E756E1" w:rsidRDefault="00E756E1">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2BF45" w14:textId="77777777" w:rsidR="00E756E1" w:rsidRDefault="00E756E1">
    <w:pPr>
      <w:pStyle w:val="Heade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FA2B8" w14:textId="77777777" w:rsidR="00E756E1" w:rsidRDefault="00E756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B70FC4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738143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943EF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1EC7BF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0B6F75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A182C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1D2584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DEAE5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E4441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D4482B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0"/>
    <w:lvl w:ilvl="0">
      <w:start w:val="1"/>
      <w:numFmt w:val="upperLetter"/>
      <w:pStyle w:val="QuickA"/>
      <w:lvlText w:val="%1."/>
      <w:lvlJc w:val="left"/>
      <w:pPr>
        <w:tabs>
          <w:tab w:val="num" w:pos="2160"/>
        </w:tabs>
      </w:pPr>
      <w:rPr>
        <w:rFonts w:ascii="Times New Roman" w:hAnsi="Times New Roman"/>
        <w:sz w:val="20"/>
      </w:rPr>
    </w:lvl>
  </w:abstractNum>
  <w:abstractNum w:abstractNumId="11" w15:restartNumberingAfterBreak="0">
    <w:nsid w:val="00000002"/>
    <w:multiLevelType w:val="singleLevel"/>
    <w:tmpl w:val="00000000"/>
    <w:lvl w:ilvl="0">
      <w:start w:val="1"/>
      <w:numFmt w:val="decimal"/>
      <w:pStyle w:val="Quick1"/>
      <w:lvlText w:val="%1."/>
      <w:lvlJc w:val="left"/>
      <w:pPr>
        <w:tabs>
          <w:tab w:val="num" w:pos="1440"/>
        </w:tabs>
      </w:pPr>
      <w:rPr>
        <w:rFonts w:ascii="Times New Roman" w:hAnsi="Times New Roman"/>
        <w:b/>
        <w:sz w:val="20"/>
      </w:rPr>
    </w:lvl>
  </w:abstractNum>
  <w:abstractNum w:abstractNumId="12" w15:restartNumberingAfterBreak="0">
    <w:nsid w:val="00000003"/>
    <w:multiLevelType w:val="singleLevel"/>
    <w:tmpl w:val="00000000"/>
    <w:lvl w:ilvl="0">
      <w:start w:val="1"/>
      <w:numFmt w:val="lowerRoman"/>
      <w:pStyle w:val="Quicki"/>
      <w:lvlText w:val="%1."/>
      <w:lvlJc w:val="left"/>
      <w:pPr>
        <w:tabs>
          <w:tab w:val="num" w:pos="2883"/>
        </w:tabs>
      </w:pPr>
    </w:lvl>
  </w:abstractNum>
  <w:abstractNum w:abstractNumId="13" w15:restartNumberingAfterBreak="0">
    <w:nsid w:val="00000004"/>
    <w:multiLevelType w:val="singleLevel"/>
    <w:tmpl w:val="00000000"/>
    <w:lvl w:ilvl="0">
      <w:start w:val="1"/>
      <w:numFmt w:val="lowerLetter"/>
      <w:pStyle w:val="Quicka0"/>
      <w:lvlText w:val="%1."/>
      <w:lvlJc w:val="left"/>
      <w:pPr>
        <w:tabs>
          <w:tab w:val="num" w:pos="2883"/>
        </w:tabs>
      </w:pPr>
    </w:lvl>
  </w:abstractNum>
  <w:abstractNum w:abstractNumId="14" w15:restartNumberingAfterBreak="0">
    <w:nsid w:val="00000005"/>
    <w:multiLevelType w:val="singleLevel"/>
    <w:tmpl w:val="00000000"/>
    <w:lvl w:ilvl="0">
      <w:start w:val="1"/>
      <w:numFmt w:val="upperRoman"/>
      <w:pStyle w:val="QuickI0"/>
      <w:lvlText w:val="%1."/>
      <w:lvlJc w:val="left"/>
      <w:pPr>
        <w:tabs>
          <w:tab w:val="num" w:pos="1441"/>
        </w:tabs>
      </w:pPr>
      <w:rPr>
        <w:b/>
      </w:rPr>
    </w:lvl>
  </w:abstractNum>
  <w:abstractNum w:abstractNumId="15" w15:restartNumberingAfterBreak="0">
    <w:nsid w:val="00433731"/>
    <w:multiLevelType w:val="hybridMultilevel"/>
    <w:tmpl w:val="114C17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077755C"/>
    <w:multiLevelType w:val="hybridMultilevel"/>
    <w:tmpl w:val="5434A9E8"/>
    <w:lvl w:ilvl="0" w:tplc="7652ABDE">
      <w:start w:val="10"/>
      <w:numFmt w:val="decimal"/>
      <w:lvlText w:val="%1."/>
      <w:lvlJc w:val="left"/>
      <w:pPr>
        <w:tabs>
          <w:tab w:val="num" w:pos="2160"/>
        </w:tabs>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1460415"/>
    <w:multiLevelType w:val="hybridMultilevel"/>
    <w:tmpl w:val="A0E04E8A"/>
    <w:lvl w:ilvl="0" w:tplc="5E2E86E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1D441DB"/>
    <w:multiLevelType w:val="hybridMultilevel"/>
    <w:tmpl w:val="73AE49AA"/>
    <w:lvl w:ilvl="0" w:tplc="A4EC6D92">
      <w:start w:val="7"/>
      <w:numFmt w:val="decimal"/>
      <w:lvlText w:val="%1."/>
      <w:lvlJc w:val="left"/>
      <w:pPr>
        <w:tabs>
          <w:tab w:val="num" w:pos="2160"/>
        </w:tabs>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254D4E"/>
    <w:multiLevelType w:val="multilevel"/>
    <w:tmpl w:val="3BFA6630"/>
    <w:lvl w:ilvl="0">
      <w:start w:val="1"/>
      <w:numFmt w:val="lowerLetter"/>
      <w:lvlText w:val="4.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06E707A6"/>
    <w:multiLevelType w:val="singleLevel"/>
    <w:tmpl w:val="0409000F"/>
    <w:lvl w:ilvl="0">
      <w:start w:val="1"/>
      <w:numFmt w:val="decimal"/>
      <w:lvlText w:val="%1."/>
      <w:lvlJc w:val="left"/>
      <w:pPr>
        <w:ind w:left="720" w:hanging="360"/>
      </w:pPr>
    </w:lvl>
  </w:abstractNum>
  <w:abstractNum w:abstractNumId="21" w15:restartNumberingAfterBreak="0">
    <w:nsid w:val="0786409B"/>
    <w:multiLevelType w:val="hybridMultilevel"/>
    <w:tmpl w:val="53A2FC9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07AE4A61"/>
    <w:multiLevelType w:val="hybridMultilevel"/>
    <w:tmpl w:val="5B540DDA"/>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8B82594"/>
    <w:multiLevelType w:val="hybridMultilevel"/>
    <w:tmpl w:val="A5DEB76E"/>
    <w:lvl w:ilvl="0" w:tplc="04090017">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15:restartNumberingAfterBreak="0">
    <w:nsid w:val="0A09262D"/>
    <w:multiLevelType w:val="singleLevel"/>
    <w:tmpl w:val="507643EA"/>
    <w:lvl w:ilvl="0">
      <w:start w:val="1"/>
      <w:numFmt w:val="decimal"/>
      <w:lvlText w:val="%1."/>
      <w:lvlJc w:val="left"/>
      <w:pPr>
        <w:ind w:left="720" w:hanging="360"/>
      </w:pPr>
      <w:rPr>
        <w:rFonts w:hint="default"/>
      </w:rPr>
    </w:lvl>
  </w:abstractNum>
  <w:abstractNum w:abstractNumId="25" w15:restartNumberingAfterBreak="0">
    <w:nsid w:val="0BEC1124"/>
    <w:multiLevelType w:val="hybridMultilevel"/>
    <w:tmpl w:val="9A1EF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C153BD0"/>
    <w:multiLevelType w:val="multilevel"/>
    <w:tmpl w:val="79841958"/>
    <w:lvl w:ilvl="0">
      <w:start w:val="1"/>
      <w:numFmt w:val="decimal"/>
      <w:lvlText w:val="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0E1C68D5"/>
    <w:multiLevelType w:val="hybridMultilevel"/>
    <w:tmpl w:val="122EE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FD22731"/>
    <w:multiLevelType w:val="hybridMultilevel"/>
    <w:tmpl w:val="5636EC8A"/>
    <w:lvl w:ilvl="0" w:tplc="0BB4331E">
      <w:start w:val="1"/>
      <w:numFmt w:val="decimal"/>
      <w:lvlText w:val="%1."/>
      <w:lvlJc w:val="left"/>
      <w:pPr>
        <w:tabs>
          <w:tab w:val="num" w:pos="720"/>
        </w:tabs>
        <w:ind w:left="720" w:hanging="360"/>
      </w:pPr>
      <w:rPr>
        <w:rFonts w:ascii="Arial" w:hAnsi="Arial" w:cs="Arial"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10524E33"/>
    <w:multiLevelType w:val="hybridMultilevel"/>
    <w:tmpl w:val="4372FFE6"/>
    <w:lvl w:ilvl="0" w:tplc="F2DA348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16C0AF5"/>
    <w:multiLevelType w:val="hybridMultilevel"/>
    <w:tmpl w:val="2138CE58"/>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5">
      <w:start w:val="1"/>
      <w:numFmt w:val="upperLetter"/>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26B52F0"/>
    <w:multiLevelType w:val="hybridMultilevel"/>
    <w:tmpl w:val="F44A3C9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13670D6C"/>
    <w:multiLevelType w:val="hybridMultilevel"/>
    <w:tmpl w:val="16401A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4425E7D"/>
    <w:multiLevelType w:val="singleLevel"/>
    <w:tmpl w:val="3600276E"/>
    <w:lvl w:ilvl="0">
      <w:start w:val="1"/>
      <w:numFmt w:val="decimal"/>
      <w:lvlText w:val="%1."/>
      <w:lvlJc w:val="left"/>
      <w:pPr>
        <w:ind w:left="720" w:hanging="360"/>
      </w:pPr>
      <w:rPr>
        <w:rFonts w:hint="default"/>
      </w:rPr>
    </w:lvl>
  </w:abstractNum>
  <w:abstractNum w:abstractNumId="34" w15:restartNumberingAfterBreak="0">
    <w:nsid w:val="160A2888"/>
    <w:multiLevelType w:val="hybridMultilevel"/>
    <w:tmpl w:val="478A02F0"/>
    <w:lvl w:ilvl="0" w:tplc="FDCC036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16BE35D3"/>
    <w:multiLevelType w:val="hybridMultilevel"/>
    <w:tmpl w:val="67661164"/>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6" w15:restartNumberingAfterBreak="0">
    <w:nsid w:val="17E72899"/>
    <w:multiLevelType w:val="hybridMultilevel"/>
    <w:tmpl w:val="60A65538"/>
    <w:lvl w:ilvl="0" w:tplc="F03029C2">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1A8E7545"/>
    <w:multiLevelType w:val="hybridMultilevel"/>
    <w:tmpl w:val="B82E7242"/>
    <w:lvl w:ilvl="0" w:tplc="D562BEA0">
      <w:start w:val="1"/>
      <w:numFmt w:val="upperRoman"/>
      <w:pStyle w:val="MeetingSectionHeading"/>
      <w:lvlText w:val="%1."/>
      <w:lvlJc w:val="righ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BBF224A"/>
    <w:multiLevelType w:val="hybridMultilevel"/>
    <w:tmpl w:val="C83EA546"/>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1BD90BB6"/>
    <w:multiLevelType w:val="hybridMultilevel"/>
    <w:tmpl w:val="CBA046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1BF1239B"/>
    <w:multiLevelType w:val="hybridMultilevel"/>
    <w:tmpl w:val="4FDAB624"/>
    <w:lvl w:ilvl="0" w:tplc="04090017">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1" w15:restartNumberingAfterBreak="0">
    <w:nsid w:val="1BFB20EA"/>
    <w:multiLevelType w:val="hybridMultilevel"/>
    <w:tmpl w:val="D3E6B57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1D7B3077"/>
    <w:multiLevelType w:val="hybridMultilevel"/>
    <w:tmpl w:val="3D2633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1D823198"/>
    <w:multiLevelType w:val="hybridMultilevel"/>
    <w:tmpl w:val="A7A4D6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1E3C1EA5"/>
    <w:multiLevelType w:val="hybridMultilevel"/>
    <w:tmpl w:val="EF7AA284"/>
    <w:lvl w:ilvl="0" w:tplc="0409000F">
      <w:start w:val="1"/>
      <w:numFmt w:val="decimal"/>
      <w:lvlText w:val="%1."/>
      <w:lvlJc w:val="left"/>
      <w:pPr>
        <w:tabs>
          <w:tab w:val="num" w:pos="720"/>
        </w:tabs>
        <w:ind w:left="720" w:hanging="360"/>
      </w:pPr>
    </w:lvl>
    <w:lvl w:ilvl="1" w:tplc="5E1E0F46">
      <w:start w:val="1"/>
      <w:numFmt w:val="bullet"/>
      <w:lvlText w:val=""/>
      <w:lvlJc w:val="left"/>
      <w:pPr>
        <w:tabs>
          <w:tab w:val="num" w:pos="1440"/>
        </w:tabs>
        <w:ind w:left="1440" w:hanging="360"/>
      </w:pPr>
      <w:rPr>
        <w:rFonts w:ascii="Symbol" w:hAnsi="Symbol" w:hint="default"/>
        <w:sz w:val="18"/>
        <w:szCs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1F287536"/>
    <w:multiLevelType w:val="hybridMultilevel"/>
    <w:tmpl w:val="E74604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FB46599"/>
    <w:multiLevelType w:val="hybridMultilevel"/>
    <w:tmpl w:val="6B644DB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20CB451E"/>
    <w:multiLevelType w:val="hybridMultilevel"/>
    <w:tmpl w:val="7370E94E"/>
    <w:lvl w:ilvl="0" w:tplc="04090001">
      <w:start w:val="1"/>
      <w:numFmt w:val="bullet"/>
      <w:lvlText w:val=""/>
      <w:lvlJc w:val="left"/>
      <w:pPr>
        <w:tabs>
          <w:tab w:val="num" w:pos="1260"/>
        </w:tabs>
        <w:ind w:left="126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1405B3A"/>
    <w:multiLevelType w:val="hybridMultilevel"/>
    <w:tmpl w:val="FDE86484"/>
    <w:lvl w:ilvl="0" w:tplc="1E16759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2443D8A"/>
    <w:multiLevelType w:val="multilevel"/>
    <w:tmpl w:val="D36EBE80"/>
    <w:lvl w:ilvl="0">
      <w:start w:val="1"/>
      <w:numFmt w:val="decimal"/>
      <w:lvlText w:val="C%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233C5B9C"/>
    <w:multiLevelType w:val="hybridMultilevel"/>
    <w:tmpl w:val="B62AF64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24021B6F"/>
    <w:multiLevelType w:val="hybridMultilevel"/>
    <w:tmpl w:val="5DCCCDBE"/>
    <w:lvl w:ilvl="0" w:tplc="A57C0B92">
      <w:start w:val="1"/>
      <w:numFmt w:val="upperLetter"/>
      <w:lvlText w:val="%1."/>
      <w:lvlJc w:val="left"/>
      <w:pPr>
        <w:ind w:left="720" w:hanging="360"/>
      </w:pPr>
      <w:rPr>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453376D"/>
    <w:multiLevelType w:val="hybridMultilevel"/>
    <w:tmpl w:val="E904E9E0"/>
    <w:lvl w:ilvl="0" w:tplc="145A3748">
      <w:start w:val="1"/>
      <w:numFmt w:val="decimal"/>
      <w:lvlText w:val="Step  %1: "/>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4A57797"/>
    <w:multiLevelType w:val="hybridMultilevel"/>
    <w:tmpl w:val="A436271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4D237F9"/>
    <w:multiLevelType w:val="hybridMultilevel"/>
    <w:tmpl w:val="0B2294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52B207E"/>
    <w:multiLevelType w:val="hybridMultilevel"/>
    <w:tmpl w:val="81E47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7330346"/>
    <w:multiLevelType w:val="multilevel"/>
    <w:tmpl w:val="3D707A98"/>
    <w:lvl w:ilvl="0">
      <w:start w:val="1"/>
      <w:numFmt w:val="lowerLetter"/>
      <w:lvlText w:val="3.8%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7" w15:restartNumberingAfterBreak="0">
    <w:nsid w:val="279249B0"/>
    <w:multiLevelType w:val="hybridMultilevel"/>
    <w:tmpl w:val="83888D7E"/>
    <w:lvl w:ilvl="0" w:tplc="7088B5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28197A5C"/>
    <w:multiLevelType w:val="multilevel"/>
    <w:tmpl w:val="74403944"/>
    <w:lvl w:ilvl="0">
      <w:start w:val="1"/>
      <w:numFmt w:val="lowerLetter"/>
      <w:lvlText w:val="3.4%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9" w15:restartNumberingAfterBreak="0">
    <w:nsid w:val="284808C2"/>
    <w:multiLevelType w:val="hybridMultilevel"/>
    <w:tmpl w:val="5C42E1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28BA1C8E"/>
    <w:multiLevelType w:val="hybridMultilevel"/>
    <w:tmpl w:val="98DE1A00"/>
    <w:lvl w:ilvl="0" w:tplc="6400DED2">
      <w:start w:val="1"/>
      <w:numFmt w:val="decimal"/>
      <w:lvlText w:val="%1."/>
      <w:lvlJc w:val="left"/>
      <w:pPr>
        <w:tabs>
          <w:tab w:val="num" w:pos="720"/>
        </w:tabs>
        <w:ind w:left="720" w:hanging="360"/>
      </w:pPr>
      <w:rPr>
        <w:b w:val="0"/>
      </w:rPr>
    </w:lvl>
    <w:lvl w:ilvl="1" w:tplc="0409000F">
      <w:start w:val="1"/>
      <w:numFmt w:val="decimal"/>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2A386F9A"/>
    <w:multiLevelType w:val="hybridMultilevel"/>
    <w:tmpl w:val="E4DC7B8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2A787D49"/>
    <w:multiLevelType w:val="hybridMultilevel"/>
    <w:tmpl w:val="73E217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2C2C4A81"/>
    <w:multiLevelType w:val="hybridMultilevel"/>
    <w:tmpl w:val="019611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2CE762F9"/>
    <w:multiLevelType w:val="hybridMultilevel"/>
    <w:tmpl w:val="6D2ED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2D4747B2"/>
    <w:multiLevelType w:val="hybridMultilevel"/>
    <w:tmpl w:val="1060B8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2EED6D02"/>
    <w:multiLevelType w:val="hybridMultilevel"/>
    <w:tmpl w:val="8ED65526"/>
    <w:lvl w:ilvl="0" w:tplc="FFFFFFFF">
      <w:start w:val="1"/>
      <w:numFmt w:val="lowerLetter"/>
      <w:lvlText w:val="%1."/>
      <w:lvlJc w:val="left"/>
      <w:pPr>
        <w:ind w:left="720" w:hanging="360"/>
      </w:pPr>
    </w:lvl>
    <w:lvl w:ilvl="1" w:tplc="0409001B">
      <w:start w:val="1"/>
      <w:numFmt w:val="lowerRoman"/>
      <w:lvlText w:val="%2."/>
      <w:lvlJc w:val="right"/>
      <w:pPr>
        <w:ind w:left="180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31E717E6"/>
    <w:multiLevelType w:val="hybridMultilevel"/>
    <w:tmpl w:val="89F036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32867AD3"/>
    <w:multiLevelType w:val="hybridMultilevel"/>
    <w:tmpl w:val="2FF05A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4240307"/>
    <w:multiLevelType w:val="hybridMultilevel"/>
    <w:tmpl w:val="8676C81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4BF3E7E"/>
    <w:multiLevelType w:val="multilevel"/>
    <w:tmpl w:val="502AF3C4"/>
    <w:lvl w:ilvl="0">
      <w:start w:val="1"/>
      <w:numFmt w:val="decimal"/>
      <w:lvlText w:val="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36B45823"/>
    <w:multiLevelType w:val="hybridMultilevel"/>
    <w:tmpl w:val="F7FC433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36F044F3"/>
    <w:multiLevelType w:val="hybridMultilevel"/>
    <w:tmpl w:val="D4020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37D47313"/>
    <w:multiLevelType w:val="hybridMultilevel"/>
    <w:tmpl w:val="7D0A68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38E61126"/>
    <w:multiLevelType w:val="hybridMultilevel"/>
    <w:tmpl w:val="4B14A6D6"/>
    <w:lvl w:ilvl="0" w:tplc="F8A2E83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9DD109B"/>
    <w:multiLevelType w:val="hybridMultilevel"/>
    <w:tmpl w:val="55D2F580"/>
    <w:lvl w:ilvl="0" w:tplc="FFFFFFFF">
      <w:start w:val="1"/>
      <w:numFmt w:val="bullet"/>
      <w:lvlText w:val=""/>
      <w:lvlJc w:val="left"/>
      <w:pPr>
        <w:tabs>
          <w:tab w:val="num" w:pos="1260"/>
        </w:tabs>
        <w:ind w:left="1260" w:hanging="360"/>
      </w:pPr>
      <w:rPr>
        <w:rFonts w:ascii="Symbol" w:hAnsi="Symbol" w:hint="default"/>
        <w:sz w:val="18"/>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CAE1599"/>
    <w:multiLevelType w:val="hybridMultilevel"/>
    <w:tmpl w:val="6F84B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3D937A1F"/>
    <w:multiLevelType w:val="multilevel"/>
    <w:tmpl w:val="EC5883E6"/>
    <w:lvl w:ilvl="0">
      <w:start w:val="1"/>
      <w:numFmt w:val="lowerLetter"/>
      <w:lvlText w:val="3.5%1"/>
      <w:lvlJc w:val="left"/>
      <w:pPr>
        <w:ind w:left="360" w:hanging="360"/>
      </w:pPr>
      <w:rPr>
        <w:rFonts w:asciiTheme="minorHAnsi" w:hAnsiTheme="minorHAnsi" w:cstheme="minorHAnsi"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8" w15:restartNumberingAfterBreak="0">
    <w:nsid w:val="3F4F7FB9"/>
    <w:multiLevelType w:val="hybridMultilevel"/>
    <w:tmpl w:val="5EC28E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3F7B11EC"/>
    <w:multiLevelType w:val="hybridMultilevel"/>
    <w:tmpl w:val="67661164"/>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0" w15:restartNumberingAfterBreak="0">
    <w:nsid w:val="40960A49"/>
    <w:multiLevelType w:val="hybridMultilevel"/>
    <w:tmpl w:val="2E8C2EBC"/>
    <w:lvl w:ilvl="0" w:tplc="7FD0DD16">
      <w:start w:val="1"/>
      <w:numFmt w:val="lowerLetter"/>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411D3BD6"/>
    <w:multiLevelType w:val="hybridMultilevel"/>
    <w:tmpl w:val="5EDE0984"/>
    <w:lvl w:ilvl="0" w:tplc="0409001B">
      <w:start w:val="1"/>
      <w:numFmt w:val="lowerRoman"/>
      <w:lvlText w:val="%1."/>
      <w:lvlJc w:val="righ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82" w15:restartNumberingAfterBreak="0">
    <w:nsid w:val="4269725E"/>
    <w:multiLevelType w:val="multilevel"/>
    <w:tmpl w:val="4CAE2FB0"/>
    <w:lvl w:ilvl="0">
      <w:start w:val="1"/>
      <w:numFmt w:val="decimal"/>
      <w:lvlText w:val="B%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435430F0"/>
    <w:multiLevelType w:val="hybridMultilevel"/>
    <w:tmpl w:val="77A0AAE8"/>
    <w:lvl w:ilvl="0" w:tplc="5E1E0F46">
      <w:start w:val="1"/>
      <w:numFmt w:val="bullet"/>
      <w:lvlText w:val=""/>
      <w:lvlJc w:val="left"/>
      <w:pPr>
        <w:tabs>
          <w:tab w:val="num" w:pos="1260"/>
        </w:tabs>
        <w:ind w:left="126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446E7653"/>
    <w:multiLevelType w:val="singleLevel"/>
    <w:tmpl w:val="FAA2A466"/>
    <w:lvl w:ilvl="0">
      <w:numFmt w:val="bullet"/>
      <w:pStyle w:val="BulletText"/>
      <w:lvlText w:val="■"/>
      <w:lvlJc w:val="left"/>
      <w:pPr>
        <w:tabs>
          <w:tab w:val="num" w:pos="360"/>
        </w:tabs>
        <w:ind w:left="360" w:hanging="360"/>
      </w:pPr>
      <w:rPr>
        <w:rFonts w:ascii="Times New Roman" w:hAnsi="Times New Roman" w:hint="default"/>
        <w:sz w:val="22"/>
      </w:rPr>
    </w:lvl>
  </w:abstractNum>
  <w:abstractNum w:abstractNumId="85" w15:restartNumberingAfterBreak="0">
    <w:nsid w:val="45BE450F"/>
    <w:multiLevelType w:val="hybridMultilevel"/>
    <w:tmpl w:val="20523420"/>
    <w:lvl w:ilvl="0" w:tplc="8DC406A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46877913"/>
    <w:multiLevelType w:val="hybridMultilevel"/>
    <w:tmpl w:val="1A14D100"/>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4A5A3567"/>
    <w:multiLevelType w:val="hybridMultilevel"/>
    <w:tmpl w:val="3EC8D1F0"/>
    <w:lvl w:ilvl="0" w:tplc="F19C9DA4">
      <w:start w:val="2"/>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8" w15:restartNumberingAfterBreak="0">
    <w:nsid w:val="4C69134E"/>
    <w:multiLevelType w:val="hybridMultilevel"/>
    <w:tmpl w:val="6E424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E79499C"/>
    <w:multiLevelType w:val="hybridMultilevel"/>
    <w:tmpl w:val="583C749E"/>
    <w:lvl w:ilvl="0" w:tplc="0409000F">
      <w:start w:val="1"/>
      <w:numFmt w:val="decimal"/>
      <w:lvlText w:val="%1."/>
      <w:lvlJc w:val="left"/>
      <w:pPr>
        <w:ind w:left="720" w:hanging="360"/>
      </w:pPr>
      <w:rPr>
        <w:rFonts w:hint="default"/>
      </w:rPr>
    </w:lvl>
    <w:lvl w:ilvl="1" w:tplc="C1BCEDB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2247867"/>
    <w:multiLevelType w:val="multilevel"/>
    <w:tmpl w:val="F63E4692"/>
    <w:lvl w:ilvl="0">
      <w:start w:val="1"/>
      <w:numFmt w:val="lowerLetter"/>
      <w:lvlText w:val="4.2%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1" w15:restartNumberingAfterBreak="0">
    <w:nsid w:val="525A1431"/>
    <w:multiLevelType w:val="singleLevel"/>
    <w:tmpl w:val="A6C0B928"/>
    <w:lvl w:ilvl="0">
      <w:start w:val="1"/>
      <w:numFmt w:val="bullet"/>
      <w:pStyle w:val="SubBullet"/>
      <w:lvlText w:val=""/>
      <w:lvlJc w:val="left"/>
      <w:pPr>
        <w:tabs>
          <w:tab w:val="num" w:pos="720"/>
        </w:tabs>
        <w:ind w:left="720" w:hanging="360"/>
      </w:pPr>
      <w:rPr>
        <w:rFonts w:ascii="Symbol" w:hAnsi="Symbol" w:hint="default"/>
      </w:rPr>
    </w:lvl>
  </w:abstractNum>
  <w:abstractNum w:abstractNumId="92" w15:restartNumberingAfterBreak="0">
    <w:nsid w:val="54214998"/>
    <w:multiLevelType w:val="hybridMultilevel"/>
    <w:tmpl w:val="FC7E201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56815D68"/>
    <w:multiLevelType w:val="hybridMultilevel"/>
    <w:tmpl w:val="089ED36C"/>
    <w:lvl w:ilvl="0" w:tplc="34784CC8">
      <w:start w:val="4"/>
      <w:numFmt w:val="decimal"/>
      <w:lvlText w:val="%1."/>
      <w:lvlJc w:val="left"/>
      <w:pPr>
        <w:tabs>
          <w:tab w:val="num" w:pos="2160"/>
        </w:tabs>
        <w:ind w:left="2160" w:hanging="660"/>
      </w:pPr>
      <w:rPr>
        <w:rFonts w:hint="default"/>
      </w:rPr>
    </w:lvl>
    <w:lvl w:ilvl="1" w:tplc="04090019">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94" w15:restartNumberingAfterBreak="0">
    <w:nsid w:val="57D14099"/>
    <w:multiLevelType w:val="hybridMultilevel"/>
    <w:tmpl w:val="01A6AF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5" w15:restartNumberingAfterBreak="0">
    <w:nsid w:val="58434707"/>
    <w:multiLevelType w:val="hybridMultilevel"/>
    <w:tmpl w:val="2D321F36"/>
    <w:lvl w:ilvl="0" w:tplc="A9CECC28">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15:restartNumberingAfterBreak="0">
    <w:nsid w:val="598167FD"/>
    <w:multiLevelType w:val="singleLevel"/>
    <w:tmpl w:val="6A965684"/>
    <w:lvl w:ilvl="0">
      <w:start w:val="1"/>
      <w:numFmt w:val="bullet"/>
      <w:pStyle w:val="SubBullet-2"/>
      <w:lvlText w:val=""/>
      <w:lvlJc w:val="left"/>
      <w:pPr>
        <w:tabs>
          <w:tab w:val="num" w:pos="720"/>
        </w:tabs>
        <w:ind w:left="720" w:hanging="360"/>
      </w:pPr>
      <w:rPr>
        <w:rFonts w:ascii="Symbol" w:hAnsi="Symbol" w:hint="default"/>
      </w:rPr>
    </w:lvl>
  </w:abstractNum>
  <w:abstractNum w:abstractNumId="97" w15:restartNumberingAfterBreak="0">
    <w:nsid w:val="59C05BB8"/>
    <w:multiLevelType w:val="hybridMultilevel"/>
    <w:tmpl w:val="B60ED83E"/>
    <w:lvl w:ilvl="0" w:tplc="04090003">
      <w:start w:val="1"/>
      <w:numFmt w:val="bullet"/>
      <w:lvlText w:val="o"/>
      <w:lvlJc w:val="left"/>
      <w:pPr>
        <w:ind w:left="153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15:restartNumberingAfterBreak="0">
    <w:nsid w:val="5CBB2A31"/>
    <w:multiLevelType w:val="hybridMultilevel"/>
    <w:tmpl w:val="72A8FB8A"/>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9" w15:restartNumberingAfterBreak="0">
    <w:nsid w:val="5CC002A7"/>
    <w:multiLevelType w:val="hybridMultilevel"/>
    <w:tmpl w:val="E3EC64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DAA0025"/>
    <w:multiLevelType w:val="hybridMultilevel"/>
    <w:tmpl w:val="987A0E3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1" w15:restartNumberingAfterBreak="0">
    <w:nsid w:val="5DBA7291"/>
    <w:multiLevelType w:val="hybridMultilevel"/>
    <w:tmpl w:val="0ECE6E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F5E67B3"/>
    <w:multiLevelType w:val="hybridMultilevel"/>
    <w:tmpl w:val="288A8D06"/>
    <w:lvl w:ilvl="0" w:tplc="04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3" w15:restartNumberingAfterBreak="0">
    <w:nsid w:val="612877F8"/>
    <w:multiLevelType w:val="hybridMultilevel"/>
    <w:tmpl w:val="6D025B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1E273B8"/>
    <w:multiLevelType w:val="hybridMultilevel"/>
    <w:tmpl w:val="55481FBE"/>
    <w:lvl w:ilvl="0" w:tplc="2F32FDCE">
      <w:start w:val="4"/>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5" w15:restartNumberingAfterBreak="0">
    <w:nsid w:val="62146918"/>
    <w:multiLevelType w:val="multilevel"/>
    <w:tmpl w:val="F878AE80"/>
    <w:lvl w:ilvl="0">
      <w:start w:val="1"/>
      <w:numFmt w:val="decimal"/>
      <w:lvlText w:val="A%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630F7F8D"/>
    <w:multiLevelType w:val="hybridMultilevel"/>
    <w:tmpl w:val="67661164"/>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7" w15:restartNumberingAfterBreak="0">
    <w:nsid w:val="668D0239"/>
    <w:multiLevelType w:val="hybridMultilevel"/>
    <w:tmpl w:val="CAD85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77D0125"/>
    <w:multiLevelType w:val="hybridMultilevel"/>
    <w:tmpl w:val="0E427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B2777EF"/>
    <w:multiLevelType w:val="hybridMultilevel"/>
    <w:tmpl w:val="D0501E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090017">
      <w:start w:val="1"/>
      <w:numFmt w:val="lowerLetter"/>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6B9D430B"/>
    <w:multiLevelType w:val="hybridMultilevel"/>
    <w:tmpl w:val="863404E6"/>
    <w:lvl w:ilvl="0" w:tplc="FFFFFFFF">
      <w:start w:val="1"/>
      <w:numFmt w:val="bullet"/>
      <w:lvlText w:val=""/>
      <w:lvlJc w:val="left"/>
      <w:pPr>
        <w:tabs>
          <w:tab w:val="num" w:pos="1260"/>
        </w:tabs>
        <w:ind w:left="1260" w:hanging="360"/>
      </w:pPr>
      <w:rPr>
        <w:rFonts w:ascii="Symbol" w:hAnsi="Symbol" w:hint="default"/>
        <w:sz w:val="18"/>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716A4C2C"/>
    <w:multiLevelType w:val="hybridMultilevel"/>
    <w:tmpl w:val="0EFE982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2" w15:restartNumberingAfterBreak="0">
    <w:nsid w:val="7199506D"/>
    <w:multiLevelType w:val="hybridMultilevel"/>
    <w:tmpl w:val="4A5C38EC"/>
    <w:lvl w:ilvl="0" w:tplc="FFFFFFFF">
      <w:start w:val="1"/>
      <w:numFmt w:val="lowerRoman"/>
      <w:lvlText w:val="%1."/>
      <w:lvlJc w:val="right"/>
      <w:pPr>
        <w:ind w:left="1800" w:hanging="360"/>
      </w:pPr>
    </w:lvl>
    <w:lvl w:ilvl="1" w:tplc="04090013">
      <w:start w:val="1"/>
      <w:numFmt w:val="upperRoman"/>
      <w:lvlText w:val="%2."/>
      <w:lvlJc w:val="right"/>
      <w:pPr>
        <w:ind w:left="144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3" w15:restartNumberingAfterBreak="0">
    <w:nsid w:val="725B68B8"/>
    <w:multiLevelType w:val="hybridMultilevel"/>
    <w:tmpl w:val="6D908854"/>
    <w:lvl w:ilvl="0" w:tplc="5E1E0F46">
      <w:start w:val="1"/>
      <w:numFmt w:val="bullet"/>
      <w:lvlText w:val=""/>
      <w:lvlJc w:val="left"/>
      <w:pPr>
        <w:tabs>
          <w:tab w:val="num" w:pos="1260"/>
        </w:tabs>
        <w:ind w:left="126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39D2917"/>
    <w:multiLevelType w:val="hybridMultilevel"/>
    <w:tmpl w:val="74903B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15:restartNumberingAfterBreak="0">
    <w:nsid w:val="74687FA2"/>
    <w:multiLevelType w:val="hybridMultilevel"/>
    <w:tmpl w:val="56568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5046F50"/>
    <w:multiLevelType w:val="hybridMultilevel"/>
    <w:tmpl w:val="4D7E4E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7D461F4"/>
    <w:multiLevelType w:val="hybridMultilevel"/>
    <w:tmpl w:val="D568AB38"/>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79AC07B5"/>
    <w:multiLevelType w:val="hybridMultilevel"/>
    <w:tmpl w:val="67661164"/>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19" w15:restartNumberingAfterBreak="0">
    <w:nsid w:val="7A2D71FB"/>
    <w:multiLevelType w:val="hybridMultilevel"/>
    <w:tmpl w:val="34F03608"/>
    <w:lvl w:ilvl="0" w:tplc="A8F697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AC94587"/>
    <w:multiLevelType w:val="hybridMultilevel"/>
    <w:tmpl w:val="6B8C5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C922F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7CB1633A"/>
    <w:multiLevelType w:val="hybridMultilevel"/>
    <w:tmpl w:val="E70AEE12"/>
    <w:lvl w:ilvl="0" w:tplc="07C0CD30">
      <w:start w:val="1"/>
      <w:numFmt w:val="bullet"/>
      <w:lvlText w:val=""/>
      <w:lvlJc w:val="left"/>
      <w:pPr>
        <w:tabs>
          <w:tab w:val="num" w:pos="1260"/>
        </w:tabs>
        <w:ind w:left="1260" w:hanging="360"/>
      </w:pPr>
      <w:rPr>
        <w:rFonts w:ascii="Symbol" w:hAnsi="Symbol" w:hint="default"/>
        <w:sz w:val="18"/>
        <w:szCs w:val="18"/>
      </w:rPr>
    </w:lvl>
    <w:lvl w:ilvl="1" w:tplc="F030F4A8">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7DAB57FB"/>
    <w:multiLevelType w:val="hybridMultilevel"/>
    <w:tmpl w:val="EEAA943A"/>
    <w:lvl w:ilvl="0" w:tplc="A6E414B2">
      <w:start w:val="1"/>
      <w:numFmt w:val="bullet"/>
      <w:lvlText w:val=""/>
      <w:lvlJc w:val="left"/>
      <w:pPr>
        <w:tabs>
          <w:tab w:val="num" w:pos="1260"/>
        </w:tabs>
        <w:ind w:left="1260" w:hanging="360"/>
      </w:pPr>
      <w:rPr>
        <w:rFonts w:ascii="Symbol" w:hAnsi="Symbol" w:hint="default"/>
        <w:sz w:val="18"/>
        <w:szCs w:val="18"/>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7F1A4E73"/>
    <w:multiLevelType w:val="hybridMultilevel"/>
    <w:tmpl w:val="C778C756"/>
    <w:lvl w:ilvl="0" w:tplc="04090001">
      <w:start w:val="1"/>
      <w:numFmt w:val="bullet"/>
      <w:lvlText w:val=""/>
      <w:lvlJc w:val="left"/>
      <w:pPr>
        <w:tabs>
          <w:tab w:val="num" w:pos="1260"/>
        </w:tabs>
        <w:ind w:left="1260" w:hanging="360"/>
      </w:pPr>
      <w:rPr>
        <w:rFonts w:ascii="Symbol" w:hAnsi="Symbol"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7FE536B8"/>
    <w:multiLevelType w:val="hybridMultilevel"/>
    <w:tmpl w:val="04047E9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66453109">
    <w:abstractNumId w:val="10"/>
    <w:lvlOverride w:ilvl="0">
      <w:startOverride w:val="1"/>
      <w:lvl w:ilvl="0">
        <w:start w:val="1"/>
        <w:numFmt w:val="decimal"/>
        <w:pStyle w:val="QuickA"/>
        <w:lvlText w:val="%1."/>
        <w:lvlJc w:val="left"/>
      </w:lvl>
    </w:lvlOverride>
  </w:num>
  <w:num w:numId="2" w16cid:durableId="456220158">
    <w:abstractNumId w:val="11"/>
    <w:lvlOverride w:ilvl="0">
      <w:startOverride w:val="2"/>
      <w:lvl w:ilvl="0">
        <w:start w:val="2"/>
        <w:numFmt w:val="decimal"/>
        <w:pStyle w:val="Quick1"/>
        <w:lvlText w:val="%1."/>
        <w:lvlJc w:val="left"/>
      </w:lvl>
    </w:lvlOverride>
  </w:num>
  <w:num w:numId="3" w16cid:durableId="1427650677">
    <w:abstractNumId w:val="12"/>
    <w:lvlOverride w:ilvl="0">
      <w:startOverride w:val="1"/>
      <w:lvl w:ilvl="0">
        <w:start w:val="1"/>
        <w:numFmt w:val="decimal"/>
        <w:pStyle w:val="Quicki"/>
        <w:lvlText w:val="%1."/>
        <w:lvlJc w:val="left"/>
      </w:lvl>
    </w:lvlOverride>
  </w:num>
  <w:num w:numId="4" w16cid:durableId="1560163178">
    <w:abstractNumId w:val="13"/>
    <w:lvlOverride w:ilvl="0">
      <w:startOverride w:val="22"/>
      <w:lvl w:ilvl="0">
        <w:start w:val="22"/>
        <w:numFmt w:val="decimal"/>
        <w:pStyle w:val="Quicka0"/>
        <w:lvlText w:val="%1."/>
        <w:lvlJc w:val="left"/>
      </w:lvl>
    </w:lvlOverride>
  </w:num>
  <w:num w:numId="5" w16cid:durableId="433526244">
    <w:abstractNumId w:val="14"/>
    <w:lvlOverride w:ilvl="0">
      <w:startOverride w:val="1"/>
      <w:lvl w:ilvl="0">
        <w:start w:val="1"/>
        <w:numFmt w:val="decimal"/>
        <w:pStyle w:val="QuickI0"/>
        <w:lvlText w:val="%1."/>
        <w:lvlJc w:val="left"/>
      </w:lvl>
    </w:lvlOverride>
  </w:num>
  <w:num w:numId="6" w16cid:durableId="1567257077">
    <w:abstractNumId w:val="123"/>
  </w:num>
  <w:num w:numId="7" w16cid:durableId="286207655">
    <w:abstractNumId w:val="110"/>
  </w:num>
  <w:num w:numId="8" w16cid:durableId="1034378890">
    <w:abstractNumId w:val="83"/>
  </w:num>
  <w:num w:numId="9" w16cid:durableId="981151189">
    <w:abstractNumId w:val="84"/>
  </w:num>
  <w:num w:numId="10" w16cid:durableId="1890409305">
    <w:abstractNumId w:val="47"/>
  </w:num>
  <w:num w:numId="11" w16cid:durableId="890966352">
    <w:abstractNumId w:val="91"/>
  </w:num>
  <w:num w:numId="12" w16cid:durableId="143160310">
    <w:abstractNumId w:val="96"/>
  </w:num>
  <w:num w:numId="13" w16cid:durableId="305472150">
    <w:abstractNumId w:val="124"/>
  </w:num>
  <w:num w:numId="14" w16cid:durableId="443815933">
    <w:abstractNumId w:val="75"/>
  </w:num>
  <w:num w:numId="15" w16cid:durableId="492452480">
    <w:abstractNumId w:val="122"/>
  </w:num>
  <w:num w:numId="16" w16cid:durableId="1369064256">
    <w:abstractNumId w:val="65"/>
  </w:num>
  <w:num w:numId="17" w16cid:durableId="213275682">
    <w:abstractNumId w:val="28"/>
  </w:num>
  <w:num w:numId="18" w16cid:durableId="926228763">
    <w:abstractNumId w:val="95"/>
  </w:num>
  <w:num w:numId="19" w16cid:durableId="703216799">
    <w:abstractNumId w:val="113"/>
  </w:num>
  <w:num w:numId="20" w16cid:durableId="1946107065">
    <w:abstractNumId w:val="44"/>
  </w:num>
  <w:num w:numId="21" w16cid:durableId="1510410215">
    <w:abstractNumId w:val="60"/>
  </w:num>
  <w:num w:numId="22" w16cid:durableId="2039114247">
    <w:abstractNumId w:val="15"/>
  </w:num>
  <w:num w:numId="23" w16cid:durableId="1521238924">
    <w:abstractNumId w:val="85"/>
  </w:num>
  <w:num w:numId="24" w16cid:durableId="1919054409">
    <w:abstractNumId w:val="62"/>
  </w:num>
  <w:num w:numId="25" w16cid:durableId="1626697106">
    <w:abstractNumId w:val="121"/>
  </w:num>
  <w:num w:numId="26" w16cid:durableId="1277787664">
    <w:abstractNumId w:val="34"/>
  </w:num>
  <w:num w:numId="27" w16cid:durableId="738096515">
    <w:abstractNumId w:val="42"/>
  </w:num>
  <w:num w:numId="28" w16cid:durableId="1684824597">
    <w:abstractNumId w:val="104"/>
  </w:num>
  <w:num w:numId="29" w16cid:durableId="1670257045">
    <w:abstractNumId w:val="87"/>
  </w:num>
  <w:num w:numId="30" w16cid:durableId="344330143">
    <w:abstractNumId w:val="93"/>
  </w:num>
  <w:num w:numId="31" w16cid:durableId="1898274201">
    <w:abstractNumId w:val="55"/>
  </w:num>
  <w:num w:numId="32" w16cid:durableId="665792582">
    <w:abstractNumId w:val="32"/>
  </w:num>
  <w:num w:numId="33" w16cid:durableId="1635330007">
    <w:abstractNumId w:val="52"/>
  </w:num>
  <w:num w:numId="34" w16cid:durableId="999775446">
    <w:abstractNumId w:val="67"/>
  </w:num>
  <w:num w:numId="35" w16cid:durableId="2067020802">
    <w:abstractNumId w:val="73"/>
  </w:num>
  <w:num w:numId="36" w16cid:durableId="1376539949">
    <w:abstractNumId w:val="38"/>
  </w:num>
  <w:num w:numId="37" w16cid:durableId="1972199671">
    <w:abstractNumId w:val="125"/>
  </w:num>
  <w:num w:numId="38" w16cid:durableId="952397381">
    <w:abstractNumId w:val="41"/>
  </w:num>
  <w:num w:numId="39" w16cid:durableId="706301063">
    <w:abstractNumId w:val="103"/>
  </w:num>
  <w:num w:numId="40" w16cid:durableId="253586598">
    <w:abstractNumId w:val="46"/>
  </w:num>
  <w:num w:numId="41" w16cid:durableId="2120298187">
    <w:abstractNumId w:val="100"/>
  </w:num>
  <w:num w:numId="42" w16cid:durableId="1020860501">
    <w:abstractNumId w:val="88"/>
  </w:num>
  <w:num w:numId="43" w16cid:durableId="1501968715">
    <w:abstractNumId w:val="71"/>
  </w:num>
  <w:num w:numId="44" w16cid:durableId="157884853">
    <w:abstractNumId w:val="63"/>
  </w:num>
  <w:num w:numId="45" w16cid:durableId="369885939">
    <w:abstractNumId w:val="39"/>
  </w:num>
  <w:num w:numId="46" w16cid:durableId="1459370230">
    <w:abstractNumId w:val="43"/>
  </w:num>
  <w:num w:numId="47" w16cid:durableId="1821996613">
    <w:abstractNumId w:val="59"/>
  </w:num>
  <w:num w:numId="48" w16cid:durableId="1521820661">
    <w:abstractNumId w:val="78"/>
  </w:num>
  <w:num w:numId="49" w16cid:durableId="1687829489">
    <w:abstractNumId w:val="30"/>
  </w:num>
  <w:num w:numId="50" w16cid:durableId="1114865263">
    <w:abstractNumId w:val="79"/>
  </w:num>
  <w:num w:numId="51" w16cid:durableId="322901911">
    <w:abstractNumId w:val="106"/>
  </w:num>
  <w:num w:numId="52" w16cid:durableId="1038703687">
    <w:abstractNumId w:val="118"/>
  </w:num>
  <w:num w:numId="53" w16cid:durableId="1086851097">
    <w:abstractNumId w:val="72"/>
  </w:num>
  <w:num w:numId="54" w16cid:durableId="1517185669">
    <w:abstractNumId w:val="35"/>
  </w:num>
  <w:num w:numId="55" w16cid:durableId="294531445">
    <w:abstractNumId w:val="97"/>
  </w:num>
  <w:num w:numId="56" w16cid:durableId="872110871">
    <w:abstractNumId w:val="76"/>
  </w:num>
  <w:num w:numId="57" w16cid:durableId="1716419735">
    <w:abstractNumId w:val="27"/>
  </w:num>
  <w:num w:numId="58" w16cid:durableId="750196634">
    <w:abstractNumId w:val="9"/>
  </w:num>
  <w:num w:numId="59" w16cid:durableId="658775731">
    <w:abstractNumId w:val="29"/>
  </w:num>
  <w:num w:numId="60" w16cid:durableId="502279330">
    <w:abstractNumId w:val="25"/>
  </w:num>
  <w:num w:numId="61" w16cid:durableId="612639743">
    <w:abstractNumId w:val="69"/>
  </w:num>
  <w:num w:numId="62" w16cid:durableId="1526866791">
    <w:abstractNumId w:val="57"/>
  </w:num>
  <w:num w:numId="63" w16cid:durableId="2054305381">
    <w:abstractNumId w:val="37"/>
  </w:num>
  <w:num w:numId="64" w16cid:durableId="100760171">
    <w:abstractNumId w:val="36"/>
  </w:num>
  <w:num w:numId="65" w16cid:durableId="2026983129">
    <w:abstractNumId w:val="45"/>
  </w:num>
  <w:num w:numId="66" w16cid:durableId="1160584314">
    <w:abstractNumId w:val="18"/>
  </w:num>
  <w:num w:numId="67" w16cid:durableId="1628268933">
    <w:abstractNumId w:val="50"/>
  </w:num>
  <w:num w:numId="68" w16cid:durableId="2120565735">
    <w:abstractNumId w:val="40"/>
  </w:num>
  <w:num w:numId="69" w16cid:durableId="933246551">
    <w:abstractNumId w:val="23"/>
  </w:num>
  <w:num w:numId="70" w16cid:durableId="488399392">
    <w:abstractNumId w:val="120"/>
  </w:num>
  <w:num w:numId="71" w16cid:durableId="1847673605">
    <w:abstractNumId w:val="107"/>
  </w:num>
  <w:num w:numId="72" w16cid:durableId="252789181">
    <w:abstractNumId w:val="16"/>
  </w:num>
  <w:num w:numId="73" w16cid:durableId="1920404572">
    <w:abstractNumId w:val="54"/>
  </w:num>
  <w:num w:numId="74" w16cid:durableId="1764371551">
    <w:abstractNumId w:val="99"/>
  </w:num>
  <w:num w:numId="75" w16cid:durableId="2001732908">
    <w:abstractNumId w:val="20"/>
  </w:num>
  <w:num w:numId="76" w16cid:durableId="261762800">
    <w:abstractNumId w:val="33"/>
  </w:num>
  <w:num w:numId="77" w16cid:durableId="2086105282">
    <w:abstractNumId w:val="92"/>
  </w:num>
  <w:num w:numId="78" w16cid:durableId="163860261">
    <w:abstractNumId w:val="111"/>
  </w:num>
  <w:num w:numId="79" w16cid:durableId="320042182">
    <w:abstractNumId w:val="53"/>
  </w:num>
  <w:num w:numId="80" w16cid:durableId="406224332">
    <w:abstractNumId w:val="112"/>
  </w:num>
  <w:num w:numId="81" w16cid:durableId="1547788754">
    <w:abstractNumId w:val="66"/>
  </w:num>
  <w:num w:numId="82" w16cid:durableId="2098598901">
    <w:abstractNumId w:val="31"/>
  </w:num>
  <w:num w:numId="83" w16cid:durableId="1540170146">
    <w:abstractNumId w:val="24"/>
  </w:num>
  <w:num w:numId="84" w16cid:durableId="1782072927">
    <w:abstractNumId w:val="22"/>
  </w:num>
  <w:num w:numId="85" w16cid:durableId="2004311994">
    <w:abstractNumId w:val="102"/>
  </w:num>
  <w:num w:numId="86" w16cid:durableId="869420440">
    <w:abstractNumId w:val="109"/>
  </w:num>
  <w:num w:numId="87" w16cid:durableId="529953286">
    <w:abstractNumId w:val="68"/>
  </w:num>
  <w:num w:numId="88" w16cid:durableId="911428619">
    <w:abstractNumId w:val="116"/>
  </w:num>
  <w:num w:numId="89" w16cid:durableId="1681002007">
    <w:abstractNumId w:val="61"/>
  </w:num>
  <w:num w:numId="90" w16cid:durableId="6428526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190221412">
    <w:abstractNumId w:val="64"/>
  </w:num>
  <w:num w:numId="92" w16cid:durableId="1073115153">
    <w:abstractNumId w:val="7"/>
  </w:num>
  <w:num w:numId="93" w16cid:durableId="2038921584">
    <w:abstractNumId w:val="6"/>
  </w:num>
  <w:num w:numId="94" w16cid:durableId="588388886">
    <w:abstractNumId w:val="5"/>
  </w:num>
  <w:num w:numId="95" w16cid:durableId="1932161482">
    <w:abstractNumId w:val="4"/>
  </w:num>
  <w:num w:numId="96" w16cid:durableId="284508752">
    <w:abstractNumId w:val="8"/>
  </w:num>
  <w:num w:numId="97" w16cid:durableId="761098734">
    <w:abstractNumId w:val="3"/>
  </w:num>
  <w:num w:numId="98" w16cid:durableId="80109521">
    <w:abstractNumId w:val="2"/>
  </w:num>
  <w:num w:numId="99" w16cid:durableId="503014408">
    <w:abstractNumId w:val="1"/>
  </w:num>
  <w:num w:numId="100" w16cid:durableId="1293974684">
    <w:abstractNumId w:val="0"/>
  </w:num>
  <w:num w:numId="101" w16cid:durableId="982465678">
    <w:abstractNumId w:val="26"/>
  </w:num>
  <w:num w:numId="102" w16cid:durableId="1154566613">
    <w:abstractNumId w:val="81"/>
  </w:num>
  <w:num w:numId="103" w16cid:durableId="801970191">
    <w:abstractNumId w:val="58"/>
  </w:num>
  <w:num w:numId="104" w16cid:durableId="803817076">
    <w:abstractNumId w:val="77"/>
  </w:num>
  <w:num w:numId="105" w16cid:durableId="558518347">
    <w:abstractNumId w:val="56"/>
  </w:num>
  <w:num w:numId="106" w16cid:durableId="521168471">
    <w:abstractNumId w:val="70"/>
  </w:num>
  <w:num w:numId="107" w16cid:durableId="1482036307">
    <w:abstractNumId w:val="19"/>
  </w:num>
  <w:num w:numId="108" w16cid:durableId="1609241868">
    <w:abstractNumId w:val="90"/>
  </w:num>
  <w:num w:numId="109" w16cid:durableId="2105222667">
    <w:abstractNumId w:val="114"/>
  </w:num>
  <w:num w:numId="110" w16cid:durableId="720206457">
    <w:abstractNumId w:val="48"/>
  </w:num>
  <w:num w:numId="111" w16cid:durableId="1406803375">
    <w:abstractNumId w:val="89"/>
  </w:num>
  <w:num w:numId="112" w16cid:durableId="61951427">
    <w:abstractNumId w:val="51"/>
  </w:num>
  <w:num w:numId="113" w16cid:durableId="75788564">
    <w:abstractNumId w:val="98"/>
  </w:num>
  <w:num w:numId="114" w16cid:durableId="1715885791">
    <w:abstractNumId w:val="115"/>
  </w:num>
  <w:num w:numId="115" w16cid:durableId="1588995388">
    <w:abstractNumId w:val="119"/>
  </w:num>
  <w:num w:numId="116" w16cid:durableId="902066429">
    <w:abstractNumId w:val="74"/>
  </w:num>
  <w:num w:numId="117" w16cid:durableId="1663893514">
    <w:abstractNumId w:val="82"/>
  </w:num>
  <w:num w:numId="118" w16cid:durableId="669332773">
    <w:abstractNumId w:val="49"/>
  </w:num>
  <w:num w:numId="119" w16cid:durableId="2107118901">
    <w:abstractNumId w:val="105"/>
  </w:num>
  <w:num w:numId="120" w16cid:durableId="508444042">
    <w:abstractNumId w:val="21"/>
  </w:num>
  <w:num w:numId="121" w16cid:durableId="445391804">
    <w:abstractNumId w:val="94"/>
  </w:num>
  <w:num w:numId="122" w16cid:durableId="471941874">
    <w:abstractNumId w:val="86"/>
  </w:num>
  <w:num w:numId="123" w16cid:durableId="23291831">
    <w:abstractNumId w:val="101"/>
  </w:num>
  <w:num w:numId="124" w16cid:durableId="707611295">
    <w:abstractNumId w:val="108"/>
  </w:num>
  <w:num w:numId="125" w16cid:durableId="498887306">
    <w:abstractNumId w:val="17"/>
  </w:num>
  <w:num w:numId="126" w16cid:durableId="632250803">
    <w:abstractNumId w:val="117"/>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drawingGridHorizontalSpacing w:val="100"/>
  <w:displayHorizontalDrawingGridEvery w:val="0"/>
  <w:displayVerticalDrawingGridEvery w:val="0"/>
  <w:noPunctuationKerning/>
  <w:characterSpacingControl w:val="doNotCompress"/>
  <w:hdrShapeDefaults>
    <o:shapedefaults v:ext="edit" spidmax="2051" fillcolor="black" stroke="f">
      <v:fill color="black" color2="black"/>
      <v:stroke weight="0" on="f"/>
      <o:colormru v:ext="edit" colors="#ddd"/>
    </o:shapedefaults>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58E"/>
    <w:rsid w:val="000031CF"/>
    <w:rsid w:val="0000355D"/>
    <w:rsid w:val="00007313"/>
    <w:rsid w:val="0001033F"/>
    <w:rsid w:val="00013AE6"/>
    <w:rsid w:val="00017268"/>
    <w:rsid w:val="00017929"/>
    <w:rsid w:val="00020636"/>
    <w:rsid w:val="00022F24"/>
    <w:rsid w:val="00025244"/>
    <w:rsid w:val="000314A1"/>
    <w:rsid w:val="00032586"/>
    <w:rsid w:val="00032DCE"/>
    <w:rsid w:val="0003336C"/>
    <w:rsid w:val="000341FF"/>
    <w:rsid w:val="00035FCC"/>
    <w:rsid w:val="000360C7"/>
    <w:rsid w:val="00036BE8"/>
    <w:rsid w:val="00037560"/>
    <w:rsid w:val="00037CB5"/>
    <w:rsid w:val="000402BA"/>
    <w:rsid w:val="00041853"/>
    <w:rsid w:val="00041A95"/>
    <w:rsid w:val="00042CC4"/>
    <w:rsid w:val="00043E4A"/>
    <w:rsid w:val="00044BAE"/>
    <w:rsid w:val="000458A0"/>
    <w:rsid w:val="00046D4F"/>
    <w:rsid w:val="000504AE"/>
    <w:rsid w:val="00050AAA"/>
    <w:rsid w:val="00051C78"/>
    <w:rsid w:val="00052E8A"/>
    <w:rsid w:val="000543C3"/>
    <w:rsid w:val="000565F4"/>
    <w:rsid w:val="00064D0A"/>
    <w:rsid w:val="00071ACC"/>
    <w:rsid w:val="00074FD7"/>
    <w:rsid w:val="00076E07"/>
    <w:rsid w:val="000770C8"/>
    <w:rsid w:val="00077717"/>
    <w:rsid w:val="00080EEF"/>
    <w:rsid w:val="00080F34"/>
    <w:rsid w:val="00081C2D"/>
    <w:rsid w:val="00086920"/>
    <w:rsid w:val="000903AB"/>
    <w:rsid w:val="00092687"/>
    <w:rsid w:val="000954A7"/>
    <w:rsid w:val="00096176"/>
    <w:rsid w:val="000A031D"/>
    <w:rsid w:val="000A04CC"/>
    <w:rsid w:val="000A176E"/>
    <w:rsid w:val="000A3287"/>
    <w:rsid w:val="000A3443"/>
    <w:rsid w:val="000B0B86"/>
    <w:rsid w:val="000B0E27"/>
    <w:rsid w:val="000B2023"/>
    <w:rsid w:val="000B350E"/>
    <w:rsid w:val="000B3C72"/>
    <w:rsid w:val="000B41CD"/>
    <w:rsid w:val="000B42F9"/>
    <w:rsid w:val="000B4C32"/>
    <w:rsid w:val="000B71F5"/>
    <w:rsid w:val="000B7396"/>
    <w:rsid w:val="000C1477"/>
    <w:rsid w:val="000C208E"/>
    <w:rsid w:val="000C38AD"/>
    <w:rsid w:val="000C5371"/>
    <w:rsid w:val="000C5BCF"/>
    <w:rsid w:val="000C7758"/>
    <w:rsid w:val="000D04F5"/>
    <w:rsid w:val="000D2A01"/>
    <w:rsid w:val="000D2D87"/>
    <w:rsid w:val="000D2FEC"/>
    <w:rsid w:val="000D3EBC"/>
    <w:rsid w:val="000E1428"/>
    <w:rsid w:val="000E685F"/>
    <w:rsid w:val="000E68EE"/>
    <w:rsid w:val="000E6B73"/>
    <w:rsid w:val="000F28A2"/>
    <w:rsid w:val="000F516D"/>
    <w:rsid w:val="000F5BEC"/>
    <w:rsid w:val="00102ACC"/>
    <w:rsid w:val="00103122"/>
    <w:rsid w:val="001039EF"/>
    <w:rsid w:val="00107EFC"/>
    <w:rsid w:val="001101C4"/>
    <w:rsid w:val="001109FA"/>
    <w:rsid w:val="00111FEE"/>
    <w:rsid w:val="00114CA7"/>
    <w:rsid w:val="001170FA"/>
    <w:rsid w:val="00117FFA"/>
    <w:rsid w:val="001216FF"/>
    <w:rsid w:val="001224EE"/>
    <w:rsid w:val="001246F9"/>
    <w:rsid w:val="00125AE7"/>
    <w:rsid w:val="0012604B"/>
    <w:rsid w:val="001265DD"/>
    <w:rsid w:val="00126EB1"/>
    <w:rsid w:val="0013044F"/>
    <w:rsid w:val="00130C34"/>
    <w:rsid w:val="001421A9"/>
    <w:rsid w:val="00151763"/>
    <w:rsid w:val="001539F2"/>
    <w:rsid w:val="00155D78"/>
    <w:rsid w:val="00161236"/>
    <w:rsid w:val="00164E63"/>
    <w:rsid w:val="0017030F"/>
    <w:rsid w:val="0017069D"/>
    <w:rsid w:val="001713C1"/>
    <w:rsid w:val="001738D1"/>
    <w:rsid w:val="00174461"/>
    <w:rsid w:val="00175D8F"/>
    <w:rsid w:val="00176098"/>
    <w:rsid w:val="001760DA"/>
    <w:rsid w:val="00176A4A"/>
    <w:rsid w:val="00176D01"/>
    <w:rsid w:val="001831F2"/>
    <w:rsid w:val="00184AD5"/>
    <w:rsid w:val="001867C4"/>
    <w:rsid w:val="00186A16"/>
    <w:rsid w:val="0019019F"/>
    <w:rsid w:val="0019045C"/>
    <w:rsid w:val="001934CA"/>
    <w:rsid w:val="00196407"/>
    <w:rsid w:val="00197D8A"/>
    <w:rsid w:val="001A0831"/>
    <w:rsid w:val="001A2BE3"/>
    <w:rsid w:val="001A2D72"/>
    <w:rsid w:val="001A303D"/>
    <w:rsid w:val="001A4FE8"/>
    <w:rsid w:val="001A6492"/>
    <w:rsid w:val="001A69BF"/>
    <w:rsid w:val="001B0D01"/>
    <w:rsid w:val="001B3BC1"/>
    <w:rsid w:val="001B517F"/>
    <w:rsid w:val="001B6992"/>
    <w:rsid w:val="001B6A7D"/>
    <w:rsid w:val="001B70E8"/>
    <w:rsid w:val="001B7326"/>
    <w:rsid w:val="001B7943"/>
    <w:rsid w:val="001C260F"/>
    <w:rsid w:val="001C2D8A"/>
    <w:rsid w:val="001C3F20"/>
    <w:rsid w:val="001C4841"/>
    <w:rsid w:val="001C5BE4"/>
    <w:rsid w:val="001C6D4C"/>
    <w:rsid w:val="001D25AA"/>
    <w:rsid w:val="001D2ADC"/>
    <w:rsid w:val="001D3779"/>
    <w:rsid w:val="001D42D1"/>
    <w:rsid w:val="001D4732"/>
    <w:rsid w:val="001D6125"/>
    <w:rsid w:val="001D691F"/>
    <w:rsid w:val="001E0FE2"/>
    <w:rsid w:val="001E1607"/>
    <w:rsid w:val="001E386D"/>
    <w:rsid w:val="001E62C7"/>
    <w:rsid w:val="001E7A18"/>
    <w:rsid w:val="001F1A71"/>
    <w:rsid w:val="001F3312"/>
    <w:rsid w:val="001F3F6F"/>
    <w:rsid w:val="001F43C9"/>
    <w:rsid w:val="00200160"/>
    <w:rsid w:val="00202298"/>
    <w:rsid w:val="0020607F"/>
    <w:rsid w:val="00211A58"/>
    <w:rsid w:val="0021291C"/>
    <w:rsid w:val="00213323"/>
    <w:rsid w:val="00214150"/>
    <w:rsid w:val="00214A37"/>
    <w:rsid w:val="002165D7"/>
    <w:rsid w:val="00216C62"/>
    <w:rsid w:val="002179A5"/>
    <w:rsid w:val="00221A1F"/>
    <w:rsid w:val="00222187"/>
    <w:rsid w:val="002236CA"/>
    <w:rsid w:val="002236EF"/>
    <w:rsid w:val="00223853"/>
    <w:rsid w:val="00223B9A"/>
    <w:rsid w:val="002250A7"/>
    <w:rsid w:val="00225998"/>
    <w:rsid w:val="00226992"/>
    <w:rsid w:val="00227BDD"/>
    <w:rsid w:val="00230BA3"/>
    <w:rsid w:val="00231F88"/>
    <w:rsid w:val="00233652"/>
    <w:rsid w:val="00234472"/>
    <w:rsid w:val="00236CE4"/>
    <w:rsid w:val="00245D7E"/>
    <w:rsid w:val="00246716"/>
    <w:rsid w:val="00246A48"/>
    <w:rsid w:val="00250C74"/>
    <w:rsid w:val="002524B4"/>
    <w:rsid w:val="002558AF"/>
    <w:rsid w:val="00257206"/>
    <w:rsid w:val="00257E3E"/>
    <w:rsid w:val="0026058D"/>
    <w:rsid w:val="00261446"/>
    <w:rsid w:val="00261684"/>
    <w:rsid w:val="0026198D"/>
    <w:rsid w:val="00262627"/>
    <w:rsid w:val="00262C14"/>
    <w:rsid w:val="002644F2"/>
    <w:rsid w:val="0027234A"/>
    <w:rsid w:val="0027553E"/>
    <w:rsid w:val="002772F2"/>
    <w:rsid w:val="00277F22"/>
    <w:rsid w:val="00282050"/>
    <w:rsid w:val="0028328F"/>
    <w:rsid w:val="0028373F"/>
    <w:rsid w:val="00284DE4"/>
    <w:rsid w:val="00285907"/>
    <w:rsid w:val="00290F8C"/>
    <w:rsid w:val="00292B84"/>
    <w:rsid w:val="0029357B"/>
    <w:rsid w:val="00296C11"/>
    <w:rsid w:val="002A109A"/>
    <w:rsid w:val="002A1BBF"/>
    <w:rsid w:val="002A2646"/>
    <w:rsid w:val="002A2D67"/>
    <w:rsid w:val="002A3A97"/>
    <w:rsid w:val="002A4642"/>
    <w:rsid w:val="002A529D"/>
    <w:rsid w:val="002A534A"/>
    <w:rsid w:val="002A78DE"/>
    <w:rsid w:val="002A7A3C"/>
    <w:rsid w:val="002A7CD7"/>
    <w:rsid w:val="002B15E7"/>
    <w:rsid w:val="002B2F15"/>
    <w:rsid w:val="002B38FF"/>
    <w:rsid w:val="002B4006"/>
    <w:rsid w:val="002B567F"/>
    <w:rsid w:val="002C1322"/>
    <w:rsid w:val="002C2830"/>
    <w:rsid w:val="002C3A73"/>
    <w:rsid w:val="002C3C49"/>
    <w:rsid w:val="002C4580"/>
    <w:rsid w:val="002C46CE"/>
    <w:rsid w:val="002C5E4F"/>
    <w:rsid w:val="002C6607"/>
    <w:rsid w:val="002C6D27"/>
    <w:rsid w:val="002C6DD5"/>
    <w:rsid w:val="002D0853"/>
    <w:rsid w:val="002D127A"/>
    <w:rsid w:val="002D2A44"/>
    <w:rsid w:val="002D5BB2"/>
    <w:rsid w:val="002D5F83"/>
    <w:rsid w:val="002E0B5F"/>
    <w:rsid w:val="002E38DD"/>
    <w:rsid w:val="002E5EEF"/>
    <w:rsid w:val="002E7C4F"/>
    <w:rsid w:val="002F294F"/>
    <w:rsid w:val="002F513C"/>
    <w:rsid w:val="002F69CF"/>
    <w:rsid w:val="00300C96"/>
    <w:rsid w:val="0030122D"/>
    <w:rsid w:val="00302A60"/>
    <w:rsid w:val="00302ED5"/>
    <w:rsid w:val="00305201"/>
    <w:rsid w:val="00305634"/>
    <w:rsid w:val="0030655A"/>
    <w:rsid w:val="0031172A"/>
    <w:rsid w:val="00313EB5"/>
    <w:rsid w:val="00314A16"/>
    <w:rsid w:val="00321052"/>
    <w:rsid w:val="00322474"/>
    <w:rsid w:val="003238FA"/>
    <w:rsid w:val="00324BE8"/>
    <w:rsid w:val="00324D56"/>
    <w:rsid w:val="0032578C"/>
    <w:rsid w:val="00325BFF"/>
    <w:rsid w:val="0032713C"/>
    <w:rsid w:val="00327D3D"/>
    <w:rsid w:val="00331CA8"/>
    <w:rsid w:val="00332EA5"/>
    <w:rsid w:val="00333C9B"/>
    <w:rsid w:val="00333E7A"/>
    <w:rsid w:val="0034401F"/>
    <w:rsid w:val="00344047"/>
    <w:rsid w:val="003440B2"/>
    <w:rsid w:val="00344845"/>
    <w:rsid w:val="003456CD"/>
    <w:rsid w:val="003458CC"/>
    <w:rsid w:val="00346D29"/>
    <w:rsid w:val="00352B0C"/>
    <w:rsid w:val="00354F1D"/>
    <w:rsid w:val="00363F61"/>
    <w:rsid w:val="00366858"/>
    <w:rsid w:val="003708A0"/>
    <w:rsid w:val="00374068"/>
    <w:rsid w:val="00374352"/>
    <w:rsid w:val="00374D35"/>
    <w:rsid w:val="0037529B"/>
    <w:rsid w:val="00375561"/>
    <w:rsid w:val="00376F0F"/>
    <w:rsid w:val="00377A6C"/>
    <w:rsid w:val="00377CE4"/>
    <w:rsid w:val="00385A7E"/>
    <w:rsid w:val="00386128"/>
    <w:rsid w:val="00386277"/>
    <w:rsid w:val="00390377"/>
    <w:rsid w:val="00393D16"/>
    <w:rsid w:val="003966E1"/>
    <w:rsid w:val="00397783"/>
    <w:rsid w:val="003A1C2A"/>
    <w:rsid w:val="003A3FAE"/>
    <w:rsid w:val="003A419C"/>
    <w:rsid w:val="003A7050"/>
    <w:rsid w:val="003A7991"/>
    <w:rsid w:val="003A7B79"/>
    <w:rsid w:val="003A7CD5"/>
    <w:rsid w:val="003B1867"/>
    <w:rsid w:val="003B286F"/>
    <w:rsid w:val="003B4870"/>
    <w:rsid w:val="003B501A"/>
    <w:rsid w:val="003B517B"/>
    <w:rsid w:val="003B71B3"/>
    <w:rsid w:val="003B769C"/>
    <w:rsid w:val="003C0305"/>
    <w:rsid w:val="003C1E8D"/>
    <w:rsid w:val="003C3F7D"/>
    <w:rsid w:val="003C4A98"/>
    <w:rsid w:val="003C6877"/>
    <w:rsid w:val="003D18DE"/>
    <w:rsid w:val="003D4F40"/>
    <w:rsid w:val="003D5C81"/>
    <w:rsid w:val="003E09B1"/>
    <w:rsid w:val="003E3F22"/>
    <w:rsid w:val="003E4030"/>
    <w:rsid w:val="003E60E2"/>
    <w:rsid w:val="003F0294"/>
    <w:rsid w:val="003F08BF"/>
    <w:rsid w:val="003F4CC1"/>
    <w:rsid w:val="003F73C3"/>
    <w:rsid w:val="00405BF2"/>
    <w:rsid w:val="004072E4"/>
    <w:rsid w:val="004077FE"/>
    <w:rsid w:val="0041019F"/>
    <w:rsid w:val="00410597"/>
    <w:rsid w:val="00411538"/>
    <w:rsid w:val="00412FF6"/>
    <w:rsid w:val="004146C5"/>
    <w:rsid w:val="0042024E"/>
    <w:rsid w:val="0042054E"/>
    <w:rsid w:val="0042259C"/>
    <w:rsid w:val="00424D74"/>
    <w:rsid w:val="00424F9C"/>
    <w:rsid w:val="004313AE"/>
    <w:rsid w:val="00433AF3"/>
    <w:rsid w:val="004349CA"/>
    <w:rsid w:val="00434AA9"/>
    <w:rsid w:val="00435AB8"/>
    <w:rsid w:val="00437192"/>
    <w:rsid w:val="00437787"/>
    <w:rsid w:val="00440217"/>
    <w:rsid w:val="0044098A"/>
    <w:rsid w:val="00440CC2"/>
    <w:rsid w:val="00441A4B"/>
    <w:rsid w:val="00444464"/>
    <w:rsid w:val="00446160"/>
    <w:rsid w:val="004464CC"/>
    <w:rsid w:val="00446E6C"/>
    <w:rsid w:val="00455159"/>
    <w:rsid w:val="00455480"/>
    <w:rsid w:val="004554DA"/>
    <w:rsid w:val="004558E9"/>
    <w:rsid w:val="004560D0"/>
    <w:rsid w:val="0045739A"/>
    <w:rsid w:val="00462E7D"/>
    <w:rsid w:val="00463FD6"/>
    <w:rsid w:val="004649FC"/>
    <w:rsid w:val="004653C9"/>
    <w:rsid w:val="00465919"/>
    <w:rsid w:val="00466A3D"/>
    <w:rsid w:val="00467C80"/>
    <w:rsid w:val="004701B1"/>
    <w:rsid w:val="004717E1"/>
    <w:rsid w:val="00472A82"/>
    <w:rsid w:val="00473BFE"/>
    <w:rsid w:val="00473C76"/>
    <w:rsid w:val="0047564B"/>
    <w:rsid w:val="00477828"/>
    <w:rsid w:val="00480125"/>
    <w:rsid w:val="00480850"/>
    <w:rsid w:val="00480F56"/>
    <w:rsid w:val="00482EDE"/>
    <w:rsid w:val="00484385"/>
    <w:rsid w:val="00485118"/>
    <w:rsid w:val="004866FC"/>
    <w:rsid w:val="00490D9D"/>
    <w:rsid w:val="00492CD1"/>
    <w:rsid w:val="004937CD"/>
    <w:rsid w:val="00493BE0"/>
    <w:rsid w:val="00493E19"/>
    <w:rsid w:val="0049475D"/>
    <w:rsid w:val="00495780"/>
    <w:rsid w:val="004968EA"/>
    <w:rsid w:val="00497540"/>
    <w:rsid w:val="004A1454"/>
    <w:rsid w:val="004A1827"/>
    <w:rsid w:val="004A3690"/>
    <w:rsid w:val="004A5AFB"/>
    <w:rsid w:val="004A6FC3"/>
    <w:rsid w:val="004B1FAF"/>
    <w:rsid w:val="004B244E"/>
    <w:rsid w:val="004B56E0"/>
    <w:rsid w:val="004B7377"/>
    <w:rsid w:val="004C1E15"/>
    <w:rsid w:val="004C33DA"/>
    <w:rsid w:val="004C5CDF"/>
    <w:rsid w:val="004C7DA6"/>
    <w:rsid w:val="004D3D1A"/>
    <w:rsid w:val="004D4DB6"/>
    <w:rsid w:val="004D60A4"/>
    <w:rsid w:val="004D70E1"/>
    <w:rsid w:val="004E0DFF"/>
    <w:rsid w:val="004E1E47"/>
    <w:rsid w:val="004E381F"/>
    <w:rsid w:val="004E6B89"/>
    <w:rsid w:val="004E7CE8"/>
    <w:rsid w:val="004E7E02"/>
    <w:rsid w:val="004F0C3F"/>
    <w:rsid w:val="004F12CD"/>
    <w:rsid w:val="004F1D4B"/>
    <w:rsid w:val="004F27A0"/>
    <w:rsid w:val="004F27BE"/>
    <w:rsid w:val="004F678C"/>
    <w:rsid w:val="00501945"/>
    <w:rsid w:val="00503952"/>
    <w:rsid w:val="00504E5D"/>
    <w:rsid w:val="0050630C"/>
    <w:rsid w:val="005070E8"/>
    <w:rsid w:val="00510487"/>
    <w:rsid w:val="00512198"/>
    <w:rsid w:val="00512F16"/>
    <w:rsid w:val="0051362A"/>
    <w:rsid w:val="00513B88"/>
    <w:rsid w:val="0051459D"/>
    <w:rsid w:val="00515663"/>
    <w:rsid w:val="00520742"/>
    <w:rsid w:val="00523301"/>
    <w:rsid w:val="00523CD2"/>
    <w:rsid w:val="00530682"/>
    <w:rsid w:val="00531505"/>
    <w:rsid w:val="00531F9F"/>
    <w:rsid w:val="0053309E"/>
    <w:rsid w:val="005343D4"/>
    <w:rsid w:val="00536BA7"/>
    <w:rsid w:val="005432D6"/>
    <w:rsid w:val="0054452C"/>
    <w:rsid w:val="00544E9E"/>
    <w:rsid w:val="005500D0"/>
    <w:rsid w:val="005513DC"/>
    <w:rsid w:val="00552271"/>
    <w:rsid w:val="005565F9"/>
    <w:rsid w:val="00562241"/>
    <w:rsid w:val="00563E86"/>
    <w:rsid w:val="0056443F"/>
    <w:rsid w:val="00564A16"/>
    <w:rsid w:val="0057026C"/>
    <w:rsid w:val="005723D6"/>
    <w:rsid w:val="005728DC"/>
    <w:rsid w:val="005737E1"/>
    <w:rsid w:val="00577F4B"/>
    <w:rsid w:val="005811D0"/>
    <w:rsid w:val="0058175E"/>
    <w:rsid w:val="005829D3"/>
    <w:rsid w:val="00591822"/>
    <w:rsid w:val="00593233"/>
    <w:rsid w:val="00593B3D"/>
    <w:rsid w:val="00593D91"/>
    <w:rsid w:val="0059419D"/>
    <w:rsid w:val="00596D95"/>
    <w:rsid w:val="005975CE"/>
    <w:rsid w:val="005B2060"/>
    <w:rsid w:val="005B47A6"/>
    <w:rsid w:val="005B6BF9"/>
    <w:rsid w:val="005B6FD3"/>
    <w:rsid w:val="005C0DD1"/>
    <w:rsid w:val="005C1FEA"/>
    <w:rsid w:val="005C228F"/>
    <w:rsid w:val="005C2A51"/>
    <w:rsid w:val="005C3989"/>
    <w:rsid w:val="005C3B9D"/>
    <w:rsid w:val="005C4243"/>
    <w:rsid w:val="005C593B"/>
    <w:rsid w:val="005C74BC"/>
    <w:rsid w:val="005C7BB6"/>
    <w:rsid w:val="005D1B6B"/>
    <w:rsid w:val="005D291D"/>
    <w:rsid w:val="005D2B48"/>
    <w:rsid w:val="005D30C2"/>
    <w:rsid w:val="005D3BF8"/>
    <w:rsid w:val="005D4D31"/>
    <w:rsid w:val="005D7783"/>
    <w:rsid w:val="005D7B44"/>
    <w:rsid w:val="005E17F9"/>
    <w:rsid w:val="005E243F"/>
    <w:rsid w:val="005E26AB"/>
    <w:rsid w:val="005E578D"/>
    <w:rsid w:val="005E7D92"/>
    <w:rsid w:val="005E7E6C"/>
    <w:rsid w:val="005F09EE"/>
    <w:rsid w:val="005F0E89"/>
    <w:rsid w:val="005F21EE"/>
    <w:rsid w:val="005F2FCA"/>
    <w:rsid w:val="005F368F"/>
    <w:rsid w:val="005F473C"/>
    <w:rsid w:val="005F6270"/>
    <w:rsid w:val="005F6417"/>
    <w:rsid w:val="005F64D6"/>
    <w:rsid w:val="006018F3"/>
    <w:rsid w:val="00601E8B"/>
    <w:rsid w:val="006020CE"/>
    <w:rsid w:val="00604112"/>
    <w:rsid w:val="0060602D"/>
    <w:rsid w:val="006061C7"/>
    <w:rsid w:val="00610970"/>
    <w:rsid w:val="00610A50"/>
    <w:rsid w:val="00610DC5"/>
    <w:rsid w:val="006120CA"/>
    <w:rsid w:val="00612E3F"/>
    <w:rsid w:val="00613209"/>
    <w:rsid w:val="00613C6D"/>
    <w:rsid w:val="00616C8A"/>
    <w:rsid w:val="00623AA1"/>
    <w:rsid w:val="00623E2A"/>
    <w:rsid w:val="00625A97"/>
    <w:rsid w:val="00626841"/>
    <w:rsid w:val="006274D8"/>
    <w:rsid w:val="00630BA2"/>
    <w:rsid w:val="006323B9"/>
    <w:rsid w:val="006335DF"/>
    <w:rsid w:val="00635383"/>
    <w:rsid w:val="006353F4"/>
    <w:rsid w:val="0063651E"/>
    <w:rsid w:val="006369D8"/>
    <w:rsid w:val="0064152B"/>
    <w:rsid w:val="00642323"/>
    <w:rsid w:val="0064255D"/>
    <w:rsid w:val="00642A8B"/>
    <w:rsid w:val="00642C7D"/>
    <w:rsid w:val="00644448"/>
    <w:rsid w:val="00644CD8"/>
    <w:rsid w:val="0064508B"/>
    <w:rsid w:val="00646135"/>
    <w:rsid w:val="00651D36"/>
    <w:rsid w:val="0065203A"/>
    <w:rsid w:val="006527D3"/>
    <w:rsid w:val="00654C53"/>
    <w:rsid w:val="0065503B"/>
    <w:rsid w:val="00657A7A"/>
    <w:rsid w:val="006600F7"/>
    <w:rsid w:val="00663133"/>
    <w:rsid w:val="006652FA"/>
    <w:rsid w:val="006724AA"/>
    <w:rsid w:val="00672E04"/>
    <w:rsid w:val="00673335"/>
    <w:rsid w:val="00675046"/>
    <w:rsid w:val="00675943"/>
    <w:rsid w:val="00677281"/>
    <w:rsid w:val="0067744F"/>
    <w:rsid w:val="00677D06"/>
    <w:rsid w:val="00680BC5"/>
    <w:rsid w:val="00681145"/>
    <w:rsid w:val="00690F85"/>
    <w:rsid w:val="00692133"/>
    <w:rsid w:val="006923AA"/>
    <w:rsid w:val="00693913"/>
    <w:rsid w:val="006939BA"/>
    <w:rsid w:val="00693DF4"/>
    <w:rsid w:val="0069569D"/>
    <w:rsid w:val="0069763E"/>
    <w:rsid w:val="006979F0"/>
    <w:rsid w:val="006A13D1"/>
    <w:rsid w:val="006A33A8"/>
    <w:rsid w:val="006A4CB0"/>
    <w:rsid w:val="006A4DAF"/>
    <w:rsid w:val="006A6727"/>
    <w:rsid w:val="006A6804"/>
    <w:rsid w:val="006A6FDE"/>
    <w:rsid w:val="006B0F81"/>
    <w:rsid w:val="006B0F98"/>
    <w:rsid w:val="006B281B"/>
    <w:rsid w:val="006B4644"/>
    <w:rsid w:val="006B50BA"/>
    <w:rsid w:val="006C284E"/>
    <w:rsid w:val="006D1B4A"/>
    <w:rsid w:val="006D2209"/>
    <w:rsid w:val="006D5213"/>
    <w:rsid w:val="006D5D5E"/>
    <w:rsid w:val="006D60CD"/>
    <w:rsid w:val="006D71A7"/>
    <w:rsid w:val="006E011D"/>
    <w:rsid w:val="006E24D4"/>
    <w:rsid w:val="006E2FED"/>
    <w:rsid w:val="006F0B8D"/>
    <w:rsid w:val="006F161B"/>
    <w:rsid w:val="006F2189"/>
    <w:rsid w:val="006F2A8A"/>
    <w:rsid w:val="006F520C"/>
    <w:rsid w:val="006F668C"/>
    <w:rsid w:val="006F7B07"/>
    <w:rsid w:val="006F7D93"/>
    <w:rsid w:val="007004B5"/>
    <w:rsid w:val="0070279B"/>
    <w:rsid w:val="00702D48"/>
    <w:rsid w:val="00703A4F"/>
    <w:rsid w:val="007056F5"/>
    <w:rsid w:val="00706F80"/>
    <w:rsid w:val="00707963"/>
    <w:rsid w:val="00712403"/>
    <w:rsid w:val="00712411"/>
    <w:rsid w:val="00713212"/>
    <w:rsid w:val="007136BC"/>
    <w:rsid w:val="007137E6"/>
    <w:rsid w:val="00713E5B"/>
    <w:rsid w:val="00714CEE"/>
    <w:rsid w:val="00715F31"/>
    <w:rsid w:val="00724EC6"/>
    <w:rsid w:val="007255A5"/>
    <w:rsid w:val="0072609D"/>
    <w:rsid w:val="0072758B"/>
    <w:rsid w:val="007308EF"/>
    <w:rsid w:val="007309E2"/>
    <w:rsid w:val="00731993"/>
    <w:rsid w:val="00733F04"/>
    <w:rsid w:val="007340E6"/>
    <w:rsid w:val="00741D19"/>
    <w:rsid w:val="00742647"/>
    <w:rsid w:val="00746675"/>
    <w:rsid w:val="0074740D"/>
    <w:rsid w:val="007527DB"/>
    <w:rsid w:val="00754F6E"/>
    <w:rsid w:val="0076044C"/>
    <w:rsid w:val="00761D9D"/>
    <w:rsid w:val="00761DB8"/>
    <w:rsid w:val="00762DCB"/>
    <w:rsid w:val="00765861"/>
    <w:rsid w:val="007731F0"/>
    <w:rsid w:val="00774432"/>
    <w:rsid w:val="00780CD5"/>
    <w:rsid w:val="0078560C"/>
    <w:rsid w:val="007862C1"/>
    <w:rsid w:val="00792528"/>
    <w:rsid w:val="00793044"/>
    <w:rsid w:val="00793243"/>
    <w:rsid w:val="00793C02"/>
    <w:rsid w:val="00795C2B"/>
    <w:rsid w:val="007966DC"/>
    <w:rsid w:val="0079794B"/>
    <w:rsid w:val="007A0380"/>
    <w:rsid w:val="007A243B"/>
    <w:rsid w:val="007A2DF6"/>
    <w:rsid w:val="007A3B2D"/>
    <w:rsid w:val="007A7723"/>
    <w:rsid w:val="007B0D2F"/>
    <w:rsid w:val="007B1341"/>
    <w:rsid w:val="007B1BD9"/>
    <w:rsid w:val="007B6736"/>
    <w:rsid w:val="007C487D"/>
    <w:rsid w:val="007C5491"/>
    <w:rsid w:val="007C65FA"/>
    <w:rsid w:val="007D0764"/>
    <w:rsid w:val="007D4742"/>
    <w:rsid w:val="007D478F"/>
    <w:rsid w:val="007D4D73"/>
    <w:rsid w:val="007D5EAC"/>
    <w:rsid w:val="007D6948"/>
    <w:rsid w:val="007D7608"/>
    <w:rsid w:val="007E0172"/>
    <w:rsid w:val="007E0E66"/>
    <w:rsid w:val="007E29AA"/>
    <w:rsid w:val="007E4482"/>
    <w:rsid w:val="007E4B47"/>
    <w:rsid w:val="007E500D"/>
    <w:rsid w:val="007E66A2"/>
    <w:rsid w:val="007E66CC"/>
    <w:rsid w:val="007E6821"/>
    <w:rsid w:val="007E69B1"/>
    <w:rsid w:val="007E6D42"/>
    <w:rsid w:val="007E7731"/>
    <w:rsid w:val="007F515A"/>
    <w:rsid w:val="007F78E5"/>
    <w:rsid w:val="00801BDF"/>
    <w:rsid w:val="0080316A"/>
    <w:rsid w:val="0080326D"/>
    <w:rsid w:val="00807718"/>
    <w:rsid w:val="0081457D"/>
    <w:rsid w:val="00820C69"/>
    <w:rsid w:val="008236C0"/>
    <w:rsid w:val="0082691F"/>
    <w:rsid w:val="00830F0D"/>
    <w:rsid w:val="0083163C"/>
    <w:rsid w:val="0083210A"/>
    <w:rsid w:val="00835625"/>
    <w:rsid w:val="00835C88"/>
    <w:rsid w:val="00837537"/>
    <w:rsid w:val="00840D57"/>
    <w:rsid w:val="008428D7"/>
    <w:rsid w:val="00842E9F"/>
    <w:rsid w:val="00843DE6"/>
    <w:rsid w:val="0084443F"/>
    <w:rsid w:val="008453C7"/>
    <w:rsid w:val="00846C1F"/>
    <w:rsid w:val="00847486"/>
    <w:rsid w:val="00847D60"/>
    <w:rsid w:val="00850817"/>
    <w:rsid w:val="00851947"/>
    <w:rsid w:val="0085405F"/>
    <w:rsid w:val="008548AC"/>
    <w:rsid w:val="00854FB0"/>
    <w:rsid w:val="008550CB"/>
    <w:rsid w:val="00855A61"/>
    <w:rsid w:val="008565D9"/>
    <w:rsid w:val="00856717"/>
    <w:rsid w:val="008573AE"/>
    <w:rsid w:val="008607AD"/>
    <w:rsid w:val="00862492"/>
    <w:rsid w:val="00864208"/>
    <w:rsid w:val="00864DC4"/>
    <w:rsid w:val="00865C5C"/>
    <w:rsid w:val="00866C55"/>
    <w:rsid w:val="008679B5"/>
    <w:rsid w:val="00874292"/>
    <w:rsid w:val="00874CC1"/>
    <w:rsid w:val="008760E2"/>
    <w:rsid w:val="00883B29"/>
    <w:rsid w:val="008877CC"/>
    <w:rsid w:val="00890770"/>
    <w:rsid w:val="008908E2"/>
    <w:rsid w:val="0089094D"/>
    <w:rsid w:val="008912DA"/>
    <w:rsid w:val="00895808"/>
    <w:rsid w:val="008A1342"/>
    <w:rsid w:val="008A1D69"/>
    <w:rsid w:val="008A254E"/>
    <w:rsid w:val="008A39FE"/>
    <w:rsid w:val="008A3D64"/>
    <w:rsid w:val="008A42F6"/>
    <w:rsid w:val="008A584A"/>
    <w:rsid w:val="008A5987"/>
    <w:rsid w:val="008A5F54"/>
    <w:rsid w:val="008B41DF"/>
    <w:rsid w:val="008B4D30"/>
    <w:rsid w:val="008B5139"/>
    <w:rsid w:val="008C08F6"/>
    <w:rsid w:val="008C108E"/>
    <w:rsid w:val="008C7116"/>
    <w:rsid w:val="008D0048"/>
    <w:rsid w:val="008D029F"/>
    <w:rsid w:val="008D03B8"/>
    <w:rsid w:val="008D0D59"/>
    <w:rsid w:val="008D155B"/>
    <w:rsid w:val="008D2016"/>
    <w:rsid w:val="008D29AE"/>
    <w:rsid w:val="008D2D91"/>
    <w:rsid w:val="008D432F"/>
    <w:rsid w:val="008D5114"/>
    <w:rsid w:val="008D609C"/>
    <w:rsid w:val="008D6964"/>
    <w:rsid w:val="008E2861"/>
    <w:rsid w:val="008E3ADB"/>
    <w:rsid w:val="008E439E"/>
    <w:rsid w:val="008E4CCA"/>
    <w:rsid w:val="008E6354"/>
    <w:rsid w:val="008E6725"/>
    <w:rsid w:val="008F0AA1"/>
    <w:rsid w:val="008F1A33"/>
    <w:rsid w:val="008F307B"/>
    <w:rsid w:val="008F3C47"/>
    <w:rsid w:val="008F3F85"/>
    <w:rsid w:val="008F4EF0"/>
    <w:rsid w:val="008F645C"/>
    <w:rsid w:val="008F67DA"/>
    <w:rsid w:val="008F718C"/>
    <w:rsid w:val="009058F0"/>
    <w:rsid w:val="009116A5"/>
    <w:rsid w:val="00912142"/>
    <w:rsid w:val="00915190"/>
    <w:rsid w:val="00915709"/>
    <w:rsid w:val="009215F8"/>
    <w:rsid w:val="009222C0"/>
    <w:rsid w:val="00926239"/>
    <w:rsid w:val="00926BA7"/>
    <w:rsid w:val="00927406"/>
    <w:rsid w:val="00927C8D"/>
    <w:rsid w:val="00933736"/>
    <w:rsid w:val="00934C99"/>
    <w:rsid w:val="0093562E"/>
    <w:rsid w:val="009372E3"/>
    <w:rsid w:val="009374C6"/>
    <w:rsid w:val="00940D0B"/>
    <w:rsid w:val="00941351"/>
    <w:rsid w:val="00941576"/>
    <w:rsid w:val="00941784"/>
    <w:rsid w:val="0094276F"/>
    <w:rsid w:val="009444F8"/>
    <w:rsid w:val="00944C43"/>
    <w:rsid w:val="00945C78"/>
    <w:rsid w:val="0094756A"/>
    <w:rsid w:val="00947F1A"/>
    <w:rsid w:val="009524B2"/>
    <w:rsid w:val="009553FE"/>
    <w:rsid w:val="00956425"/>
    <w:rsid w:val="00956D72"/>
    <w:rsid w:val="00957668"/>
    <w:rsid w:val="0096027B"/>
    <w:rsid w:val="0096314C"/>
    <w:rsid w:val="00964E6E"/>
    <w:rsid w:val="00966EAA"/>
    <w:rsid w:val="00967D5B"/>
    <w:rsid w:val="00970736"/>
    <w:rsid w:val="009708C8"/>
    <w:rsid w:val="009743F2"/>
    <w:rsid w:val="009745AA"/>
    <w:rsid w:val="0097539D"/>
    <w:rsid w:val="0097783F"/>
    <w:rsid w:val="009805D9"/>
    <w:rsid w:val="009806CF"/>
    <w:rsid w:val="00980AEB"/>
    <w:rsid w:val="009825C1"/>
    <w:rsid w:val="00983964"/>
    <w:rsid w:val="00983E97"/>
    <w:rsid w:val="00984CFE"/>
    <w:rsid w:val="0098570A"/>
    <w:rsid w:val="00986A3D"/>
    <w:rsid w:val="00986C98"/>
    <w:rsid w:val="00992A1A"/>
    <w:rsid w:val="009937C0"/>
    <w:rsid w:val="0099557D"/>
    <w:rsid w:val="0099734A"/>
    <w:rsid w:val="0099753F"/>
    <w:rsid w:val="009A02BC"/>
    <w:rsid w:val="009A0886"/>
    <w:rsid w:val="009A59C5"/>
    <w:rsid w:val="009A769F"/>
    <w:rsid w:val="009B1D7F"/>
    <w:rsid w:val="009B3640"/>
    <w:rsid w:val="009B43FE"/>
    <w:rsid w:val="009B619F"/>
    <w:rsid w:val="009B7C9E"/>
    <w:rsid w:val="009B7E19"/>
    <w:rsid w:val="009C0399"/>
    <w:rsid w:val="009C21CA"/>
    <w:rsid w:val="009C589D"/>
    <w:rsid w:val="009C5C79"/>
    <w:rsid w:val="009D0309"/>
    <w:rsid w:val="009D07F8"/>
    <w:rsid w:val="009D0A2A"/>
    <w:rsid w:val="009D0B46"/>
    <w:rsid w:val="009D0B7C"/>
    <w:rsid w:val="009D336E"/>
    <w:rsid w:val="009D3E2B"/>
    <w:rsid w:val="009D4277"/>
    <w:rsid w:val="009D462C"/>
    <w:rsid w:val="009D474C"/>
    <w:rsid w:val="009D529A"/>
    <w:rsid w:val="009D66CA"/>
    <w:rsid w:val="009D7D6F"/>
    <w:rsid w:val="009D7D72"/>
    <w:rsid w:val="009E2CCC"/>
    <w:rsid w:val="009E37D2"/>
    <w:rsid w:val="009E3B64"/>
    <w:rsid w:val="009E4F70"/>
    <w:rsid w:val="009E5BA3"/>
    <w:rsid w:val="009E7578"/>
    <w:rsid w:val="009E776A"/>
    <w:rsid w:val="009E7CBC"/>
    <w:rsid w:val="009F031B"/>
    <w:rsid w:val="009F58B5"/>
    <w:rsid w:val="009F64A4"/>
    <w:rsid w:val="009F702D"/>
    <w:rsid w:val="009F7258"/>
    <w:rsid w:val="009F75BC"/>
    <w:rsid w:val="009F778E"/>
    <w:rsid w:val="009F787A"/>
    <w:rsid w:val="00A03317"/>
    <w:rsid w:val="00A04D5B"/>
    <w:rsid w:val="00A05FBC"/>
    <w:rsid w:val="00A119B1"/>
    <w:rsid w:val="00A160A7"/>
    <w:rsid w:val="00A20852"/>
    <w:rsid w:val="00A209CB"/>
    <w:rsid w:val="00A20A39"/>
    <w:rsid w:val="00A211DE"/>
    <w:rsid w:val="00A225B7"/>
    <w:rsid w:val="00A2285E"/>
    <w:rsid w:val="00A264A5"/>
    <w:rsid w:val="00A324F9"/>
    <w:rsid w:val="00A3369B"/>
    <w:rsid w:val="00A33E90"/>
    <w:rsid w:val="00A34619"/>
    <w:rsid w:val="00A3653E"/>
    <w:rsid w:val="00A378F2"/>
    <w:rsid w:val="00A4062F"/>
    <w:rsid w:val="00A42FC9"/>
    <w:rsid w:val="00A44314"/>
    <w:rsid w:val="00A44834"/>
    <w:rsid w:val="00A45214"/>
    <w:rsid w:val="00A4630D"/>
    <w:rsid w:val="00A477F3"/>
    <w:rsid w:val="00A515AC"/>
    <w:rsid w:val="00A51C16"/>
    <w:rsid w:val="00A52E89"/>
    <w:rsid w:val="00A54B5D"/>
    <w:rsid w:val="00A55F44"/>
    <w:rsid w:val="00A6053E"/>
    <w:rsid w:val="00A665E4"/>
    <w:rsid w:val="00A70C3D"/>
    <w:rsid w:val="00A73D7E"/>
    <w:rsid w:val="00A80ED3"/>
    <w:rsid w:val="00A81F90"/>
    <w:rsid w:val="00A83936"/>
    <w:rsid w:val="00A850C9"/>
    <w:rsid w:val="00A852DC"/>
    <w:rsid w:val="00A857C5"/>
    <w:rsid w:val="00A86980"/>
    <w:rsid w:val="00A870D9"/>
    <w:rsid w:val="00A9104F"/>
    <w:rsid w:val="00A938C9"/>
    <w:rsid w:val="00A94383"/>
    <w:rsid w:val="00A96B32"/>
    <w:rsid w:val="00A974BD"/>
    <w:rsid w:val="00AA1C51"/>
    <w:rsid w:val="00AA28EE"/>
    <w:rsid w:val="00AA2C7A"/>
    <w:rsid w:val="00AA3A70"/>
    <w:rsid w:val="00AA4376"/>
    <w:rsid w:val="00AA4475"/>
    <w:rsid w:val="00AA480A"/>
    <w:rsid w:val="00AA4BB3"/>
    <w:rsid w:val="00AA7BE9"/>
    <w:rsid w:val="00AB04B3"/>
    <w:rsid w:val="00AB1D4B"/>
    <w:rsid w:val="00AB2845"/>
    <w:rsid w:val="00AB37B4"/>
    <w:rsid w:val="00AB6BBB"/>
    <w:rsid w:val="00AC0DC4"/>
    <w:rsid w:val="00AC1F48"/>
    <w:rsid w:val="00AC3AF5"/>
    <w:rsid w:val="00AC6410"/>
    <w:rsid w:val="00AD1AFD"/>
    <w:rsid w:val="00AD262D"/>
    <w:rsid w:val="00AD3A2D"/>
    <w:rsid w:val="00AD5B8F"/>
    <w:rsid w:val="00AE120F"/>
    <w:rsid w:val="00AE2602"/>
    <w:rsid w:val="00AE2C15"/>
    <w:rsid w:val="00AE3EFB"/>
    <w:rsid w:val="00AE477D"/>
    <w:rsid w:val="00AE5683"/>
    <w:rsid w:val="00AE76DE"/>
    <w:rsid w:val="00AE7CF8"/>
    <w:rsid w:val="00AF04FA"/>
    <w:rsid w:val="00AF192E"/>
    <w:rsid w:val="00AF36EF"/>
    <w:rsid w:val="00AF545D"/>
    <w:rsid w:val="00AF5839"/>
    <w:rsid w:val="00AF6887"/>
    <w:rsid w:val="00B002B4"/>
    <w:rsid w:val="00B017A4"/>
    <w:rsid w:val="00B0204B"/>
    <w:rsid w:val="00B02C62"/>
    <w:rsid w:val="00B041B0"/>
    <w:rsid w:val="00B05B0C"/>
    <w:rsid w:val="00B0789A"/>
    <w:rsid w:val="00B10707"/>
    <w:rsid w:val="00B14BCF"/>
    <w:rsid w:val="00B17BEA"/>
    <w:rsid w:val="00B2244B"/>
    <w:rsid w:val="00B25C13"/>
    <w:rsid w:val="00B30901"/>
    <w:rsid w:val="00B41410"/>
    <w:rsid w:val="00B44DE7"/>
    <w:rsid w:val="00B4541D"/>
    <w:rsid w:val="00B46FC2"/>
    <w:rsid w:val="00B47BD4"/>
    <w:rsid w:val="00B506A3"/>
    <w:rsid w:val="00B524C4"/>
    <w:rsid w:val="00B53660"/>
    <w:rsid w:val="00B53A45"/>
    <w:rsid w:val="00B548BE"/>
    <w:rsid w:val="00B5587C"/>
    <w:rsid w:val="00B55C9B"/>
    <w:rsid w:val="00B55ECC"/>
    <w:rsid w:val="00B61F7D"/>
    <w:rsid w:val="00B639F5"/>
    <w:rsid w:val="00B66E0A"/>
    <w:rsid w:val="00B66E92"/>
    <w:rsid w:val="00B70940"/>
    <w:rsid w:val="00B71475"/>
    <w:rsid w:val="00B746AC"/>
    <w:rsid w:val="00B75932"/>
    <w:rsid w:val="00B76590"/>
    <w:rsid w:val="00B76768"/>
    <w:rsid w:val="00B76F3A"/>
    <w:rsid w:val="00B81664"/>
    <w:rsid w:val="00B82D5C"/>
    <w:rsid w:val="00B8411F"/>
    <w:rsid w:val="00B85FDC"/>
    <w:rsid w:val="00B87165"/>
    <w:rsid w:val="00B87D25"/>
    <w:rsid w:val="00B902F4"/>
    <w:rsid w:val="00B92F67"/>
    <w:rsid w:val="00B96CBE"/>
    <w:rsid w:val="00BA0361"/>
    <w:rsid w:val="00BA333F"/>
    <w:rsid w:val="00BA6AE5"/>
    <w:rsid w:val="00BB148A"/>
    <w:rsid w:val="00BB1F6E"/>
    <w:rsid w:val="00BB3E0B"/>
    <w:rsid w:val="00BB49C7"/>
    <w:rsid w:val="00BB56FB"/>
    <w:rsid w:val="00BC1490"/>
    <w:rsid w:val="00BC1985"/>
    <w:rsid w:val="00BC235C"/>
    <w:rsid w:val="00BC24E2"/>
    <w:rsid w:val="00BC6D01"/>
    <w:rsid w:val="00BC74EF"/>
    <w:rsid w:val="00BC750B"/>
    <w:rsid w:val="00BC7544"/>
    <w:rsid w:val="00BD65FC"/>
    <w:rsid w:val="00BD6796"/>
    <w:rsid w:val="00BE06A8"/>
    <w:rsid w:val="00BE0C27"/>
    <w:rsid w:val="00BE17A3"/>
    <w:rsid w:val="00BE3909"/>
    <w:rsid w:val="00BE5DD5"/>
    <w:rsid w:val="00BF0A69"/>
    <w:rsid w:val="00BF1335"/>
    <w:rsid w:val="00BF16DE"/>
    <w:rsid w:val="00BF318E"/>
    <w:rsid w:val="00BF43E3"/>
    <w:rsid w:val="00BF70FD"/>
    <w:rsid w:val="00C016AF"/>
    <w:rsid w:val="00C0206D"/>
    <w:rsid w:val="00C02E0A"/>
    <w:rsid w:val="00C039B2"/>
    <w:rsid w:val="00C04C75"/>
    <w:rsid w:val="00C103FD"/>
    <w:rsid w:val="00C13638"/>
    <w:rsid w:val="00C143CE"/>
    <w:rsid w:val="00C16FDD"/>
    <w:rsid w:val="00C17836"/>
    <w:rsid w:val="00C17E2F"/>
    <w:rsid w:val="00C207A5"/>
    <w:rsid w:val="00C20AF9"/>
    <w:rsid w:val="00C215C4"/>
    <w:rsid w:val="00C24FD8"/>
    <w:rsid w:val="00C25DAC"/>
    <w:rsid w:val="00C26783"/>
    <w:rsid w:val="00C30C23"/>
    <w:rsid w:val="00C32707"/>
    <w:rsid w:val="00C33C42"/>
    <w:rsid w:val="00C34F32"/>
    <w:rsid w:val="00C37D45"/>
    <w:rsid w:val="00C4070E"/>
    <w:rsid w:val="00C410C5"/>
    <w:rsid w:val="00C418D9"/>
    <w:rsid w:val="00C443E0"/>
    <w:rsid w:val="00C44C6C"/>
    <w:rsid w:val="00C513E9"/>
    <w:rsid w:val="00C53F53"/>
    <w:rsid w:val="00C6044C"/>
    <w:rsid w:val="00C60BE3"/>
    <w:rsid w:val="00C61EDF"/>
    <w:rsid w:val="00C62684"/>
    <w:rsid w:val="00C634B0"/>
    <w:rsid w:val="00C63A34"/>
    <w:rsid w:val="00C64B27"/>
    <w:rsid w:val="00C65F80"/>
    <w:rsid w:val="00C71174"/>
    <w:rsid w:val="00C72509"/>
    <w:rsid w:val="00C73743"/>
    <w:rsid w:val="00C740C0"/>
    <w:rsid w:val="00C74654"/>
    <w:rsid w:val="00C75057"/>
    <w:rsid w:val="00C77787"/>
    <w:rsid w:val="00C77BB9"/>
    <w:rsid w:val="00C80821"/>
    <w:rsid w:val="00C80D9B"/>
    <w:rsid w:val="00C81BA1"/>
    <w:rsid w:val="00C83CF0"/>
    <w:rsid w:val="00C86167"/>
    <w:rsid w:val="00C91BE9"/>
    <w:rsid w:val="00C92848"/>
    <w:rsid w:val="00C94577"/>
    <w:rsid w:val="00C945DE"/>
    <w:rsid w:val="00C978A2"/>
    <w:rsid w:val="00CA047A"/>
    <w:rsid w:val="00CA0B20"/>
    <w:rsid w:val="00CA2E67"/>
    <w:rsid w:val="00CA33AE"/>
    <w:rsid w:val="00CB0686"/>
    <w:rsid w:val="00CB43DD"/>
    <w:rsid w:val="00CB467E"/>
    <w:rsid w:val="00CB4936"/>
    <w:rsid w:val="00CB7FB8"/>
    <w:rsid w:val="00CC175D"/>
    <w:rsid w:val="00CC3083"/>
    <w:rsid w:val="00CC577E"/>
    <w:rsid w:val="00CC5CA1"/>
    <w:rsid w:val="00CC753E"/>
    <w:rsid w:val="00CD22BD"/>
    <w:rsid w:val="00CD34F6"/>
    <w:rsid w:val="00CD3DC5"/>
    <w:rsid w:val="00CD3E48"/>
    <w:rsid w:val="00CD5A24"/>
    <w:rsid w:val="00CE34B8"/>
    <w:rsid w:val="00CE6D5A"/>
    <w:rsid w:val="00CE793E"/>
    <w:rsid w:val="00CF08DF"/>
    <w:rsid w:val="00CF10B3"/>
    <w:rsid w:val="00CF2EA6"/>
    <w:rsid w:val="00CF3DEF"/>
    <w:rsid w:val="00CF457F"/>
    <w:rsid w:val="00CF7013"/>
    <w:rsid w:val="00D01ABD"/>
    <w:rsid w:val="00D028DE"/>
    <w:rsid w:val="00D02979"/>
    <w:rsid w:val="00D03019"/>
    <w:rsid w:val="00D0539E"/>
    <w:rsid w:val="00D060B5"/>
    <w:rsid w:val="00D10401"/>
    <w:rsid w:val="00D146E4"/>
    <w:rsid w:val="00D148FD"/>
    <w:rsid w:val="00D17335"/>
    <w:rsid w:val="00D17336"/>
    <w:rsid w:val="00D23FC0"/>
    <w:rsid w:val="00D240DF"/>
    <w:rsid w:val="00D24609"/>
    <w:rsid w:val="00D25515"/>
    <w:rsid w:val="00D3143C"/>
    <w:rsid w:val="00D31916"/>
    <w:rsid w:val="00D326D2"/>
    <w:rsid w:val="00D33AF8"/>
    <w:rsid w:val="00D357EF"/>
    <w:rsid w:val="00D372A1"/>
    <w:rsid w:val="00D3756E"/>
    <w:rsid w:val="00D376EA"/>
    <w:rsid w:val="00D37CF7"/>
    <w:rsid w:val="00D37D95"/>
    <w:rsid w:val="00D41DF1"/>
    <w:rsid w:val="00D428B4"/>
    <w:rsid w:val="00D43B98"/>
    <w:rsid w:val="00D4401B"/>
    <w:rsid w:val="00D456BF"/>
    <w:rsid w:val="00D47724"/>
    <w:rsid w:val="00D51186"/>
    <w:rsid w:val="00D56018"/>
    <w:rsid w:val="00D56C7E"/>
    <w:rsid w:val="00D56CA1"/>
    <w:rsid w:val="00D606D0"/>
    <w:rsid w:val="00D60CD9"/>
    <w:rsid w:val="00D60CE4"/>
    <w:rsid w:val="00D6394F"/>
    <w:rsid w:val="00D647D1"/>
    <w:rsid w:val="00D64B5F"/>
    <w:rsid w:val="00D65088"/>
    <w:rsid w:val="00D67C3E"/>
    <w:rsid w:val="00D7001D"/>
    <w:rsid w:val="00D72131"/>
    <w:rsid w:val="00D724E7"/>
    <w:rsid w:val="00D74791"/>
    <w:rsid w:val="00D82B53"/>
    <w:rsid w:val="00D83DB8"/>
    <w:rsid w:val="00D86581"/>
    <w:rsid w:val="00D8694B"/>
    <w:rsid w:val="00D90901"/>
    <w:rsid w:val="00D920C4"/>
    <w:rsid w:val="00D92CE4"/>
    <w:rsid w:val="00D95A68"/>
    <w:rsid w:val="00D9658E"/>
    <w:rsid w:val="00D96C72"/>
    <w:rsid w:val="00D96EF1"/>
    <w:rsid w:val="00D971B9"/>
    <w:rsid w:val="00D97784"/>
    <w:rsid w:val="00D97AB2"/>
    <w:rsid w:val="00DA0CCF"/>
    <w:rsid w:val="00DA1639"/>
    <w:rsid w:val="00DA228D"/>
    <w:rsid w:val="00DA474F"/>
    <w:rsid w:val="00DA6F21"/>
    <w:rsid w:val="00DA7CCC"/>
    <w:rsid w:val="00DB0330"/>
    <w:rsid w:val="00DB043E"/>
    <w:rsid w:val="00DB0EB1"/>
    <w:rsid w:val="00DB0F2E"/>
    <w:rsid w:val="00DB296B"/>
    <w:rsid w:val="00DB3DEE"/>
    <w:rsid w:val="00DB4C27"/>
    <w:rsid w:val="00DB78D2"/>
    <w:rsid w:val="00DB79F1"/>
    <w:rsid w:val="00DC5816"/>
    <w:rsid w:val="00DC76F3"/>
    <w:rsid w:val="00DD0824"/>
    <w:rsid w:val="00DD0BFB"/>
    <w:rsid w:val="00DD1BFF"/>
    <w:rsid w:val="00DD1F00"/>
    <w:rsid w:val="00DD3CA3"/>
    <w:rsid w:val="00DD41C9"/>
    <w:rsid w:val="00DD46E0"/>
    <w:rsid w:val="00DE0BDD"/>
    <w:rsid w:val="00DE3542"/>
    <w:rsid w:val="00DE3569"/>
    <w:rsid w:val="00DE5912"/>
    <w:rsid w:val="00DE5B2A"/>
    <w:rsid w:val="00DF02E5"/>
    <w:rsid w:val="00DF1C21"/>
    <w:rsid w:val="00DF29D9"/>
    <w:rsid w:val="00DF4113"/>
    <w:rsid w:val="00DF4284"/>
    <w:rsid w:val="00DF603F"/>
    <w:rsid w:val="00DF64A7"/>
    <w:rsid w:val="00DF75EA"/>
    <w:rsid w:val="00DF7760"/>
    <w:rsid w:val="00E0033B"/>
    <w:rsid w:val="00E0056B"/>
    <w:rsid w:val="00E00D86"/>
    <w:rsid w:val="00E02497"/>
    <w:rsid w:val="00E0372B"/>
    <w:rsid w:val="00E03C57"/>
    <w:rsid w:val="00E05125"/>
    <w:rsid w:val="00E07729"/>
    <w:rsid w:val="00E11D59"/>
    <w:rsid w:val="00E123B9"/>
    <w:rsid w:val="00E17ACB"/>
    <w:rsid w:val="00E214CD"/>
    <w:rsid w:val="00E23057"/>
    <w:rsid w:val="00E2310F"/>
    <w:rsid w:val="00E24522"/>
    <w:rsid w:val="00E24FA9"/>
    <w:rsid w:val="00E265C6"/>
    <w:rsid w:val="00E26F68"/>
    <w:rsid w:val="00E27DD5"/>
    <w:rsid w:val="00E301F2"/>
    <w:rsid w:val="00E32305"/>
    <w:rsid w:val="00E36753"/>
    <w:rsid w:val="00E37136"/>
    <w:rsid w:val="00E3748B"/>
    <w:rsid w:val="00E409E0"/>
    <w:rsid w:val="00E410B6"/>
    <w:rsid w:val="00E410FF"/>
    <w:rsid w:val="00E41569"/>
    <w:rsid w:val="00E4238A"/>
    <w:rsid w:val="00E46BF5"/>
    <w:rsid w:val="00E476F2"/>
    <w:rsid w:val="00E51453"/>
    <w:rsid w:val="00E52114"/>
    <w:rsid w:val="00E52AA6"/>
    <w:rsid w:val="00E537E2"/>
    <w:rsid w:val="00E547B2"/>
    <w:rsid w:val="00E56C84"/>
    <w:rsid w:val="00E61E65"/>
    <w:rsid w:val="00E626FE"/>
    <w:rsid w:val="00E63243"/>
    <w:rsid w:val="00E63C0D"/>
    <w:rsid w:val="00E64837"/>
    <w:rsid w:val="00E67238"/>
    <w:rsid w:val="00E6783F"/>
    <w:rsid w:val="00E67D20"/>
    <w:rsid w:val="00E7026A"/>
    <w:rsid w:val="00E70C04"/>
    <w:rsid w:val="00E727BD"/>
    <w:rsid w:val="00E728F8"/>
    <w:rsid w:val="00E72F03"/>
    <w:rsid w:val="00E73046"/>
    <w:rsid w:val="00E74A62"/>
    <w:rsid w:val="00E756E1"/>
    <w:rsid w:val="00E75E78"/>
    <w:rsid w:val="00E76FE8"/>
    <w:rsid w:val="00E803C8"/>
    <w:rsid w:val="00E83DBE"/>
    <w:rsid w:val="00E909E1"/>
    <w:rsid w:val="00E935AC"/>
    <w:rsid w:val="00E93691"/>
    <w:rsid w:val="00E936DD"/>
    <w:rsid w:val="00E9602F"/>
    <w:rsid w:val="00E97F71"/>
    <w:rsid w:val="00EA1260"/>
    <w:rsid w:val="00EA2351"/>
    <w:rsid w:val="00EA3696"/>
    <w:rsid w:val="00EA4A31"/>
    <w:rsid w:val="00EA4A9D"/>
    <w:rsid w:val="00EA4AFB"/>
    <w:rsid w:val="00EA60F1"/>
    <w:rsid w:val="00EA7F05"/>
    <w:rsid w:val="00EB0250"/>
    <w:rsid w:val="00EB0CBE"/>
    <w:rsid w:val="00EB2587"/>
    <w:rsid w:val="00EB3FC1"/>
    <w:rsid w:val="00EB45C4"/>
    <w:rsid w:val="00EB463C"/>
    <w:rsid w:val="00EB5638"/>
    <w:rsid w:val="00EB76CE"/>
    <w:rsid w:val="00EB786D"/>
    <w:rsid w:val="00EC0B7F"/>
    <w:rsid w:val="00EC1535"/>
    <w:rsid w:val="00EC1C7C"/>
    <w:rsid w:val="00EC428A"/>
    <w:rsid w:val="00EC74E3"/>
    <w:rsid w:val="00ED1276"/>
    <w:rsid w:val="00ED4559"/>
    <w:rsid w:val="00ED55D3"/>
    <w:rsid w:val="00ED5D98"/>
    <w:rsid w:val="00ED62D7"/>
    <w:rsid w:val="00ED64D4"/>
    <w:rsid w:val="00ED64E2"/>
    <w:rsid w:val="00EE2B89"/>
    <w:rsid w:val="00EE31DB"/>
    <w:rsid w:val="00EE3402"/>
    <w:rsid w:val="00EE4564"/>
    <w:rsid w:val="00EF2C97"/>
    <w:rsid w:val="00EF31D9"/>
    <w:rsid w:val="00EF3555"/>
    <w:rsid w:val="00EF3D13"/>
    <w:rsid w:val="00EF42E6"/>
    <w:rsid w:val="00EF59E8"/>
    <w:rsid w:val="00F0184D"/>
    <w:rsid w:val="00F0559D"/>
    <w:rsid w:val="00F05A44"/>
    <w:rsid w:val="00F116B5"/>
    <w:rsid w:val="00F12A89"/>
    <w:rsid w:val="00F12B0C"/>
    <w:rsid w:val="00F16BB8"/>
    <w:rsid w:val="00F1746F"/>
    <w:rsid w:val="00F2224A"/>
    <w:rsid w:val="00F22664"/>
    <w:rsid w:val="00F227C2"/>
    <w:rsid w:val="00F258D1"/>
    <w:rsid w:val="00F25D7A"/>
    <w:rsid w:val="00F325F7"/>
    <w:rsid w:val="00F33AD6"/>
    <w:rsid w:val="00F36809"/>
    <w:rsid w:val="00F4320D"/>
    <w:rsid w:val="00F45BE7"/>
    <w:rsid w:val="00F45CC9"/>
    <w:rsid w:val="00F50889"/>
    <w:rsid w:val="00F51ACD"/>
    <w:rsid w:val="00F56902"/>
    <w:rsid w:val="00F5690C"/>
    <w:rsid w:val="00F600FF"/>
    <w:rsid w:val="00F632A7"/>
    <w:rsid w:val="00F643E3"/>
    <w:rsid w:val="00F67081"/>
    <w:rsid w:val="00F708A6"/>
    <w:rsid w:val="00F724B8"/>
    <w:rsid w:val="00F72D9F"/>
    <w:rsid w:val="00F730E5"/>
    <w:rsid w:val="00F730FE"/>
    <w:rsid w:val="00F73CCC"/>
    <w:rsid w:val="00F751F0"/>
    <w:rsid w:val="00F8082A"/>
    <w:rsid w:val="00F8282F"/>
    <w:rsid w:val="00F858E2"/>
    <w:rsid w:val="00F87618"/>
    <w:rsid w:val="00F90994"/>
    <w:rsid w:val="00F93D6E"/>
    <w:rsid w:val="00F93F12"/>
    <w:rsid w:val="00F94D18"/>
    <w:rsid w:val="00F94F5B"/>
    <w:rsid w:val="00F964CB"/>
    <w:rsid w:val="00F979EC"/>
    <w:rsid w:val="00FA3F5C"/>
    <w:rsid w:val="00FA45A9"/>
    <w:rsid w:val="00FA7283"/>
    <w:rsid w:val="00FB0B1B"/>
    <w:rsid w:val="00FB18E4"/>
    <w:rsid w:val="00FB1B43"/>
    <w:rsid w:val="00FB37FA"/>
    <w:rsid w:val="00FB5644"/>
    <w:rsid w:val="00FC2A20"/>
    <w:rsid w:val="00FC2D82"/>
    <w:rsid w:val="00FC4E80"/>
    <w:rsid w:val="00FC4FA4"/>
    <w:rsid w:val="00FC69CB"/>
    <w:rsid w:val="00FD2DA7"/>
    <w:rsid w:val="00FD4695"/>
    <w:rsid w:val="00FD4E62"/>
    <w:rsid w:val="00FD5D7C"/>
    <w:rsid w:val="00FD7837"/>
    <w:rsid w:val="00FD7899"/>
    <w:rsid w:val="00FD7D4A"/>
    <w:rsid w:val="00FD7DFB"/>
    <w:rsid w:val="00FE03D9"/>
    <w:rsid w:val="00FE0872"/>
    <w:rsid w:val="00FE1909"/>
    <w:rsid w:val="00FE390E"/>
    <w:rsid w:val="00FE6748"/>
    <w:rsid w:val="00FF348D"/>
    <w:rsid w:val="00FF41E8"/>
    <w:rsid w:val="00FF663E"/>
    <w:rsid w:val="00FF69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1" fillcolor="black" stroke="f">
      <v:fill color="black" color2="black"/>
      <v:stroke weight="0" on="f"/>
      <o:colormru v:ext="edit" colors="#ddd"/>
    </o:shapedefaults>
    <o:shapelayout v:ext="edit">
      <o:idmap v:ext="edit" data="1"/>
    </o:shapelayout>
  </w:shapeDefaults>
  <w:decimalSymbol w:val="."/>
  <w:listSeparator w:val=","/>
  <w14:docId w14:val="5173EDDF"/>
  <w15:docId w15:val="{0AB6769F-E349-4B43-B11D-0E0225504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784"/>
  </w:style>
  <w:style w:type="paragraph" w:styleId="Heading1">
    <w:name w:val="heading 1"/>
    <w:basedOn w:val="Normal"/>
    <w:next w:val="Normal"/>
    <w:qFormat/>
    <w:pPr>
      <w:keepNext/>
      <w:widowControl w:val="0"/>
      <w:jc w:val="center"/>
      <w:outlineLvl w:val="0"/>
    </w:pPr>
    <w:rPr>
      <w:b/>
      <w:smallCaps/>
      <w:snapToGrid w:val="0"/>
      <w:sz w:val="60"/>
    </w:rPr>
  </w:style>
  <w:style w:type="paragraph" w:styleId="Heading2">
    <w:name w:val="heading 2"/>
    <w:basedOn w:val="Normal"/>
    <w:next w:val="Normal"/>
    <w:qFormat/>
    <w:pPr>
      <w:keepNext/>
      <w:widowControl w:val="0"/>
      <w:jc w:val="center"/>
      <w:outlineLvl w:val="1"/>
    </w:pPr>
    <w:rPr>
      <w:snapToGrid w:val="0"/>
      <w:sz w:val="40"/>
    </w:rPr>
  </w:style>
  <w:style w:type="paragraph" w:styleId="Heading3">
    <w:name w:val="heading 3"/>
    <w:basedOn w:val="Normal"/>
    <w:next w:val="Normal"/>
    <w:qFormat/>
    <w:pPr>
      <w:keepNext/>
      <w:tabs>
        <w:tab w:val="left" w:pos="-1440"/>
        <w:tab w:val="left" w:pos="2160"/>
        <w:tab w:val="left" w:pos="6480"/>
        <w:tab w:val="left" w:pos="7200"/>
      </w:tabs>
      <w:ind w:left="720"/>
      <w:outlineLvl w:val="2"/>
    </w:pPr>
    <w:rPr>
      <w:rFonts w:ascii="Arial" w:hAnsi="Arial"/>
      <w:i/>
    </w:rPr>
  </w:style>
  <w:style w:type="paragraph" w:styleId="Heading4">
    <w:name w:val="heading 4"/>
    <w:basedOn w:val="Normal"/>
    <w:next w:val="Normal"/>
    <w:qFormat/>
    <w:pPr>
      <w:keepNext/>
      <w:tabs>
        <w:tab w:val="left" w:pos="720"/>
        <w:tab w:val="left" w:pos="1440"/>
        <w:tab w:val="left" w:pos="2160"/>
        <w:tab w:val="left" w:pos="7200"/>
      </w:tabs>
      <w:ind w:left="7200" w:hanging="6480"/>
      <w:outlineLvl w:val="3"/>
    </w:pPr>
    <w:rPr>
      <w:b/>
      <w:smallCaps/>
      <w:sz w:val="40"/>
    </w:rPr>
  </w:style>
  <w:style w:type="paragraph" w:styleId="Heading5">
    <w:name w:val="heading 5"/>
    <w:basedOn w:val="Normal"/>
    <w:next w:val="Normal"/>
    <w:qFormat/>
    <w:pPr>
      <w:keepNext/>
      <w:outlineLvl w:val="4"/>
    </w:pPr>
    <w:rPr>
      <w:b/>
      <w:smallCaps/>
      <w:sz w:val="60"/>
    </w:rPr>
  </w:style>
  <w:style w:type="paragraph" w:styleId="Heading6">
    <w:name w:val="heading 6"/>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5"/>
    </w:pPr>
    <w:rPr>
      <w:rFonts w:ascii="Arial" w:hAnsi="Arial"/>
      <w:sz w:val="30"/>
    </w:rPr>
  </w:style>
  <w:style w:type="paragraph" w:styleId="Heading7">
    <w:name w:val="heading 7"/>
    <w:basedOn w:val="Normal"/>
    <w:next w:val="Normal"/>
    <w:qFormat/>
    <w:pPr>
      <w:keepNext/>
      <w:tabs>
        <w:tab w:val="left" w:pos="720"/>
        <w:tab w:val="left" w:pos="1440"/>
        <w:tab w:val="left" w:pos="2160"/>
        <w:tab w:val="left" w:pos="7200"/>
      </w:tabs>
      <w:jc w:val="center"/>
      <w:outlineLvl w:val="6"/>
    </w:pPr>
    <w:rPr>
      <w:rFonts w:ascii="Arial" w:hAnsi="Arial"/>
      <w:color w:val="000000"/>
      <w:sz w:val="28"/>
    </w:rPr>
  </w:style>
  <w:style w:type="paragraph" w:styleId="Heading8">
    <w:name w:val="heading 8"/>
    <w:basedOn w:val="Normal"/>
    <w:next w:val="Normal"/>
    <w:qFormat/>
    <w:pPr>
      <w:keepNext/>
      <w:outlineLvl w:val="7"/>
    </w:pPr>
    <w:rPr>
      <w:sz w:val="28"/>
    </w:rPr>
  </w:style>
  <w:style w:type="paragraph" w:styleId="Heading9">
    <w:name w:val="heading 9"/>
    <w:basedOn w:val="Normal"/>
    <w:next w:val="Normal"/>
    <w:qFormat/>
    <w:pPr>
      <w:keepNext/>
      <w:tabs>
        <w:tab w:val="left" w:pos="720"/>
        <w:tab w:val="left" w:pos="1440"/>
        <w:tab w:val="left" w:pos="2160"/>
        <w:tab w:val="left" w:pos="7200"/>
      </w:tabs>
      <w:jc w:val="center"/>
      <w:outlineLvl w:val="8"/>
    </w:pPr>
    <w:rPr>
      <w:rFonts w:ascii="Arial" w:hAnsi="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QuickA">
    <w:name w:val="Quick A."/>
    <w:basedOn w:val="Normal"/>
    <w:pPr>
      <w:widowControl w:val="0"/>
      <w:numPr>
        <w:numId w:val="1"/>
      </w:numPr>
      <w:ind w:left="1440" w:hanging="720"/>
    </w:pPr>
    <w:rPr>
      <w:snapToGrid w:val="0"/>
      <w:sz w:val="24"/>
    </w:rPr>
  </w:style>
  <w:style w:type="paragraph" w:customStyle="1" w:styleId="Quick1">
    <w:name w:val="Quick 1."/>
    <w:basedOn w:val="Normal"/>
    <w:pPr>
      <w:widowControl w:val="0"/>
      <w:numPr>
        <w:numId w:val="2"/>
      </w:numPr>
      <w:ind w:left="1440" w:hanging="720"/>
    </w:pPr>
    <w:rPr>
      <w:snapToGrid w:val="0"/>
      <w:sz w:val="24"/>
    </w:rPr>
  </w:style>
  <w:style w:type="paragraph" w:customStyle="1" w:styleId="a">
    <w:name w:val="_"/>
    <w:basedOn w:val="Normal"/>
    <w:pPr>
      <w:widowControl w:val="0"/>
      <w:ind w:left="1440" w:hanging="720"/>
    </w:pPr>
    <w:rPr>
      <w:snapToGrid w:val="0"/>
      <w:sz w:val="24"/>
    </w:rPr>
  </w:style>
  <w:style w:type="paragraph" w:customStyle="1" w:styleId="Quicki">
    <w:name w:val="Quick i."/>
    <w:basedOn w:val="Normal"/>
    <w:pPr>
      <w:widowControl w:val="0"/>
      <w:numPr>
        <w:numId w:val="3"/>
      </w:numPr>
      <w:ind w:left="2883" w:hanging="721"/>
    </w:pPr>
    <w:rPr>
      <w:snapToGrid w:val="0"/>
      <w:sz w:val="24"/>
    </w:rPr>
  </w:style>
  <w:style w:type="paragraph" w:customStyle="1" w:styleId="Quicka0">
    <w:name w:val="Quick a."/>
    <w:basedOn w:val="Normal"/>
    <w:pPr>
      <w:widowControl w:val="0"/>
      <w:numPr>
        <w:numId w:val="4"/>
      </w:numPr>
      <w:ind w:left="2883" w:hanging="721"/>
    </w:pPr>
    <w:rPr>
      <w:snapToGrid w:val="0"/>
      <w:sz w:val="24"/>
    </w:rPr>
  </w:style>
  <w:style w:type="paragraph" w:customStyle="1" w:styleId="QuickI0">
    <w:name w:val="Quick I."/>
    <w:basedOn w:val="Normal"/>
    <w:pPr>
      <w:widowControl w:val="0"/>
      <w:numPr>
        <w:numId w:val="5"/>
      </w:numPr>
      <w:ind w:left="1441" w:hanging="721"/>
    </w:pPr>
    <w:rPr>
      <w:snapToGrid w:val="0"/>
      <w:sz w:val="24"/>
    </w:rPr>
  </w:style>
  <w:style w:type="paragraph" w:customStyle="1" w:styleId="Quick">
    <w:name w:val="Quick _"/>
    <w:basedOn w:val="Normal"/>
    <w:pPr>
      <w:widowControl w:val="0"/>
      <w:ind w:left="1440" w:hanging="720"/>
    </w:pPr>
    <w:rPr>
      <w:snapToGrid w:val="0"/>
      <w:sz w:val="24"/>
    </w:rPr>
  </w:style>
  <w:style w:type="paragraph" w:styleId="BodyText">
    <w:name w:val="Body Text"/>
    <w:basedOn w:val="Normal"/>
    <w:link w:val="BodyTextChar"/>
    <w:semiHidden/>
    <w:pPr>
      <w:widowControl w:val="0"/>
      <w:tabs>
        <w:tab w:val="left" w:pos="720"/>
        <w:tab w:val="left" w:pos="1440"/>
        <w:tab w:val="left" w:pos="2160"/>
        <w:tab w:val="left" w:pos="7200"/>
      </w:tabs>
      <w:jc w:val="center"/>
    </w:pPr>
    <w:rPr>
      <w:b/>
      <w:smallCaps/>
      <w:snapToGrid w:val="0"/>
      <w:color w:val="000000"/>
      <w:sz w:val="52"/>
    </w:rPr>
  </w:style>
  <w:style w:type="paragraph" w:styleId="BodyTextIndent2">
    <w:name w:val="Body Text Indent 2"/>
    <w:basedOn w:val="Normal"/>
    <w:semiHidden/>
    <w:pPr>
      <w:tabs>
        <w:tab w:val="left" w:pos="720"/>
        <w:tab w:val="left" w:pos="1440"/>
        <w:tab w:val="left" w:pos="2160"/>
        <w:tab w:val="left" w:pos="7200"/>
      </w:tabs>
      <w:ind w:firstLine="720"/>
      <w:jc w:val="both"/>
    </w:pPr>
    <w:rPr>
      <w:color w:val="000000"/>
      <w:sz w:val="24"/>
    </w:rPr>
  </w:style>
  <w:style w:type="paragraph" w:styleId="BodyTextIndent3">
    <w:name w:val="Body Text Indent 3"/>
    <w:basedOn w:val="Normal"/>
    <w:semiHidden/>
    <w:pPr>
      <w:tabs>
        <w:tab w:val="left" w:pos="720"/>
        <w:tab w:val="left" w:pos="1441"/>
        <w:tab w:val="left" w:pos="2162"/>
        <w:tab w:val="left" w:pos="2883"/>
        <w:tab w:val="left" w:pos="3604"/>
        <w:tab w:val="left" w:pos="4325"/>
        <w:tab w:val="left" w:pos="5046"/>
        <w:tab w:val="left" w:pos="5767"/>
        <w:tab w:val="left" w:pos="6488"/>
        <w:tab w:val="left" w:pos="7209"/>
        <w:tab w:val="left" w:pos="7930"/>
      </w:tabs>
      <w:ind w:left="720" w:hanging="720"/>
      <w:jc w:val="both"/>
    </w:pPr>
    <w:rPr>
      <w:rFonts w:ascii="Arial" w:hAnsi="Arial"/>
    </w:rPr>
  </w:style>
  <w:style w:type="paragraph" w:styleId="BodyTextIndent">
    <w:name w:val="Body Text Indent"/>
    <w:basedOn w:val="Normal"/>
    <w:link w:val="BodyTextIndentChar"/>
    <w:pPr>
      <w:widowControl w:val="0"/>
      <w:tabs>
        <w:tab w:val="left" w:pos="720"/>
        <w:tab w:val="left" w:pos="1441"/>
        <w:tab w:val="left" w:pos="2162"/>
        <w:tab w:val="left" w:pos="2883"/>
        <w:tab w:val="left" w:pos="3604"/>
        <w:tab w:val="left" w:pos="4325"/>
        <w:tab w:val="left" w:pos="5046"/>
        <w:tab w:val="left" w:pos="5767"/>
        <w:tab w:val="left" w:pos="6488"/>
        <w:tab w:val="left" w:pos="7209"/>
        <w:tab w:val="left" w:pos="7930"/>
      </w:tabs>
      <w:ind w:left="2162" w:hanging="721"/>
      <w:jc w:val="both"/>
    </w:pPr>
    <w:rPr>
      <w:snapToGrid w:val="0"/>
      <w:sz w:val="24"/>
    </w:rPr>
  </w:style>
  <w:style w:type="paragraph" w:styleId="BodyText2">
    <w:name w:val="Body Text 2"/>
    <w:basedOn w:val="Normal"/>
    <w:semiHidden/>
    <w:pPr>
      <w:jc w:val="both"/>
    </w:pPr>
    <w:rPr>
      <w:sz w:val="24"/>
    </w:rPr>
  </w:style>
  <w:style w:type="paragraph" w:styleId="Caption">
    <w:name w:val="caption"/>
    <w:basedOn w:val="Normal"/>
    <w:next w:val="Normal"/>
    <w:qFormat/>
    <w:pPr>
      <w:tabs>
        <w:tab w:val="left" w:pos="720"/>
        <w:tab w:val="left" w:pos="1440"/>
        <w:tab w:val="left" w:pos="2160"/>
        <w:tab w:val="left" w:pos="2883"/>
        <w:tab w:val="left" w:pos="3604"/>
        <w:tab w:val="left" w:pos="4325"/>
        <w:tab w:val="left" w:pos="5046"/>
        <w:tab w:val="left" w:pos="5767"/>
        <w:tab w:val="left" w:pos="6488"/>
        <w:tab w:val="left" w:pos="7200"/>
        <w:tab w:val="left" w:pos="7930"/>
      </w:tabs>
      <w:jc w:val="center"/>
    </w:pPr>
    <w:rPr>
      <w:b/>
      <w:sz w:val="24"/>
    </w:rPr>
  </w:style>
  <w:style w:type="paragraph" w:styleId="BodyText3">
    <w:name w:val="Body Text 3"/>
    <w:basedOn w:val="Normal"/>
    <w:semiHidden/>
    <w:pPr>
      <w:jc w:val="both"/>
    </w:pPr>
    <w:rPr>
      <w:rFonts w:ascii="Arial" w:hAnsi="Arial"/>
      <w:i/>
    </w:rPr>
  </w:style>
  <w:style w:type="character" w:styleId="Hyperlink">
    <w:name w:val="Hyperlink"/>
    <w:uiPriority w:val="99"/>
    <w:rPr>
      <w:color w:val="0000FF"/>
      <w:u w:val="single"/>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customStyle="1" w:styleId="InsideAddress">
    <w:name w:val="Inside Address"/>
    <w:basedOn w:val="Normal"/>
  </w:style>
  <w:style w:type="paragraph" w:customStyle="1" w:styleId="ReturnAddress">
    <w:name w:val="Return Address"/>
    <w:basedOn w:val="Normal"/>
  </w:style>
  <w:style w:type="paragraph" w:styleId="Revision">
    <w:name w:val="Revision"/>
    <w:hidden/>
    <w:uiPriority w:val="99"/>
    <w:semiHidden/>
    <w:rsid w:val="00041A95"/>
  </w:style>
  <w:style w:type="paragraph" w:styleId="FootnoteText">
    <w:name w:val="footnote text"/>
    <w:basedOn w:val="Normal"/>
    <w:semiHidden/>
  </w:style>
  <w:style w:type="table" w:styleId="TableGrid">
    <w:name w:val="Table Grid"/>
    <w:basedOn w:val="TableNormal"/>
    <w:rsid w:val="005C74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line="278" w:lineRule="atLeast"/>
    </w:pPr>
    <w:rPr>
      <w:rFonts w:cs="Times New Roman"/>
      <w:color w:val="auto"/>
    </w:rPr>
  </w:style>
  <w:style w:type="paragraph" w:customStyle="1" w:styleId="CM28">
    <w:name w:val="CM28"/>
    <w:basedOn w:val="Default"/>
    <w:next w:val="Default"/>
    <w:pPr>
      <w:spacing w:after="278"/>
    </w:pPr>
    <w:rPr>
      <w:rFonts w:cs="Times New Roman"/>
      <w:color w:val="auto"/>
    </w:rPr>
  </w:style>
  <w:style w:type="paragraph" w:customStyle="1" w:styleId="CM4">
    <w:name w:val="CM4"/>
    <w:basedOn w:val="Default"/>
    <w:next w:val="Default"/>
    <w:pPr>
      <w:spacing w:line="276" w:lineRule="atLeast"/>
    </w:pPr>
    <w:rPr>
      <w:rFonts w:cs="Times New Roman"/>
      <w:color w:val="auto"/>
    </w:rPr>
  </w:style>
  <w:style w:type="paragraph" w:customStyle="1" w:styleId="CM31">
    <w:name w:val="CM31"/>
    <w:basedOn w:val="Default"/>
    <w:next w:val="Default"/>
    <w:pPr>
      <w:spacing w:after="368"/>
    </w:pPr>
    <w:rPr>
      <w:rFonts w:cs="Times New Roman"/>
      <w:color w:val="auto"/>
    </w:rPr>
  </w:style>
  <w:style w:type="paragraph" w:customStyle="1" w:styleId="CM5">
    <w:name w:val="CM5"/>
    <w:basedOn w:val="Default"/>
    <w:next w:val="Default"/>
    <w:rPr>
      <w:rFonts w:cs="Times New Roman"/>
      <w:color w:val="auto"/>
    </w:rPr>
  </w:style>
  <w:style w:type="paragraph" w:customStyle="1" w:styleId="CM27">
    <w:name w:val="CM27"/>
    <w:basedOn w:val="Default"/>
    <w:next w:val="Default"/>
    <w:pPr>
      <w:spacing w:after="530"/>
    </w:pPr>
    <w:rPr>
      <w:rFonts w:cs="Times New Roman"/>
      <w:color w:val="auto"/>
    </w:rPr>
  </w:style>
  <w:style w:type="paragraph" w:customStyle="1" w:styleId="CM6">
    <w:name w:val="CM6"/>
    <w:basedOn w:val="Default"/>
    <w:next w:val="Default"/>
    <w:pPr>
      <w:spacing w:line="233" w:lineRule="atLeast"/>
    </w:pPr>
    <w:rPr>
      <w:rFonts w:cs="Times New Roman"/>
      <w:color w:val="auto"/>
    </w:rPr>
  </w:style>
  <w:style w:type="paragraph" w:customStyle="1" w:styleId="CM30">
    <w:name w:val="CM30"/>
    <w:basedOn w:val="Default"/>
    <w:next w:val="Default"/>
    <w:pPr>
      <w:spacing w:after="175"/>
    </w:pPr>
    <w:rPr>
      <w:rFonts w:cs="Times New Roman"/>
      <w:color w:val="auto"/>
    </w:rPr>
  </w:style>
  <w:style w:type="paragraph" w:customStyle="1" w:styleId="CM10">
    <w:name w:val="CM10"/>
    <w:basedOn w:val="Default"/>
    <w:next w:val="Default"/>
    <w:pPr>
      <w:spacing w:line="276" w:lineRule="atLeast"/>
    </w:pPr>
    <w:rPr>
      <w:rFonts w:cs="Times New Roman"/>
      <w:color w:val="auto"/>
    </w:rPr>
  </w:style>
  <w:style w:type="paragraph" w:customStyle="1" w:styleId="CM13">
    <w:name w:val="CM13"/>
    <w:basedOn w:val="Default"/>
    <w:next w:val="Default"/>
    <w:rPr>
      <w:rFonts w:cs="Times New Roman"/>
      <w:color w:val="auto"/>
    </w:rPr>
  </w:style>
  <w:style w:type="paragraph" w:customStyle="1" w:styleId="CM17">
    <w:name w:val="CM17"/>
    <w:basedOn w:val="Default"/>
    <w:next w:val="Default"/>
    <w:pPr>
      <w:spacing w:line="256" w:lineRule="atLeast"/>
    </w:pPr>
    <w:rPr>
      <w:rFonts w:cs="Times New Roman"/>
      <w:color w:val="auto"/>
    </w:rPr>
  </w:style>
  <w:style w:type="paragraph" w:customStyle="1" w:styleId="CM12">
    <w:name w:val="CM12"/>
    <w:basedOn w:val="Default"/>
    <w:next w:val="Default"/>
    <w:pPr>
      <w:spacing w:line="278" w:lineRule="atLeast"/>
    </w:pPr>
    <w:rPr>
      <w:rFonts w:cs="Times New Roman"/>
      <w:color w:val="auto"/>
    </w:rPr>
  </w:style>
  <w:style w:type="paragraph" w:customStyle="1" w:styleId="CM21">
    <w:name w:val="CM21"/>
    <w:basedOn w:val="Default"/>
    <w:next w:val="Default"/>
    <w:rPr>
      <w:rFonts w:cs="Times New Roman"/>
      <w:color w:val="auto"/>
    </w:rPr>
  </w:style>
  <w:style w:type="paragraph" w:customStyle="1" w:styleId="CM38">
    <w:name w:val="CM38"/>
    <w:basedOn w:val="Default"/>
    <w:next w:val="Default"/>
    <w:pPr>
      <w:spacing w:after="265"/>
    </w:pPr>
    <w:rPr>
      <w:rFonts w:cs="Times New Roman"/>
      <w:color w:val="auto"/>
    </w:rPr>
  </w:style>
  <w:style w:type="paragraph" w:customStyle="1" w:styleId="CM22">
    <w:name w:val="CM22"/>
    <w:basedOn w:val="Default"/>
    <w:next w:val="Default"/>
    <w:rPr>
      <w:rFonts w:cs="Times New Roman"/>
      <w:color w:val="auto"/>
    </w:rPr>
  </w:style>
  <w:style w:type="paragraph" w:customStyle="1" w:styleId="CM36">
    <w:name w:val="CM36"/>
    <w:basedOn w:val="Default"/>
    <w:next w:val="Default"/>
    <w:pPr>
      <w:spacing w:after="623"/>
    </w:pPr>
    <w:rPr>
      <w:rFonts w:cs="Times New Roman"/>
      <w:color w:val="auto"/>
    </w:rPr>
  </w:style>
  <w:style w:type="paragraph" w:customStyle="1" w:styleId="CM33">
    <w:name w:val="CM33"/>
    <w:basedOn w:val="Default"/>
    <w:next w:val="Default"/>
    <w:pPr>
      <w:spacing w:after="853"/>
    </w:pPr>
    <w:rPr>
      <w:rFonts w:cs="Times New Roman"/>
      <w:color w:val="auto"/>
    </w:rPr>
  </w:style>
  <w:style w:type="paragraph" w:customStyle="1" w:styleId="CM24">
    <w:name w:val="CM24"/>
    <w:basedOn w:val="Default"/>
    <w:next w:val="Default"/>
    <w:rPr>
      <w:rFonts w:cs="Times New Roman"/>
      <w:color w:val="auto"/>
    </w:rPr>
  </w:style>
  <w:style w:type="paragraph" w:customStyle="1" w:styleId="CM39">
    <w:name w:val="CM39"/>
    <w:basedOn w:val="Default"/>
    <w:next w:val="Default"/>
    <w:pPr>
      <w:spacing w:after="1788"/>
    </w:pPr>
    <w:rPr>
      <w:rFonts w:cs="Times New Roman"/>
      <w:color w:val="auto"/>
    </w:rPr>
  </w:style>
  <w:style w:type="paragraph" w:customStyle="1" w:styleId="CM40">
    <w:name w:val="CM40"/>
    <w:basedOn w:val="Default"/>
    <w:next w:val="Default"/>
    <w:pPr>
      <w:spacing w:after="1078"/>
    </w:pPr>
    <w:rPr>
      <w:rFonts w:cs="Times New Roman"/>
      <w:color w:val="auto"/>
    </w:rPr>
  </w:style>
  <w:style w:type="paragraph" w:customStyle="1" w:styleId="CM41">
    <w:name w:val="CM41"/>
    <w:basedOn w:val="Default"/>
    <w:next w:val="Default"/>
    <w:pPr>
      <w:spacing w:after="53"/>
    </w:pPr>
    <w:rPr>
      <w:rFonts w:cs="Times New Roman"/>
      <w:color w:val="auto"/>
    </w:rPr>
  </w:style>
  <w:style w:type="paragraph" w:customStyle="1" w:styleId="CM25">
    <w:name w:val="CM25"/>
    <w:basedOn w:val="Default"/>
    <w:next w:val="Default"/>
    <w:pPr>
      <w:spacing w:line="231" w:lineRule="atLeast"/>
    </w:pPr>
    <w:rPr>
      <w:rFonts w:cs="Times New Roman"/>
      <w:color w:val="auto"/>
    </w:rPr>
  </w:style>
  <w:style w:type="paragraph" w:customStyle="1" w:styleId="CM35">
    <w:name w:val="CM35"/>
    <w:basedOn w:val="Default"/>
    <w:next w:val="Default"/>
    <w:pPr>
      <w:spacing w:after="458"/>
    </w:pPr>
    <w:rPr>
      <w:rFonts w:cs="Times New Roman"/>
      <w:color w:val="auto"/>
    </w:rPr>
  </w:style>
  <w:style w:type="paragraph" w:customStyle="1" w:styleId="CM42">
    <w:name w:val="CM42"/>
    <w:basedOn w:val="Default"/>
    <w:next w:val="Default"/>
    <w:pPr>
      <w:spacing w:after="1535"/>
    </w:pPr>
    <w:rPr>
      <w:rFonts w:cs="Times New Roman"/>
      <w:color w:val="auto"/>
    </w:rPr>
  </w:style>
  <w:style w:type="paragraph" w:customStyle="1" w:styleId="CM16">
    <w:name w:val="CM16"/>
    <w:basedOn w:val="Default"/>
    <w:next w:val="Default"/>
    <w:rPr>
      <w:rFonts w:cs="Times New Roman"/>
      <w:color w:val="auto"/>
    </w:rPr>
  </w:style>
  <w:style w:type="paragraph" w:customStyle="1" w:styleId="CM19">
    <w:name w:val="CM19"/>
    <w:basedOn w:val="Default"/>
    <w:next w:val="Default"/>
    <w:rPr>
      <w:rFonts w:cs="Times New Roman"/>
      <w:color w:val="auto"/>
    </w:rPr>
  </w:style>
  <w:style w:type="paragraph" w:customStyle="1" w:styleId="CM26">
    <w:name w:val="CM26"/>
    <w:basedOn w:val="Default"/>
    <w:next w:val="Default"/>
    <w:rPr>
      <w:rFonts w:cs="Times New Roman"/>
      <w:color w:val="auto"/>
    </w:rPr>
  </w:style>
  <w:style w:type="paragraph" w:customStyle="1" w:styleId="CM44">
    <w:name w:val="CM44"/>
    <w:basedOn w:val="Default"/>
    <w:next w:val="Default"/>
    <w:pPr>
      <w:spacing w:after="120"/>
    </w:pPr>
    <w:rPr>
      <w:rFonts w:cs="Times New Roman"/>
      <w:color w:val="auto"/>
    </w:rPr>
  </w:style>
  <w:style w:type="paragraph" w:customStyle="1" w:styleId="CM45">
    <w:name w:val="CM45"/>
    <w:basedOn w:val="Default"/>
    <w:next w:val="Default"/>
    <w:pPr>
      <w:spacing w:after="172"/>
    </w:pPr>
    <w:rPr>
      <w:rFonts w:cs="Times New Roman"/>
      <w:color w:val="auto"/>
    </w:rPr>
  </w:style>
  <w:style w:type="paragraph" w:customStyle="1" w:styleId="CM43">
    <w:name w:val="CM43"/>
    <w:basedOn w:val="Default"/>
    <w:next w:val="Default"/>
    <w:pPr>
      <w:spacing w:after="995"/>
    </w:pPr>
    <w:rPr>
      <w:rFonts w:cs="Times New Roman"/>
      <w:color w:val="auto"/>
    </w:rPr>
  </w:style>
  <w:style w:type="paragraph" w:customStyle="1" w:styleId="CM29">
    <w:name w:val="CM29"/>
    <w:basedOn w:val="Default"/>
    <w:next w:val="Default"/>
    <w:pPr>
      <w:spacing w:after="940"/>
    </w:pPr>
    <w:rPr>
      <w:rFonts w:cs="Times New Roman"/>
      <w:color w:val="auto"/>
    </w:rPr>
  </w:style>
  <w:style w:type="paragraph" w:customStyle="1" w:styleId="CM37">
    <w:name w:val="CM37"/>
    <w:basedOn w:val="Default"/>
    <w:next w:val="Default"/>
    <w:pPr>
      <w:spacing w:after="1430"/>
    </w:pPr>
    <w:rPr>
      <w:rFonts w:cs="Times New Roman"/>
      <w:color w:val="auto"/>
    </w:rPr>
  </w:style>
  <w:style w:type="character" w:styleId="FollowedHyperlink">
    <w:name w:val="FollowedHyperlink"/>
    <w:uiPriority w:val="99"/>
    <w:semiHidden/>
    <w:rPr>
      <w:color w:val="800080"/>
      <w:u w:val="single"/>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BulletText">
    <w:name w:val="BulletText"/>
    <w:basedOn w:val="Normal"/>
    <w:pPr>
      <w:numPr>
        <w:numId w:val="9"/>
      </w:numPr>
      <w:spacing w:after="240"/>
    </w:pPr>
    <w:rPr>
      <w:sz w:val="22"/>
    </w:rPr>
  </w:style>
  <w:style w:type="paragraph" w:customStyle="1" w:styleId="BMPText">
    <w:name w:val="BMPText"/>
    <w:basedOn w:val="Normal"/>
    <w:pPr>
      <w:spacing w:after="240"/>
    </w:pPr>
    <w:rPr>
      <w:sz w:val="22"/>
    </w:rPr>
  </w:style>
  <w:style w:type="paragraph" w:customStyle="1" w:styleId="SPINHEAD4">
    <w:name w:val="SPINHEAD4"/>
    <w:basedOn w:val="Normal"/>
    <w:pPr>
      <w:tabs>
        <w:tab w:val="left" w:pos="811"/>
      </w:tabs>
      <w:spacing w:after="140"/>
      <w:ind w:left="576" w:hanging="576"/>
    </w:pPr>
    <w:rPr>
      <w:rFonts w:ascii="Arial" w:hAnsi="Arial"/>
      <w:b/>
      <w:i/>
      <w:sz w:val="22"/>
    </w:rPr>
  </w:style>
  <w:style w:type="paragraph" w:customStyle="1" w:styleId="SubBullet">
    <w:name w:val="SubBullet"/>
    <w:basedOn w:val="Normal"/>
    <w:pPr>
      <w:numPr>
        <w:numId w:val="11"/>
      </w:numPr>
      <w:spacing w:after="240"/>
    </w:pPr>
    <w:rPr>
      <w:sz w:val="22"/>
    </w:rPr>
  </w:style>
  <w:style w:type="paragraph" w:customStyle="1" w:styleId="SubBullet-2">
    <w:name w:val="SubBullet-2"/>
    <w:basedOn w:val="Normal"/>
    <w:pPr>
      <w:numPr>
        <w:numId w:val="12"/>
      </w:numPr>
      <w:tabs>
        <w:tab w:val="clear" w:pos="720"/>
        <w:tab w:val="num" w:pos="1066"/>
      </w:tabs>
      <w:spacing w:after="240"/>
      <w:ind w:left="1066"/>
    </w:pPr>
    <w:rPr>
      <w:sz w:val="22"/>
    </w:rPr>
  </w:style>
  <w:style w:type="character" w:styleId="FootnoteReference">
    <w:name w:val="footnote reference"/>
    <w:uiPriority w:val="99"/>
    <w:semiHidden/>
    <w:unhideWhenUsed/>
    <w:rsid w:val="00DD1BFF"/>
    <w:rPr>
      <w:vertAlign w:val="superscript"/>
    </w:rPr>
  </w:style>
  <w:style w:type="paragraph" w:styleId="ListParagraph">
    <w:name w:val="List Paragraph"/>
    <w:basedOn w:val="Normal"/>
    <w:link w:val="ListParagraphChar"/>
    <w:uiPriority w:val="34"/>
    <w:qFormat/>
    <w:rsid w:val="000B0B86"/>
    <w:pPr>
      <w:spacing w:after="200"/>
      <w:ind w:left="720"/>
      <w:contextualSpacing/>
      <w:jc w:val="both"/>
    </w:pPr>
    <w:rPr>
      <w:rFonts w:ascii="Arial" w:eastAsia="Calibri" w:hAnsi="Arial"/>
      <w:sz w:val="24"/>
      <w:szCs w:val="22"/>
    </w:rPr>
  </w:style>
  <w:style w:type="paragraph" w:styleId="ListBullet">
    <w:name w:val="List Bullet"/>
    <w:basedOn w:val="Normal"/>
    <w:uiPriority w:val="99"/>
    <w:unhideWhenUsed/>
    <w:rsid w:val="00435AB8"/>
    <w:pPr>
      <w:numPr>
        <w:numId w:val="58"/>
      </w:numPr>
      <w:contextualSpacing/>
    </w:pPr>
  </w:style>
  <w:style w:type="character" w:customStyle="1" w:styleId="FooterChar">
    <w:name w:val="Footer Char"/>
    <w:link w:val="Footer"/>
    <w:uiPriority w:val="99"/>
    <w:rsid w:val="00D24609"/>
  </w:style>
  <w:style w:type="character" w:customStyle="1" w:styleId="BalloonTextChar">
    <w:name w:val="Balloon Text Char"/>
    <w:link w:val="BalloonText"/>
    <w:uiPriority w:val="99"/>
    <w:semiHidden/>
    <w:rsid w:val="00855A61"/>
    <w:rPr>
      <w:rFonts w:ascii="Tahoma" w:hAnsi="Tahoma" w:cs="Tahoma"/>
      <w:sz w:val="16"/>
      <w:szCs w:val="16"/>
    </w:rPr>
  </w:style>
  <w:style w:type="character" w:customStyle="1" w:styleId="EmailStyle17">
    <w:name w:val="EmailStyle17"/>
    <w:semiHidden/>
    <w:rsid w:val="00855A61"/>
    <w:rPr>
      <w:rFonts w:ascii="Arial" w:hAnsi="Arial" w:cs="Arial"/>
      <w:color w:val="000080"/>
      <w:sz w:val="20"/>
      <w:szCs w:val="20"/>
    </w:rPr>
  </w:style>
  <w:style w:type="character" w:styleId="CommentReference">
    <w:name w:val="annotation reference"/>
    <w:unhideWhenUsed/>
    <w:rsid w:val="000B71F5"/>
    <w:rPr>
      <w:sz w:val="16"/>
      <w:szCs w:val="16"/>
    </w:rPr>
  </w:style>
  <w:style w:type="paragraph" w:styleId="CommentText">
    <w:name w:val="annotation text"/>
    <w:basedOn w:val="Normal"/>
    <w:link w:val="CommentTextChar"/>
    <w:unhideWhenUsed/>
    <w:rsid w:val="000B71F5"/>
  </w:style>
  <w:style w:type="character" w:customStyle="1" w:styleId="CommentTextChar">
    <w:name w:val="Comment Text Char"/>
    <w:basedOn w:val="DefaultParagraphFont"/>
    <w:link w:val="CommentText"/>
    <w:rsid w:val="000B71F5"/>
  </w:style>
  <w:style w:type="paragraph" w:styleId="CommentSubject">
    <w:name w:val="annotation subject"/>
    <w:basedOn w:val="CommentText"/>
    <w:next w:val="CommentText"/>
    <w:link w:val="CommentSubjectChar"/>
    <w:uiPriority w:val="99"/>
    <w:semiHidden/>
    <w:unhideWhenUsed/>
    <w:rsid w:val="000B71F5"/>
    <w:rPr>
      <w:b/>
      <w:bCs/>
    </w:rPr>
  </w:style>
  <w:style w:type="character" w:customStyle="1" w:styleId="CommentSubjectChar">
    <w:name w:val="Comment Subject Char"/>
    <w:link w:val="CommentSubject"/>
    <w:uiPriority w:val="99"/>
    <w:semiHidden/>
    <w:rsid w:val="000B71F5"/>
    <w:rPr>
      <w:b/>
      <w:bCs/>
    </w:rPr>
  </w:style>
  <w:style w:type="paragraph" w:customStyle="1" w:styleId="MeetingSectionHeading">
    <w:name w:val="Meeting Section Heading"/>
    <w:basedOn w:val="BodyTextIndent"/>
    <w:rsid w:val="002A7CD7"/>
    <w:pPr>
      <w:keepNext/>
      <w:keepLines/>
      <w:widowControl/>
      <w:numPr>
        <w:numId w:val="63"/>
      </w:numPr>
      <w:tabs>
        <w:tab w:val="clear" w:pos="720"/>
        <w:tab w:val="clear" w:pos="1441"/>
        <w:tab w:val="clear" w:pos="2162"/>
        <w:tab w:val="clear" w:pos="2883"/>
        <w:tab w:val="clear" w:pos="3604"/>
        <w:tab w:val="clear" w:pos="4325"/>
        <w:tab w:val="clear" w:pos="5046"/>
        <w:tab w:val="clear" w:pos="5767"/>
        <w:tab w:val="clear" w:pos="6488"/>
        <w:tab w:val="clear" w:pos="7209"/>
        <w:tab w:val="clear" w:pos="7930"/>
      </w:tabs>
      <w:spacing w:before="120" w:after="120"/>
      <w:jc w:val="left"/>
    </w:pPr>
    <w:rPr>
      <w:rFonts w:ascii="Arial" w:hAnsi="Arial"/>
      <w:b/>
      <w:bCs/>
      <w:snapToGrid/>
      <w:sz w:val="20"/>
    </w:rPr>
  </w:style>
  <w:style w:type="character" w:styleId="UnresolvedMention">
    <w:name w:val="Unresolved Mention"/>
    <w:basedOn w:val="DefaultParagraphFont"/>
    <w:uiPriority w:val="99"/>
    <w:semiHidden/>
    <w:unhideWhenUsed/>
    <w:rsid w:val="00D372A1"/>
    <w:rPr>
      <w:color w:val="605E5C"/>
      <w:shd w:val="clear" w:color="auto" w:fill="E1DFDD"/>
    </w:rPr>
  </w:style>
  <w:style w:type="character" w:customStyle="1" w:styleId="ListParagraphChar">
    <w:name w:val="List Paragraph Char"/>
    <w:basedOn w:val="DefaultParagraphFont"/>
    <w:link w:val="ListParagraph"/>
    <w:uiPriority w:val="34"/>
    <w:rsid w:val="00397783"/>
    <w:rPr>
      <w:rFonts w:ascii="Arial" w:eastAsia="Calibri" w:hAnsi="Arial"/>
      <w:sz w:val="24"/>
      <w:szCs w:val="22"/>
    </w:rPr>
  </w:style>
  <w:style w:type="paragraph" w:styleId="Title">
    <w:name w:val="Title"/>
    <w:basedOn w:val="Normal"/>
    <w:link w:val="TitleChar"/>
    <w:qFormat/>
    <w:rsid w:val="001F3F6F"/>
    <w:pPr>
      <w:jc w:val="center"/>
    </w:pPr>
    <w:rPr>
      <w:sz w:val="28"/>
      <w:u w:val="single"/>
    </w:rPr>
  </w:style>
  <w:style w:type="character" w:customStyle="1" w:styleId="TitleChar">
    <w:name w:val="Title Char"/>
    <w:basedOn w:val="DefaultParagraphFont"/>
    <w:link w:val="Title"/>
    <w:rsid w:val="001F3F6F"/>
    <w:rPr>
      <w:sz w:val="28"/>
      <w:u w:val="single"/>
    </w:rPr>
  </w:style>
  <w:style w:type="paragraph" w:styleId="Bibliography">
    <w:name w:val="Bibliography"/>
    <w:basedOn w:val="Normal"/>
    <w:next w:val="Normal"/>
    <w:uiPriority w:val="37"/>
    <w:semiHidden/>
    <w:unhideWhenUsed/>
    <w:rsid w:val="001F3F6F"/>
  </w:style>
  <w:style w:type="paragraph" w:styleId="BlockText">
    <w:name w:val="Block Text"/>
    <w:basedOn w:val="Normal"/>
    <w:uiPriority w:val="99"/>
    <w:semiHidden/>
    <w:unhideWhenUsed/>
    <w:rsid w:val="001F3F6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uiPriority w:val="99"/>
    <w:semiHidden/>
    <w:unhideWhenUsed/>
    <w:rsid w:val="001F3F6F"/>
    <w:pPr>
      <w:widowControl/>
      <w:tabs>
        <w:tab w:val="clear" w:pos="720"/>
        <w:tab w:val="clear" w:pos="1440"/>
        <w:tab w:val="clear" w:pos="2160"/>
        <w:tab w:val="clear" w:pos="7200"/>
      </w:tabs>
      <w:ind w:firstLine="360"/>
      <w:jc w:val="left"/>
    </w:pPr>
    <w:rPr>
      <w:b w:val="0"/>
      <w:smallCaps w:val="0"/>
      <w:snapToGrid/>
      <w:color w:val="auto"/>
      <w:sz w:val="20"/>
    </w:rPr>
  </w:style>
  <w:style w:type="character" w:customStyle="1" w:styleId="BodyTextChar">
    <w:name w:val="Body Text Char"/>
    <w:basedOn w:val="DefaultParagraphFont"/>
    <w:link w:val="BodyText"/>
    <w:semiHidden/>
    <w:rsid w:val="001F3F6F"/>
    <w:rPr>
      <w:b/>
      <w:smallCaps/>
      <w:snapToGrid w:val="0"/>
      <w:color w:val="000000"/>
      <w:sz w:val="52"/>
    </w:rPr>
  </w:style>
  <w:style w:type="character" w:customStyle="1" w:styleId="BodyTextFirstIndentChar">
    <w:name w:val="Body Text First Indent Char"/>
    <w:basedOn w:val="BodyTextChar"/>
    <w:link w:val="BodyTextFirstIndent"/>
    <w:uiPriority w:val="99"/>
    <w:semiHidden/>
    <w:rsid w:val="001F3F6F"/>
    <w:rPr>
      <w:b w:val="0"/>
      <w:smallCaps w:val="0"/>
      <w:snapToGrid/>
      <w:color w:val="000000"/>
      <w:sz w:val="52"/>
    </w:rPr>
  </w:style>
  <w:style w:type="paragraph" w:styleId="BodyTextFirstIndent2">
    <w:name w:val="Body Text First Indent 2"/>
    <w:basedOn w:val="BodyTextIndent"/>
    <w:link w:val="BodyTextFirstIndent2Char"/>
    <w:uiPriority w:val="99"/>
    <w:semiHidden/>
    <w:unhideWhenUsed/>
    <w:rsid w:val="001F3F6F"/>
    <w:pPr>
      <w:widowControl/>
      <w:tabs>
        <w:tab w:val="clear" w:pos="720"/>
        <w:tab w:val="clear" w:pos="1441"/>
        <w:tab w:val="clear" w:pos="2162"/>
        <w:tab w:val="clear" w:pos="2883"/>
        <w:tab w:val="clear" w:pos="3604"/>
        <w:tab w:val="clear" w:pos="4325"/>
        <w:tab w:val="clear" w:pos="5046"/>
        <w:tab w:val="clear" w:pos="5767"/>
        <w:tab w:val="clear" w:pos="6488"/>
        <w:tab w:val="clear" w:pos="7209"/>
        <w:tab w:val="clear" w:pos="7930"/>
      </w:tabs>
      <w:ind w:left="360" w:firstLine="360"/>
      <w:jc w:val="left"/>
    </w:pPr>
    <w:rPr>
      <w:snapToGrid/>
      <w:sz w:val="20"/>
    </w:rPr>
  </w:style>
  <w:style w:type="character" w:customStyle="1" w:styleId="BodyTextIndentChar">
    <w:name w:val="Body Text Indent Char"/>
    <w:basedOn w:val="DefaultParagraphFont"/>
    <w:link w:val="BodyTextIndent"/>
    <w:rsid w:val="001F3F6F"/>
    <w:rPr>
      <w:snapToGrid w:val="0"/>
      <w:sz w:val="24"/>
    </w:rPr>
  </w:style>
  <w:style w:type="character" w:customStyle="1" w:styleId="BodyTextFirstIndent2Char">
    <w:name w:val="Body Text First Indent 2 Char"/>
    <w:basedOn w:val="BodyTextIndentChar"/>
    <w:link w:val="BodyTextFirstIndent2"/>
    <w:uiPriority w:val="99"/>
    <w:semiHidden/>
    <w:rsid w:val="001F3F6F"/>
    <w:rPr>
      <w:snapToGrid/>
      <w:sz w:val="24"/>
    </w:rPr>
  </w:style>
  <w:style w:type="paragraph" w:styleId="Closing">
    <w:name w:val="Closing"/>
    <w:basedOn w:val="Normal"/>
    <w:link w:val="ClosingChar"/>
    <w:uiPriority w:val="99"/>
    <w:semiHidden/>
    <w:unhideWhenUsed/>
    <w:rsid w:val="001F3F6F"/>
    <w:pPr>
      <w:ind w:left="4320"/>
    </w:pPr>
  </w:style>
  <w:style w:type="character" w:customStyle="1" w:styleId="ClosingChar">
    <w:name w:val="Closing Char"/>
    <w:basedOn w:val="DefaultParagraphFont"/>
    <w:link w:val="Closing"/>
    <w:uiPriority w:val="99"/>
    <w:semiHidden/>
    <w:rsid w:val="001F3F6F"/>
  </w:style>
  <w:style w:type="paragraph" w:styleId="Date">
    <w:name w:val="Date"/>
    <w:basedOn w:val="Normal"/>
    <w:next w:val="Normal"/>
    <w:link w:val="DateChar"/>
    <w:uiPriority w:val="99"/>
    <w:semiHidden/>
    <w:unhideWhenUsed/>
    <w:rsid w:val="001F3F6F"/>
  </w:style>
  <w:style w:type="character" w:customStyle="1" w:styleId="DateChar">
    <w:name w:val="Date Char"/>
    <w:basedOn w:val="DefaultParagraphFont"/>
    <w:link w:val="Date"/>
    <w:uiPriority w:val="99"/>
    <w:semiHidden/>
    <w:rsid w:val="001F3F6F"/>
  </w:style>
  <w:style w:type="paragraph" w:styleId="DocumentMap">
    <w:name w:val="Document Map"/>
    <w:basedOn w:val="Normal"/>
    <w:link w:val="DocumentMapChar"/>
    <w:uiPriority w:val="99"/>
    <w:semiHidden/>
    <w:unhideWhenUsed/>
    <w:rsid w:val="001F3F6F"/>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F3F6F"/>
    <w:rPr>
      <w:rFonts w:ascii="Segoe UI" w:hAnsi="Segoe UI" w:cs="Segoe UI"/>
      <w:sz w:val="16"/>
      <w:szCs w:val="16"/>
    </w:rPr>
  </w:style>
  <w:style w:type="paragraph" w:styleId="E-mailSignature">
    <w:name w:val="E-mail Signature"/>
    <w:basedOn w:val="Normal"/>
    <w:link w:val="E-mailSignatureChar"/>
    <w:uiPriority w:val="99"/>
    <w:semiHidden/>
    <w:unhideWhenUsed/>
    <w:rsid w:val="001F3F6F"/>
  </w:style>
  <w:style w:type="character" w:customStyle="1" w:styleId="E-mailSignatureChar">
    <w:name w:val="E-mail Signature Char"/>
    <w:basedOn w:val="DefaultParagraphFont"/>
    <w:link w:val="E-mailSignature"/>
    <w:uiPriority w:val="99"/>
    <w:semiHidden/>
    <w:rsid w:val="001F3F6F"/>
  </w:style>
  <w:style w:type="paragraph" w:styleId="EndnoteText">
    <w:name w:val="endnote text"/>
    <w:basedOn w:val="Normal"/>
    <w:link w:val="EndnoteTextChar"/>
    <w:uiPriority w:val="99"/>
    <w:semiHidden/>
    <w:unhideWhenUsed/>
    <w:rsid w:val="001F3F6F"/>
  </w:style>
  <w:style w:type="character" w:customStyle="1" w:styleId="EndnoteTextChar">
    <w:name w:val="Endnote Text Char"/>
    <w:basedOn w:val="DefaultParagraphFont"/>
    <w:link w:val="EndnoteText"/>
    <w:uiPriority w:val="99"/>
    <w:semiHidden/>
    <w:rsid w:val="001F3F6F"/>
  </w:style>
  <w:style w:type="paragraph" w:styleId="EnvelopeAddress">
    <w:name w:val="envelope address"/>
    <w:basedOn w:val="Normal"/>
    <w:uiPriority w:val="99"/>
    <w:semiHidden/>
    <w:unhideWhenUsed/>
    <w:rsid w:val="001F3F6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F3F6F"/>
    <w:rPr>
      <w:rFonts w:asciiTheme="majorHAnsi" w:eastAsiaTheme="majorEastAsia" w:hAnsiTheme="majorHAnsi" w:cstheme="majorBidi"/>
    </w:rPr>
  </w:style>
  <w:style w:type="paragraph" w:styleId="HTMLAddress">
    <w:name w:val="HTML Address"/>
    <w:basedOn w:val="Normal"/>
    <w:link w:val="HTMLAddressChar"/>
    <w:uiPriority w:val="99"/>
    <w:semiHidden/>
    <w:unhideWhenUsed/>
    <w:rsid w:val="001F3F6F"/>
    <w:rPr>
      <w:i/>
      <w:iCs/>
    </w:rPr>
  </w:style>
  <w:style w:type="character" w:customStyle="1" w:styleId="HTMLAddressChar">
    <w:name w:val="HTML Address Char"/>
    <w:basedOn w:val="DefaultParagraphFont"/>
    <w:link w:val="HTMLAddress"/>
    <w:uiPriority w:val="99"/>
    <w:semiHidden/>
    <w:rsid w:val="001F3F6F"/>
    <w:rPr>
      <w:i/>
      <w:iCs/>
    </w:rPr>
  </w:style>
  <w:style w:type="paragraph" w:styleId="HTMLPreformatted">
    <w:name w:val="HTML Preformatted"/>
    <w:basedOn w:val="Normal"/>
    <w:link w:val="HTMLPreformattedChar"/>
    <w:uiPriority w:val="99"/>
    <w:semiHidden/>
    <w:unhideWhenUsed/>
    <w:rsid w:val="001F3F6F"/>
    <w:rPr>
      <w:rFonts w:ascii="Consolas" w:hAnsi="Consolas"/>
    </w:rPr>
  </w:style>
  <w:style w:type="character" w:customStyle="1" w:styleId="HTMLPreformattedChar">
    <w:name w:val="HTML Preformatted Char"/>
    <w:basedOn w:val="DefaultParagraphFont"/>
    <w:link w:val="HTMLPreformatted"/>
    <w:uiPriority w:val="99"/>
    <w:semiHidden/>
    <w:rsid w:val="001F3F6F"/>
    <w:rPr>
      <w:rFonts w:ascii="Consolas" w:hAnsi="Consolas"/>
    </w:rPr>
  </w:style>
  <w:style w:type="paragraph" w:styleId="Index1">
    <w:name w:val="index 1"/>
    <w:basedOn w:val="Normal"/>
    <w:next w:val="Normal"/>
    <w:autoRedefine/>
    <w:uiPriority w:val="99"/>
    <w:semiHidden/>
    <w:unhideWhenUsed/>
    <w:rsid w:val="001F3F6F"/>
    <w:pPr>
      <w:ind w:left="200" w:hanging="200"/>
    </w:pPr>
  </w:style>
  <w:style w:type="paragraph" w:styleId="Index2">
    <w:name w:val="index 2"/>
    <w:basedOn w:val="Normal"/>
    <w:next w:val="Normal"/>
    <w:autoRedefine/>
    <w:uiPriority w:val="99"/>
    <w:semiHidden/>
    <w:unhideWhenUsed/>
    <w:rsid w:val="001F3F6F"/>
    <w:pPr>
      <w:ind w:left="400" w:hanging="200"/>
    </w:pPr>
  </w:style>
  <w:style w:type="paragraph" w:styleId="Index3">
    <w:name w:val="index 3"/>
    <w:basedOn w:val="Normal"/>
    <w:next w:val="Normal"/>
    <w:autoRedefine/>
    <w:uiPriority w:val="99"/>
    <w:semiHidden/>
    <w:unhideWhenUsed/>
    <w:rsid w:val="001F3F6F"/>
    <w:pPr>
      <w:ind w:left="600" w:hanging="200"/>
    </w:pPr>
  </w:style>
  <w:style w:type="paragraph" w:styleId="Index4">
    <w:name w:val="index 4"/>
    <w:basedOn w:val="Normal"/>
    <w:next w:val="Normal"/>
    <w:autoRedefine/>
    <w:uiPriority w:val="99"/>
    <w:semiHidden/>
    <w:unhideWhenUsed/>
    <w:rsid w:val="001F3F6F"/>
    <w:pPr>
      <w:ind w:left="800" w:hanging="200"/>
    </w:pPr>
  </w:style>
  <w:style w:type="paragraph" w:styleId="Index5">
    <w:name w:val="index 5"/>
    <w:basedOn w:val="Normal"/>
    <w:next w:val="Normal"/>
    <w:autoRedefine/>
    <w:uiPriority w:val="99"/>
    <w:semiHidden/>
    <w:unhideWhenUsed/>
    <w:rsid w:val="001F3F6F"/>
    <w:pPr>
      <w:ind w:left="1000" w:hanging="200"/>
    </w:pPr>
  </w:style>
  <w:style w:type="paragraph" w:styleId="Index6">
    <w:name w:val="index 6"/>
    <w:basedOn w:val="Normal"/>
    <w:next w:val="Normal"/>
    <w:autoRedefine/>
    <w:uiPriority w:val="99"/>
    <w:semiHidden/>
    <w:unhideWhenUsed/>
    <w:rsid w:val="001F3F6F"/>
    <w:pPr>
      <w:ind w:left="1200" w:hanging="200"/>
    </w:pPr>
  </w:style>
  <w:style w:type="paragraph" w:styleId="Index7">
    <w:name w:val="index 7"/>
    <w:basedOn w:val="Normal"/>
    <w:next w:val="Normal"/>
    <w:autoRedefine/>
    <w:uiPriority w:val="99"/>
    <w:semiHidden/>
    <w:unhideWhenUsed/>
    <w:rsid w:val="001F3F6F"/>
    <w:pPr>
      <w:ind w:left="1400" w:hanging="200"/>
    </w:pPr>
  </w:style>
  <w:style w:type="paragraph" w:styleId="Index8">
    <w:name w:val="index 8"/>
    <w:basedOn w:val="Normal"/>
    <w:next w:val="Normal"/>
    <w:autoRedefine/>
    <w:uiPriority w:val="99"/>
    <w:semiHidden/>
    <w:unhideWhenUsed/>
    <w:rsid w:val="001F3F6F"/>
    <w:pPr>
      <w:ind w:left="1600" w:hanging="200"/>
    </w:pPr>
  </w:style>
  <w:style w:type="paragraph" w:styleId="Index9">
    <w:name w:val="index 9"/>
    <w:basedOn w:val="Normal"/>
    <w:next w:val="Normal"/>
    <w:autoRedefine/>
    <w:uiPriority w:val="99"/>
    <w:semiHidden/>
    <w:unhideWhenUsed/>
    <w:rsid w:val="001F3F6F"/>
    <w:pPr>
      <w:ind w:left="1800" w:hanging="200"/>
    </w:pPr>
  </w:style>
  <w:style w:type="paragraph" w:styleId="IndexHeading">
    <w:name w:val="index heading"/>
    <w:basedOn w:val="Normal"/>
    <w:next w:val="Index1"/>
    <w:uiPriority w:val="99"/>
    <w:semiHidden/>
    <w:unhideWhenUsed/>
    <w:rsid w:val="001F3F6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F3F6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F3F6F"/>
    <w:rPr>
      <w:i/>
      <w:iCs/>
      <w:color w:val="4F81BD" w:themeColor="accent1"/>
    </w:rPr>
  </w:style>
  <w:style w:type="paragraph" w:styleId="List5">
    <w:name w:val="List 5"/>
    <w:basedOn w:val="Normal"/>
    <w:uiPriority w:val="99"/>
    <w:semiHidden/>
    <w:unhideWhenUsed/>
    <w:rsid w:val="001F3F6F"/>
    <w:pPr>
      <w:ind w:left="1800" w:hanging="360"/>
      <w:contextualSpacing/>
    </w:pPr>
  </w:style>
  <w:style w:type="paragraph" w:styleId="ListBullet2">
    <w:name w:val="List Bullet 2"/>
    <w:basedOn w:val="Normal"/>
    <w:uiPriority w:val="99"/>
    <w:semiHidden/>
    <w:unhideWhenUsed/>
    <w:rsid w:val="001F3F6F"/>
    <w:pPr>
      <w:numPr>
        <w:numId w:val="92"/>
      </w:numPr>
      <w:contextualSpacing/>
    </w:pPr>
  </w:style>
  <w:style w:type="paragraph" w:styleId="ListBullet3">
    <w:name w:val="List Bullet 3"/>
    <w:basedOn w:val="Normal"/>
    <w:uiPriority w:val="99"/>
    <w:semiHidden/>
    <w:unhideWhenUsed/>
    <w:rsid w:val="001F3F6F"/>
    <w:pPr>
      <w:numPr>
        <w:numId w:val="93"/>
      </w:numPr>
      <w:contextualSpacing/>
    </w:pPr>
  </w:style>
  <w:style w:type="paragraph" w:styleId="ListBullet4">
    <w:name w:val="List Bullet 4"/>
    <w:basedOn w:val="Normal"/>
    <w:uiPriority w:val="99"/>
    <w:semiHidden/>
    <w:unhideWhenUsed/>
    <w:rsid w:val="001F3F6F"/>
    <w:pPr>
      <w:numPr>
        <w:numId w:val="94"/>
      </w:numPr>
      <w:contextualSpacing/>
    </w:pPr>
  </w:style>
  <w:style w:type="paragraph" w:styleId="ListBullet5">
    <w:name w:val="List Bullet 5"/>
    <w:basedOn w:val="Normal"/>
    <w:uiPriority w:val="99"/>
    <w:semiHidden/>
    <w:unhideWhenUsed/>
    <w:rsid w:val="001F3F6F"/>
    <w:pPr>
      <w:numPr>
        <w:numId w:val="95"/>
      </w:numPr>
      <w:contextualSpacing/>
    </w:pPr>
  </w:style>
  <w:style w:type="paragraph" w:styleId="ListContinue5">
    <w:name w:val="List Continue 5"/>
    <w:basedOn w:val="Normal"/>
    <w:uiPriority w:val="99"/>
    <w:semiHidden/>
    <w:unhideWhenUsed/>
    <w:rsid w:val="001F3F6F"/>
    <w:pPr>
      <w:spacing w:after="120"/>
      <w:ind w:left="1800"/>
      <w:contextualSpacing/>
    </w:pPr>
  </w:style>
  <w:style w:type="paragraph" w:styleId="ListNumber">
    <w:name w:val="List Number"/>
    <w:basedOn w:val="Normal"/>
    <w:uiPriority w:val="99"/>
    <w:semiHidden/>
    <w:unhideWhenUsed/>
    <w:rsid w:val="001F3F6F"/>
    <w:pPr>
      <w:numPr>
        <w:numId w:val="96"/>
      </w:numPr>
      <w:contextualSpacing/>
    </w:pPr>
  </w:style>
  <w:style w:type="paragraph" w:styleId="ListNumber2">
    <w:name w:val="List Number 2"/>
    <w:basedOn w:val="Normal"/>
    <w:uiPriority w:val="99"/>
    <w:semiHidden/>
    <w:unhideWhenUsed/>
    <w:rsid w:val="001F3F6F"/>
    <w:pPr>
      <w:numPr>
        <w:numId w:val="97"/>
      </w:numPr>
      <w:contextualSpacing/>
    </w:pPr>
  </w:style>
  <w:style w:type="paragraph" w:styleId="ListNumber3">
    <w:name w:val="List Number 3"/>
    <w:basedOn w:val="Normal"/>
    <w:uiPriority w:val="99"/>
    <w:semiHidden/>
    <w:unhideWhenUsed/>
    <w:rsid w:val="001F3F6F"/>
    <w:pPr>
      <w:numPr>
        <w:numId w:val="98"/>
      </w:numPr>
      <w:contextualSpacing/>
    </w:pPr>
  </w:style>
  <w:style w:type="paragraph" w:styleId="ListNumber4">
    <w:name w:val="List Number 4"/>
    <w:basedOn w:val="Normal"/>
    <w:uiPriority w:val="99"/>
    <w:semiHidden/>
    <w:unhideWhenUsed/>
    <w:rsid w:val="001F3F6F"/>
    <w:pPr>
      <w:numPr>
        <w:numId w:val="99"/>
      </w:numPr>
      <w:contextualSpacing/>
    </w:pPr>
  </w:style>
  <w:style w:type="paragraph" w:styleId="ListNumber5">
    <w:name w:val="List Number 5"/>
    <w:basedOn w:val="Normal"/>
    <w:uiPriority w:val="99"/>
    <w:semiHidden/>
    <w:unhideWhenUsed/>
    <w:rsid w:val="001F3F6F"/>
    <w:pPr>
      <w:numPr>
        <w:numId w:val="100"/>
      </w:numPr>
      <w:contextualSpacing/>
    </w:pPr>
  </w:style>
  <w:style w:type="paragraph" w:styleId="MacroText">
    <w:name w:val="macro"/>
    <w:link w:val="MacroTextChar"/>
    <w:uiPriority w:val="99"/>
    <w:semiHidden/>
    <w:unhideWhenUsed/>
    <w:rsid w:val="001F3F6F"/>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1F3F6F"/>
    <w:rPr>
      <w:rFonts w:ascii="Consolas" w:hAnsi="Consolas"/>
    </w:rPr>
  </w:style>
  <w:style w:type="paragraph" w:styleId="MessageHeader">
    <w:name w:val="Message Header"/>
    <w:basedOn w:val="Normal"/>
    <w:link w:val="MessageHeaderChar"/>
    <w:uiPriority w:val="99"/>
    <w:semiHidden/>
    <w:unhideWhenUsed/>
    <w:rsid w:val="001F3F6F"/>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F3F6F"/>
    <w:rPr>
      <w:rFonts w:asciiTheme="majorHAnsi" w:eastAsiaTheme="majorEastAsia" w:hAnsiTheme="majorHAnsi" w:cstheme="majorBidi"/>
      <w:sz w:val="24"/>
      <w:szCs w:val="24"/>
      <w:shd w:val="pct20" w:color="auto" w:fill="auto"/>
    </w:rPr>
  </w:style>
  <w:style w:type="paragraph" w:styleId="NoSpacing">
    <w:name w:val="No Spacing"/>
    <w:uiPriority w:val="1"/>
    <w:qFormat/>
    <w:rsid w:val="001F3F6F"/>
  </w:style>
  <w:style w:type="paragraph" w:styleId="NormalWeb">
    <w:name w:val="Normal (Web)"/>
    <w:basedOn w:val="Normal"/>
    <w:uiPriority w:val="99"/>
    <w:semiHidden/>
    <w:unhideWhenUsed/>
    <w:rsid w:val="001F3F6F"/>
    <w:rPr>
      <w:sz w:val="24"/>
      <w:szCs w:val="24"/>
    </w:rPr>
  </w:style>
  <w:style w:type="paragraph" w:styleId="NormalIndent">
    <w:name w:val="Normal Indent"/>
    <w:basedOn w:val="Normal"/>
    <w:uiPriority w:val="99"/>
    <w:semiHidden/>
    <w:unhideWhenUsed/>
    <w:rsid w:val="001F3F6F"/>
    <w:pPr>
      <w:ind w:left="720"/>
    </w:pPr>
  </w:style>
  <w:style w:type="paragraph" w:styleId="NoteHeading">
    <w:name w:val="Note Heading"/>
    <w:basedOn w:val="Normal"/>
    <w:next w:val="Normal"/>
    <w:link w:val="NoteHeadingChar"/>
    <w:uiPriority w:val="99"/>
    <w:semiHidden/>
    <w:unhideWhenUsed/>
    <w:rsid w:val="001F3F6F"/>
  </w:style>
  <w:style w:type="character" w:customStyle="1" w:styleId="NoteHeadingChar">
    <w:name w:val="Note Heading Char"/>
    <w:basedOn w:val="DefaultParagraphFont"/>
    <w:link w:val="NoteHeading"/>
    <w:uiPriority w:val="99"/>
    <w:semiHidden/>
    <w:rsid w:val="001F3F6F"/>
  </w:style>
  <w:style w:type="paragraph" w:styleId="PlainText">
    <w:name w:val="Plain Text"/>
    <w:basedOn w:val="Normal"/>
    <w:link w:val="PlainTextChar"/>
    <w:uiPriority w:val="99"/>
    <w:semiHidden/>
    <w:unhideWhenUsed/>
    <w:rsid w:val="001F3F6F"/>
    <w:rPr>
      <w:rFonts w:ascii="Consolas" w:hAnsi="Consolas"/>
      <w:sz w:val="21"/>
      <w:szCs w:val="21"/>
    </w:rPr>
  </w:style>
  <w:style w:type="character" w:customStyle="1" w:styleId="PlainTextChar">
    <w:name w:val="Plain Text Char"/>
    <w:basedOn w:val="DefaultParagraphFont"/>
    <w:link w:val="PlainText"/>
    <w:uiPriority w:val="99"/>
    <w:semiHidden/>
    <w:rsid w:val="001F3F6F"/>
    <w:rPr>
      <w:rFonts w:ascii="Consolas" w:hAnsi="Consolas"/>
      <w:sz w:val="21"/>
      <w:szCs w:val="21"/>
    </w:rPr>
  </w:style>
  <w:style w:type="paragraph" w:styleId="Quote">
    <w:name w:val="Quote"/>
    <w:basedOn w:val="Normal"/>
    <w:next w:val="Normal"/>
    <w:link w:val="QuoteChar"/>
    <w:uiPriority w:val="29"/>
    <w:qFormat/>
    <w:rsid w:val="001F3F6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F3F6F"/>
    <w:rPr>
      <w:i/>
      <w:iCs/>
      <w:color w:val="404040" w:themeColor="text1" w:themeTint="BF"/>
    </w:rPr>
  </w:style>
  <w:style w:type="paragraph" w:styleId="Salutation">
    <w:name w:val="Salutation"/>
    <w:basedOn w:val="Normal"/>
    <w:next w:val="Normal"/>
    <w:link w:val="SalutationChar"/>
    <w:uiPriority w:val="99"/>
    <w:semiHidden/>
    <w:unhideWhenUsed/>
    <w:rsid w:val="001F3F6F"/>
  </w:style>
  <w:style w:type="character" w:customStyle="1" w:styleId="SalutationChar">
    <w:name w:val="Salutation Char"/>
    <w:basedOn w:val="DefaultParagraphFont"/>
    <w:link w:val="Salutation"/>
    <w:uiPriority w:val="99"/>
    <w:semiHidden/>
    <w:rsid w:val="001F3F6F"/>
  </w:style>
  <w:style w:type="paragraph" w:styleId="Signature">
    <w:name w:val="Signature"/>
    <w:basedOn w:val="Normal"/>
    <w:link w:val="SignatureChar"/>
    <w:uiPriority w:val="99"/>
    <w:semiHidden/>
    <w:unhideWhenUsed/>
    <w:rsid w:val="001F3F6F"/>
    <w:pPr>
      <w:ind w:left="4320"/>
    </w:pPr>
  </w:style>
  <w:style w:type="character" w:customStyle="1" w:styleId="SignatureChar">
    <w:name w:val="Signature Char"/>
    <w:basedOn w:val="DefaultParagraphFont"/>
    <w:link w:val="Signature"/>
    <w:uiPriority w:val="99"/>
    <w:semiHidden/>
    <w:rsid w:val="001F3F6F"/>
  </w:style>
  <w:style w:type="paragraph" w:styleId="Subtitle">
    <w:name w:val="Subtitle"/>
    <w:basedOn w:val="Normal"/>
    <w:next w:val="Normal"/>
    <w:link w:val="SubtitleChar"/>
    <w:uiPriority w:val="11"/>
    <w:qFormat/>
    <w:rsid w:val="001F3F6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F3F6F"/>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uiPriority w:val="99"/>
    <w:semiHidden/>
    <w:unhideWhenUsed/>
    <w:rsid w:val="001F3F6F"/>
    <w:pPr>
      <w:ind w:left="200" w:hanging="200"/>
    </w:pPr>
  </w:style>
  <w:style w:type="paragraph" w:styleId="TableofFigures">
    <w:name w:val="table of figures"/>
    <w:basedOn w:val="Normal"/>
    <w:next w:val="Normal"/>
    <w:uiPriority w:val="99"/>
    <w:semiHidden/>
    <w:unhideWhenUsed/>
    <w:rsid w:val="001F3F6F"/>
  </w:style>
  <w:style w:type="paragraph" w:styleId="TOAHeading">
    <w:name w:val="toa heading"/>
    <w:basedOn w:val="Normal"/>
    <w:next w:val="Normal"/>
    <w:uiPriority w:val="99"/>
    <w:semiHidden/>
    <w:unhideWhenUsed/>
    <w:rsid w:val="001F3F6F"/>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1F3F6F"/>
    <w:pPr>
      <w:spacing w:after="100"/>
    </w:pPr>
  </w:style>
  <w:style w:type="paragraph" w:styleId="TOC2">
    <w:name w:val="toc 2"/>
    <w:basedOn w:val="Normal"/>
    <w:next w:val="Normal"/>
    <w:autoRedefine/>
    <w:uiPriority w:val="39"/>
    <w:semiHidden/>
    <w:unhideWhenUsed/>
    <w:rsid w:val="001F3F6F"/>
    <w:pPr>
      <w:spacing w:after="100"/>
      <w:ind w:left="200"/>
    </w:pPr>
  </w:style>
  <w:style w:type="paragraph" w:styleId="TOC3">
    <w:name w:val="toc 3"/>
    <w:basedOn w:val="Normal"/>
    <w:next w:val="Normal"/>
    <w:autoRedefine/>
    <w:uiPriority w:val="39"/>
    <w:semiHidden/>
    <w:unhideWhenUsed/>
    <w:rsid w:val="001F3F6F"/>
    <w:pPr>
      <w:spacing w:after="100"/>
      <w:ind w:left="400"/>
    </w:pPr>
  </w:style>
  <w:style w:type="paragraph" w:styleId="TOC4">
    <w:name w:val="toc 4"/>
    <w:basedOn w:val="Normal"/>
    <w:next w:val="Normal"/>
    <w:autoRedefine/>
    <w:uiPriority w:val="39"/>
    <w:semiHidden/>
    <w:unhideWhenUsed/>
    <w:rsid w:val="001F3F6F"/>
    <w:pPr>
      <w:spacing w:after="100"/>
      <w:ind w:left="600"/>
    </w:pPr>
  </w:style>
  <w:style w:type="paragraph" w:styleId="TOC5">
    <w:name w:val="toc 5"/>
    <w:basedOn w:val="Normal"/>
    <w:next w:val="Normal"/>
    <w:autoRedefine/>
    <w:uiPriority w:val="39"/>
    <w:semiHidden/>
    <w:unhideWhenUsed/>
    <w:rsid w:val="001F3F6F"/>
    <w:pPr>
      <w:spacing w:after="100"/>
      <w:ind w:left="800"/>
    </w:pPr>
  </w:style>
  <w:style w:type="paragraph" w:styleId="TOC6">
    <w:name w:val="toc 6"/>
    <w:basedOn w:val="Normal"/>
    <w:next w:val="Normal"/>
    <w:autoRedefine/>
    <w:uiPriority w:val="39"/>
    <w:semiHidden/>
    <w:unhideWhenUsed/>
    <w:rsid w:val="001F3F6F"/>
    <w:pPr>
      <w:spacing w:after="100"/>
      <w:ind w:left="1000"/>
    </w:pPr>
  </w:style>
  <w:style w:type="paragraph" w:styleId="TOC7">
    <w:name w:val="toc 7"/>
    <w:basedOn w:val="Normal"/>
    <w:next w:val="Normal"/>
    <w:autoRedefine/>
    <w:uiPriority w:val="39"/>
    <w:semiHidden/>
    <w:unhideWhenUsed/>
    <w:rsid w:val="001F3F6F"/>
    <w:pPr>
      <w:spacing w:after="100"/>
      <w:ind w:left="1200"/>
    </w:pPr>
  </w:style>
  <w:style w:type="paragraph" w:styleId="TOC8">
    <w:name w:val="toc 8"/>
    <w:basedOn w:val="Normal"/>
    <w:next w:val="Normal"/>
    <w:autoRedefine/>
    <w:uiPriority w:val="39"/>
    <w:semiHidden/>
    <w:unhideWhenUsed/>
    <w:rsid w:val="001F3F6F"/>
    <w:pPr>
      <w:spacing w:after="100"/>
      <w:ind w:left="1400"/>
    </w:pPr>
  </w:style>
  <w:style w:type="paragraph" w:styleId="TOC9">
    <w:name w:val="toc 9"/>
    <w:basedOn w:val="Normal"/>
    <w:next w:val="Normal"/>
    <w:autoRedefine/>
    <w:uiPriority w:val="39"/>
    <w:semiHidden/>
    <w:unhideWhenUsed/>
    <w:rsid w:val="001F3F6F"/>
    <w:pPr>
      <w:spacing w:after="100"/>
      <w:ind w:left="1600"/>
    </w:pPr>
  </w:style>
  <w:style w:type="paragraph" w:styleId="TOCHeading">
    <w:name w:val="TOC Heading"/>
    <w:basedOn w:val="Heading1"/>
    <w:next w:val="Normal"/>
    <w:uiPriority w:val="39"/>
    <w:semiHidden/>
    <w:unhideWhenUsed/>
    <w:qFormat/>
    <w:rsid w:val="001F3F6F"/>
    <w:pPr>
      <w:keepLines/>
      <w:widowControl/>
      <w:spacing w:before="240"/>
      <w:jc w:val="left"/>
      <w:outlineLvl w:val="9"/>
    </w:pPr>
    <w:rPr>
      <w:rFonts w:asciiTheme="majorHAnsi" w:eastAsiaTheme="majorEastAsia" w:hAnsiTheme="majorHAnsi" w:cstheme="majorBidi"/>
      <w:b w:val="0"/>
      <w:smallCaps w:val="0"/>
      <w:snapToGrid/>
      <w:color w:val="365F91" w:themeColor="accent1" w:themeShade="BF"/>
      <w:sz w:val="32"/>
      <w:szCs w:val="32"/>
    </w:rPr>
  </w:style>
  <w:style w:type="table" w:customStyle="1" w:styleId="TableGrid1">
    <w:name w:val="Table Grid1"/>
    <w:basedOn w:val="TableNormal"/>
    <w:next w:val="TableGrid"/>
    <w:uiPriority w:val="39"/>
    <w:rsid w:val="001F3F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1F3F6F"/>
    <w:rPr>
      <w:color w:val="808080"/>
    </w:rPr>
  </w:style>
  <w:style w:type="character" w:customStyle="1" w:styleId="HeaderChar">
    <w:name w:val="Header Char"/>
    <w:basedOn w:val="DefaultParagraphFont"/>
    <w:link w:val="Header"/>
    <w:uiPriority w:val="99"/>
    <w:rsid w:val="001F3F6F"/>
  </w:style>
  <w:style w:type="character" w:customStyle="1" w:styleId="Style1">
    <w:name w:val="Style1"/>
    <w:basedOn w:val="DefaultParagraphFont"/>
    <w:uiPriority w:val="1"/>
    <w:rsid w:val="001F3F6F"/>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46721">
      <w:bodyDiv w:val="1"/>
      <w:marLeft w:val="0"/>
      <w:marRight w:val="0"/>
      <w:marTop w:val="0"/>
      <w:marBottom w:val="0"/>
      <w:divBdr>
        <w:top w:val="none" w:sz="0" w:space="0" w:color="auto"/>
        <w:left w:val="none" w:sz="0" w:space="0" w:color="auto"/>
        <w:bottom w:val="none" w:sz="0" w:space="0" w:color="auto"/>
        <w:right w:val="none" w:sz="0" w:space="0" w:color="auto"/>
      </w:divBdr>
    </w:div>
    <w:div w:id="49154816">
      <w:bodyDiv w:val="1"/>
      <w:marLeft w:val="0"/>
      <w:marRight w:val="0"/>
      <w:marTop w:val="0"/>
      <w:marBottom w:val="0"/>
      <w:divBdr>
        <w:top w:val="none" w:sz="0" w:space="0" w:color="auto"/>
        <w:left w:val="none" w:sz="0" w:space="0" w:color="auto"/>
        <w:bottom w:val="none" w:sz="0" w:space="0" w:color="auto"/>
        <w:right w:val="none" w:sz="0" w:space="0" w:color="auto"/>
      </w:divBdr>
    </w:div>
    <w:div w:id="84615330">
      <w:bodyDiv w:val="1"/>
      <w:marLeft w:val="0"/>
      <w:marRight w:val="0"/>
      <w:marTop w:val="0"/>
      <w:marBottom w:val="0"/>
      <w:divBdr>
        <w:top w:val="none" w:sz="0" w:space="0" w:color="auto"/>
        <w:left w:val="none" w:sz="0" w:space="0" w:color="auto"/>
        <w:bottom w:val="none" w:sz="0" w:space="0" w:color="auto"/>
        <w:right w:val="none" w:sz="0" w:space="0" w:color="auto"/>
      </w:divBdr>
    </w:div>
    <w:div w:id="110903088">
      <w:bodyDiv w:val="1"/>
      <w:marLeft w:val="0"/>
      <w:marRight w:val="0"/>
      <w:marTop w:val="0"/>
      <w:marBottom w:val="0"/>
      <w:divBdr>
        <w:top w:val="none" w:sz="0" w:space="0" w:color="auto"/>
        <w:left w:val="none" w:sz="0" w:space="0" w:color="auto"/>
        <w:bottom w:val="none" w:sz="0" w:space="0" w:color="auto"/>
        <w:right w:val="none" w:sz="0" w:space="0" w:color="auto"/>
      </w:divBdr>
    </w:div>
    <w:div w:id="313992344">
      <w:bodyDiv w:val="1"/>
      <w:marLeft w:val="0"/>
      <w:marRight w:val="0"/>
      <w:marTop w:val="0"/>
      <w:marBottom w:val="0"/>
      <w:divBdr>
        <w:top w:val="none" w:sz="0" w:space="0" w:color="auto"/>
        <w:left w:val="none" w:sz="0" w:space="0" w:color="auto"/>
        <w:bottom w:val="none" w:sz="0" w:space="0" w:color="auto"/>
        <w:right w:val="none" w:sz="0" w:space="0" w:color="auto"/>
      </w:divBdr>
    </w:div>
    <w:div w:id="378896216">
      <w:bodyDiv w:val="1"/>
      <w:marLeft w:val="0"/>
      <w:marRight w:val="0"/>
      <w:marTop w:val="0"/>
      <w:marBottom w:val="0"/>
      <w:divBdr>
        <w:top w:val="none" w:sz="0" w:space="0" w:color="auto"/>
        <w:left w:val="none" w:sz="0" w:space="0" w:color="auto"/>
        <w:bottom w:val="none" w:sz="0" w:space="0" w:color="auto"/>
        <w:right w:val="none" w:sz="0" w:space="0" w:color="auto"/>
      </w:divBdr>
    </w:div>
    <w:div w:id="419257724">
      <w:bodyDiv w:val="1"/>
      <w:marLeft w:val="0"/>
      <w:marRight w:val="0"/>
      <w:marTop w:val="0"/>
      <w:marBottom w:val="0"/>
      <w:divBdr>
        <w:top w:val="none" w:sz="0" w:space="0" w:color="auto"/>
        <w:left w:val="none" w:sz="0" w:space="0" w:color="auto"/>
        <w:bottom w:val="none" w:sz="0" w:space="0" w:color="auto"/>
        <w:right w:val="none" w:sz="0" w:space="0" w:color="auto"/>
      </w:divBdr>
    </w:div>
    <w:div w:id="543371404">
      <w:bodyDiv w:val="1"/>
      <w:marLeft w:val="0"/>
      <w:marRight w:val="0"/>
      <w:marTop w:val="0"/>
      <w:marBottom w:val="0"/>
      <w:divBdr>
        <w:top w:val="none" w:sz="0" w:space="0" w:color="auto"/>
        <w:left w:val="none" w:sz="0" w:space="0" w:color="auto"/>
        <w:bottom w:val="none" w:sz="0" w:space="0" w:color="auto"/>
        <w:right w:val="none" w:sz="0" w:space="0" w:color="auto"/>
      </w:divBdr>
    </w:div>
    <w:div w:id="597059935">
      <w:bodyDiv w:val="1"/>
      <w:marLeft w:val="0"/>
      <w:marRight w:val="0"/>
      <w:marTop w:val="0"/>
      <w:marBottom w:val="0"/>
      <w:divBdr>
        <w:top w:val="none" w:sz="0" w:space="0" w:color="auto"/>
        <w:left w:val="none" w:sz="0" w:space="0" w:color="auto"/>
        <w:bottom w:val="none" w:sz="0" w:space="0" w:color="auto"/>
        <w:right w:val="none" w:sz="0" w:space="0" w:color="auto"/>
      </w:divBdr>
    </w:div>
    <w:div w:id="716707946">
      <w:bodyDiv w:val="1"/>
      <w:marLeft w:val="0"/>
      <w:marRight w:val="0"/>
      <w:marTop w:val="0"/>
      <w:marBottom w:val="0"/>
      <w:divBdr>
        <w:top w:val="none" w:sz="0" w:space="0" w:color="auto"/>
        <w:left w:val="none" w:sz="0" w:space="0" w:color="auto"/>
        <w:bottom w:val="none" w:sz="0" w:space="0" w:color="auto"/>
        <w:right w:val="none" w:sz="0" w:space="0" w:color="auto"/>
      </w:divBdr>
      <w:divsChild>
        <w:div w:id="261497769">
          <w:marLeft w:val="0"/>
          <w:marRight w:val="0"/>
          <w:marTop w:val="0"/>
          <w:marBottom w:val="0"/>
          <w:divBdr>
            <w:top w:val="none" w:sz="0" w:space="0" w:color="auto"/>
            <w:left w:val="none" w:sz="0" w:space="0" w:color="auto"/>
            <w:bottom w:val="none" w:sz="0" w:space="0" w:color="auto"/>
            <w:right w:val="none" w:sz="0" w:space="0" w:color="auto"/>
          </w:divBdr>
        </w:div>
      </w:divsChild>
    </w:div>
    <w:div w:id="764690565">
      <w:bodyDiv w:val="1"/>
      <w:marLeft w:val="0"/>
      <w:marRight w:val="0"/>
      <w:marTop w:val="0"/>
      <w:marBottom w:val="0"/>
      <w:divBdr>
        <w:top w:val="none" w:sz="0" w:space="0" w:color="auto"/>
        <w:left w:val="none" w:sz="0" w:space="0" w:color="auto"/>
        <w:bottom w:val="none" w:sz="0" w:space="0" w:color="auto"/>
        <w:right w:val="none" w:sz="0" w:space="0" w:color="auto"/>
      </w:divBdr>
    </w:div>
    <w:div w:id="796026515">
      <w:bodyDiv w:val="1"/>
      <w:marLeft w:val="0"/>
      <w:marRight w:val="0"/>
      <w:marTop w:val="0"/>
      <w:marBottom w:val="0"/>
      <w:divBdr>
        <w:top w:val="none" w:sz="0" w:space="0" w:color="auto"/>
        <w:left w:val="none" w:sz="0" w:space="0" w:color="auto"/>
        <w:bottom w:val="none" w:sz="0" w:space="0" w:color="auto"/>
        <w:right w:val="none" w:sz="0" w:space="0" w:color="auto"/>
      </w:divBdr>
    </w:div>
    <w:div w:id="841578854">
      <w:bodyDiv w:val="1"/>
      <w:marLeft w:val="0"/>
      <w:marRight w:val="0"/>
      <w:marTop w:val="0"/>
      <w:marBottom w:val="0"/>
      <w:divBdr>
        <w:top w:val="none" w:sz="0" w:space="0" w:color="auto"/>
        <w:left w:val="none" w:sz="0" w:space="0" w:color="auto"/>
        <w:bottom w:val="none" w:sz="0" w:space="0" w:color="auto"/>
        <w:right w:val="none" w:sz="0" w:space="0" w:color="auto"/>
      </w:divBdr>
    </w:div>
    <w:div w:id="852962825">
      <w:bodyDiv w:val="1"/>
      <w:marLeft w:val="0"/>
      <w:marRight w:val="0"/>
      <w:marTop w:val="0"/>
      <w:marBottom w:val="0"/>
      <w:divBdr>
        <w:top w:val="none" w:sz="0" w:space="0" w:color="auto"/>
        <w:left w:val="none" w:sz="0" w:space="0" w:color="auto"/>
        <w:bottom w:val="none" w:sz="0" w:space="0" w:color="auto"/>
        <w:right w:val="none" w:sz="0" w:space="0" w:color="auto"/>
      </w:divBdr>
    </w:div>
    <w:div w:id="896549229">
      <w:bodyDiv w:val="1"/>
      <w:marLeft w:val="0"/>
      <w:marRight w:val="0"/>
      <w:marTop w:val="0"/>
      <w:marBottom w:val="0"/>
      <w:divBdr>
        <w:top w:val="none" w:sz="0" w:space="0" w:color="auto"/>
        <w:left w:val="none" w:sz="0" w:space="0" w:color="auto"/>
        <w:bottom w:val="none" w:sz="0" w:space="0" w:color="auto"/>
        <w:right w:val="none" w:sz="0" w:space="0" w:color="auto"/>
      </w:divBdr>
    </w:div>
    <w:div w:id="903179713">
      <w:bodyDiv w:val="1"/>
      <w:marLeft w:val="0"/>
      <w:marRight w:val="0"/>
      <w:marTop w:val="0"/>
      <w:marBottom w:val="0"/>
      <w:divBdr>
        <w:top w:val="none" w:sz="0" w:space="0" w:color="auto"/>
        <w:left w:val="none" w:sz="0" w:space="0" w:color="auto"/>
        <w:bottom w:val="none" w:sz="0" w:space="0" w:color="auto"/>
        <w:right w:val="none" w:sz="0" w:space="0" w:color="auto"/>
      </w:divBdr>
    </w:div>
    <w:div w:id="928539819">
      <w:bodyDiv w:val="1"/>
      <w:marLeft w:val="0"/>
      <w:marRight w:val="0"/>
      <w:marTop w:val="0"/>
      <w:marBottom w:val="0"/>
      <w:divBdr>
        <w:top w:val="none" w:sz="0" w:space="0" w:color="auto"/>
        <w:left w:val="none" w:sz="0" w:space="0" w:color="auto"/>
        <w:bottom w:val="none" w:sz="0" w:space="0" w:color="auto"/>
        <w:right w:val="none" w:sz="0" w:space="0" w:color="auto"/>
      </w:divBdr>
    </w:div>
    <w:div w:id="1059478742">
      <w:bodyDiv w:val="1"/>
      <w:marLeft w:val="0"/>
      <w:marRight w:val="0"/>
      <w:marTop w:val="0"/>
      <w:marBottom w:val="0"/>
      <w:divBdr>
        <w:top w:val="none" w:sz="0" w:space="0" w:color="auto"/>
        <w:left w:val="none" w:sz="0" w:space="0" w:color="auto"/>
        <w:bottom w:val="none" w:sz="0" w:space="0" w:color="auto"/>
        <w:right w:val="none" w:sz="0" w:space="0" w:color="auto"/>
      </w:divBdr>
    </w:div>
    <w:div w:id="1063483315">
      <w:bodyDiv w:val="1"/>
      <w:marLeft w:val="0"/>
      <w:marRight w:val="0"/>
      <w:marTop w:val="0"/>
      <w:marBottom w:val="0"/>
      <w:divBdr>
        <w:top w:val="none" w:sz="0" w:space="0" w:color="auto"/>
        <w:left w:val="none" w:sz="0" w:space="0" w:color="auto"/>
        <w:bottom w:val="none" w:sz="0" w:space="0" w:color="auto"/>
        <w:right w:val="none" w:sz="0" w:space="0" w:color="auto"/>
      </w:divBdr>
    </w:div>
    <w:div w:id="1071655046">
      <w:bodyDiv w:val="1"/>
      <w:marLeft w:val="0"/>
      <w:marRight w:val="0"/>
      <w:marTop w:val="0"/>
      <w:marBottom w:val="0"/>
      <w:divBdr>
        <w:top w:val="none" w:sz="0" w:space="0" w:color="auto"/>
        <w:left w:val="none" w:sz="0" w:space="0" w:color="auto"/>
        <w:bottom w:val="none" w:sz="0" w:space="0" w:color="auto"/>
        <w:right w:val="none" w:sz="0" w:space="0" w:color="auto"/>
      </w:divBdr>
    </w:div>
    <w:div w:id="1090194933">
      <w:bodyDiv w:val="1"/>
      <w:marLeft w:val="0"/>
      <w:marRight w:val="0"/>
      <w:marTop w:val="0"/>
      <w:marBottom w:val="0"/>
      <w:divBdr>
        <w:top w:val="none" w:sz="0" w:space="0" w:color="auto"/>
        <w:left w:val="none" w:sz="0" w:space="0" w:color="auto"/>
        <w:bottom w:val="none" w:sz="0" w:space="0" w:color="auto"/>
        <w:right w:val="none" w:sz="0" w:space="0" w:color="auto"/>
      </w:divBdr>
    </w:div>
    <w:div w:id="1210604126">
      <w:bodyDiv w:val="1"/>
      <w:marLeft w:val="0"/>
      <w:marRight w:val="0"/>
      <w:marTop w:val="0"/>
      <w:marBottom w:val="0"/>
      <w:divBdr>
        <w:top w:val="none" w:sz="0" w:space="0" w:color="auto"/>
        <w:left w:val="none" w:sz="0" w:space="0" w:color="auto"/>
        <w:bottom w:val="none" w:sz="0" w:space="0" w:color="auto"/>
        <w:right w:val="none" w:sz="0" w:space="0" w:color="auto"/>
      </w:divBdr>
    </w:div>
    <w:div w:id="1260482505">
      <w:bodyDiv w:val="1"/>
      <w:marLeft w:val="0"/>
      <w:marRight w:val="0"/>
      <w:marTop w:val="0"/>
      <w:marBottom w:val="0"/>
      <w:divBdr>
        <w:top w:val="none" w:sz="0" w:space="0" w:color="auto"/>
        <w:left w:val="none" w:sz="0" w:space="0" w:color="auto"/>
        <w:bottom w:val="none" w:sz="0" w:space="0" w:color="auto"/>
        <w:right w:val="none" w:sz="0" w:space="0" w:color="auto"/>
      </w:divBdr>
    </w:div>
    <w:div w:id="1366322013">
      <w:bodyDiv w:val="1"/>
      <w:marLeft w:val="0"/>
      <w:marRight w:val="0"/>
      <w:marTop w:val="0"/>
      <w:marBottom w:val="0"/>
      <w:divBdr>
        <w:top w:val="none" w:sz="0" w:space="0" w:color="auto"/>
        <w:left w:val="none" w:sz="0" w:space="0" w:color="auto"/>
        <w:bottom w:val="none" w:sz="0" w:space="0" w:color="auto"/>
        <w:right w:val="none" w:sz="0" w:space="0" w:color="auto"/>
      </w:divBdr>
    </w:div>
    <w:div w:id="1421759012">
      <w:bodyDiv w:val="1"/>
      <w:marLeft w:val="0"/>
      <w:marRight w:val="0"/>
      <w:marTop w:val="0"/>
      <w:marBottom w:val="0"/>
      <w:divBdr>
        <w:top w:val="none" w:sz="0" w:space="0" w:color="auto"/>
        <w:left w:val="none" w:sz="0" w:space="0" w:color="auto"/>
        <w:bottom w:val="none" w:sz="0" w:space="0" w:color="auto"/>
        <w:right w:val="none" w:sz="0" w:space="0" w:color="auto"/>
      </w:divBdr>
    </w:div>
    <w:div w:id="1510831040">
      <w:bodyDiv w:val="1"/>
      <w:marLeft w:val="0"/>
      <w:marRight w:val="0"/>
      <w:marTop w:val="0"/>
      <w:marBottom w:val="0"/>
      <w:divBdr>
        <w:top w:val="none" w:sz="0" w:space="0" w:color="auto"/>
        <w:left w:val="none" w:sz="0" w:space="0" w:color="auto"/>
        <w:bottom w:val="none" w:sz="0" w:space="0" w:color="auto"/>
        <w:right w:val="none" w:sz="0" w:space="0" w:color="auto"/>
      </w:divBdr>
    </w:div>
    <w:div w:id="1571844337">
      <w:bodyDiv w:val="1"/>
      <w:marLeft w:val="0"/>
      <w:marRight w:val="0"/>
      <w:marTop w:val="0"/>
      <w:marBottom w:val="0"/>
      <w:divBdr>
        <w:top w:val="none" w:sz="0" w:space="0" w:color="auto"/>
        <w:left w:val="none" w:sz="0" w:space="0" w:color="auto"/>
        <w:bottom w:val="none" w:sz="0" w:space="0" w:color="auto"/>
        <w:right w:val="none" w:sz="0" w:space="0" w:color="auto"/>
      </w:divBdr>
    </w:div>
    <w:div w:id="1575820937">
      <w:bodyDiv w:val="1"/>
      <w:marLeft w:val="0"/>
      <w:marRight w:val="0"/>
      <w:marTop w:val="0"/>
      <w:marBottom w:val="0"/>
      <w:divBdr>
        <w:top w:val="none" w:sz="0" w:space="0" w:color="auto"/>
        <w:left w:val="none" w:sz="0" w:space="0" w:color="auto"/>
        <w:bottom w:val="none" w:sz="0" w:space="0" w:color="auto"/>
        <w:right w:val="none" w:sz="0" w:space="0" w:color="auto"/>
      </w:divBdr>
    </w:div>
    <w:div w:id="1602906492">
      <w:bodyDiv w:val="1"/>
      <w:marLeft w:val="0"/>
      <w:marRight w:val="0"/>
      <w:marTop w:val="0"/>
      <w:marBottom w:val="0"/>
      <w:divBdr>
        <w:top w:val="none" w:sz="0" w:space="0" w:color="auto"/>
        <w:left w:val="none" w:sz="0" w:space="0" w:color="auto"/>
        <w:bottom w:val="none" w:sz="0" w:space="0" w:color="auto"/>
        <w:right w:val="none" w:sz="0" w:space="0" w:color="auto"/>
      </w:divBdr>
    </w:div>
    <w:div w:id="1647784421">
      <w:bodyDiv w:val="1"/>
      <w:marLeft w:val="0"/>
      <w:marRight w:val="0"/>
      <w:marTop w:val="0"/>
      <w:marBottom w:val="0"/>
      <w:divBdr>
        <w:top w:val="none" w:sz="0" w:space="0" w:color="auto"/>
        <w:left w:val="none" w:sz="0" w:space="0" w:color="auto"/>
        <w:bottom w:val="none" w:sz="0" w:space="0" w:color="auto"/>
        <w:right w:val="none" w:sz="0" w:space="0" w:color="auto"/>
      </w:divBdr>
    </w:div>
    <w:div w:id="1863592665">
      <w:bodyDiv w:val="1"/>
      <w:marLeft w:val="0"/>
      <w:marRight w:val="0"/>
      <w:marTop w:val="0"/>
      <w:marBottom w:val="0"/>
      <w:divBdr>
        <w:top w:val="none" w:sz="0" w:space="0" w:color="auto"/>
        <w:left w:val="none" w:sz="0" w:space="0" w:color="auto"/>
        <w:bottom w:val="none" w:sz="0" w:space="0" w:color="auto"/>
        <w:right w:val="none" w:sz="0" w:space="0" w:color="auto"/>
      </w:divBdr>
    </w:div>
    <w:div w:id="1885480751">
      <w:bodyDiv w:val="1"/>
      <w:marLeft w:val="0"/>
      <w:marRight w:val="0"/>
      <w:marTop w:val="0"/>
      <w:marBottom w:val="0"/>
      <w:divBdr>
        <w:top w:val="none" w:sz="0" w:space="0" w:color="auto"/>
        <w:left w:val="none" w:sz="0" w:space="0" w:color="auto"/>
        <w:bottom w:val="none" w:sz="0" w:space="0" w:color="auto"/>
        <w:right w:val="none" w:sz="0" w:space="0" w:color="auto"/>
      </w:divBdr>
    </w:div>
    <w:div w:id="1974671657">
      <w:bodyDiv w:val="1"/>
      <w:marLeft w:val="0"/>
      <w:marRight w:val="0"/>
      <w:marTop w:val="0"/>
      <w:marBottom w:val="0"/>
      <w:divBdr>
        <w:top w:val="none" w:sz="0" w:space="0" w:color="auto"/>
        <w:left w:val="none" w:sz="0" w:space="0" w:color="auto"/>
        <w:bottom w:val="none" w:sz="0" w:space="0" w:color="auto"/>
        <w:right w:val="none" w:sz="0" w:space="0" w:color="auto"/>
      </w:divBdr>
    </w:div>
    <w:div w:id="2000301366">
      <w:bodyDiv w:val="1"/>
      <w:marLeft w:val="0"/>
      <w:marRight w:val="0"/>
      <w:marTop w:val="0"/>
      <w:marBottom w:val="0"/>
      <w:divBdr>
        <w:top w:val="none" w:sz="0" w:space="0" w:color="auto"/>
        <w:left w:val="none" w:sz="0" w:space="0" w:color="auto"/>
        <w:bottom w:val="none" w:sz="0" w:space="0" w:color="auto"/>
        <w:right w:val="none" w:sz="0" w:space="0" w:color="auto"/>
      </w:divBdr>
    </w:div>
    <w:div w:id="2014338591">
      <w:bodyDiv w:val="1"/>
      <w:marLeft w:val="0"/>
      <w:marRight w:val="0"/>
      <w:marTop w:val="0"/>
      <w:marBottom w:val="0"/>
      <w:divBdr>
        <w:top w:val="none" w:sz="0" w:space="0" w:color="auto"/>
        <w:left w:val="none" w:sz="0" w:space="0" w:color="auto"/>
        <w:bottom w:val="none" w:sz="0" w:space="0" w:color="auto"/>
        <w:right w:val="none" w:sz="0" w:space="0" w:color="auto"/>
      </w:divBdr>
    </w:div>
    <w:div w:id="2027054042">
      <w:bodyDiv w:val="1"/>
      <w:marLeft w:val="0"/>
      <w:marRight w:val="0"/>
      <w:marTop w:val="0"/>
      <w:marBottom w:val="0"/>
      <w:divBdr>
        <w:top w:val="none" w:sz="0" w:space="0" w:color="auto"/>
        <w:left w:val="none" w:sz="0" w:space="0" w:color="auto"/>
        <w:bottom w:val="none" w:sz="0" w:space="0" w:color="auto"/>
        <w:right w:val="none" w:sz="0" w:space="0" w:color="auto"/>
      </w:divBdr>
    </w:div>
    <w:div w:id="2037776684">
      <w:bodyDiv w:val="1"/>
      <w:marLeft w:val="0"/>
      <w:marRight w:val="0"/>
      <w:marTop w:val="0"/>
      <w:marBottom w:val="0"/>
      <w:divBdr>
        <w:top w:val="none" w:sz="0" w:space="0" w:color="auto"/>
        <w:left w:val="none" w:sz="0" w:space="0" w:color="auto"/>
        <w:bottom w:val="none" w:sz="0" w:space="0" w:color="auto"/>
        <w:right w:val="none" w:sz="0" w:space="0" w:color="auto"/>
      </w:divBdr>
    </w:div>
    <w:div w:id="212218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eader" Target="header53.xml"/><Relationship Id="rId21" Type="http://schemas.openxmlformats.org/officeDocument/2006/relationships/oleObject" Target="embeddings/oleObject1.bin"/><Relationship Id="rId42" Type="http://schemas.openxmlformats.org/officeDocument/2006/relationships/header" Target="header18.xml"/><Relationship Id="rId63" Type="http://schemas.openxmlformats.org/officeDocument/2006/relationships/header" Target="header29.xml"/><Relationship Id="rId84" Type="http://schemas.openxmlformats.org/officeDocument/2006/relationships/footer" Target="footer13.xml"/><Relationship Id="rId138" Type="http://schemas.openxmlformats.org/officeDocument/2006/relationships/image" Target="media/image28.jpeg"/><Relationship Id="rId159" Type="http://schemas.openxmlformats.org/officeDocument/2006/relationships/header" Target="header79.xml"/><Relationship Id="rId170" Type="http://schemas.openxmlformats.org/officeDocument/2006/relationships/image" Target="media/image32.png"/><Relationship Id="rId191" Type="http://schemas.openxmlformats.org/officeDocument/2006/relationships/header" Target="header99.xml"/><Relationship Id="rId205" Type="http://schemas.openxmlformats.org/officeDocument/2006/relationships/header" Target="header110.xml"/><Relationship Id="rId16" Type="http://schemas.openxmlformats.org/officeDocument/2006/relationships/header" Target="header4.xml"/><Relationship Id="rId107" Type="http://schemas.openxmlformats.org/officeDocument/2006/relationships/header" Target="header49.xml"/><Relationship Id="rId11" Type="http://schemas.openxmlformats.org/officeDocument/2006/relationships/header" Target="header1.xml"/><Relationship Id="rId32" Type="http://schemas.openxmlformats.org/officeDocument/2006/relationships/header" Target="header15.xml"/><Relationship Id="rId37" Type="http://schemas.openxmlformats.org/officeDocument/2006/relationships/image" Target="media/image4.gif"/><Relationship Id="rId53" Type="http://schemas.openxmlformats.org/officeDocument/2006/relationships/footer" Target="footer9.xml"/><Relationship Id="rId58" Type="http://schemas.openxmlformats.org/officeDocument/2006/relationships/header" Target="header26.xml"/><Relationship Id="rId74" Type="http://schemas.openxmlformats.org/officeDocument/2006/relationships/hyperlink" Target="http://www.nj.gov/dep/stormwater/treatment.html" TargetMode="External"/><Relationship Id="rId79" Type="http://schemas.openxmlformats.org/officeDocument/2006/relationships/image" Target="media/image15.wmf"/><Relationship Id="rId102" Type="http://schemas.openxmlformats.org/officeDocument/2006/relationships/header" Target="header45.xml"/><Relationship Id="rId123" Type="http://schemas.openxmlformats.org/officeDocument/2006/relationships/header" Target="header57.xml"/><Relationship Id="rId128" Type="http://schemas.openxmlformats.org/officeDocument/2006/relationships/header" Target="header61.xml"/><Relationship Id="rId144" Type="http://schemas.openxmlformats.org/officeDocument/2006/relationships/header" Target="header69.xml"/><Relationship Id="rId149" Type="http://schemas.openxmlformats.org/officeDocument/2006/relationships/footer" Target="footer28.xml"/><Relationship Id="rId5" Type="http://schemas.openxmlformats.org/officeDocument/2006/relationships/webSettings" Target="webSettings.xml"/><Relationship Id="rId90" Type="http://schemas.openxmlformats.org/officeDocument/2006/relationships/image" Target="media/image21.jpeg"/><Relationship Id="rId95" Type="http://schemas.openxmlformats.org/officeDocument/2006/relationships/header" Target="header40.xml"/><Relationship Id="rId160" Type="http://schemas.openxmlformats.org/officeDocument/2006/relationships/header" Target="header80.xml"/><Relationship Id="rId165" Type="http://schemas.openxmlformats.org/officeDocument/2006/relationships/image" Target="media/image31.png"/><Relationship Id="rId181" Type="http://schemas.openxmlformats.org/officeDocument/2006/relationships/header" Target="header91.xml"/><Relationship Id="rId186" Type="http://schemas.openxmlformats.org/officeDocument/2006/relationships/header" Target="header95.xml"/><Relationship Id="rId211" Type="http://schemas.openxmlformats.org/officeDocument/2006/relationships/theme" Target="theme/theme1.xml"/><Relationship Id="rId22" Type="http://schemas.openxmlformats.org/officeDocument/2006/relationships/header" Target="header7.xml"/><Relationship Id="rId27" Type="http://schemas.openxmlformats.org/officeDocument/2006/relationships/header" Target="header11.xml"/><Relationship Id="rId43" Type="http://schemas.openxmlformats.org/officeDocument/2006/relationships/hyperlink" Target="mailto:inltap@ecn.purdue.edu" TargetMode="External"/><Relationship Id="rId48" Type="http://schemas.openxmlformats.org/officeDocument/2006/relationships/header" Target="header20.xml"/><Relationship Id="rId64" Type="http://schemas.openxmlformats.org/officeDocument/2006/relationships/footer" Target="footer11.xml"/><Relationship Id="rId69" Type="http://schemas.openxmlformats.org/officeDocument/2006/relationships/footer" Target="footer12.xml"/><Relationship Id="rId113" Type="http://schemas.openxmlformats.org/officeDocument/2006/relationships/hyperlink" Target="https://www.usace.army.mil/Missions/Civil-Works/Regulatory-Program-and-Permits/reg_supp/" TargetMode="External"/><Relationship Id="rId118" Type="http://schemas.openxmlformats.org/officeDocument/2006/relationships/footer" Target="footer20.xml"/><Relationship Id="rId134" Type="http://schemas.openxmlformats.org/officeDocument/2006/relationships/image" Target="media/image25.png"/><Relationship Id="rId139" Type="http://schemas.openxmlformats.org/officeDocument/2006/relationships/header" Target="header65.xml"/><Relationship Id="rId80" Type="http://schemas.openxmlformats.org/officeDocument/2006/relationships/oleObject" Target="embeddings/oleObject2.bin"/><Relationship Id="rId85" Type="http://schemas.openxmlformats.org/officeDocument/2006/relationships/header" Target="header39.xml"/><Relationship Id="rId150" Type="http://schemas.openxmlformats.org/officeDocument/2006/relationships/header" Target="header73.xml"/><Relationship Id="rId155" Type="http://schemas.openxmlformats.org/officeDocument/2006/relationships/header" Target="header76.xml"/><Relationship Id="rId171" Type="http://schemas.openxmlformats.org/officeDocument/2006/relationships/image" Target="media/image33.png"/><Relationship Id="rId176" Type="http://schemas.openxmlformats.org/officeDocument/2006/relationships/image" Target="media/image34.png"/><Relationship Id="rId192" Type="http://schemas.openxmlformats.org/officeDocument/2006/relationships/footer" Target="footer37.xml"/><Relationship Id="rId197" Type="http://schemas.openxmlformats.org/officeDocument/2006/relationships/header" Target="header103.xml"/><Relationship Id="rId206" Type="http://schemas.openxmlformats.org/officeDocument/2006/relationships/header" Target="header111.xml"/><Relationship Id="rId201" Type="http://schemas.openxmlformats.org/officeDocument/2006/relationships/header" Target="header106.xml"/><Relationship Id="rId12" Type="http://schemas.openxmlformats.org/officeDocument/2006/relationships/header" Target="header2.xml"/><Relationship Id="rId17" Type="http://schemas.openxmlformats.org/officeDocument/2006/relationships/header" Target="header5.xml"/><Relationship Id="rId38" Type="http://schemas.openxmlformats.org/officeDocument/2006/relationships/image" Target="media/image4.png"/><Relationship Id="rId59" Type="http://schemas.openxmlformats.org/officeDocument/2006/relationships/footer" Target="footer10.xml"/><Relationship Id="rId103" Type="http://schemas.openxmlformats.org/officeDocument/2006/relationships/header" Target="header46.xml"/><Relationship Id="rId108" Type="http://schemas.openxmlformats.org/officeDocument/2006/relationships/header" Target="header50.xml"/><Relationship Id="rId124" Type="http://schemas.openxmlformats.org/officeDocument/2006/relationships/header" Target="header58.xml"/><Relationship Id="rId129" Type="http://schemas.openxmlformats.org/officeDocument/2006/relationships/header" Target="header62.xml"/><Relationship Id="rId54" Type="http://schemas.openxmlformats.org/officeDocument/2006/relationships/header" Target="header24.xml"/><Relationship Id="rId70" Type="http://schemas.openxmlformats.org/officeDocument/2006/relationships/header" Target="header33.xml"/><Relationship Id="rId75" Type="http://schemas.openxmlformats.org/officeDocument/2006/relationships/hyperlink" Target="http://www.nj.gov/dep/stormwater/treatment.html" TargetMode="External"/><Relationship Id="rId91" Type="http://schemas.openxmlformats.org/officeDocument/2006/relationships/hyperlink" Target="https://www.in.gov/ocra/files/Appendix-C-BMP-Fact-Sheets.pdf" TargetMode="External"/><Relationship Id="rId96" Type="http://schemas.openxmlformats.org/officeDocument/2006/relationships/header" Target="header41.xml"/><Relationship Id="rId140" Type="http://schemas.openxmlformats.org/officeDocument/2006/relationships/header" Target="header66.xml"/><Relationship Id="rId145" Type="http://schemas.openxmlformats.org/officeDocument/2006/relationships/footer" Target="footer27.xml"/><Relationship Id="rId161" Type="http://schemas.openxmlformats.org/officeDocument/2006/relationships/header" Target="header81.xml"/><Relationship Id="rId166" Type="http://schemas.openxmlformats.org/officeDocument/2006/relationships/header" Target="header83.xml"/><Relationship Id="rId182" Type="http://schemas.openxmlformats.org/officeDocument/2006/relationships/header" Target="header92.xml"/><Relationship Id="rId187" Type="http://schemas.openxmlformats.org/officeDocument/2006/relationships/header" Target="header96.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8.xml"/><Relationship Id="rId28" Type="http://schemas.openxmlformats.org/officeDocument/2006/relationships/header" Target="header12.xml"/><Relationship Id="rId49" Type="http://schemas.openxmlformats.org/officeDocument/2006/relationships/footer" Target="footer8.xml"/><Relationship Id="rId114" Type="http://schemas.openxmlformats.org/officeDocument/2006/relationships/footer" Target="footer18.xml"/><Relationship Id="rId119" Type="http://schemas.openxmlformats.org/officeDocument/2006/relationships/header" Target="header54.xml"/><Relationship Id="rId44" Type="http://schemas.openxmlformats.org/officeDocument/2006/relationships/image" Target="media/image5.jpeg"/><Relationship Id="rId60" Type="http://schemas.openxmlformats.org/officeDocument/2006/relationships/header" Target="header27.xml"/><Relationship Id="rId65" Type="http://schemas.openxmlformats.org/officeDocument/2006/relationships/header" Target="header30.xml"/><Relationship Id="rId81" Type="http://schemas.openxmlformats.org/officeDocument/2006/relationships/image" Target="media/image16.emf"/><Relationship Id="rId86" Type="http://schemas.openxmlformats.org/officeDocument/2006/relationships/image" Target="media/image17.png"/><Relationship Id="rId130" Type="http://schemas.openxmlformats.org/officeDocument/2006/relationships/footer" Target="footer23.xml"/><Relationship Id="rId135" Type="http://schemas.openxmlformats.org/officeDocument/2006/relationships/footer" Target="footer25.xml"/><Relationship Id="rId151" Type="http://schemas.openxmlformats.org/officeDocument/2006/relationships/image" Target="media/image29.png"/><Relationship Id="rId156" Type="http://schemas.openxmlformats.org/officeDocument/2006/relationships/header" Target="header77.xml"/><Relationship Id="rId177" Type="http://schemas.openxmlformats.org/officeDocument/2006/relationships/image" Target="media/image35.png"/><Relationship Id="rId198" Type="http://schemas.openxmlformats.org/officeDocument/2006/relationships/header" Target="header104.xml"/><Relationship Id="rId172" Type="http://schemas.openxmlformats.org/officeDocument/2006/relationships/header" Target="header86.xml"/><Relationship Id="rId193" Type="http://schemas.openxmlformats.org/officeDocument/2006/relationships/header" Target="header100.xml"/><Relationship Id="rId202" Type="http://schemas.openxmlformats.org/officeDocument/2006/relationships/header" Target="header107.xml"/><Relationship Id="rId207" Type="http://schemas.openxmlformats.org/officeDocument/2006/relationships/footer" Target="footer40.xml"/><Relationship Id="rId13" Type="http://schemas.openxmlformats.org/officeDocument/2006/relationships/footer" Target="footer3.xml"/><Relationship Id="rId18" Type="http://schemas.openxmlformats.org/officeDocument/2006/relationships/footer" Target="footer4.xml"/><Relationship Id="rId39" Type="http://schemas.openxmlformats.org/officeDocument/2006/relationships/header" Target="header16.xml"/><Relationship Id="rId109" Type="http://schemas.openxmlformats.org/officeDocument/2006/relationships/footer" Target="footer17.xml"/><Relationship Id="rId50" Type="http://schemas.openxmlformats.org/officeDocument/2006/relationships/header" Target="header21.xml"/><Relationship Id="rId55" Type="http://schemas.openxmlformats.org/officeDocument/2006/relationships/image" Target="media/image8.jpeg"/><Relationship Id="rId76" Type="http://schemas.openxmlformats.org/officeDocument/2006/relationships/image" Target="media/image12.JPG"/><Relationship Id="rId97" Type="http://schemas.openxmlformats.org/officeDocument/2006/relationships/footer" Target="footer15.xml"/><Relationship Id="rId104" Type="http://schemas.openxmlformats.org/officeDocument/2006/relationships/header" Target="header47.xml"/><Relationship Id="rId120" Type="http://schemas.openxmlformats.org/officeDocument/2006/relationships/header" Target="header55.xml"/><Relationship Id="rId125" Type="http://schemas.openxmlformats.org/officeDocument/2006/relationships/header" Target="header59.xml"/><Relationship Id="rId141" Type="http://schemas.openxmlformats.org/officeDocument/2006/relationships/footer" Target="footer26.xml"/><Relationship Id="rId146" Type="http://schemas.openxmlformats.org/officeDocument/2006/relationships/header" Target="header70.xml"/><Relationship Id="rId167" Type="http://schemas.openxmlformats.org/officeDocument/2006/relationships/header" Target="header84.xml"/><Relationship Id="rId188" Type="http://schemas.openxmlformats.org/officeDocument/2006/relationships/footer" Target="footer36.xml"/><Relationship Id="rId7" Type="http://schemas.openxmlformats.org/officeDocument/2006/relationships/endnotes" Target="endnotes.xml"/><Relationship Id="rId71" Type="http://schemas.openxmlformats.org/officeDocument/2006/relationships/header" Target="header34.xml"/><Relationship Id="rId92" Type="http://schemas.openxmlformats.org/officeDocument/2006/relationships/image" Target="media/image22.emf"/><Relationship Id="rId162" Type="http://schemas.openxmlformats.org/officeDocument/2006/relationships/footer" Target="footer31.xml"/><Relationship Id="rId183" Type="http://schemas.openxmlformats.org/officeDocument/2006/relationships/header" Target="header93.xml"/><Relationship Id="rId2" Type="http://schemas.openxmlformats.org/officeDocument/2006/relationships/numbering" Target="numbering.xml"/><Relationship Id="rId29" Type="http://schemas.openxmlformats.org/officeDocument/2006/relationships/header" Target="header13.xml"/><Relationship Id="rId24" Type="http://schemas.openxmlformats.org/officeDocument/2006/relationships/footer" Target="footer5.xml"/><Relationship Id="rId40" Type="http://schemas.openxmlformats.org/officeDocument/2006/relationships/header" Target="header17.xml"/><Relationship Id="rId45" Type="http://schemas.openxmlformats.org/officeDocument/2006/relationships/image" Target="media/image6.jpeg"/><Relationship Id="rId66" Type="http://schemas.openxmlformats.org/officeDocument/2006/relationships/hyperlink" Target="http://www.semcog.org/LowImpactDevelopment.aspx" TargetMode="External"/><Relationship Id="rId87" Type="http://schemas.openxmlformats.org/officeDocument/2006/relationships/image" Target="media/image18.png"/><Relationship Id="rId110" Type="http://schemas.openxmlformats.org/officeDocument/2006/relationships/header" Target="header51.xml"/><Relationship Id="rId115" Type="http://schemas.openxmlformats.org/officeDocument/2006/relationships/footer" Target="footer19.xml"/><Relationship Id="rId131" Type="http://schemas.openxmlformats.org/officeDocument/2006/relationships/header" Target="header63.xml"/><Relationship Id="rId136" Type="http://schemas.openxmlformats.org/officeDocument/2006/relationships/image" Target="media/image26.jpeg"/><Relationship Id="rId157" Type="http://schemas.openxmlformats.org/officeDocument/2006/relationships/header" Target="header78.xml"/><Relationship Id="rId178" Type="http://schemas.openxmlformats.org/officeDocument/2006/relationships/header" Target="header89.xml"/><Relationship Id="rId61" Type="http://schemas.openxmlformats.org/officeDocument/2006/relationships/hyperlink" Target="http://www.in.gov/idem/stormwater/" TargetMode="External"/><Relationship Id="rId82" Type="http://schemas.openxmlformats.org/officeDocument/2006/relationships/header" Target="header37.xml"/><Relationship Id="rId152" Type="http://schemas.openxmlformats.org/officeDocument/2006/relationships/header" Target="header74.xml"/><Relationship Id="rId173" Type="http://schemas.openxmlformats.org/officeDocument/2006/relationships/header" Target="header87.xml"/><Relationship Id="rId194" Type="http://schemas.openxmlformats.org/officeDocument/2006/relationships/header" Target="header101.xml"/><Relationship Id="rId199" Type="http://schemas.openxmlformats.org/officeDocument/2006/relationships/header" Target="header105.xml"/><Relationship Id="rId203" Type="http://schemas.openxmlformats.org/officeDocument/2006/relationships/header" Target="header108.xml"/><Relationship Id="rId208" Type="http://schemas.openxmlformats.org/officeDocument/2006/relationships/header" Target="header112.xml"/><Relationship Id="rId19" Type="http://schemas.openxmlformats.org/officeDocument/2006/relationships/header" Target="header6.xml"/><Relationship Id="rId14" Type="http://schemas.openxmlformats.org/officeDocument/2006/relationships/header" Target="header3.xml"/><Relationship Id="rId30" Type="http://schemas.openxmlformats.org/officeDocument/2006/relationships/header" Target="header14.xml"/><Relationship Id="rId56" Type="http://schemas.openxmlformats.org/officeDocument/2006/relationships/image" Target="media/image9.png"/><Relationship Id="rId77" Type="http://schemas.openxmlformats.org/officeDocument/2006/relationships/image" Target="media/image13.JPG"/><Relationship Id="rId100" Type="http://schemas.openxmlformats.org/officeDocument/2006/relationships/header" Target="header43.xml"/><Relationship Id="rId105" Type="http://schemas.openxmlformats.org/officeDocument/2006/relationships/footer" Target="footer16.xml"/><Relationship Id="rId126" Type="http://schemas.openxmlformats.org/officeDocument/2006/relationships/footer" Target="footer22.xml"/><Relationship Id="rId147" Type="http://schemas.openxmlformats.org/officeDocument/2006/relationships/header" Target="header71.xml"/><Relationship Id="rId168" Type="http://schemas.openxmlformats.org/officeDocument/2006/relationships/footer" Target="footer32.xml"/><Relationship Id="rId8" Type="http://schemas.openxmlformats.org/officeDocument/2006/relationships/image" Target="media/image1.jpeg"/><Relationship Id="rId51" Type="http://schemas.openxmlformats.org/officeDocument/2006/relationships/header" Target="header22.xml"/><Relationship Id="rId72" Type="http://schemas.openxmlformats.org/officeDocument/2006/relationships/header" Target="header35.xml"/><Relationship Id="rId93" Type="http://schemas.openxmlformats.org/officeDocument/2006/relationships/image" Target="media/image23.emf"/><Relationship Id="rId98" Type="http://schemas.openxmlformats.org/officeDocument/2006/relationships/header" Target="header42.xml"/><Relationship Id="rId121" Type="http://schemas.openxmlformats.org/officeDocument/2006/relationships/header" Target="header56.xml"/><Relationship Id="rId142" Type="http://schemas.openxmlformats.org/officeDocument/2006/relationships/header" Target="header67.xml"/><Relationship Id="rId163" Type="http://schemas.openxmlformats.org/officeDocument/2006/relationships/header" Target="header82.xml"/><Relationship Id="rId184" Type="http://schemas.openxmlformats.org/officeDocument/2006/relationships/footer" Target="footer35.xml"/><Relationship Id="rId189" Type="http://schemas.openxmlformats.org/officeDocument/2006/relationships/header" Target="header97.xml"/><Relationship Id="rId3" Type="http://schemas.openxmlformats.org/officeDocument/2006/relationships/styles" Target="styles.xml"/><Relationship Id="rId25" Type="http://schemas.openxmlformats.org/officeDocument/2006/relationships/header" Target="header9.xml"/><Relationship Id="rId46" Type="http://schemas.openxmlformats.org/officeDocument/2006/relationships/image" Target="media/image7.JPG"/><Relationship Id="rId67" Type="http://schemas.openxmlformats.org/officeDocument/2006/relationships/header" Target="header31.xml"/><Relationship Id="rId116" Type="http://schemas.openxmlformats.org/officeDocument/2006/relationships/header" Target="header52.xml"/><Relationship Id="rId137" Type="http://schemas.openxmlformats.org/officeDocument/2006/relationships/image" Target="media/image27.png"/><Relationship Id="rId158" Type="http://schemas.openxmlformats.org/officeDocument/2006/relationships/footer" Target="footer30.xml"/><Relationship Id="rId20" Type="http://schemas.openxmlformats.org/officeDocument/2006/relationships/image" Target="media/image3.wmf"/><Relationship Id="rId41" Type="http://schemas.openxmlformats.org/officeDocument/2006/relationships/footer" Target="footer7.xml"/><Relationship Id="rId62" Type="http://schemas.openxmlformats.org/officeDocument/2006/relationships/header" Target="header28.xml"/><Relationship Id="rId83" Type="http://schemas.openxmlformats.org/officeDocument/2006/relationships/header" Target="header38.xml"/><Relationship Id="rId88" Type="http://schemas.openxmlformats.org/officeDocument/2006/relationships/image" Target="media/image19.png"/><Relationship Id="rId111" Type="http://schemas.openxmlformats.org/officeDocument/2006/relationships/hyperlink" Target="https://www.in.gov/idem/stormwater/construction-land-disturbance-permitting/" TargetMode="External"/><Relationship Id="rId132" Type="http://schemas.openxmlformats.org/officeDocument/2006/relationships/header" Target="header64.xml"/><Relationship Id="rId153" Type="http://schemas.openxmlformats.org/officeDocument/2006/relationships/header" Target="header75.xml"/><Relationship Id="rId174" Type="http://schemas.openxmlformats.org/officeDocument/2006/relationships/footer" Target="footer33.xml"/><Relationship Id="rId179" Type="http://schemas.openxmlformats.org/officeDocument/2006/relationships/header" Target="header90.xml"/><Relationship Id="rId195" Type="http://schemas.openxmlformats.org/officeDocument/2006/relationships/header" Target="header102.xml"/><Relationship Id="rId209" Type="http://schemas.openxmlformats.org/officeDocument/2006/relationships/fontTable" Target="fontTable.xml"/><Relationship Id="rId190" Type="http://schemas.openxmlformats.org/officeDocument/2006/relationships/header" Target="header98.xml"/><Relationship Id="rId204" Type="http://schemas.openxmlformats.org/officeDocument/2006/relationships/header" Target="header109.xml"/><Relationship Id="rId15" Type="http://schemas.openxmlformats.org/officeDocument/2006/relationships/image" Target="media/image2.png"/><Relationship Id="rId57" Type="http://schemas.openxmlformats.org/officeDocument/2006/relationships/header" Target="header25.xml"/><Relationship Id="rId106" Type="http://schemas.openxmlformats.org/officeDocument/2006/relationships/header" Target="header48.xml"/><Relationship Id="rId127" Type="http://schemas.openxmlformats.org/officeDocument/2006/relationships/header" Target="header60.xml"/><Relationship Id="rId10" Type="http://schemas.openxmlformats.org/officeDocument/2006/relationships/footer" Target="footer2.xml"/><Relationship Id="rId31" Type="http://schemas.openxmlformats.org/officeDocument/2006/relationships/footer" Target="footer6.xml"/><Relationship Id="rId52" Type="http://schemas.openxmlformats.org/officeDocument/2006/relationships/header" Target="header23.xml"/><Relationship Id="rId73" Type="http://schemas.openxmlformats.org/officeDocument/2006/relationships/header" Target="header36.xml"/><Relationship Id="rId78" Type="http://schemas.openxmlformats.org/officeDocument/2006/relationships/image" Target="media/image14.JPG"/><Relationship Id="rId94" Type="http://schemas.openxmlformats.org/officeDocument/2006/relationships/footer" Target="footer14.xml"/><Relationship Id="rId99" Type="http://schemas.openxmlformats.org/officeDocument/2006/relationships/image" Target="media/image24.wmf"/><Relationship Id="rId101" Type="http://schemas.openxmlformats.org/officeDocument/2006/relationships/header" Target="header44.xml"/><Relationship Id="rId122" Type="http://schemas.openxmlformats.org/officeDocument/2006/relationships/footer" Target="footer21.xml"/><Relationship Id="rId143" Type="http://schemas.openxmlformats.org/officeDocument/2006/relationships/header" Target="header68.xml"/><Relationship Id="rId148" Type="http://schemas.openxmlformats.org/officeDocument/2006/relationships/header" Target="header72.xml"/><Relationship Id="rId164" Type="http://schemas.openxmlformats.org/officeDocument/2006/relationships/image" Target="media/image30.png"/><Relationship Id="rId169" Type="http://schemas.openxmlformats.org/officeDocument/2006/relationships/header" Target="header85.xml"/><Relationship Id="rId185" Type="http://schemas.openxmlformats.org/officeDocument/2006/relationships/header" Target="header94.xm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footer" Target="footer34.xml"/><Relationship Id="rId210" Type="http://schemas.openxmlformats.org/officeDocument/2006/relationships/glossaryDocument" Target="glossary/document.xml"/><Relationship Id="rId26" Type="http://schemas.openxmlformats.org/officeDocument/2006/relationships/header" Target="header10.xml"/><Relationship Id="rId47" Type="http://schemas.openxmlformats.org/officeDocument/2006/relationships/header" Target="header19.xml"/><Relationship Id="rId68" Type="http://schemas.openxmlformats.org/officeDocument/2006/relationships/header" Target="header32.xml"/><Relationship Id="rId89" Type="http://schemas.openxmlformats.org/officeDocument/2006/relationships/image" Target="media/image20.jpeg"/><Relationship Id="rId112" Type="http://schemas.openxmlformats.org/officeDocument/2006/relationships/hyperlink" Target="https://stormwater.idem.in.gov/ncore/external/home" TargetMode="External"/><Relationship Id="rId133" Type="http://schemas.openxmlformats.org/officeDocument/2006/relationships/footer" Target="footer24.xml"/><Relationship Id="rId154" Type="http://schemas.openxmlformats.org/officeDocument/2006/relationships/footer" Target="footer29.xml"/><Relationship Id="rId175" Type="http://schemas.openxmlformats.org/officeDocument/2006/relationships/header" Target="header88.xml"/><Relationship Id="rId196" Type="http://schemas.openxmlformats.org/officeDocument/2006/relationships/footer" Target="footer38.xml"/><Relationship Id="rId200" Type="http://schemas.openxmlformats.org/officeDocument/2006/relationships/footer" Target="footer39.xml"/></Relationships>
</file>

<file path=word/_rels/header28.xml.rels><?xml version="1.0" encoding="UTF-8" standalone="yes"?>
<Relationships xmlns="http://schemas.openxmlformats.org/package/2006/relationships"><Relationship Id="rId1" Type="http://schemas.openxmlformats.org/officeDocument/2006/relationships/image" Target="media/image10.jpeg"/></Relationships>
</file>

<file path=word/_rels/header30.xml.rels><?xml version="1.0" encoding="UTF-8" standalone="yes"?>
<Relationships xmlns="http://schemas.openxmlformats.org/package/2006/relationships"><Relationship Id="rId1" Type="http://schemas.openxmlformats.org/officeDocument/2006/relationships/image" Target="media/image10.jpeg"/></Relationships>
</file>

<file path=word/_rels/header34.xml.rels><?xml version="1.0" encoding="UTF-8" standalone="yes"?>
<Relationships xmlns="http://schemas.openxmlformats.org/package/2006/relationships"><Relationship Id="rId1" Type="http://schemas.openxmlformats.org/officeDocument/2006/relationships/image" Target="media/image11.jpeg"/></Relationships>
</file>

<file path=word/_rels/header36.xml.rels><?xml version="1.0" encoding="UTF-8" standalone="yes"?>
<Relationships xmlns="http://schemas.openxmlformats.org/package/2006/relationships"><Relationship Id="rId1" Type="http://schemas.openxmlformats.org/officeDocument/2006/relationships/image" Target="media/image11.jpeg"/></Relationships>
</file>

<file path=word/_rels/header37.xml.rels><?xml version="1.0" encoding="UTF-8" standalone="yes"?>
<Relationships xmlns="http://schemas.openxmlformats.org/package/2006/relationships"><Relationship Id="rId1" Type="http://schemas.openxmlformats.org/officeDocument/2006/relationships/image" Target="media/image11.jpeg"/></Relationships>
</file>

<file path=word/_rels/header39.xml.rels><?xml version="1.0" encoding="UTF-8" standalone="yes"?>
<Relationships xmlns="http://schemas.openxmlformats.org/package/2006/relationships"><Relationship Id="rId1" Type="http://schemas.openxmlformats.org/officeDocument/2006/relationships/image" Target="media/image1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F9D171731B4A128D1797489A9EEFB3"/>
        <w:category>
          <w:name w:val="General"/>
          <w:gallery w:val="placeholder"/>
        </w:category>
        <w:types>
          <w:type w:val="bbPlcHdr"/>
        </w:types>
        <w:behaviors>
          <w:behavior w:val="content"/>
        </w:behaviors>
        <w:guid w:val="{1004415D-C4BF-4DCC-8B7F-EDE317AE9F53}"/>
      </w:docPartPr>
      <w:docPartBody>
        <w:p w:rsidR="00AD2387" w:rsidRDefault="00804B10" w:rsidP="00804B10">
          <w:pPr>
            <w:pStyle w:val="B0F9D171731B4A128D1797489A9EEFB3"/>
          </w:pPr>
          <w:r w:rsidRPr="00351533">
            <w:rPr>
              <w:rStyle w:val="PlaceholderText"/>
              <w:rFonts w:eastAsiaTheme="minorHAnsi"/>
            </w:rPr>
            <w:t>Name of Local Ordinace</w:t>
          </w:r>
        </w:p>
      </w:docPartBody>
    </w:docPart>
    <w:docPart>
      <w:docPartPr>
        <w:name w:val="8B54EE7DC70D4F4AAC1C0A3271DAE13B"/>
        <w:category>
          <w:name w:val="General"/>
          <w:gallery w:val="placeholder"/>
        </w:category>
        <w:types>
          <w:type w:val="bbPlcHdr"/>
        </w:types>
        <w:behaviors>
          <w:behavior w:val="content"/>
        </w:behaviors>
        <w:guid w:val="{A19FE91C-782C-4A57-9E29-86FCEB8380CF}"/>
      </w:docPartPr>
      <w:docPartBody>
        <w:p w:rsidR="00AD2387" w:rsidRDefault="00804B10" w:rsidP="00804B10">
          <w:pPr>
            <w:pStyle w:val="8B54EE7DC70D4F4AAC1C0A3271DAE13B"/>
          </w:pPr>
          <w:r>
            <w:rPr>
              <w:rStyle w:val="PlaceholderText"/>
              <w:rFonts w:eastAsiaTheme="minorHAnsi"/>
            </w:rPr>
            <w:t>Link to Local Ordinance</w:t>
          </w:r>
        </w:p>
      </w:docPartBody>
    </w:docPart>
    <w:docPart>
      <w:docPartPr>
        <w:name w:val="58DE0F6554164031864CC2D5F2195B86"/>
        <w:category>
          <w:name w:val="General"/>
          <w:gallery w:val="placeholder"/>
        </w:category>
        <w:types>
          <w:type w:val="bbPlcHdr"/>
        </w:types>
        <w:behaviors>
          <w:behavior w:val="content"/>
        </w:behaviors>
        <w:guid w:val="{296A27F4-28ED-4B05-8FD9-E6F215DD7F2C}"/>
      </w:docPartPr>
      <w:docPartBody>
        <w:p w:rsidR="00AD2387" w:rsidRDefault="00804B10" w:rsidP="00804B10">
          <w:pPr>
            <w:pStyle w:val="58DE0F6554164031864CC2D5F2195B86"/>
          </w:pPr>
          <w:r w:rsidRPr="00737791">
            <w:rPr>
              <w:rStyle w:val="PlaceholderText"/>
              <w:color w:val="0000CC"/>
            </w:rPr>
            <w:t>Click here to enter a date.</w:t>
          </w:r>
        </w:p>
      </w:docPartBody>
    </w:docPart>
    <w:docPart>
      <w:docPartPr>
        <w:name w:val="FBA1A18F0B564AECB51B7A87F0C4BD9F"/>
        <w:category>
          <w:name w:val="General"/>
          <w:gallery w:val="placeholder"/>
        </w:category>
        <w:types>
          <w:type w:val="bbPlcHdr"/>
        </w:types>
        <w:behaviors>
          <w:behavior w:val="content"/>
        </w:behaviors>
        <w:guid w:val="{A47FFDF2-6054-472E-A033-07E384356BA4}"/>
      </w:docPartPr>
      <w:docPartBody>
        <w:p w:rsidR="00AD2387" w:rsidRDefault="00804B10" w:rsidP="00804B10">
          <w:pPr>
            <w:pStyle w:val="FBA1A18F0B564AECB51B7A87F0C4BD9F"/>
          </w:pPr>
          <w:r w:rsidRPr="00737791">
            <w:rPr>
              <w:rStyle w:val="PlaceholderText"/>
              <w:color w:val="0000CC"/>
            </w:rPr>
            <w:t>Click here to enter a date.</w:t>
          </w:r>
        </w:p>
      </w:docPartBody>
    </w:docPart>
    <w:docPart>
      <w:docPartPr>
        <w:name w:val="EB43FB1EFBC94BBE8ADBB96DB0BCF05E"/>
        <w:category>
          <w:name w:val="General"/>
          <w:gallery w:val="placeholder"/>
        </w:category>
        <w:types>
          <w:type w:val="bbPlcHdr"/>
        </w:types>
        <w:behaviors>
          <w:behavior w:val="content"/>
        </w:behaviors>
        <w:guid w:val="{DE99AC71-F3CF-43E6-B02D-B59191C7200A}"/>
      </w:docPartPr>
      <w:docPartBody>
        <w:p w:rsidR="00AD2387" w:rsidRDefault="00804B10" w:rsidP="00804B10">
          <w:pPr>
            <w:pStyle w:val="EB43FB1EFBC94BBE8ADBB96DB0BCF05E"/>
          </w:pPr>
          <w:r w:rsidRPr="00E636C2">
            <w:rPr>
              <w:rStyle w:val="PlaceholderText"/>
            </w:rPr>
            <w:t>Click or tap here to enter text.</w:t>
          </w:r>
        </w:p>
      </w:docPartBody>
    </w:docPart>
    <w:docPart>
      <w:docPartPr>
        <w:name w:val="A436FC583CBE45E99B75BABD06EB764A"/>
        <w:category>
          <w:name w:val="General"/>
          <w:gallery w:val="placeholder"/>
        </w:category>
        <w:types>
          <w:type w:val="bbPlcHdr"/>
        </w:types>
        <w:behaviors>
          <w:behavior w:val="content"/>
        </w:behaviors>
        <w:guid w:val="{584956EA-C781-43A7-9CD7-4F1529CE6D79}"/>
      </w:docPartPr>
      <w:docPartBody>
        <w:p w:rsidR="00AD2387" w:rsidRDefault="00804B10" w:rsidP="00804B10">
          <w:pPr>
            <w:pStyle w:val="A436FC583CBE45E99B75BABD06EB764A"/>
          </w:pPr>
          <w:r w:rsidRPr="00737791">
            <w:rPr>
              <w:rStyle w:val="PlaceholderText"/>
              <w:color w:val="0000CC"/>
            </w:rPr>
            <w:t>Click here to enter a date.</w:t>
          </w:r>
        </w:p>
      </w:docPartBody>
    </w:docPart>
    <w:docPart>
      <w:docPartPr>
        <w:name w:val="FE2571C5C2814E30B3A17270F238283C"/>
        <w:category>
          <w:name w:val="General"/>
          <w:gallery w:val="placeholder"/>
        </w:category>
        <w:types>
          <w:type w:val="bbPlcHdr"/>
        </w:types>
        <w:behaviors>
          <w:behavior w:val="content"/>
        </w:behaviors>
        <w:guid w:val="{7150162C-3B06-41C3-B5A8-C9B91C58376B}"/>
      </w:docPartPr>
      <w:docPartBody>
        <w:p w:rsidR="00AD2387" w:rsidRDefault="00804B10" w:rsidP="00804B10">
          <w:pPr>
            <w:pStyle w:val="FE2571C5C2814E30B3A17270F238283C"/>
          </w:pPr>
          <w:r w:rsidRPr="00737791">
            <w:rPr>
              <w:rStyle w:val="PlaceholderText"/>
              <w:color w:val="0000CC"/>
            </w:rPr>
            <w:t>Click here to enter a date.</w:t>
          </w:r>
        </w:p>
      </w:docPartBody>
    </w:docPart>
    <w:docPart>
      <w:docPartPr>
        <w:name w:val="86BD34500D6F4DAA8741B1DCC0BDDDD6"/>
        <w:category>
          <w:name w:val="General"/>
          <w:gallery w:val="placeholder"/>
        </w:category>
        <w:types>
          <w:type w:val="bbPlcHdr"/>
        </w:types>
        <w:behaviors>
          <w:behavior w:val="content"/>
        </w:behaviors>
        <w:guid w:val="{A4C5E2A5-9211-4771-9120-09DE3DF18F8E}"/>
      </w:docPartPr>
      <w:docPartBody>
        <w:p w:rsidR="00AD2387" w:rsidRDefault="00804B10" w:rsidP="00804B10">
          <w:pPr>
            <w:pStyle w:val="86BD34500D6F4DAA8741B1DCC0BDDDD6"/>
          </w:pPr>
          <w:r w:rsidRPr="00FC5374">
            <w:rPr>
              <w:bCs/>
              <w:noProof/>
              <w:color w:val="0000CC"/>
            </w:rPr>
            <w:t>Click here to enter a date.</w:t>
          </w:r>
        </w:p>
      </w:docPartBody>
    </w:docPart>
    <w:docPart>
      <w:docPartPr>
        <w:name w:val="806D4CFF89B44295A1E8E9B81867AA76"/>
        <w:category>
          <w:name w:val="General"/>
          <w:gallery w:val="placeholder"/>
        </w:category>
        <w:types>
          <w:type w:val="bbPlcHdr"/>
        </w:types>
        <w:behaviors>
          <w:behavior w:val="content"/>
        </w:behaviors>
        <w:guid w:val="{78D19FF8-273D-4445-B12B-B0944DEC4249}"/>
      </w:docPartPr>
      <w:docPartBody>
        <w:p w:rsidR="00AD2387" w:rsidRDefault="00804B10" w:rsidP="00804B10">
          <w:pPr>
            <w:pStyle w:val="806D4CFF89B44295A1E8E9B81867AA76"/>
          </w:pPr>
          <w:r w:rsidRPr="00737791">
            <w:rPr>
              <w:rStyle w:val="PlaceholderText"/>
              <w:color w:val="0000CC"/>
            </w:rPr>
            <w:t>Click here to enter a date.</w:t>
          </w:r>
        </w:p>
      </w:docPartBody>
    </w:docPart>
    <w:docPart>
      <w:docPartPr>
        <w:name w:val="BD70971474D1474A843F9549233D8258"/>
        <w:category>
          <w:name w:val="General"/>
          <w:gallery w:val="placeholder"/>
        </w:category>
        <w:types>
          <w:type w:val="bbPlcHdr"/>
        </w:types>
        <w:behaviors>
          <w:behavior w:val="content"/>
        </w:behaviors>
        <w:guid w:val="{56DC8DE6-1F31-47D4-B5C7-CEA4D1F53D31}"/>
      </w:docPartPr>
      <w:docPartBody>
        <w:p w:rsidR="00AD2387" w:rsidRDefault="00804B10" w:rsidP="00804B10">
          <w:pPr>
            <w:pStyle w:val="BD70971474D1474A843F9549233D8258"/>
          </w:pPr>
          <w:r w:rsidRPr="00737791">
            <w:rPr>
              <w:rStyle w:val="PlaceholderText"/>
              <w:color w:val="0000CC"/>
            </w:rPr>
            <w:t>Click here to enter a date.</w:t>
          </w:r>
        </w:p>
      </w:docPartBody>
    </w:docPart>
    <w:docPart>
      <w:docPartPr>
        <w:name w:val="C71B0F873C604341AC078DF4AFF27F30"/>
        <w:category>
          <w:name w:val="General"/>
          <w:gallery w:val="placeholder"/>
        </w:category>
        <w:types>
          <w:type w:val="bbPlcHdr"/>
        </w:types>
        <w:behaviors>
          <w:behavior w:val="content"/>
        </w:behaviors>
        <w:guid w:val="{58D237A3-23B2-4A6B-9E6F-34CFFDE59B28}"/>
      </w:docPartPr>
      <w:docPartBody>
        <w:p w:rsidR="00AD2387" w:rsidRDefault="00804B10" w:rsidP="00804B10">
          <w:pPr>
            <w:pStyle w:val="C71B0F873C604341AC078DF4AFF27F30"/>
          </w:pPr>
          <w:r w:rsidRPr="00737791">
            <w:rPr>
              <w:rStyle w:val="PlaceholderText"/>
              <w:color w:val="0000CC"/>
            </w:rPr>
            <w:t>Click here to enter a date.</w:t>
          </w:r>
        </w:p>
      </w:docPartBody>
    </w:docPart>
    <w:docPart>
      <w:docPartPr>
        <w:name w:val="85A715417A9B4B3B9EC60FC8D78C04CA"/>
        <w:category>
          <w:name w:val="General"/>
          <w:gallery w:val="placeholder"/>
        </w:category>
        <w:types>
          <w:type w:val="bbPlcHdr"/>
        </w:types>
        <w:behaviors>
          <w:behavior w:val="content"/>
        </w:behaviors>
        <w:guid w:val="{FC7648EC-4A3B-40B4-8A6F-E44AE6AD1B2F}"/>
      </w:docPartPr>
      <w:docPartBody>
        <w:p w:rsidR="00AD2387" w:rsidRDefault="00804B10" w:rsidP="00804B10">
          <w:pPr>
            <w:pStyle w:val="85A715417A9B4B3B9EC60FC8D78C04CA"/>
          </w:pPr>
          <w:r w:rsidRPr="00737791">
            <w:rPr>
              <w:rStyle w:val="PlaceholderText"/>
              <w:color w:val="0000CC"/>
            </w:rPr>
            <w:t>Click here to enter a date.</w:t>
          </w:r>
        </w:p>
      </w:docPartBody>
    </w:docPart>
    <w:docPart>
      <w:docPartPr>
        <w:name w:val="102013E2B9F14571B491ABCDD537661B"/>
        <w:category>
          <w:name w:val="General"/>
          <w:gallery w:val="placeholder"/>
        </w:category>
        <w:types>
          <w:type w:val="bbPlcHdr"/>
        </w:types>
        <w:behaviors>
          <w:behavior w:val="content"/>
        </w:behaviors>
        <w:guid w:val="{AE78646E-37A0-4EE3-83EF-1E026F5E33D5}"/>
      </w:docPartPr>
      <w:docPartBody>
        <w:p w:rsidR="00AD2387" w:rsidRDefault="00804B10" w:rsidP="00804B10">
          <w:pPr>
            <w:pStyle w:val="102013E2B9F14571B491ABCDD537661B"/>
          </w:pPr>
          <w:r w:rsidRPr="00737791">
            <w:rPr>
              <w:rStyle w:val="PlaceholderText"/>
              <w:color w:val="0000CC"/>
            </w:rPr>
            <w:t>Click here to enter a date.</w:t>
          </w:r>
        </w:p>
      </w:docPartBody>
    </w:docPart>
    <w:docPart>
      <w:docPartPr>
        <w:name w:val="E6976A1C3EA64E5687405C9CF9B5032D"/>
        <w:category>
          <w:name w:val="General"/>
          <w:gallery w:val="placeholder"/>
        </w:category>
        <w:types>
          <w:type w:val="bbPlcHdr"/>
        </w:types>
        <w:behaviors>
          <w:behavior w:val="content"/>
        </w:behaviors>
        <w:guid w:val="{88207667-6CC1-48FB-A62E-B9F8F0C61A1E}"/>
      </w:docPartPr>
      <w:docPartBody>
        <w:p w:rsidR="00AD2387" w:rsidRDefault="00804B10" w:rsidP="00804B10">
          <w:pPr>
            <w:pStyle w:val="E6976A1C3EA64E5687405C9CF9B5032D"/>
          </w:pPr>
          <w:r w:rsidRPr="00737791">
            <w:rPr>
              <w:rStyle w:val="PlaceholderText"/>
              <w:color w:val="0000CC"/>
            </w:rPr>
            <w:t>Click here to enter a date.</w:t>
          </w:r>
        </w:p>
      </w:docPartBody>
    </w:docPart>
    <w:docPart>
      <w:docPartPr>
        <w:name w:val="49A8B5FCC6404610B24769FE3EDF6105"/>
        <w:category>
          <w:name w:val="General"/>
          <w:gallery w:val="placeholder"/>
        </w:category>
        <w:types>
          <w:type w:val="bbPlcHdr"/>
        </w:types>
        <w:behaviors>
          <w:behavior w:val="content"/>
        </w:behaviors>
        <w:guid w:val="{4AA4CCCC-4AFC-4020-BAC1-DA445139604B}"/>
      </w:docPartPr>
      <w:docPartBody>
        <w:p w:rsidR="00AD2387" w:rsidRDefault="00804B10" w:rsidP="00804B10">
          <w:pPr>
            <w:pStyle w:val="49A8B5FCC6404610B24769FE3EDF6105"/>
          </w:pPr>
          <w:r w:rsidRPr="00737791">
            <w:rPr>
              <w:rStyle w:val="PlaceholderText"/>
              <w:color w:val="0000CC"/>
            </w:rPr>
            <w:t>Click here to enter a date.</w:t>
          </w:r>
        </w:p>
      </w:docPartBody>
    </w:docPart>
    <w:docPart>
      <w:docPartPr>
        <w:name w:val="F7655EC8B26546A7B6AEF5CA55EC0C02"/>
        <w:category>
          <w:name w:val="General"/>
          <w:gallery w:val="placeholder"/>
        </w:category>
        <w:types>
          <w:type w:val="bbPlcHdr"/>
        </w:types>
        <w:behaviors>
          <w:behavior w:val="content"/>
        </w:behaviors>
        <w:guid w:val="{92292D94-0A3B-4EF2-95B7-113B7442670E}"/>
      </w:docPartPr>
      <w:docPartBody>
        <w:p w:rsidR="00AD2387" w:rsidRDefault="00804B10" w:rsidP="00804B10">
          <w:pPr>
            <w:pStyle w:val="F7655EC8B26546A7B6AEF5CA55EC0C02"/>
          </w:pPr>
          <w:r w:rsidRPr="00737791">
            <w:rPr>
              <w:rStyle w:val="PlaceholderText"/>
              <w:color w:val="0000CC"/>
            </w:rPr>
            <w:t>Click here to enter a date.</w:t>
          </w:r>
        </w:p>
      </w:docPartBody>
    </w:docPart>
    <w:docPart>
      <w:docPartPr>
        <w:name w:val="9BAD958A18AC4FB88D3C2C90EC795B57"/>
        <w:category>
          <w:name w:val="General"/>
          <w:gallery w:val="placeholder"/>
        </w:category>
        <w:types>
          <w:type w:val="bbPlcHdr"/>
        </w:types>
        <w:behaviors>
          <w:behavior w:val="content"/>
        </w:behaviors>
        <w:guid w:val="{DB6A01CF-061E-4735-B0B6-7A95E422793A}"/>
      </w:docPartPr>
      <w:docPartBody>
        <w:p w:rsidR="00AD2387" w:rsidRDefault="00804B10" w:rsidP="00804B10">
          <w:pPr>
            <w:pStyle w:val="9BAD958A18AC4FB88D3C2C90EC795B57"/>
          </w:pPr>
          <w:r w:rsidRPr="00737791">
            <w:rPr>
              <w:rStyle w:val="PlaceholderText"/>
              <w:color w:val="0000CC"/>
            </w:rPr>
            <w:t>Click here to enter a date.</w:t>
          </w:r>
        </w:p>
      </w:docPartBody>
    </w:docPart>
    <w:docPart>
      <w:docPartPr>
        <w:name w:val="2BB7A8C9B6B246CD9F61401519D25B78"/>
        <w:category>
          <w:name w:val="General"/>
          <w:gallery w:val="placeholder"/>
        </w:category>
        <w:types>
          <w:type w:val="bbPlcHdr"/>
        </w:types>
        <w:behaviors>
          <w:behavior w:val="content"/>
        </w:behaviors>
        <w:guid w:val="{4D1A8735-4611-4688-AA9C-E404BDF8F898}"/>
      </w:docPartPr>
      <w:docPartBody>
        <w:p w:rsidR="00AD2387" w:rsidRDefault="00804B10" w:rsidP="00804B10">
          <w:pPr>
            <w:pStyle w:val="2BB7A8C9B6B246CD9F61401519D25B78"/>
          </w:pPr>
          <w:r w:rsidRPr="00737791">
            <w:rPr>
              <w:rStyle w:val="PlaceholderText"/>
              <w:color w:val="0000CC"/>
            </w:rPr>
            <w:t>Click here to enter a date.</w:t>
          </w:r>
        </w:p>
      </w:docPartBody>
    </w:docPart>
    <w:docPart>
      <w:docPartPr>
        <w:name w:val="519E424B953947C89799B1015A91BA63"/>
        <w:category>
          <w:name w:val="General"/>
          <w:gallery w:val="placeholder"/>
        </w:category>
        <w:types>
          <w:type w:val="bbPlcHdr"/>
        </w:types>
        <w:behaviors>
          <w:behavior w:val="content"/>
        </w:behaviors>
        <w:guid w:val="{34AA7335-14E9-4BF1-AC60-BCE373D3C902}"/>
      </w:docPartPr>
      <w:docPartBody>
        <w:p w:rsidR="00AD2387" w:rsidRDefault="00804B10" w:rsidP="00804B10">
          <w:pPr>
            <w:pStyle w:val="519E424B953947C89799B1015A91BA63"/>
          </w:pPr>
          <w:r w:rsidRPr="00737791">
            <w:rPr>
              <w:rStyle w:val="PlaceholderText"/>
              <w:color w:val="0000CC"/>
            </w:rPr>
            <w:t>Click here to enter a date.</w:t>
          </w:r>
        </w:p>
      </w:docPartBody>
    </w:docPart>
    <w:docPart>
      <w:docPartPr>
        <w:name w:val="75808F71F81043E8ADA55DC953BE9002"/>
        <w:category>
          <w:name w:val="General"/>
          <w:gallery w:val="placeholder"/>
        </w:category>
        <w:types>
          <w:type w:val="bbPlcHdr"/>
        </w:types>
        <w:behaviors>
          <w:behavior w:val="content"/>
        </w:behaviors>
        <w:guid w:val="{86F2A746-95F3-4904-B883-EA704E24571D}"/>
      </w:docPartPr>
      <w:docPartBody>
        <w:p w:rsidR="00AD2387" w:rsidRDefault="00804B10" w:rsidP="00804B10">
          <w:pPr>
            <w:pStyle w:val="75808F71F81043E8ADA55DC953BE9002"/>
          </w:pPr>
          <w:r w:rsidRPr="00737791">
            <w:rPr>
              <w:rStyle w:val="PlaceholderText"/>
              <w:color w:val="0000CC"/>
            </w:rPr>
            <w:t>Click here to enter a date.</w:t>
          </w:r>
        </w:p>
      </w:docPartBody>
    </w:docPart>
    <w:docPart>
      <w:docPartPr>
        <w:name w:val="676B941762AB4D9FB7BD88706CD207D9"/>
        <w:category>
          <w:name w:val="General"/>
          <w:gallery w:val="placeholder"/>
        </w:category>
        <w:types>
          <w:type w:val="bbPlcHdr"/>
        </w:types>
        <w:behaviors>
          <w:behavior w:val="content"/>
        </w:behaviors>
        <w:guid w:val="{BA8FD3E4-886F-4E2E-B436-C27A882D850B}"/>
      </w:docPartPr>
      <w:docPartBody>
        <w:p w:rsidR="00AD2387" w:rsidRDefault="00804B10" w:rsidP="00804B10">
          <w:pPr>
            <w:pStyle w:val="676B941762AB4D9FB7BD88706CD207D9"/>
          </w:pPr>
          <w:r w:rsidRPr="00737791">
            <w:rPr>
              <w:rStyle w:val="PlaceholderText"/>
              <w:color w:val="0000CC"/>
            </w:rPr>
            <w:t>Click here to enter a date.</w:t>
          </w:r>
        </w:p>
      </w:docPartBody>
    </w:docPart>
    <w:docPart>
      <w:docPartPr>
        <w:name w:val="CB7DB5236FE44E9F9C402A455DBA67D8"/>
        <w:category>
          <w:name w:val="General"/>
          <w:gallery w:val="placeholder"/>
        </w:category>
        <w:types>
          <w:type w:val="bbPlcHdr"/>
        </w:types>
        <w:behaviors>
          <w:behavior w:val="content"/>
        </w:behaviors>
        <w:guid w:val="{9B008AAB-F013-49FE-B861-A523D95B2D89}"/>
      </w:docPartPr>
      <w:docPartBody>
        <w:p w:rsidR="00AD2387" w:rsidRDefault="00804B10" w:rsidP="00804B10">
          <w:pPr>
            <w:pStyle w:val="CB7DB5236FE44E9F9C402A455DBA67D8"/>
          </w:pPr>
          <w:r w:rsidRPr="00737791">
            <w:rPr>
              <w:rStyle w:val="PlaceholderText"/>
              <w:color w:val="0000CC"/>
            </w:rPr>
            <w:t>Click here to enter a date.</w:t>
          </w:r>
        </w:p>
      </w:docPartBody>
    </w:docPart>
    <w:docPart>
      <w:docPartPr>
        <w:name w:val="B5CD885F09C94B40B3894E788BD083CD"/>
        <w:category>
          <w:name w:val="General"/>
          <w:gallery w:val="placeholder"/>
        </w:category>
        <w:types>
          <w:type w:val="bbPlcHdr"/>
        </w:types>
        <w:behaviors>
          <w:behavior w:val="content"/>
        </w:behaviors>
        <w:guid w:val="{3B2510C7-5D59-4D68-87E8-D3F85B90312B}"/>
      </w:docPartPr>
      <w:docPartBody>
        <w:p w:rsidR="00AD2387" w:rsidRDefault="00804B10" w:rsidP="00804B10">
          <w:pPr>
            <w:pStyle w:val="B5CD885F09C94B40B3894E788BD083CD"/>
          </w:pPr>
          <w:r w:rsidRPr="00737791">
            <w:rPr>
              <w:rStyle w:val="PlaceholderText"/>
              <w:color w:val="0000CC"/>
            </w:rPr>
            <w:t>Click here to enter a date.</w:t>
          </w:r>
        </w:p>
      </w:docPartBody>
    </w:docPart>
    <w:docPart>
      <w:docPartPr>
        <w:name w:val="D93BF31BDC1348158DD1BDACEE158B25"/>
        <w:category>
          <w:name w:val="General"/>
          <w:gallery w:val="placeholder"/>
        </w:category>
        <w:types>
          <w:type w:val="bbPlcHdr"/>
        </w:types>
        <w:behaviors>
          <w:behavior w:val="content"/>
        </w:behaviors>
        <w:guid w:val="{D665B5BF-4348-4B00-B6FA-05BA0993C65A}"/>
      </w:docPartPr>
      <w:docPartBody>
        <w:p w:rsidR="00AD2387" w:rsidRDefault="00804B10" w:rsidP="00804B10">
          <w:pPr>
            <w:pStyle w:val="D93BF31BDC1348158DD1BDACEE158B25"/>
          </w:pPr>
          <w:r w:rsidRPr="00737791">
            <w:rPr>
              <w:rStyle w:val="PlaceholderText"/>
              <w:color w:val="0000CC"/>
            </w:rPr>
            <w:t>Click here to enter a date.</w:t>
          </w:r>
        </w:p>
      </w:docPartBody>
    </w:docPart>
    <w:docPart>
      <w:docPartPr>
        <w:name w:val="7FA0DE6DE61749D7B0F0A2ECA3D0A7D1"/>
        <w:category>
          <w:name w:val="General"/>
          <w:gallery w:val="placeholder"/>
        </w:category>
        <w:types>
          <w:type w:val="bbPlcHdr"/>
        </w:types>
        <w:behaviors>
          <w:behavior w:val="content"/>
        </w:behaviors>
        <w:guid w:val="{BD483109-6CFC-4239-98B7-A3AB512483BE}"/>
      </w:docPartPr>
      <w:docPartBody>
        <w:p w:rsidR="00AD2387" w:rsidRDefault="00804B10" w:rsidP="00804B10">
          <w:pPr>
            <w:pStyle w:val="7FA0DE6DE61749D7B0F0A2ECA3D0A7D1"/>
          </w:pPr>
          <w:r w:rsidRPr="00737791">
            <w:rPr>
              <w:rStyle w:val="PlaceholderText"/>
              <w:color w:val="0000CC"/>
            </w:rPr>
            <w:t>Click here to enter a date.</w:t>
          </w:r>
        </w:p>
      </w:docPartBody>
    </w:docPart>
    <w:docPart>
      <w:docPartPr>
        <w:name w:val="4829475B700E40D4B0FF072CAB2EBE30"/>
        <w:category>
          <w:name w:val="General"/>
          <w:gallery w:val="placeholder"/>
        </w:category>
        <w:types>
          <w:type w:val="bbPlcHdr"/>
        </w:types>
        <w:behaviors>
          <w:behavior w:val="content"/>
        </w:behaviors>
        <w:guid w:val="{1EDBF3C5-4F47-4780-9EED-32EBFB4F4E88}"/>
      </w:docPartPr>
      <w:docPartBody>
        <w:p w:rsidR="00AD2387" w:rsidRDefault="00804B10" w:rsidP="00804B10">
          <w:pPr>
            <w:pStyle w:val="4829475B700E40D4B0FF072CAB2EBE30"/>
          </w:pPr>
          <w:r w:rsidRPr="00737791">
            <w:rPr>
              <w:rStyle w:val="PlaceholderText"/>
              <w:color w:val="0000CC"/>
            </w:rPr>
            <w:t>Click here to enter a date.</w:t>
          </w:r>
        </w:p>
      </w:docPartBody>
    </w:docPart>
    <w:docPart>
      <w:docPartPr>
        <w:name w:val="C3017B09A2204B6D8CB24CA82F8CF12C"/>
        <w:category>
          <w:name w:val="General"/>
          <w:gallery w:val="placeholder"/>
        </w:category>
        <w:types>
          <w:type w:val="bbPlcHdr"/>
        </w:types>
        <w:behaviors>
          <w:behavior w:val="content"/>
        </w:behaviors>
        <w:guid w:val="{4D978003-3EF3-46E0-B7E3-7C334CB41F57}"/>
      </w:docPartPr>
      <w:docPartBody>
        <w:p w:rsidR="00AD2387" w:rsidRDefault="00804B10" w:rsidP="00804B10">
          <w:pPr>
            <w:pStyle w:val="C3017B09A2204B6D8CB24CA82F8CF12C"/>
          </w:pPr>
          <w:r w:rsidRPr="00737791">
            <w:rPr>
              <w:rStyle w:val="PlaceholderText"/>
              <w:color w:val="0000CC"/>
            </w:rPr>
            <w:t>Click here to enter a date.</w:t>
          </w:r>
        </w:p>
      </w:docPartBody>
    </w:docPart>
    <w:docPart>
      <w:docPartPr>
        <w:name w:val="91069075DBD2458B995E3F331321B9F0"/>
        <w:category>
          <w:name w:val="General"/>
          <w:gallery w:val="placeholder"/>
        </w:category>
        <w:types>
          <w:type w:val="bbPlcHdr"/>
        </w:types>
        <w:behaviors>
          <w:behavior w:val="content"/>
        </w:behaviors>
        <w:guid w:val="{0984468A-3226-42DE-8A20-8E9DAE7DE79A}"/>
      </w:docPartPr>
      <w:docPartBody>
        <w:p w:rsidR="00AD2387" w:rsidRDefault="00804B10" w:rsidP="00804B10">
          <w:pPr>
            <w:pStyle w:val="91069075DBD2458B995E3F331321B9F0"/>
          </w:pPr>
          <w:r w:rsidRPr="00737791">
            <w:rPr>
              <w:rStyle w:val="PlaceholderText"/>
              <w:color w:val="0000CC"/>
            </w:rPr>
            <w:t>Click here to enter a date.</w:t>
          </w:r>
        </w:p>
      </w:docPartBody>
    </w:docPart>
    <w:docPart>
      <w:docPartPr>
        <w:name w:val="42E924CE80F74F828994EF079832F134"/>
        <w:category>
          <w:name w:val="General"/>
          <w:gallery w:val="placeholder"/>
        </w:category>
        <w:types>
          <w:type w:val="bbPlcHdr"/>
        </w:types>
        <w:behaviors>
          <w:behavior w:val="content"/>
        </w:behaviors>
        <w:guid w:val="{9F3B341B-1088-44BE-9F8C-18AF96E9F7FA}"/>
      </w:docPartPr>
      <w:docPartBody>
        <w:p w:rsidR="00AD2387" w:rsidRDefault="00804B10" w:rsidP="00804B10">
          <w:pPr>
            <w:pStyle w:val="42E924CE80F74F828994EF079832F134"/>
          </w:pPr>
          <w:r w:rsidRPr="00737791">
            <w:rPr>
              <w:rStyle w:val="PlaceholderText"/>
              <w:color w:val="0000CC"/>
            </w:rPr>
            <w:t>Click here to enter a date.</w:t>
          </w:r>
        </w:p>
      </w:docPartBody>
    </w:docPart>
    <w:docPart>
      <w:docPartPr>
        <w:name w:val="24EEDC42F07244129366C7790DFCFB19"/>
        <w:category>
          <w:name w:val="General"/>
          <w:gallery w:val="placeholder"/>
        </w:category>
        <w:types>
          <w:type w:val="bbPlcHdr"/>
        </w:types>
        <w:behaviors>
          <w:behavior w:val="content"/>
        </w:behaviors>
        <w:guid w:val="{D33F573B-A4F2-4EAC-887B-2D3705BFE4EF}"/>
      </w:docPartPr>
      <w:docPartBody>
        <w:p w:rsidR="00AD2387" w:rsidRDefault="00804B10" w:rsidP="00804B10">
          <w:pPr>
            <w:pStyle w:val="24EEDC42F07244129366C7790DFCFB19"/>
          </w:pPr>
          <w:r w:rsidRPr="00737791">
            <w:rPr>
              <w:rStyle w:val="PlaceholderText"/>
              <w:color w:val="0000CC"/>
            </w:rPr>
            <w:t>Click here to enter a date.</w:t>
          </w:r>
        </w:p>
      </w:docPartBody>
    </w:docPart>
    <w:docPart>
      <w:docPartPr>
        <w:name w:val="EBC7569CCCBC47F5BF4FBCF36DE65AB9"/>
        <w:category>
          <w:name w:val="General"/>
          <w:gallery w:val="placeholder"/>
        </w:category>
        <w:types>
          <w:type w:val="bbPlcHdr"/>
        </w:types>
        <w:behaviors>
          <w:behavior w:val="content"/>
        </w:behaviors>
        <w:guid w:val="{F6366BAA-7084-4BB1-A7E0-A281D755CFE1}"/>
      </w:docPartPr>
      <w:docPartBody>
        <w:p w:rsidR="00AD2387" w:rsidRDefault="00804B10" w:rsidP="00804B10">
          <w:pPr>
            <w:pStyle w:val="EBC7569CCCBC47F5BF4FBCF36DE65AB9"/>
          </w:pPr>
          <w:r w:rsidRPr="00737791">
            <w:rPr>
              <w:rStyle w:val="PlaceholderText"/>
              <w:color w:val="0000CC"/>
            </w:rPr>
            <w:t>Click here to enter a date.</w:t>
          </w:r>
        </w:p>
      </w:docPartBody>
    </w:docPart>
    <w:docPart>
      <w:docPartPr>
        <w:name w:val="BBE72427DA0F4BBF8623ACA4022D17FE"/>
        <w:category>
          <w:name w:val="General"/>
          <w:gallery w:val="placeholder"/>
        </w:category>
        <w:types>
          <w:type w:val="bbPlcHdr"/>
        </w:types>
        <w:behaviors>
          <w:behavior w:val="content"/>
        </w:behaviors>
        <w:guid w:val="{B3042FDC-E65F-44E1-B161-3402D185B9CD}"/>
      </w:docPartPr>
      <w:docPartBody>
        <w:p w:rsidR="00AD2387" w:rsidRDefault="00804B10" w:rsidP="00804B10">
          <w:pPr>
            <w:pStyle w:val="BBE72427DA0F4BBF8623ACA4022D17FE"/>
          </w:pPr>
          <w:r w:rsidRPr="00737791">
            <w:rPr>
              <w:rStyle w:val="PlaceholderText"/>
              <w:color w:val="0000CC"/>
            </w:rPr>
            <w:t>Click here to enter a date.</w:t>
          </w:r>
        </w:p>
      </w:docPartBody>
    </w:docPart>
    <w:docPart>
      <w:docPartPr>
        <w:name w:val="8EDDBFD1E70B431FB0AD13C5AE27549C"/>
        <w:category>
          <w:name w:val="General"/>
          <w:gallery w:val="placeholder"/>
        </w:category>
        <w:types>
          <w:type w:val="bbPlcHdr"/>
        </w:types>
        <w:behaviors>
          <w:behavior w:val="content"/>
        </w:behaviors>
        <w:guid w:val="{4C293A2E-FC2A-49CA-ACA5-435C48907D83}"/>
      </w:docPartPr>
      <w:docPartBody>
        <w:p w:rsidR="00AD2387" w:rsidRDefault="00804B10" w:rsidP="00804B10">
          <w:pPr>
            <w:pStyle w:val="8EDDBFD1E70B431FB0AD13C5AE27549C"/>
          </w:pPr>
          <w:r w:rsidRPr="00737791">
            <w:rPr>
              <w:rStyle w:val="PlaceholderText"/>
              <w:color w:val="0000CC"/>
            </w:rPr>
            <w:t>Click here to enter a date.</w:t>
          </w:r>
        </w:p>
      </w:docPartBody>
    </w:docPart>
    <w:docPart>
      <w:docPartPr>
        <w:name w:val="6BCAB58327104810A784A119F4E5AB1E"/>
        <w:category>
          <w:name w:val="General"/>
          <w:gallery w:val="placeholder"/>
        </w:category>
        <w:types>
          <w:type w:val="bbPlcHdr"/>
        </w:types>
        <w:behaviors>
          <w:behavior w:val="content"/>
        </w:behaviors>
        <w:guid w:val="{7C7D6953-E35E-4335-AF73-6F8495B0F94C}"/>
      </w:docPartPr>
      <w:docPartBody>
        <w:p w:rsidR="00AD2387" w:rsidRDefault="00804B10" w:rsidP="00804B10">
          <w:pPr>
            <w:pStyle w:val="6BCAB58327104810A784A119F4E5AB1E"/>
          </w:pPr>
          <w:r w:rsidRPr="00737791">
            <w:rPr>
              <w:rStyle w:val="PlaceholderText"/>
              <w:color w:val="0000CC"/>
            </w:rPr>
            <w:t>Click here to enter a date.</w:t>
          </w:r>
        </w:p>
      </w:docPartBody>
    </w:docPart>
    <w:docPart>
      <w:docPartPr>
        <w:name w:val="D3AD555E8F3543AF8974C6461E6A9924"/>
        <w:category>
          <w:name w:val="General"/>
          <w:gallery w:val="placeholder"/>
        </w:category>
        <w:types>
          <w:type w:val="bbPlcHdr"/>
        </w:types>
        <w:behaviors>
          <w:behavior w:val="content"/>
        </w:behaviors>
        <w:guid w:val="{A2DE4644-77BE-4F78-9A5A-D7080DB7072E}"/>
      </w:docPartPr>
      <w:docPartBody>
        <w:p w:rsidR="00AD2387" w:rsidRDefault="00804B10" w:rsidP="00804B10">
          <w:pPr>
            <w:pStyle w:val="D3AD555E8F3543AF8974C6461E6A9924"/>
          </w:pPr>
          <w:r w:rsidRPr="00737791">
            <w:rPr>
              <w:rStyle w:val="PlaceholderText"/>
              <w:color w:val="0000CC"/>
            </w:rPr>
            <w:t>Click here to enter a date.</w:t>
          </w:r>
        </w:p>
      </w:docPartBody>
    </w:docPart>
    <w:docPart>
      <w:docPartPr>
        <w:name w:val="CC1A15C6C293410E90C7863C6C23FEEA"/>
        <w:category>
          <w:name w:val="General"/>
          <w:gallery w:val="placeholder"/>
        </w:category>
        <w:types>
          <w:type w:val="bbPlcHdr"/>
        </w:types>
        <w:behaviors>
          <w:behavior w:val="content"/>
        </w:behaviors>
        <w:guid w:val="{CC93379C-2399-4A9D-B22E-751199CCBD26}"/>
      </w:docPartPr>
      <w:docPartBody>
        <w:p w:rsidR="00AD2387" w:rsidRDefault="00804B10" w:rsidP="00804B10">
          <w:pPr>
            <w:pStyle w:val="CC1A15C6C293410E90C7863C6C23FEEA"/>
          </w:pPr>
          <w:r w:rsidRPr="00737791">
            <w:rPr>
              <w:rStyle w:val="PlaceholderText"/>
              <w:color w:val="0000CC"/>
            </w:rPr>
            <w:t>Click here to enter a date.</w:t>
          </w:r>
        </w:p>
      </w:docPartBody>
    </w:docPart>
    <w:docPart>
      <w:docPartPr>
        <w:name w:val="2F0A01B776624BB9B59704F18412B68F"/>
        <w:category>
          <w:name w:val="General"/>
          <w:gallery w:val="placeholder"/>
        </w:category>
        <w:types>
          <w:type w:val="bbPlcHdr"/>
        </w:types>
        <w:behaviors>
          <w:behavior w:val="content"/>
        </w:behaviors>
        <w:guid w:val="{F58E46FD-29AE-4A34-89B5-927FCEE0FD81}"/>
      </w:docPartPr>
      <w:docPartBody>
        <w:p w:rsidR="00AD2387" w:rsidRDefault="00804B10" w:rsidP="00804B10">
          <w:pPr>
            <w:pStyle w:val="2F0A01B776624BB9B59704F18412B68F"/>
          </w:pPr>
          <w:r w:rsidRPr="00737791">
            <w:rPr>
              <w:rStyle w:val="PlaceholderText"/>
              <w:color w:val="0000CC"/>
            </w:rPr>
            <w:t>Click here to enter a date.</w:t>
          </w:r>
        </w:p>
      </w:docPartBody>
    </w:docPart>
    <w:docPart>
      <w:docPartPr>
        <w:name w:val="D3266D9333894A95BB7F9C1731778B85"/>
        <w:category>
          <w:name w:val="General"/>
          <w:gallery w:val="placeholder"/>
        </w:category>
        <w:types>
          <w:type w:val="bbPlcHdr"/>
        </w:types>
        <w:behaviors>
          <w:behavior w:val="content"/>
        </w:behaviors>
        <w:guid w:val="{ECABB83D-40B1-4E5C-941B-1D9212811227}"/>
      </w:docPartPr>
      <w:docPartBody>
        <w:p w:rsidR="00AD2387" w:rsidRDefault="00804B10" w:rsidP="00804B10">
          <w:pPr>
            <w:pStyle w:val="D3266D9333894A95BB7F9C1731778B85"/>
          </w:pPr>
          <w:r w:rsidRPr="00737791">
            <w:rPr>
              <w:rStyle w:val="PlaceholderText"/>
              <w:color w:val="0000CC"/>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opperplate Gothic Light">
    <w:panose1 w:val="020E05070202060204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Light">
    <w:altName w:val="Arial Nova Ligh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B10"/>
    <w:rsid w:val="002A5A19"/>
    <w:rsid w:val="0034247E"/>
    <w:rsid w:val="006D537E"/>
    <w:rsid w:val="007D68B0"/>
    <w:rsid w:val="00804B10"/>
    <w:rsid w:val="008949BA"/>
    <w:rsid w:val="00A414F6"/>
    <w:rsid w:val="00AD2387"/>
    <w:rsid w:val="00BF4D20"/>
    <w:rsid w:val="00DB5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4B10"/>
    <w:rPr>
      <w:color w:val="808080"/>
    </w:rPr>
  </w:style>
  <w:style w:type="paragraph" w:customStyle="1" w:styleId="DF23EF5A6C0240CDB2E7A242DE8284F2">
    <w:name w:val="DF23EF5A6C0240CDB2E7A242DE8284F2"/>
    <w:rsid w:val="00804B10"/>
  </w:style>
  <w:style w:type="paragraph" w:customStyle="1" w:styleId="AD17A61851D84369A01C00E3E5CCE29C">
    <w:name w:val="AD17A61851D84369A01C00E3E5CCE29C"/>
    <w:rsid w:val="00804B10"/>
  </w:style>
  <w:style w:type="paragraph" w:customStyle="1" w:styleId="644C092F786D48C29AE82E74245D2790">
    <w:name w:val="644C092F786D48C29AE82E74245D2790"/>
    <w:rsid w:val="00804B10"/>
  </w:style>
  <w:style w:type="paragraph" w:customStyle="1" w:styleId="15EC3CD849C64602884197D6D2841796">
    <w:name w:val="15EC3CD849C64602884197D6D2841796"/>
    <w:rsid w:val="00804B10"/>
  </w:style>
  <w:style w:type="paragraph" w:customStyle="1" w:styleId="A74978B03E2249FBBD9768FEAC89CF1F">
    <w:name w:val="A74978B03E2249FBBD9768FEAC89CF1F"/>
    <w:rsid w:val="00804B10"/>
  </w:style>
  <w:style w:type="paragraph" w:customStyle="1" w:styleId="1CC50A3E40844856B1A7009856FC4F71">
    <w:name w:val="1CC50A3E40844856B1A7009856FC4F71"/>
    <w:rsid w:val="00804B10"/>
  </w:style>
  <w:style w:type="paragraph" w:customStyle="1" w:styleId="015F8D7416F14FFB87388609FF76F1DC">
    <w:name w:val="015F8D7416F14FFB87388609FF76F1DC"/>
    <w:rsid w:val="00804B10"/>
  </w:style>
  <w:style w:type="paragraph" w:customStyle="1" w:styleId="36AD969555574771B3510B2A5BA3D7ED">
    <w:name w:val="36AD969555574771B3510B2A5BA3D7ED"/>
    <w:rsid w:val="00804B10"/>
  </w:style>
  <w:style w:type="paragraph" w:customStyle="1" w:styleId="18B03928DD624AC7BBBE80BED5B93A9A">
    <w:name w:val="18B03928DD624AC7BBBE80BED5B93A9A"/>
    <w:rsid w:val="00804B10"/>
  </w:style>
  <w:style w:type="paragraph" w:customStyle="1" w:styleId="1890BC783BB64D319407A37A26B061BA">
    <w:name w:val="1890BC783BB64D319407A37A26B061BA"/>
    <w:rsid w:val="00804B10"/>
  </w:style>
  <w:style w:type="paragraph" w:customStyle="1" w:styleId="B0F9D171731B4A128D1797489A9EEFB3">
    <w:name w:val="B0F9D171731B4A128D1797489A9EEFB3"/>
    <w:rsid w:val="00804B10"/>
  </w:style>
  <w:style w:type="paragraph" w:customStyle="1" w:styleId="8B54EE7DC70D4F4AAC1C0A3271DAE13B">
    <w:name w:val="8B54EE7DC70D4F4AAC1C0A3271DAE13B"/>
    <w:rsid w:val="00804B10"/>
  </w:style>
  <w:style w:type="paragraph" w:customStyle="1" w:styleId="58DE0F6554164031864CC2D5F2195B86">
    <w:name w:val="58DE0F6554164031864CC2D5F2195B86"/>
    <w:rsid w:val="00804B10"/>
  </w:style>
  <w:style w:type="paragraph" w:customStyle="1" w:styleId="FBA1A18F0B564AECB51B7A87F0C4BD9F">
    <w:name w:val="FBA1A18F0B564AECB51B7A87F0C4BD9F"/>
    <w:rsid w:val="00804B10"/>
  </w:style>
  <w:style w:type="paragraph" w:customStyle="1" w:styleId="EB43FB1EFBC94BBE8ADBB96DB0BCF05E">
    <w:name w:val="EB43FB1EFBC94BBE8ADBB96DB0BCF05E"/>
    <w:rsid w:val="00804B10"/>
  </w:style>
  <w:style w:type="paragraph" w:customStyle="1" w:styleId="A436FC583CBE45E99B75BABD06EB764A">
    <w:name w:val="A436FC583CBE45E99B75BABD06EB764A"/>
    <w:rsid w:val="00804B10"/>
  </w:style>
  <w:style w:type="paragraph" w:customStyle="1" w:styleId="FE2571C5C2814E30B3A17270F238283C">
    <w:name w:val="FE2571C5C2814E30B3A17270F238283C"/>
    <w:rsid w:val="00804B10"/>
  </w:style>
  <w:style w:type="paragraph" w:customStyle="1" w:styleId="86BD34500D6F4DAA8741B1DCC0BDDDD6">
    <w:name w:val="86BD34500D6F4DAA8741B1DCC0BDDDD6"/>
    <w:rsid w:val="00804B10"/>
  </w:style>
  <w:style w:type="paragraph" w:customStyle="1" w:styleId="806D4CFF89B44295A1E8E9B81867AA76">
    <w:name w:val="806D4CFF89B44295A1E8E9B81867AA76"/>
    <w:rsid w:val="00804B10"/>
  </w:style>
  <w:style w:type="paragraph" w:customStyle="1" w:styleId="BD70971474D1474A843F9549233D8258">
    <w:name w:val="BD70971474D1474A843F9549233D8258"/>
    <w:rsid w:val="00804B10"/>
  </w:style>
  <w:style w:type="paragraph" w:customStyle="1" w:styleId="C71B0F873C604341AC078DF4AFF27F30">
    <w:name w:val="C71B0F873C604341AC078DF4AFF27F30"/>
    <w:rsid w:val="00804B10"/>
  </w:style>
  <w:style w:type="paragraph" w:customStyle="1" w:styleId="85A715417A9B4B3B9EC60FC8D78C04CA">
    <w:name w:val="85A715417A9B4B3B9EC60FC8D78C04CA"/>
    <w:rsid w:val="00804B10"/>
  </w:style>
  <w:style w:type="paragraph" w:customStyle="1" w:styleId="102013E2B9F14571B491ABCDD537661B">
    <w:name w:val="102013E2B9F14571B491ABCDD537661B"/>
    <w:rsid w:val="00804B10"/>
  </w:style>
  <w:style w:type="paragraph" w:customStyle="1" w:styleId="E6976A1C3EA64E5687405C9CF9B5032D">
    <w:name w:val="E6976A1C3EA64E5687405C9CF9B5032D"/>
    <w:rsid w:val="00804B10"/>
  </w:style>
  <w:style w:type="paragraph" w:customStyle="1" w:styleId="49A8B5FCC6404610B24769FE3EDF6105">
    <w:name w:val="49A8B5FCC6404610B24769FE3EDF6105"/>
    <w:rsid w:val="00804B10"/>
  </w:style>
  <w:style w:type="paragraph" w:customStyle="1" w:styleId="F7655EC8B26546A7B6AEF5CA55EC0C02">
    <w:name w:val="F7655EC8B26546A7B6AEF5CA55EC0C02"/>
    <w:rsid w:val="00804B10"/>
  </w:style>
  <w:style w:type="paragraph" w:customStyle="1" w:styleId="9BAD958A18AC4FB88D3C2C90EC795B57">
    <w:name w:val="9BAD958A18AC4FB88D3C2C90EC795B57"/>
    <w:rsid w:val="00804B10"/>
  </w:style>
  <w:style w:type="paragraph" w:customStyle="1" w:styleId="2BB7A8C9B6B246CD9F61401519D25B78">
    <w:name w:val="2BB7A8C9B6B246CD9F61401519D25B78"/>
    <w:rsid w:val="00804B10"/>
  </w:style>
  <w:style w:type="paragraph" w:customStyle="1" w:styleId="519E424B953947C89799B1015A91BA63">
    <w:name w:val="519E424B953947C89799B1015A91BA63"/>
    <w:rsid w:val="00804B10"/>
  </w:style>
  <w:style w:type="paragraph" w:customStyle="1" w:styleId="75808F71F81043E8ADA55DC953BE9002">
    <w:name w:val="75808F71F81043E8ADA55DC953BE9002"/>
    <w:rsid w:val="00804B10"/>
  </w:style>
  <w:style w:type="paragraph" w:customStyle="1" w:styleId="676B941762AB4D9FB7BD88706CD207D9">
    <w:name w:val="676B941762AB4D9FB7BD88706CD207D9"/>
    <w:rsid w:val="00804B10"/>
  </w:style>
  <w:style w:type="paragraph" w:customStyle="1" w:styleId="CB7DB5236FE44E9F9C402A455DBA67D8">
    <w:name w:val="CB7DB5236FE44E9F9C402A455DBA67D8"/>
    <w:rsid w:val="00804B10"/>
  </w:style>
  <w:style w:type="paragraph" w:customStyle="1" w:styleId="B5CD885F09C94B40B3894E788BD083CD">
    <w:name w:val="B5CD885F09C94B40B3894E788BD083CD"/>
    <w:rsid w:val="00804B10"/>
  </w:style>
  <w:style w:type="paragraph" w:customStyle="1" w:styleId="D93BF31BDC1348158DD1BDACEE158B25">
    <w:name w:val="D93BF31BDC1348158DD1BDACEE158B25"/>
    <w:rsid w:val="00804B10"/>
  </w:style>
  <w:style w:type="paragraph" w:customStyle="1" w:styleId="7FA0DE6DE61749D7B0F0A2ECA3D0A7D1">
    <w:name w:val="7FA0DE6DE61749D7B0F0A2ECA3D0A7D1"/>
    <w:rsid w:val="00804B10"/>
  </w:style>
  <w:style w:type="paragraph" w:customStyle="1" w:styleId="4829475B700E40D4B0FF072CAB2EBE30">
    <w:name w:val="4829475B700E40D4B0FF072CAB2EBE30"/>
    <w:rsid w:val="00804B10"/>
  </w:style>
  <w:style w:type="paragraph" w:customStyle="1" w:styleId="C3017B09A2204B6D8CB24CA82F8CF12C">
    <w:name w:val="C3017B09A2204B6D8CB24CA82F8CF12C"/>
    <w:rsid w:val="00804B10"/>
  </w:style>
  <w:style w:type="paragraph" w:customStyle="1" w:styleId="91069075DBD2458B995E3F331321B9F0">
    <w:name w:val="91069075DBD2458B995E3F331321B9F0"/>
    <w:rsid w:val="00804B10"/>
  </w:style>
  <w:style w:type="paragraph" w:customStyle="1" w:styleId="42E924CE80F74F828994EF079832F134">
    <w:name w:val="42E924CE80F74F828994EF079832F134"/>
    <w:rsid w:val="00804B10"/>
  </w:style>
  <w:style w:type="paragraph" w:customStyle="1" w:styleId="24EEDC42F07244129366C7790DFCFB19">
    <w:name w:val="24EEDC42F07244129366C7790DFCFB19"/>
    <w:rsid w:val="00804B10"/>
  </w:style>
  <w:style w:type="paragraph" w:customStyle="1" w:styleId="EBC7569CCCBC47F5BF4FBCF36DE65AB9">
    <w:name w:val="EBC7569CCCBC47F5BF4FBCF36DE65AB9"/>
    <w:rsid w:val="00804B10"/>
  </w:style>
  <w:style w:type="paragraph" w:customStyle="1" w:styleId="BBE72427DA0F4BBF8623ACA4022D17FE">
    <w:name w:val="BBE72427DA0F4BBF8623ACA4022D17FE"/>
    <w:rsid w:val="00804B10"/>
  </w:style>
  <w:style w:type="paragraph" w:customStyle="1" w:styleId="8EDDBFD1E70B431FB0AD13C5AE27549C">
    <w:name w:val="8EDDBFD1E70B431FB0AD13C5AE27549C"/>
    <w:rsid w:val="00804B10"/>
  </w:style>
  <w:style w:type="paragraph" w:customStyle="1" w:styleId="6BCAB58327104810A784A119F4E5AB1E">
    <w:name w:val="6BCAB58327104810A784A119F4E5AB1E"/>
    <w:rsid w:val="00804B10"/>
  </w:style>
  <w:style w:type="paragraph" w:customStyle="1" w:styleId="D3AD555E8F3543AF8974C6461E6A9924">
    <w:name w:val="D3AD555E8F3543AF8974C6461E6A9924"/>
    <w:rsid w:val="00804B10"/>
  </w:style>
  <w:style w:type="paragraph" w:customStyle="1" w:styleId="CC1A15C6C293410E90C7863C6C23FEEA">
    <w:name w:val="CC1A15C6C293410E90C7863C6C23FEEA"/>
    <w:rsid w:val="00804B10"/>
  </w:style>
  <w:style w:type="paragraph" w:customStyle="1" w:styleId="2F0A01B776624BB9B59704F18412B68F">
    <w:name w:val="2F0A01B776624BB9B59704F18412B68F"/>
    <w:rsid w:val="00804B10"/>
  </w:style>
  <w:style w:type="paragraph" w:customStyle="1" w:styleId="D3266D9333894A95BB7F9C1731778B85">
    <w:name w:val="D3266D9333894A95BB7F9C1731778B85"/>
    <w:rsid w:val="00804B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3670A-5272-48C9-8E40-D33D706E5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186</Pages>
  <Words>57101</Words>
  <Characters>322798</Characters>
  <Application>Microsoft Office Word</Application>
  <DocSecurity>0</DocSecurity>
  <Lines>2689</Lines>
  <Paragraphs>758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379141</CharactersWithSpaces>
  <SharedDoc>false</SharedDoc>
  <HLinks>
    <vt:vector size="18" baseType="variant">
      <vt:variant>
        <vt:i4>3276907</vt:i4>
      </vt:variant>
      <vt:variant>
        <vt:i4>18</vt:i4>
      </vt:variant>
      <vt:variant>
        <vt:i4>0</vt:i4>
      </vt:variant>
      <vt:variant>
        <vt:i4>5</vt:i4>
      </vt:variant>
      <vt:variant>
        <vt:lpwstr>http://www.semcog.org/LowImpactDevelopment.aspx</vt:lpwstr>
      </vt:variant>
      <vt:variant>
        <vt:lpwstr/>
      </vt:variant>
      <vt:variant>
        <vt:i4>8323195</vt:i4>
      </vt:variant>
      <vt:variant>
        <vt:i4>15</vt:i4>
      </vt:variant>
      <vt:variant>
        <vt:i4>0</vt:i4>
      </vt:variant>
      <vt:variant>
        <vt:i4>5</vt:i4>
      </vt:variant>
      <vt:variant>
        <vt:lpwstr>http://www.in.gov/idem/stormwater/</vt:lpwstr>
      </vt:variant>
      <vt:variant>
        <vt:lpwstr/>
      </vt:variant>
      <vt:variant>
        <vt:i4>7274518</vt:i4>
      </vt:variant>
      <vt:variant>
        <vt:i4>6</vt:i4>
      </vt:variant>
      <vt:variant>
        <vt:i4>0</vt:i4>
      </vt:variant>
      <vt:variant>
        <vt:i4>5</vt:i4>
      </vt:variant>
      <vt:variant>
        <vt:lpwstr>mailto:inltap@ecn.purdue.edu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Siavash Beik</dc:creator>
  <cp:lastModifiedBy>Carol Cunningham</cp:lastModifiedBy>
  <cp:revision>2</cp:revision>
  <cp:lastPrinted>2022-12-19T14:34:00Z</cp:lastPrinted>
  <dcterms:created xsi:type="dcterms:W3CDTF">2023-05-10T18:02:00Z</dcterms:created>
  <dcterms:modified xsi:type="dcterms:W3CDTF">2023-05-10T18:02:00Z</dcterms:modified>
</cp:coreProperties>
</file>