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8813" w14:textId="77777777" w:rsidR="00E02F9E" w:rsidRDefault="00000000">
      <w:pPr>
        <w:pStyle w:val="Title"/>
        <w:spacing w:before="79"/>
        <w:ind w:left="2104" w:right="2602"/>
      </w:pPr>
      <w:r>
        <w:t>Boone</w:t>
      </w:r>
      <w:r>
        <w:rPr>
          <w:spacing w:val="-9"/>
        </w:rPr>
        <w:t xml:space="preserve"> </w:t>
      </w:r>
      <w:r>
        <w:t>County</w:t>
      </w:r>
      <w:r>
        <w:rPr>
          <w:spacing w:val="-8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(APC) Meeting Agenda</w:t>
      </w:r>
    </w:p>
    <w:p w14:paraId="61E00037" w14:textId="77777777" w:rsidR="00E02F9E" w:rsidRDefault="00000000">
      <w:pPr>
        <w:pStyle w:val="Title"/>
      </w:pPr>
      <w:r>
        <w:t>Lamar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Boone</w:t>
      </w:r>
      <w:r>
        <w:rPr>
          <w:spacing w:val="-6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Building September 3, 2025, at 7:00 p.m.</w:t>
      </w:r>
    </w:p>
    <w:p w14:paraId="69752A79" w14:textId="77777777" w:rsidR="00E02F9E" w:rsidRDefault="00000000">
      <w:pPr>
        <w:spacing w:before="231" w:line="360" w:lineRule="auto"/>
        <w:ind w:left="100" w:right="4923"/>
        <w:rPr>
          <w:b/>
          <w:sz w:val="24"/>
        </w:rPr>
      </w:pPr>
      <w:r>
        <w:rPr>
          <w:b/>
          <w:color w:val="000000"/>
          <w:sz w:val="24"/>
          <w:highlight w:val="yellow"/>
        </w:rPr>
        <w:t>ZOOM</w:t>
      </w:r>
      <w:r>
        <w:rPr>
          <w:b/>
          <w:color w:val="000000"/>
          <w:spacing w:val="-15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LINK-</w:t>
      </w:r>
      <w:r>
        <w:rPr>
          <w:b/>
          <w:color w:val="000000"/>
          <w:spacing w:val="-15"/>
          <w:sz w:val="24"/>
          <w:highlight w:val="yellow"/>
        </w:rPr>
        <w:t xml:space="preserve"> </w:t>
      </w:r>
      <w:hyperlink r:id="rId5">
        <w:r>
          <w:rPr>
            <w:color w:val="467885"/>
            <w:sz w:val="24"/>
            <w:highlight w:val="yellow"/>
            <w:u w:val="single" w:color="467885"/>
          </w:rPr>
          <w:t>https://zoom.us/j/4874385613</w:t>
        </w:r>
      </w:hyperlink>
      <w:r>
        <w:rPr>
          <w:color w:val="467885"/>
          <w:sz w:val="24"/>
        </w:rPr>
        <w:t xml:space="preserve"> </w:t>
      </w:r>
      <w:r>
        <w:rPr>
          <w:b/>
          <w:color w:val="000000"/>
          <w:sz w:val="24"/>
          <w:highlight w:val="yellow"/>
        </w:rPr>
        <w:t>Please make sure your audio is muted.</w:t>
      </w:r>
    </w:p>
    <w:p w14:paraId="4EEB64C2" w14:textId="77777777" w:rsidR="00E02F9E" w:rsidRDefault="00000000">
      <w:pPr>
        <w:pStyle w:val="BodyText"/>
        <w:spacing w:line="357" w:lineRule="auto"/>
        <w:ind w:left="100" w:right="6143" w:firstLine="0"/>
      </w:pPr>
      <w:r>
        <w:t>Call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Pledge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Allegiance Approval of Agenda</w:t>
      </w:r>
    </w:p>
    <w:p w14:paraId="37854988" w14:textId="77777777" w:rsidR="00E02F9E" w:rsidRDefault="00000000">
      <w:pPr>
        <w:pStyle w:val="BodyText"/>
        <w:spacing w:before="4"/>
        <w:ind w:left="100" w:firstLine="0"/>
      </w:pPr>
      <w:r>
        <w:t>Introduction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rPr>
          <w:spacing w:val="-2"/>
        </w:rPr>
        <w:t>Members</w:t>
      </w:r>
    </w:p>
    <w:p w14:paraId="0F62C532" w14:textId="77777777" w:rsidR="00E02F9E" w:rsidRDefault="00E02F9E">
      <w:pPr>
        <w:pStyle w:val="BodyText"/>
        <w:spacing w:before="162"/>
        <w:ind w:left="0" w:firstLine="0"/>
      </w:pPr>
    </w:p>
    <w:p w14:paraId="5B33BA06" w14:textId="77777777" w:rsidR="00E02F9E" w:rsidRDefault="00000000">
      <w:pPr>
        <w:pStyle w:val="Heading1"/>
        <w:numPr>
          <w:ilvl w:val="0"/>
          <w:numId w:val="1"/>
        </w:numPr>
        <w:tabs>
          <w:tab w:val="left" w:pos="459"/>
        </w:tabs>
        <w:ind w:left="459" w:hanging="359"/>
      </w:pPr>
      <w:r>
        <w:t>Continued</w:t>
      </w:r>
      <w:r>
        <w:rPr>
          <w:spacing w:val="-10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rPr>
          <w:spacing w:val="-2"/>
        </w:rPr>
        <w:t>Hearings</w:t>
      </w:r>
    </w:p>
    <w:p w14:paraId="6A744E1F" w14:textId="77777777" w:rsidR="00E02F9E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115"/>
        <w:ind w:right="1088"/>
        <w:rPr>
          <w:sz w:val="20"/>
        </w:rPr>
      </w:pPr>
      <w:r>
        <w:rPr>
          <w:sz w:val="20"/>
        </w:rPr>
        <w:t>25WO-7M-091</w:t>
      </w:r>
      <w:r>
        <w:rPr>
          <w:spacing w:val="-3"/>
          <w:sz w:val="20"/>
        </w:rPr>
        <w:t xml:space="preserve"> </w:t>
      </w:r>
      <w:r>
        <w:rPr>
          <w:sz w:val="20"/>
        </w:rPr>
        <w:t>Elizabeth</w:t>
      </w:r>
      <w:r>
        <w:rPr>
          <w:spacing w:val="-3"/>
          <w:sz w:val="20"/>
        </w:rPr>
        <w:t xml:space="preserve"> </w:t>
      </w:r>
      <w:r>
        <w:rPr>
          <w:sz w:val="20"/>
        </w:rPr>
        <w:t>Carpenter;</w:t>
      </w:r>
      <w:r>
        <w:rPr>
          <w:spacing w:val="-5"/>
          <w:sz w:val="20"/>
        </w:rPr>
        <w:t xml:space="preserve"> </w:t>
      </w:r>
      <w:r>
        <w:rPr>
          <w:sz w:val="20"/>
        </w:rPr>
        <w:t>Minor</w:t>
      </w:r>
      <w:r>
        <w:rPr>
          <w:spacing w:val="-6"/>
          <w:sz w:val="20"/>
        </w:rPr>
        <w:t xml:space="preserve"> </w:t>
      </w:r>
      <w:r>
        <w:rPr>
          <w:sz w:val="20"/>
        </w:rPr>
        <w:t>Residential</w:t>
      </w:r>
      <w:r>
        <w:rPr>
          <w:spacing w:val="-5"/>
          <w:sz w:val="20"/>
        </w:rPr>
        <w:t xml:space="preserve"> </w:t>
      </w:r>
      <w:r>
        <w:rPr>
          <w:sz w:val="20"/>
        </w:rPr>
        <w:t>Subdivision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Agricultural</w:t>
      </w:r>
      <w:r>
        <w:rPr>
          <w:spacing w:val="-4"/>
          <w:sz w:val="20"/>
        </w:rPr>
        <w:t xml:space="preserve"> </w:t>
      </w:r>
      <w:r>
        <w:rPr>
          <w:sz w:val="20"/>
        </w:rPr>
        <w:t>(AG)</w:t>
      </w:r>
      <w:r>
        <w:rPr>
          <w:spacing w:val="-3"/>
          <w:sz w:val="20"/>
        </w:rPr>
        <w:t xml:space="preserve"> </w:t>
      </w:r>
      <w:r>
        <w:rPr>
          <w:sz w:val="20"/>
        </w:rPr>
        <w:t>District. Continued to confirm drainage outlet.</w:t>
      </w:r>
    </w:p>
    <w:p w14:paraId="0AE5E237" w14:textId="77777777" w:rsidR="00E02F9E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229"/>
        <w:ind w:right="1011"/>
        <w:rPr>
          <w:sz w:val="20"/>
        </w:rPr>
      </w:pPr>
      <w:r>
        <w:rPr>
          <w:sz w:val="20"/>
        </w:rPr>
        <w:t>25SC-7M-120</w:t>
      </w:r>
      <w:r>
        <w:rPr>
          <w:spacing w:val="-5"/>
          <w:sz w:val="20"/>
        </w:rPr>
        <w:t xml:space="preserve"> </w:t>
      </w:r>
      <w:r>
        <w:rPr>
          <w:sz w:val="20"/>
        </w:rPr>
        <w:t>Lawrence</w:t>
      </w:r>
      <w:r>
        <w:rPr>
          <w:spacing w:val="-5"/>
          <w:sz w:val="20"/>
        </w:rPr>
        <w:t xml:space="preserve"> </w:t>
      </w:r>
      <w:r>
        <w:rPr>
          <w:sz w:val="20"/>
        </w:rPr>
        <w:t>Cammarata;</w:t>
      </w:r>
      <w:r>
        <w:rPr>
          <w:spacing w:val="-5"/>
          <w:sz w:val="20"/>
        </w:rPr>
        <w:t xml:space="preserve"> </w:t>
      </w:r>
      <w:r>
        <w:rPr>
          <w:sz w:val="20"/>
        </w:rPr>
        <w:t>Minor</w:t>
      </w:r>
      <w:r>
        <w:rPr>
          <w:spacing w:val="-1"/>
          <w:sz w:val="20"/>
        </w:rPr>
        <w:t xml:space="preserve"> </w:t>
      </w:r>
      <w:r>
        <w:rPr>
          <w:sz w:val="20"/>
        </w:rPr>
        <w:t>Residential</w:t>
      </w:r>
      <w:r>
        <w:rPr>
          <w:spacing w:val="-4"/>
          <w:sz w:val="20"/>
        </w:rPr>
        <w:t xml:space="preserve"> </w:t>
      </w:r>
      <w:r>
        <w:rPr>
          <w:sz w:val="20"/>
        </w:rPr>
        <w:t>Subdivision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Agricultural</w:t>
      </w:r>
      <w:r>
        <w:rPr>
          <w:spacing w:val="-6"/>
          <w:sz w:val="20"/>
        </w:rPr>
        <w:t xml:space="preserve"> </w:t>
      </w:r>
      <w:r>
        <w:rPr>
          <w:sz w:val="20"/>
        </w:rPr>
        <w:t>(AG)</w:t>
      </w:r>
      <w:r>
        <w:rPr>
          <w:spacing w:val="-4"/>
          <w:sz w:val="20"/>
        </w:rPr>
        <w:t xml:space="preserve"> </w:t>
      </w:r>
      <w:r>
        <w:rPr>
          <w:sz w:val="20"/>
        </w:rPr>
        <w:t>District. Continued to confirm drainage outlet.</w:t>
      </w:r>
    </w:p>
    <w:p w14:paraId="3024217D" w14:textId="77777777" w:rsidR="00E02F9E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208"/>
        <w:ind w:right="1562"/>
        <w:rPr>
          <w:sz w:val="20"/>
        </w:rPr>
      </w:pPr>
      <w:r>
        <w:rPr>
          <w:sz w:val="20"/>
        </w:rPr>
        <w:t>25JE-7M-145</w:t>
      </w:r>
      <w:r>
        <w:rPr>
          <w:spacing w:val="-4"/>
          <w:sz w:val="20"/>
        </w:rPr>
        <w:t xml:space="preserve"> </w:t>
      </w:r>
      <w:r>
        <w:rPr>
          <w:sz w:val="20"/>
        </w:rPr>
        <w:t>William</w:t>
      </w:r>
      <w:r>
        <w:rPr>
          <w:spacing w:val="-4"/>
          <w:sz w:val="20"/>
        </w:rPr>
        <w:t xml:space="preserve"> </w:t>
      </w:r>
      <w:r>
        <w:rPr>
          <w:sz w:val="20"/>
        </w:rPr>
        <w:t>Riegel/Attorney</w:t>
      </w:r>
      <w:r>
        <w:rPr>
          <w:spacing w:val="-4"/>
          <w:sz w:val="20"/>
        </w:rPr>
        <w:t xml:space="preserve"> </w:t>
      </w:r>
      <w:r>
        <w:rPr>
          <w:sz w:val="20"/>
        </w:rPr>
        <w:t>Michael</w:t>
      </w:r>
      <w:r>
        <w:rPr>
          <w:spacing w:val="-6"/>
          <w:sz w:val="20"/>
        </w:rPr>
        <w:t xml:space="preserve"> </w:t>
      </w:r>
      <w:r>
        <w:rPr>
          <w:sz w:val="20"/>
        </w:rPr>
        <w:t>Andreoli;</w:t>
      </w:r>
      <w:r>
        <w:rPr>
          <w:spacing w:val="-8"/>
          <w:sz w:val="20"/>
        </w:rPr>
        <w:t xml:space="preserve"> </w:t>
      </w:r>
      <w:r>
        <w:rPr>
          <w:sz w:val="20"/>
        </w:rPr>
        <w:t>Minor</w:t>
      </w:r>
      <w:r>
        <w:rPr>
          <w:spacing w:val="-5"/>
          <w:sz w:val="20"/>
        </w:rPr>
        <w:t xml:space="preserve"> </w:t>
      </w:r>
      <w:r>
        <w:rPr>
          <w:sz w:val="20"/>
        </w:rPr>
        <w:t>Residential</w:t>
      </w:r>
      <w:r>
        <w:rPr>
          <w:spacing w:val="-6"/>
          <w:sz w:val="20"/>
        </w:rPr>
        <w:t xml:space="preserve"> </w:t>
      </w:r>
      <w:r>
        <w:rPr>
          <w:sz w:val="20"/>
        </w:rPr>
        <w:t>Subdivision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 Agricultural (AG) District. Continued to confirm drainage outlet.</w:t>
      </w:r>
    </w:p>
    <w:p w14:paraId="75257327" w14:textId="77777777" w:rsidR="00E02F9E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228"/>
        <w:ind w:right="1376"/>
        <w:rPr>
          <w:sz w:val="20"/>
        </w:rPr>
      </w:pPr>
      <w:r>
        <w:rPr>
          <w:sz w:val="20"/>
        </w:rPr>
        <w:t>25WA-16-143</w:t>
      </w:r>
      <w:r>
        <w:rPr>
          <w:spacing w:val="-3"/>
          <w:sz w:val="20"/>
        </w:rPr>
        <w:t xml:space="preserve"> </w:t>
      </w:r>
      <w:r>
        <w:rPr>
          <w:sz w:val="20"/>
        </w:rPr>
        <w:t>Irving</w:t>
      </w:r>
      <w:r>
        <w:rPr>
          <w:spacing w:val="-5"/>
          <w:sz w:val="20"/>
        </w:rPr>
        <w:t xml:space="preserve"> </w:t>
      </w:r>
      <w:r>
        <w:rPr>
          <w:sz w:val="20"/>
        </w:rPr>
        <w:t>Materials/Attorney</w:t>
      </w:r>
      <w:r>
        <w:rPr>
          <w:spacing w:val="-3"/>
          <w:sz w:val="20"/>
        </w:rPr>
        <w:t xml:space="preserve"> </w:t>
      </w:r>
      <w:r>
        <w:rPr>
          <w:sz w:val="20"/>
        </w:rPr>
        <w:t>Kent</w:t>
      </w:r>
      <w:r>
        <w:rPr>
          <w:spacing w:val="-5"/>
          <w:sz w:val="20"/>
        </w:rPr>
        <w:t xml:space="preserve"> </w:t>
      </w:r>
      <w:r>
        <w:rPr>
          <w:sz w:val="20"/>
        </w:rPr>
        <w:t>Frandsen;</w:t>
      </w:r>
      <w:r>
        <w:rPr>
          <w:spacing w:val="-5"/>
          <w:sz w:val="20"/>
        </w:rPr>
        <w:t xml:space="preserve"> </w:t>
      </w:r>
      <w:r>
        <w:rPr>
          <w:sz w:val="20"/>
        </w:rPr>
        <w:t>Zone</w:t>
      </w:r>
      <w:r>
        <w:rPr>
          <w:spacing w:val="-4"/>
          <w:sz w:val="20"/>
        </w:rPr>
        <w:t xml:space="preserve"> </w:t>
      </w:r>
      <w:r>
        <w:rPr>
          <w:sz w:val="20"/>
        </w:rPr>
        <w:t>Map</w:t>
      </w:r>
      <w:r>
        <w:rPr>
          <w:spacing w:val="-3"/>
          <w:sz w:val="20"/>
        </w:rPr>
        <w:t xml:space="preserve"> </w:t>
      </w:r>
      <w:r>
        <w:rPr>
          <w:sz w:val="20"/>
        </w:rPr>
        <w:t>Change.</w:t>
      </w:r>
      <w:r>
        <w:rPr>
          <w:spacing w:val="-5"/>
          <w:sz w:val="20"/>
        </w:rPr>
        <w:t xml:space="preserve"> </w:t>
      </w:r>
      <w:r>
        <w:rPr>
          <w:sz w:val="20"/>
        </w:rPr>
        <w:t>Continued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resolve compliance with Ordinance requirements.</w:t>
      </w:r>
    </w:p>
    <w:p w14:paraId="38BF8898" w14:textId="77777777" w:rsidR="00E02F9E" w:rsidRDefault="00000000">
      <w:pPr>
        <w:pStyle w:val="Heading1"/>
        <w:numPr>
          <w:ilvl w:val="0"/>
          <w:numId w:val="1"/>
        </w:numPr>
        <w:tabs>
          <w:tab w:val="left" w:pos="459"/>
        </w:tabs>
        <w:spacing w:before="208"/>
        <w:ind w:left="459" w:hanging="359"/>
      </w:pPr>
      <w:r>
        <w:t>New</w:t>
      </w:r>
      <w:r>
        <w:rPr>
          <w:spacing w:val="-8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2"/>
        </w:rPr>
        <w:t>Hearings</w:t>
      </w:r>
    </w:p>
    <w:p w14:paraId="26E7F893" w14:textId="77777777" w:rsidR="00E02F9E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115"/>
        <w:rPr>
          <w:sz w:val="20"/>
        </w:rPr>
      </w:pPr>
      <w:r>
        <w:rPr>
          <w:sz w:val="20"/>
        </w:rPr>
        <w:t>25JE-7M-141</w:t>
      </w:r>
      <w:r>
        <w:rPr>
          <w:spacing w:val="-6"/>
          <w:sz w:val="20"/>
        </w:rPr>
        <w:t xml:space="preserve"> </w:t>
      </w:r>
      <w:r>
        <w:rPr>
          <w:sz w:val="20"/>
        </w:rPr>
        <w:t>John</w:t>
      </w:r>
      <w:r>
        <w:rPr>
          <w:spacing w:val="-5"/>
          <w:sz w:val="20"/>
        </w:rPr>
        <w:t xml:space="preserve"> </w:t>
      </w:r>
      <w:r>
        <w:rPr>
          <w:sz w:val="20"/>
        </w:rPr>
        <w:t>Harrison;</w:t>
      </w:r>
      <w:r>
        <w:rPr>
          <w:spacing w:val="-8"/>
          <w:sz w:val="20"/>
        </w:rPr>
        <w:t xml:space="preserve"> </w:t>
      </w:r>
      <w:r>
        <w:rPr>
          <w:sz w:val="20"/>
        </w:rPr>
        <w:t>Minor</w:t>
      </w:r>
      <w:r>
        <w:rPr>
          <w:spacing w:val="-6"/>
          <w:sz w:val="20"/>
        </w:rPr>
        <w:t xml:space="preserve"> </w:t>
      </w:r>
      <w:r>
        <w:rPr>
          <w:sz w:val="20"/>
        </w:rPr>
        <w:t>Residential</w:t>
      </w:r>
      <w:r>
        <w:rPr>
          <w:spacing w:val="-7"/>
          <w:sz w:val="20"/>
        </w:rPr>
        <w:t xml:space="preserve"> </w:t>
      </w:r>
      <w:r>
        <w:rPr>
          <w:sz w:val="20"/>
        </w:rPr>
        <w:t>Subdivision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Agricultural</w:t>
      </w:r>
      <w:r>
        <w:rPr>
          <w:spacing w:val="-6"/>
          <w:sz w:val="20"/>
        </w:rPr>
        <w:t xml:space="preserve"> </w:t>
      </w:r>
      <w:r>
        <w:rPr>
          <w:sz w:val="20"/>
        </w:rPr>
        <w:t>(AG)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District.</w:t>
      </w:r>
    </w:p>
    <w:p w14:paraId="2C37F293" w14:textId="72C3B0B8" w:rsidR="00E02F9E" w:rsidRDefault="00B15210">
      <w:pPr>
        <w:pStyle w:val="ListParagraph"/>
        <w:numPr>
          <w:ilvl w:val="2"/>
          <w:numId w:val="1"/>
        </w:numPr>
        <w:tabs>
          <w:tab w:val="left" w:pos="1180"/>
        </w:tabs>
        <w:spacing w:before="1"/>
        <w:rPr>
          <w:sz w:val="20"/>
        </w:rPr>
      </w:pPr>
      <w:hyperlink r:id="rId6" w:history="1">
        <w:r w:rsidR="00000000" w:rsidRPr="00B15210">
          <w:rPr>
            <w:rStyle w:val="Hyperlink"/>
            <w:sz w:val="20"/>
          </w:rPr>
          <w:t>Application</w:t>
        </w:r>
        <w:r w:rsidR="00000000" w:rsidRPr="00B15210">
          <w:rPr>
            <w:rStyle w:val="Hyperlink"/>
            <w:spacing w:val="-6"/>
            <w:sz w:val="20"/>
          </w:rPr>
          <w:t xml:space="preserve"> </w:t>
        </w:r>
        <w:r w:rsidR="00000000" w:rsidRPr="00B15210">
          <w:rPr>
            <w:rStyle w:val="Hyperlink"/>
            <w:spacing w:val="-4"/>
            <w:sz w:val="20"/>
          </w:rPr>
          <w:t>File</w:t>
        </w:r>
      </w:hyperlink>
    </w:p>
    <w:p w14:paraId="7961BCB4" w14:textId="705EA685" w:rsidR="00E02F9E" w:rsidRDefault="00B15210">
      <w:pPr>
        <w:pStyle w:val="ListParagraph"/>
        <w:numPr>
          <w:ilvl w:val="2"/>
          <w:numId w:val="1"/>
        </w:numPr>
        <w:tabs>
          <w:tab w:val="left" w:pos="1180"/>
        </w:tabs>
        <w:rPr>
          <w:sz w:val="20"/>
        </w:rPr>
      </w:pPr>
      <w:hyperlink r:id="rId7" w:history="1">
        <w:r w:rsidR="00000000" w:rsidRPr="00B15210">
          <w:rPr>
            <w:rStyle w:val="Hyperlink"/>
            <w:sz w:val="20"/>
          </w:rPr>
          <w:t>Staff</w:t>
        </w:r>
        <w:r w:rsidR="00000000" w:rsidRPr="00B15210">
          <w:rPr>
            <w:rStyle w:val="Hyperlink"/>
            <w:spacing w:val="-4"/>
            <w:sz w:val="20"/>
          </w:rPr>
          <w:t xml:space="preserve"> </w:t>
        </w:r>
        <w:r w:rsidR="00000000" w:rsidRPr="00B15210">
          <w:rPr>
            <w:rStyle w:val="Hyperlink"/>
            <w:spacing w:val="-2"/>
            <w:sz w:val="20"/>
          </w:rPr>
          <w:t>Report</w:t>
        </w:r>
      </w:hyperlink>
    </w:p>
    <w:p w14:paraId="35913449" w14:textId="77777777" w:rsidR="00E02F9E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207"/>
        <w:rPr>
          <w:sz w:val="20"/>
        </w:rPr>
      </w:pPr>
      <w:r>
        <w:rPr>
          <w:sz w:val="20"/>
        </w:rPr>
        <w:t>25CP-19-169</w:t>
      </w:r>
      <w:r>
        <w:rPr>
          <w:spacing w:val="-7"/>
          <w:sz w:val="20"/>
        </w:rPr>
        <w:t xml:space="preserve"> </w:t>
      </w:r>
      <w:r>
        <w:rPr>
          <w:sz w:val="20"/>
        </w:rPr>
        <w:t>Declaratory</w:t>
      </w:r>
      <w:r>
        <w:rPr>
          <w:spacing w:val="-6"/>
          <w:sz w:val="20"/>
        </w:rPr>
        <w:t xml:space="preserve"> </w:t>
      </w:r>
      <w:r>
        <w:rPr>
          <w:sz w:val="20"/>
        </w:rPr>
        <w:t>Resolution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RDC’s</w:t>
      </w:r>
      <w:r>
        <w:rPr>
          <w:spacing w:val="-8"/>
          <w:sz w:val="20"/>
        </w:rPr>
        <w:t xml:space="preserve"> </w:t>
      </w:r>
      <w:r>
        <w:rPr>
          <w:sz w:val="20"/>
        </w:rPr>
        <w:t>Economic</w:t>
      </w:r>
      <w:r>
        <w:rPr>
          <w:spacing w:val="-8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8"/>
          <w:sz w:val="20"/>
        </w:rPr>
        <w:t xml:space="preserve"> </w:t>
      </w:r>
      <w:r>
        <w:rPr>
          <w:sz w:val="20"/>
        </w:rPr>
        <w:t>Plan</w:t>
      </w:r>
      <w:r>
        <w:rPr>
          <w:spacing w:val="-6"/>
          <w:sz w:val="20"/>
        </w:rPr>
        <w:t xml:space="preserve"> </w:t>
      </w:r>
      <w:r>
        <w:rPr>
          <w:sz w:val="20"/>
        </w:rPr>
        <w:t>complies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the</w:t>
      </w:r>
    </w:p>
    <w:p w14:paraId="1E8FA7C4" w14:textId="77777777" w:rsidR="00E02F9E" w:rsidRDefault="00000000">
      <w:pPr>
        <w:pStyle w:val="BodyText"/>
        <w:spacing w:line="229" w:lineRule="exact"/>
        <w:ind w:left="820" w:firstLine="0"/>
      </w:pPr>
      <w:r>
        <w:t>Comprehensive</w:t>
      </w:r>
      <w:r>
        <w:rPr>
          <w:spacing w:val="-11"/>
        </w:rPr>
        <w:t xml:space="preserve"> </w:t>
      </w:r>
      <w:r>
        <w:rPr>
          <w:spacing w:val="-4"/>
        </w:rPr>
        <w:t>Plan</w:t>
      </w:r>
    </w:p>
    <w:p w14:paraId="0823DC7A" w14:textId="50412CD7" w:rsidR="00E02F9E" w:rsidRDefault="00B15210">
      <w:pPr>
        <w:pStyle w:val="ListParagraph"/>
        <w:numPr>
          <w:ilvl w:val="2"/>
          <w:numId w:val="1"/>
        </w:numPr>
        <w:tabs>
          <w:tab w:val="left" w:pos="1180"/>
        </w:tabs>
        <w:spacing w:line="229" w:lineRule="exact"/>
        <w:rPr>
          <w:sz w:val="20"/>
        </w:rPr>
      </w:pPr>
      <w:hyperlink r:id="rId8" w:history="1">
        <w:r w:rsidR="00000000" w:rsidRPr="00B15210">
          <w:rPr>
            <w:rStyle w:val="Hyperlink"/>
            <w:spacing w:val="-2"/>
            <w:sz w:val="20"/>
          </w:rPr>
          <w:t>Resolution</w:t>
        </w:r>
      </w:hyperlink>
    </w:p>
    <w:p w14:paraId="62CDF8BA" w14:textId="77777777" w:rsidR="00E02F9E" w:rsidRDefault="00E02F9E">
      <w:pPr>
        <w:pStyle w:val="BodyText"/>
        <w:spacing w:before="0"/>
        <w:ind w:left="0" w:firstLine="0"/>
      </w:pPr>
    </w:p>
    <w:p w14:paraId="12CBF18F" w14:textId="77777777" w:rsidR="00E02F9E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1"/>
        <w:ind w:right="921"/>
        <w:rPr>
          <w:sz w:val="20"/>
        </w:rPr>
      </w:pPr>
      <w:r>
        <w:rPr>
          <w:sz w:val="20"/>
        </w:rPr>
        <w:t>25ZO-16-168</w:t>
      </w:r>
      <w:r>
        <w:rPr>
          <w:spacing w:val="-3"/>
          <w:sz w:val="20"/>
        </w:rPr>
        <w:t xml:space="preserve"> </w:t>
      </w:r>
      <w:r>
        <w:rPr>
          <w:sz w:val="20"/>
        </w:rPr>
        <w:t>Zoning</w:t>
      </w:r>
      <w:r>
        <w:rPr>
          <w:spacing w:val="-3"/>
          <w:sz w:val="20"/>
        </w:rPr>
        <w:t xml:space="preserve"> </w:t>
      </w:r>
      <w:r>
        <w:rPr>
          <w:sz w:val="20"/>
        </w:rPr>
        <w:t>Ordinance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Fee</w:t>
      </w:r>
      <w:r>
        <w:rPr>
          <w:spacing w:val="-3"/>
          <w:sz w:val="20"/>
        </w:rPr>
        <w:t xml:space="preserve"> </w:t>
      </w:r>
      <w:r>
        <w:rPr>
          <w:sz w:val="20"/>
        </w:rPr>
        <w:t>Schedule</w:t>
      </w:r>
      <w:r>
        <w:rPr>
          <w:spacing w:val="-3"/>
          <w:sz w:val="20"/>
        </w:rPr>
        <w:t xml:space="preserve"> </w:t>
      </w:r>
      <w:r>
        <w:rPr>
          <w:sz w:val="20"/>
        </w:rPr>
        <w:t>Amendments</w:t>
      </w:r>
      <w:r>
        <w:rPr>
          <w:spacing w:val="-3"/>
          <w:sz w:val="20"/>
        </w:rPr>
        <w:t xml:space="preserve"> </w:t>
      </w:r>
      <w:r>
        <w:rPr>
          <w:sz w:val="20"/>
        </w:rPr>
        <w:t>(Note,</w:t>
      </w:r>
      <w:r>
        <w:rPr>
          <w:spacing w:val="-3"/>
          <w:sz w:val="20"/>
        </w:rPr>
        <w:t xml:space="preserve"> </w:t>
      </w:r>
      <w:r>
        <w:rPr>
          <w:sz w:val="20"/>
        </w:rPr>
        <w:t>Ord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Flag</w:t>
      </w:r>
      <w:r>
        <w:rPr>
          <w:spacing w:val="-3"/>
          <w:sz w:val="20"/>
        </w:rPr>
        <w:t xml:space="preserve"> </w:t>
      </w:r>
      <w:r>
        <w:rPr>
          <w:sz w:val="20"/>
        </w:rPr>
        <w:t>Lots</w:t>
      </w:r>
      <w:r>
        <w:rPr>
          <w:spacing w:val="-6"/>
          <w:sz w:val="20"/>
        </w:rPr>
        <w:t xml:space="preserve"> </w:t>
      </w:r>
      <w:r>
        <w:rPr>
          <w:sz w:val="20"/>
        </w:rPr>
        <w:t>needs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further </w:t>
      </w:r>
      <w:r>
        <w:rPr>
          <w:spacing w:val="-2"/>
          <w:sz w:val="20"/>
        </w:rPr>
        <w:t>discussion)</w:t>
      </w:r>
    </w:p>
    <w:p w14:paraId="34FEA356" w14:textId="6225FBC4" w:rsidR="00E02F9E" w:rsidRDefault="00B15210">
      <w:pPr>
        <w:pStyle w:val="ListParagraph"/>
        <w:numPr>
          <w:ilvl w:val="2"/>
          <w:numId w:val="1"/>
        </w:numPr>
        <w:tabs>
          <w:tab w:val="left" w:pos="1180"/>
        </w:tabs>
        <w:spacing w:line="229" w:lineRule="exact"/>
        <w:rPr>
          <w:sz w:val="20"/>
        </w:rPr>
      </w:pPr>
      <w:hyperlink r:id="rId9" w:history="1">
        <w:r w:rsidR="00000000" w:rsidRPr="00B15210">
          <w:rPr>
            <w:rStyle w:val="Hyperlink"/>
            <w:sz w:val="20"/>
          </w:rPr>
          <w:t>Ord</w:t>
        </w:r>
        <w:r w:rsidR="00000000" w:rsidRPr="00B15210">
          <w:rPr>
            <w:rStyle w:val="Hyperlink"/>
            <w:spacing w:val="-4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1</w:t>
        </w:r>
        <w:r w:rsidR="00000000" w:rsidRPr="00B15210">
          <w:rPr>
            <w:rStyle w:val="Hyperlink"/>
            <w:spacing w:val="-3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-</w:t>
        </w:r>
        <w:r w:rsidR="00000000" w:rsidRPr="00B15210">
          <w:rPr>
            <w:rStyle w:val="Hyperlink"/>
            <w:spacing w:val="-4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Administrative</w:t>
        </w:r>
        <w:r w:rsidR="00000000" w:rsidRPr="00B15210">
          <w:rPr>
            <w:rStyle w:val="Hyperlink"/>
            <w:spacing w:val="-5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process</w:t>
        </w:r>
        <w:r w:rsidR="00000000" w:rsidRPr="00B15210">
          <w:rPr>
            <w:rStyle w:val="Hyperlink"/>
            <w:spacing w:val="-6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for</w:t>
        </w:r>
        <w:r w:rsidR="00000000" w:rsidRPr="00B15210">
          <w:rPr>
            <w:rStyle w:val="Hyperlink"/>
            <w:spacing w:val="-5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considering</w:t>
        </w:r>
        <w:r w:rsidR="00000000" w:rsidRPr="00B15210">
          <w:rPr>
            <w:rStyle w:val="Hyperlink"/>
            <w:spacing w:val="-4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single-family</w:t>
        </w:r>
        <w:r w:rsidR="00000000" w:rsidRPr="00B15210">
          <w:rPr>
            <w:rStyle w:val="Hyperlink"/>
            <w:spacing w:val="-5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residential</w:t>
        </w:r>
        <w:r w:rsidR="00000000" w:rsidRPr="00B15210">
          <w:rPr>
            <w:rStyle w:val="Hyperlink"/>
            <w:spacing w:val="-5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uses</w:t>
        </w:r>
        <w:r w:rsidR="00000000" w:rsidRPr="00B15210">
          <w:rPr>
            <w:rStyle w:val="Hyperlink"/>
            <w:spacing w:val="-6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in</w:t>
        </w:r>
        <w:r w:rsidR="00000000" w:rsidRPr="00B15210">
          <w:rPr>
            <w:rStyle w:val="Hyperlink"/>
            <w:spacing w:val="-4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the</w:t>
        </w:r>
        <w:r w:rsidR="00000000" w:rsidRPr="00B15210">
          <w:rPr>
            <w:rStyle w:val="Hyperlink"/>
            <w:spacing w:val="-5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AG</w:t>
        </w:r>
        <w:r w:rsidR="00000000" w:rsidRPr="00B15210">
          <w:rPr>
            <w:rStyle w:val="Hyperlink"/>
            <w:spacing w:val="-1"/>
            <w:sz w:val="20"/>
          </w:rPr>
          <w:t xml:space="preserve"> </w:t>
        </w:r>
        <w:r w:rsidR="00000000" w:rsidRPr="00B15210">
          <w:rPr>
            <w:rStyle w:val="Hyperlink"/>
            <w:spacing w:val="-2"/>
            <w:sz w:val="20"/>
          </w:rPr>
          <w:t>district.</w:t>
        </w:r>
      </w:hyperlink>
    </w:p>
    <w:p w14:paraId="27CCF069" w14:textId="4968AB67" w:rsidR="00E02F9E" w:rsidRDefault="00B15210">
      <w:pPr>
        <w:pStyle w:val="ListParagraph"/>
        <w:numPr>
          <w:ilvl w:val="2"/>
          <w:numId w:val="1"/>
        </w:numPr>
        <w:tabs>
          <w:tab w:val="left" w:pos="1180"/>
        </w:tabs>
        <w:spacing w:line="229" w:lineRule="exact"/>
        <w:rPr>
          <w:sz w:val="20"/>
        </w:rPr>
      </w:pPr>
      <w:hyperlink r:id="rId10" w:history="1">
        <w:r w:rsidR="00000000" w:rsidRPr="00B15210">
          <w:rPr>
            <w:rStyle w:val="Hyperlink"/>
            <w:sz w:val="20"/>
          </w:rPr>
          <w:t>Ord</w:t>
        </w:r>
        <w:r w:rsidR="00000000" w:rsidRPr="00B15210">
          <w:rPr>
            <w:rStyle w:val="Hyperlink"/>
            <w:spacing w:val="-4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2</w:t>
        </w:r>
        <w:r w:rsidR="00000000" w:rsidRPr="00B15210">
          <w:rPr>
            <w:rStyle w:val="Hyperlink"/>
            <w:spacing w:val="-2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-</w:t>
        </w:r>
        <w:r w:rsidR="00000000" w:rsidRPr="00B15210">
          <w:rPr>
            <w:rStyle w:val="Hyperlink"/>
            <w:spacing w:val="-3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Standards</w:t>
        </w:r>
        <w:r w:rsidR="00000000" w:rsidRPr="00B15210">
          <w:rPr>
            <w:rStyle w:val="Hyperlink"/>
            <w:spacing w:val="-5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and</w:t>
        </w:r>
        <w:r w:rsidR="00000000" w:rsidRPr="00B15210">
          <w:rPr>
            <w:rStyle w:val="Hyperlink"/>
            <w:spacing w:val="-4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process</w:t>
        </w:r>
        <w:r w:rsidR="00000000" w:rsidRPr="00B15210">
          <w:rPr>
            <w:rStyle w:val="Hyperlink"/>
            <w:spacing w:val="-5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for</w:t>
        </w:r>
        <w:r w:rsidR="00000000" w:rsidRPr="00B15210">
          <w:rPr>
            <w:rStyle w:val="Hyperlink"/>
            <w:spacing w:val="-4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allowing</w:t>
        </w:r>
        <w:r w:rsidR="00000000" w:rsidRPr="00B15210">
          <w:rPr>
            <w:rStyle w:val="Hyperlink"/>
            <w:spacing w:val="-5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accessory</w:t>
        </w:r>
        <w:r w:rsidR="00000000" w:rsidRPr="00B15210">
          <w:rPr>
            <w:rStyle w:val="Hyperlink"/>
            <w:spacing w:val="-3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dwelling</w:t>
        </w:r>
        <w:r w:rsidR="00000000" w:rsidRPr="00B15210">
          <w:rPr>
            <w:rStyle w:val="Hyperlink"/>
            <w:spacing w:val="2"/>
            <w:sz w:val="20"/>
          </w:rPr>
          <w:t xml:space="preserve"> </w:t>
        </w:r>
        <w:r w:rsidR="00000000" w:rsidRPr="00B15210">
          <w:rPr>
            <w:rStyle w:val="Hyperlink"/>
            <w:spacing w:val="-2"/>
            <w:sz w:val="20"/>
          </w:rPr>
          <w:t>units.</w:t>
        </w:r>
      </w:hyperlink>
    </w:p>
    <w:p w14:paraId="7C2FC1A2" w14:textId="7E5A2C3B" w:rsidR="00E02F9E" w:rsidRDefault="00B15210">
      <w:pPr>
        <w:pStyle w:val="ListParagraph"/>
        <w:numPr>
          <w:ilvl w:val="2"/>
          <w:numId w:val="1"/>
        </w:numPr>
        <w:tabs>
          <w:tab w:val="left" w:pos="1180"/>
        </w:tabs>
        <w:spacing w:before="1"/>
        <w:rPr>
          <w:sz w:val="20"/>
        </w:rPr>
      </w:pPr>
      <w:hyperlink r:id="rId11" w:history="1">
        <w:r w:rsidR="00000000" w:rsidRPr="00B15210">
          <w:rPr>
            <w:rStyle w:val="Hyperlink"/>
            <w:sz w:val="20"/>
          </w:rPr>
          <w:t>Ord</w:t>
        </w:r>
        <w:r w:rsidR="00000000" w:rsidRPr="00B15210">
          <w:rPr>
            <w:rStyle w:val="Hyperlink"/>
            <w:spacing w:val="-3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3</w:t>
        </w:r>
        <w:r w:rsidR="00000000" w:rsidRPr="00B15210">
          <w:rPr>
            <w:rStyle w:val="Hyperlink"/>
            <w:spacing w:val="-1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-</w:t>
        </w:r>
        <w:r w:rsidR="00000000" w:rsidRPr="00B15210">
          <w:rPr>
            <w:rStyle w:val="Hyperlink"/>
            <w:spacing w:val="-2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Standards</w:t>
        </w:r>
        <w:r w:rsidR="00000000" w:rsidRPr="00B15210">
          <w:rPr>
            <w:rStyle w:val="Hyperlink"/>
            <w:spacing w:val="-4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for</w:t>
        </w:r>
        <w:r w:rsidR="00000000" w:rsidRPr="00B15210">
          <w:rPr>
            <w:rStyle w:val="Hyperlink"/>
            <w:spacing w:val="-2"/>
            <w:sz w:val="20"/>
          </w:rPr>
          <w:t xml:space="preserve"> </w:t>
        </w:r>
        <w:r w:rsidR="00000000" w:rsidRPr="00B15210">
          <w:rPr>
            <w:rStyle w:val="Hyperlink"/>
            <w:spacing w:val="-4"/>
            <w:sz w:val="20"/>
          </w:rPr>
          <w:t>PUDs</w:t>
        </w:r>
      </w:hyperlink>
    </w:p>
    <w:p w14:paraId="4F246DB8" w14:textId="1CAADC9B" w:rsidR="00E02F9E" w:rsidRDefault="00B15210">
      <w:pPr>
        <w:pStyle w:val="ListParagraph"/>
        <w:numPr>
          <w:ilvl w:val="2"/>
          <w:numId w:val="1"/>
        </w:numPr>
        <w:tabs>
          <w:tab w:val="left" w:pos="1180"/>
        </w:tabs>
        <w:rPr>
          <w:sz w:val="20"/>
        </w:rPr>
      </w:pPr>
      <w:hyperlink r:id="rId12" w:history="1">
        <w:r w:rsidR="00000000" w:rsidRPr="00B15210">
          <w:rPr>
            <w:rStyle w:val="Hyperlink"/>
            <w:sz w:val="20"/>
          </w:rPr>
          <w:t>Ord</w:t>
        </w:r>
        <w:r w:rsidR="00000000" w:rsidRPr="00B15210">
          <w:rPr>
            <w:rStyle w:val="Hyperlink"/>
            <w:spacing w:val="-3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5</w:t>
        </w:r>
        <w:r w:rsidR="00000000" w:rsidRPr="00B15210">
          <w:rPr>
            <w:rStyle w:val="Hyperlink"/>
            <w:spacing w:val="-2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-</w:t>
        </w:r>
        <w:r w:rsidR="00000000" w:rsidRPr="00B15210">
          <w:rPr>
            <w:rStyle w:val="Hyperlink"/>
            <w:spacing w:val="-6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Town</w:t>
        </w:r>
        <w:r w:rsidR="00000000" w:rsidRPr="00B15210">
          <w:rPr>
            <w:rStyle w:val="Hyperlink"/>
            <w:spacing w:val="-5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of</w:t>
        </w:r>
        <w:r w:rsidR="00000000" w:rsidRPr="00B15210">
          <w:rPr>
            <w:rStyle w:val="Hyperlink"/>
            <w:spacing w:val="-4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Advance</w:t>
        </w:r>
        <w:r w:rsidR="00000000" w:rsidRPr="00B15210">
          <w:rPr>
            <w:rStyle w:val="Hyperlink"/>
            <w:spacing w:val="-3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only:</w:t>
        </w:r>
        <w:r w:rsidR="00000000" w:rsidRPr="00B15210">
          <w:rPr>
            <w:rStyle w:val="Hyperlink"/>
            <w:spacing w:val="-5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Reducing</w:t>
        </w:r>
        <w:r w:rsidR="00000000" w:rsidRPr="00B15210">
          <w:rPr>
            <w:rStyle w:val="Hyperlink"/>
            <w:spacing w:val="-3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minimum</w:t>
        </w:r>
        <w:r w:rsidR="00000000" w:rsidRPr="00B15210">
          <w:rPr>
            <w:rStyle w:val="Hyperlink"/>
            <w:spacing w:val="-3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single-family</w:t>
        </w:r>
        <w:r w:rsidR="00000000" w:rsidRPr="00B15210">
          <w:rPr>
            <w:rStyle w:val="Hyperlink"/>
            <w:spacing w:val="-4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home</w:t>
        </w:r>
        <w:r w:rsidR="00000000" w:rsidRPr="00B15210">
          <w:rPr>
            <w:rStyle w:val="Hyperlink"/>
            <w:spacing w:val="-5"/>
            <w:sz w:val="20"/>
          </w:rPr>
          <w:t xml:space="preserve"> </w:t>
        </w:r>
        <w:r w:rsidR="00000000" w:rsidRPr="00B15210">
          <w:rPr>
            <w:rStyle w:val="Hyperlink"/>
            <w:spacing w:val="-2"/>
            <w:sz w:val="20"/>
          </w:rPr>
          <w:t>sizes</w:t>
        </w:r>
      </w:hyperlink>
    </w:p>
    <w:p w14:paraId="43920E13" w14:textId="205137EF" w:rsidR="00E02F9E" w:rsidRDefault="00B15210">
      <w:pPr>
        <w:pStyle w:val="ListParagraph"/>
        <w:numPr>
          <w:ilvl w:val="2"/>
          <w:numId w:val="1"/>
        </w:numPr>
        <w:tabs>
          <w:tab w:val="left" w:pos="1180"/>
        </w:tabs>
        <w:spacing w:before="1"/>
        <w:rPr>
          <w:sz w:val="20"/>
        </w:rPr>
      </w:pPr>
      <w:hyperlink r:id="rId13" w:history="1">
        <w:r w:rsidR="00000000" w:rsidRPr="00B15210">
          <w:rPr>
            <w:rStyle w:val="Hyperlink"/>
            <w:sz w:val="20"/>
          </w:rPr>
          <w:t>Ord</w:t>
        </w:r>
        <w:r w:rsidR="00000000" w:rsidRPr="00B15210">
          <w:rPr>
            <w:rStyle w:val="Hyperlink"/>
            <w:spacing w:val="-1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6 -</w:t>
        </w:r>
        <w:r w:rsidR="00000000" w:rsidRPr="00B15210">
          <w:rPr>
            <w:rStyle w:val="Hyperlink"/>
            <w:spacing w:val="-1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Fee</w:t>
        </w:r>
        <w:r w:rsidR="00000000" w:rsidRPr="00B15210">
          <w:rPr>
            <w:rStyle w:val="Hyperlink"/>
            <w:spacing w:val="-2"/>
            <w:sz w:val="20"/>
          </w:rPr>
          <w:t xml:space="preserve"> Schedule</w:t>
        </w:r>
      </w:hyperlink>
    </w:p>
    <w:p w14:paraId="5532CDC3" w14:textId="0E10AF0E" w:rsidR="00E02F9E" w:rsidRDefault="00B15210">
      <w:pPr>
        <w:pStyle w:val="ListParagraph"/>
        <w:numPr>
          <w:ilvl w:val="2"/>
          <w:numId w:val="1"/>
        </w:numPr>
        <w:tabs>
          <w:tab w:val="left" w:pos="1180"/>
        </w:tabs>
        <w:rPr>
          <w:sz w:val="20"/>
        </w:rPr>
      </w:pPr>
      <w:hyperlink r:id="rId14" w:history="1">
        <w:r w:rsidR="00000000" w:rsidRPr="00B15210">
          <w:rPr>
            <w:rStyle w:val="Hyperlink"/>
            <w:sz w:val="20"/>
          </w:rPr>
          <w:t>Public</w:t>
        </w:r>
        <w:r w:rsidR="00000000" w:rsidRPr="00B15210">
          <w:rPr>
            <w:rStyle w:val="Hyperlink"/>
            <w:spacing w:val="-4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Comment</w:t>
        </w:r>
        <w:r w:rsidR="00000000" w:rsidRPr="00B15210">
          <w:rPr>
            <w:rStyle w:val="Hyperlink"/>
            <w:spacing w:val="-4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on</w:t>
        </w:r>
        <w:r w:rsidR="00000000" w:rsidRPr="00B15210">
          <w:rPr>
            <w:rStyle w:val="Hyperlink"/>
            <w:spacing w:val="-5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draft</w:t>
        </w:r>
        <w:r w:rsidR="00000000" w:rsidRPr="00B15210">
          <w:rPr>
            <w:rStyle w:val="Hyperlink"/>
            <w:spacing w:val="-6"/>
            <w:sz w:val="20"/>
          </w:rPr>
          <w:t xml:space="preserve"> </w:t>
        </w:r>
        <w:r w:rsidR="00000000" w:rsidRPr="00B15210">
          <w:rPr>
            <w:rStyle w:val="Hyperlink"/>
            <w:spacing w:val="-2"/>
            <w:sz w:val="20"/>
          </w:rPr>
          <w:t>ordinances</w:t>
        </w:r>
      </w:hyperlink>
    </w:p>
    <w:p w14:paraId="190C8A08" w14:textId="77777777" w:rsidR="00E02F9E" w:rsidRDefault="00000000">
      <w:pPr>
        <w:pStyle w:val="Heading1"/>
        <w:numPr>
          <w:ilvl w:val="0"/>
          <w:numId w:val="1"/>
        </w:numPr>
        <w:tabs>
          <w:tab w:val="left" w:pos="451"/>
        </w:tabs>
        <w:spacing w:before="207"/>
        <w:ind w:left="451" w:right="7991" w:hanging="451"/>
        <w:jc w:val="right"/>
      </w:pPr>
      <w:r>
        <w:t>Violations</w:t>
      </w:r>
      <w:r>
        <w:rPr>
          <w:spacing w:val="-9"/>
        </w:rPr>
        <w:t xml:space="preserve"> </w:t>
      </w:r>
      <w:r>
        <w:rPr>
          <w:spacing w:val="-2"/>
        </w:rPr>
        <w:t>Report</w:t>
      </w:r>
    </w:p>
    <w:p w14:paraId="111826BB" w14:textId="77777777" w:rsidR="00E02F9E" w:rsidRDefault="00000000">
      <w:pPr>
        <w:pStyle w:val="BodyText"/>
        <w:ind w:left="0" w:right="8084" w:firstLine="0"/>
        <w:jc w:val="right"/>
      </w:pPr>
      <w:r>
        <w:t>None</w:t>
      </w:r>
      <w:r>
        <w:rPr>
          <w:spacing w:val="-3"/>
        </w:rPr>
        <w:t xml:space="preserve"> </w:t>
      </w:r>
      <w:proofErr w:type="gramStart"/>
      <w:r>
        <w:t>at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time</w:t>
      </w:r>
      <w:proofErr w:type="gramEnd"/>
      <w:r>
        <w:rPr>
          <w:spacing w:val="-2"/>
        </w:rPr>
        <w:t>.</w:t>
      </w:r>
    </w:p>
    <w:p w14:paraId="669294E5" w14:textId="77777777" w:rsidR="00E02F9E" w:rsidRDefault="00000000">
      <w:pPr>
        <w:pStyle w:val="Heading1"/>
        <w:numPr>
          <w:ilvl w:val="0"/>
          <w:numId w:val="1"/>
        </w:numPr>
        <w:tabs>
          <w:tab w:val="left" w:pos="444"/>
        </w:tabs>
        <w:spacing w:before="207"/>
        <w:ind w:left="444" w:hanging="344"/>
      </w:pP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Minutes</w:t>
      </w:r>
    </w:p>
    <w:p w14:paraId="2067018A" w14:textId="79B406FF" w:rsidR="00E02F9E" w:rsidRDefault="00B15210">
      <w:pPr>
        <w:pStyle w:val="ListParagraph"/>
        <w:numPr>
          <w:ilvl w:val="1"/>
          <w:numId w:val="1"/>
        </w:numPr>
        <w:tabs>
          <w:tab w:val="left" w:pos="818"/>
        </w:tabs>
        <w:spacing w:before="183"/>
        <w:ind w:left="818" w:hanging="344"/>
        <w:rPr>
          <w:sz w:val="20"/>
        </w:rPr>
      </w:pPr>
      <w:hyperlink r:id="rId15" w:history="1">
        <w:r w:rsidR="00000000" w:rsidRPr="00B15210">
          <w:rPr>
            <w:rStyle w:val="Hyperlink"/>
            <w:sz w:val="20"/>
          </w:rPr>
          <w:t>May</w:t>
        </w:r>
        <w:r w:rsidR="00000000" w:rsidRPr="00B15210">
          <w:rPr>
            <w:rStyle w:val="Hyperlink"/>
            <w:spacing w:val="-2"/>
            <w:sz w:val="20"/>
          </w:rPr>
          <w:t xml:space="preserve"> </w:t>
        </w:r>
        <w:r w:rsidR="00000000" w:rsidRPr="00B15210">
          <w:rPr>
            <w:rStyle w:val="Hyperlink"/>
            <w:sz w:val="20"/>
          </w:rPr>
          <w:t>7,</w:t>
        </w:r>
        <w:r w:rsidR="00000000" w:rsidRPr="00B15210">
          <w:rPr>
            <w:rStyle w:val="Hyperlink"/>
            <w:spacing w:val="-2"/>
            <w:sz w:val="20"/>
          </w:rPr>
          <w:t xml:space="preserve"> </w:t>
        </w:r>
        <w:r w:rsidR="00000000" w:rsidRPr="00B15210">
          <w:rPr>
            <w:rStyle w:val="Hyperlink"/>
            <w:spacing w:val="-4"/>
            <w:sz w:val="20"/>
          </w:rPr>
          <w:t>2025</w:t>
        </w:r>
      </w:hyperlink>
    </w:p>
    <w:p w14:paraId="2AB2D7A3" w14:textId="64383688" w:rsidR="00E02F9E" w:rsidRDefault="00B15210">
      <w:pPr>
        <w:pStyle w:val="ListParagraph"/>
        <w:numPr>
          <w:ilvl w:val="1"/>
          <w:numId w:val="1"/>
        </w:numPr>
        <w:tabs>
          <w:tab w:val="left" w:pos="818"/>
        </w:tabs>
        <w:ind w:left="818" w:hanging="344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>HYPERLINK "https://boonecounty.in.gov/wp-content/uploads/2025/09/APC-May-21-2025-Special-Meeting.pdf"</w:instrText>
      </w:r>
      <w:r>
        <w:rPr>
          <w:sz w:val="20"/>
        </w:rPr>
      </w:r>
      <w:r>
        <w:rPr>
          <w:sz w:val="20"/>
        </w:rPr>
        <w:fldChar w:fldCharType="separate"/>
      </w:r>
      <w:r w:rsidR="00000000" w:rsidRPr="00B15210">
        <w:rPr>
          <w:rStyle w:val="Hyperlink"/>
          <w:sz w:val="20"/>
        </w:rPr>
        <w:t>May</w:t>
      </w:r>
      <w:r w:rsidR="00000000" w:rsidRPr="00B15210">
        <w:rPr>
          <w:rStyle w:val="Hyperlink"/>
          <w:spacing w:val="-3"/>
          <w:sz w:val="20"/>
        </w:rPr>
        <w:t xml:space="preserve"> </w:t>
      </w:r>
      <w:r w:rsidR="00000000" w:rsidRPr="00B15210">
        <w:rPr>
          <w:rStyle w:val="Hyperlink"/>
          <w:sz w:val="20"/>
        </w:rPr>
        <w:t>21,</w:t>
      </w:r>
      <w:r w:rsidR="00000000" w:rsidRPr="00B15210">
        <w:rPr>
          <w:rStyle w:val="Hyperlink"/>
          <w:spacing w:val="-6"/>
          <w:sz w:val="20"/>
        </w:rPr>
        <w:t xml:space="preserve"> </w:t>
      </w:r>
      <w:r w:rsidR="00000000" w:rsidRPr="00B15210">
        <w:rPr>
          <w:rStyle w:val="Hyperlink"/>
          <w:sz w:val="20"/>
        </w:rPr>
        <w:t>2025</w:t>
      </w:r>
      <w:r w:rsidR="00000000" w:rsidRPr="00B15210">
        <w:rPr>
          <w:rStyle w:val="Hyperlink"/>
          <w:spacing w:val="-1"/>
          <w:sz w:val="20"/>
        </w:rPr>
        <w:t xml:space="preserve"> </w:t>
      </w:r>
      <w:r w:rsidR="00000000" w:rsidRPr="00B15210">
        <w:rPr>
          <w:rStyle w:val="Hyperlink"/>
          <w:sz w:val="20"/>
        </w:rPr>
        <w:t>(Special</w:t>
      </w:r>
      <w:r w:rsidR="00000000" w:rsidRPr="00B15210">
        <w:rPr>
          <w:rStyle w:val="Hyperlink"/>
          <w:spacing w:val="-3"/>
          <w:sz w:val="20"/>
        </w:rPr>
        <w:t xml:space="preserve"> </w:t>
      </w:r>
      <w:r w:rsidR="00000000" w:rsidRPr="00B15210">
        <w:rPr>
          <w:rStyle w:val="Hyperlink"/>
          <w:spacing w:val="-2"/>
          <w:sz w:val="20"/>
        </w:rPr>
        <w:t>Meeting)</w:t>
      </w:r>
      <w:r>
        <w:rPr>
          <w:sz w:val="20"/>
        </w:rPr>
        <w:fldChar w:fldCharType="end"/>
      </w:r>
    </w:p>
    <w:p w14:paraId="2A074D27" w14:textId="77777777" w:rsidR="00E02F9E" w:rsidRDefault="00000000">
      <w:pPr>
        <w:pStyle w:val="ListParagraph"/>
        <w:numPr>
          <w:ilvl w:val="1"/>
          <w:numId w:val="1"/>
        </w:numPr>
        <w:tabs>
          <w:tab w:val="left" w:pos="818"/>
        </w:tabs>
        <w:ind w:left="818" w:hanging="344"/>
        <w:rPr>
          <w:sz w:val="20"/>
        </w:rPr>
      </w:pPr>
      <w:r>
        <w:rPr>
          <w:sz w:val="20"/>
        </w:rPr>
        <w:t>July</w:t>
      </w:r>
      <w:r>
        <w:rPr>
          <w:spacing w:val="-1"/>
          <w:sz w:val="20"/>
        </w:rPr>
        <w:t xml:space="preserve"> </w:t>
      </w:r>
      <w:r>
        <w:rPr>
          <w:sz w:val="20"/>
        </w:rPr>
        <w:t>2,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752788D6" w14:textId="77777777" w:rsidR="00E02F9E" w:rsidRDefault="00000000">
      <w:pPr>
        <w:pStyle w:val="ListParagraph"/>
        <w:numPr>
          <w:ilvl w:val="1"/>
          <w:numId w:val="1"/>
        </w:numPr>
        <w:tabs>
          <w:tab w:val="left" w:pos="818"/>
        </w:tabs>
        <w:spacing w:before="1"/>
        <w:ind w:left="818" w:hanging="344"/>
        <w:rPr>
          <w:sz w:val="20"/>
        </w:rPr>
      </w:pPr>
      <w:r>
        <w:rPr>
          <w:sz w:val="20"/>
        </w:rPr>
        <w:t>August</w:t>
      </w:r>
      <w:r>
        <w:rPr>
          <w:spacing w:val="-4"/>
          <w:sz w:val="20"/>
        </w:rPr>
        <w:t xml:space="preserve"> </w:t>
      </w:r>
      <w:r>
        <w:rPr>
          <w:sz w:val="20"/>
        </w:rPr>
        <w:t>6,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08B97860" w14:textId="77777777" w:rsidR="00E02F9E" w:rsidRDefault="00E02F9E">
      <w:pPr>
        <w:rPr>
          <w:sz w:val="20"/>
        </w:rPr>
        <w:sectPr w:rsidR="00E02F9E">
          <w:type w:val="continuous"/>
          <w:pgSz w:w="12240" w:h="15840"/>
          <w:pgMar w:top="1360" w:right="840" w:bottom="280" w:left="1340" w:header="720" w:footer="720" w:gutter="0"/>
          <w:cols w:space="720"/>
        </w:sectPr>
      </w:pPr>
    </w:p>
    <w:p w14:paraId="4E4BAD73" w14:textId="77777777" w:rsidR="00E02F9E" w:rsidRDefault="00000000">
      <w:pPr>
        <w:pStyle w:val="Heading1"/>
        <w:numPr>
          <w:ilvl w:val="0"/>
          <w:numId w:val="1"/>
        </w:numPr>
        <w:tabs>
          <w:tab w:val="left" w:pos="459"/>
        </w:tabs>
        <w:spacing w:before="61"/>
        <w:ind w:left="459" w:hanging="359"/>
      </w:pPr>
      <w:r>
        <w:rPr>
          <w:spacing w:val="-2"/>
        </w:rPr>
        <w:lastRenderedPageBreak/>
        <w:t>Administrative</w:t>
      </w:r>
      <w:r>
        <w:rPr>
          <w:spacing w:val="15"/>
        </w:rPr>
        <w:t xml:space="preserve"> </w:t>
      </w:r>
      <w:r>
        <w:rPr>
          <w:spacing w:val="-2"/>
        </w:rPr>
        <w:t>Matters</w:t>
      </w:r>
    </w:p>
    <w:p w14:paraId="484A05EB" w14:textId="77777777" w:rsidR="00E02F9E" w:rsidRDefault="00000000">
      <w:pPr>
        <w:pStyle w:val="ListParagraph"/>
        <w:numPr>
          <w:ilvl w:val="1"/>
          <w:numId w:val="1"/>
        </w:numPr>
        <w:tabs>
          <w:tab w:val="left" w:pos="806"/>
        </w:tabs>
        <w:spacing w:before="182"/>
        <w:ind w:left="806" w:right="102"/>
        <w:rPr>
          <w:sz w:val="20"/>
        </w:rPr>
      </w:pPr>
      <w:r>
        <w:rPr>
          <w:sz w:val="20"/>
        </w:rPr>
        <w:t>Discussion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Inter-local</w:t>
      </w:r>
      <w:r>
        <w:rPr>
          <w:spacing w:val="-4"/>
          <w:sz w:val="20"/>
        </w:rPr>
        <w:t xml:space="preserve"> </w:t>
      </w:r>
      <w:r>
        <w:rPr>
          <w:sz w:val="20"/>
        </w:rPr>
        <w:t>agreement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providing</w:t>
      </w:r>
      <w:r>
        <w:rPr>
          <w:spacing w:val="-4"/>
          <w:sz w:val="20"/>
        </w:rPr>
        <w:t xml:space="preserve"> </w:t>
      </w:r>
      <w:r>
        <w:rPr>
          <w:sz w:val="20"/>
        </w:rPr>
        <w:t>planning</w:t>
      </w:r>
      <w:r>
        <w:rPr>
          <w:spacing w:val="-4"/>
          <w:sz w:val="20"/>
        </w:rPr>
        <w:t xml:space="preserve"> </w:t>
      </w:r>
      <w:r>
        <w:rPr>
          <w:sz w:val="20"/>
        </w:rPr>
        <w:t>and/or</w:t>
      </w:r>
      <w:r>
        <w:rPr>
          <w:spacing w:val="-5"/>
          <w:sz w:val="20"/>
        </w:rPr>
        <w:t xml:space="preserve"> </w:t>
      </w:r>
      <w:r>
        <w:rPr>
          <w:sz w:val="20"/>
        </w:rPr>
        <w:t>building</w:t>
      </w:r>
      <w:r>
        <w:rPr>
          <w:spacing w:val="-4"/>
          <w:sz w:val="20"/>
        </w:rPr>
        <w:t xml:space="preserve"> </w:t>
      </w:r>
      <w:r>
        <w:rPr>
          <w:sz w:val="20"/>
        </w:rPr>
        <w:t>inspection</w:t>
      </w:r>
      <w:r>
        <w:rPr>
          <w:spacing w:val="-3"/>
          <w:sz w:val="20"/>
        </w:rPr>
        <w:t xml:space="preserve"> </w:t>
      </w:r>
      <w:r>
        <w:rPr>
          <w:sz w:val="20"/>
        </w:rPr>
        <w:t>services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municipalities</w:t>
      </w:r>
      <w:r>
        <w:rPr>
          <w:spacing w:val="-4"/>
          <w:sz w:val="20"/>
        </w:rPr>
        <w:t xml:space="preserve"> </w:t>
      </w:r>
      <w:r>
        <w:rPr>
          <w:sz w:val="20"/>
        </w:rPr>
        <w:t>in Boone County.</w:t>
      </w:r>
    </w:p>
    <w:p w14:paraId="5AD1ECD9" w14:textId="77777777" w:rsidR="00E02F9E" w:rsidRDefault="00000000">
      <w:pPr>
        <w:pStyle w:val="ListParagraph"/>
        <w:numPr>
          <w:ilvl w:val="1"/>
          <w:numId w:val="1"/>
        </w:numPr>
        <w:tabs>
          <w:tab w:val="left" w:pos="805"/>
        </w:tabs>
        <w:spacing w:before="1"/>
        <w:ind w:left="805" w:hanging="359"/>
        <w:rPr>
          <w:sz w:val="20"/>
        </w:rPr>
      </w:pPr>
      <w:r>
        <w:rPr>
          <w:sz w:val="20"/>
        </w:rPr>
        <w:t>Discussion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of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regulating</w:t>
      </w:r>
      <w:r>
        <w:rPr>
          <w:spacing w:val="-5"/>
          <w:sz w:val="20"/>
        </w:rPr>
        <w:t xml:space="preserve"> </w:t>
      </w:r>
      <w:r>
        <w:rPr>
          <w:sz w:val="20"/>
        </w:rPr>
        <w:t>Flag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Lots</w:t>
      </w:r>
    </w:p>
    <w:p w14:paraId="427830ED" w14:textId="77777777" w:rsidR="00E02F9E" w:rsidRDefault="00E02F9E">
      <w:pPr>
        <w:pStyle w:val="BodyText"/>
        <w:ind w:left="0" w:firstLine="0"/>
      </w:pPr>
    </w:p>
    <w:p w14:paraId="17F9C3C0" w14:textId="77777777" w:rsidR="00E02F9E" w:rsidRDefault="00000000">
      <w:pPr>
        <w:pStyle w:val="Heading1"/>
        <w:numPr>
          <w:ilvl w:val="0"/>
          <w:numId w:val="1"/>
        </w:numPr>
        <w:tabs>
          <w:tab w:val="left" w:pos="458"/>
        </w:tabs>
        <w:ind w:left="458" w:hanging="358"/>
      </w:pPr>
      <w:r>
        <w:rPr>
          <w:spacing w:val="-2"/>
        </w:rPr>
        <w:t>Adjournment</w:t>
      </w:r>
    </w:p>
    <w:p w14:paraId="63D75372" w14:textId="77777777" w:rsidR="00E02F9E" w:rsidRDefault="00000000">
      <w:pPr>
        <w:spacing w:before="182"/>
        <w:ind w:left="100"/>
        <w:rPr>
          <w:sz w:val="18"/>
        </w:rPr>
      </w:pPr>
      <w:r>
        <w:rPr>
          <w:sz w:val="18"/>
        </w:rPr>
        <w:t>Agenda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subject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to </w:t>
      </w:r>
      <w:r>
        <w:rPr>
          <w:spacing w:val="-2"/>
          <w:sz w:val="18"/>
        </w:rPr>
        <w:t>change.</w:t>
      </w:r>
    </w:p>
    <w:p w14:paraId="56A92D2E" w14:textId="77777777" w:rsidR="00E02F9E" w:rsidRDefault="00000000">
      <w:pPr>
        <w:spacing w:before="105"/>
        <w:ind w:left="100" w:right="532"/>
        <w:rPr>
          <w:sz w:val="18"/>
        </w:rPr>
      </w:pPr>
      <w:r>
        <w:rPr>
          <w:sz w:val="18"/>
        </w:rPr>
        <w:t>*Public Testimony: any written comments or objections to the proposals that are filed with the Area Plan Commission office before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hearing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considered.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oral</w:t>
      </w:r>
      <w:r>
        <w:rPr>
          <w:spacing w:val="-2"/>
          <w:sz w:val="18"/>
        </w:rPr>
        <w:t xml:space="preserve"> </w:t>
      </w:r>
      <w:r>
        <w:rPr>
          <w:sz w:val="18"/>
        </w:rPr>
        <w:t>comments</w:t>
      </w:r>
      <w:r>
        <w:rPr>
          <w:spacing w:val="-3"/>
          <w:sz w:val="18"/>
        </w:rPr>
        <w:t xml:space="preserve"> </w:t>
      </w:r>
      <w:r>
        <w:rPr>
          <w:sz w:val="18"/>
        </w:rPr>
        <w:t>concerning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proposals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heard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APC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hearing.</w:t>
      </w:r>
      <w:r>
        <w:rPr>
          <w:spacing w:val="-2"/>
          <w:sz w:val="18"/>
        </w:rPr>
        <w:t xml:space="preserve"> </w:t>
      </w:r>
      <w:r>
        <w:rPr>
          <w:sz w:val="18"/>
        </w:rPr>
        <w:t>In addition, the hearing may be continued from time to time by the APC, as it may be found necessary.</w:t>
      </w:r>
    </w:p>
    <w:p w14:paraId="333725B6" w14:textId="77777777" w:rsidR="00E02F9E" w:rsidRDefault="00000000">
      <w:pPr>
        <w:ind w:left="100" w:right="618"/>
        <w:rPr>
          <w:sz w:val="18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5AE9573" wp14:editId="75A850EA">
            <wp:simplePos x="0" y="0"/>
            <wp:positionH relativeFrom="page">
              <wp:posOffset>1214755</wp:posOffset>
            </wp:positionH>
            <wp:positionV relativeFrom="paragraph">
              <wp:posOffset>673246</wp:posOffset>
            </wp:positionV>
            <wp:extent cx="5329089" cy="234010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9089" cy="2340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Boone</w:t>
      </w:r>
      <w:r>
        <w:rPr>
          <w:spacing w:val="-4"/>
          <w:sz w:val="18"/>
        </w:rPr>
        <w:t xml:space="preserve"> </w:t>
      </w:r>
      <w:r>
        <w:rPr>
          <w:sz w:val="18"/>
        </w:rPr>
        <w:t>County</w:t>
      </w:r>
      <w:r>
        <w:rPr>
          <w:spacing w:val="-2"/>
          <w:sz w:val="18"/>
        </w:rPr>
        <w:t xml:space="preserve"> </w:t>
      </w:r>
      <w:r>
        <w:rPr>
          <w:sz w:val="18"/>
        </w:rPr>
        <w:t>Area</w:t>
      </w:r>
      <w:r>
        <w:rPr>
          <w:spacing w:val="-4"/>
          <w:sz w:val="18"/>
        </w:rPr>
        <w:t xml:space="preserve"> </w:t>
      </w:r>
      <w:r>
        <w:rPr>
          <w:sz w:val="18"/>
        </w:rPr>
        <w:t>Plan</w:t>
      </w:r>
      <w:r>
        <w:rPr>
          <w:spacing w:val="-2"/>
          <w:sz w:val="18"/>
        </w:rPr>
        <w:t xml:space="preserve"> </w:t>
      </w:r>
      <w:r>
        <w:rPr>
          <w:sz w:val="18"/>
        </w:rPr>
        <w:t>Commission</w:t>
      </w:r>
      <w:r>
        <w:rPr>
          <w:spacing w:val="-2"/>
          <w:sz w:val="18"/>
        </w:rPr>
        <w:t xml:space="preserve"> </w:t>
      </w:r>
      <w:r>
        <w:rPr>
          <w:sz w:val="18"/>
        </w:rPr>
        <w:t>acknowledges</w:t>
      </w:r>
      <w:r>
        <w:rPr>
          <w:spacing w:val="-4"/>
          <w:sz w:val="18"/>
        </w:rPr>
        <w:t xml:space="preserve"> </w:t>
      </w:r>
      <w:r>
        <w:rPr>
          <w:sz w:val="18"/>
        </w:rPr>
        <w:t>its</w:t>
      </w:r>
      <w:r>
        <w:rPr>
          <w:spacing w:val="-4"/>
          <w:sz w:val="18"/>
        </w:rPr>
        <w:t xml:space="preserve"> </w:t>
      </w:r>
      <w:r>
        <w:rPr>
          <w:sz w:val="18"/>
        </w:rPr>
        <w:t>responsibility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comply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American</w:t>
      </w:r>
      <w:r>
        <w:rPr>
          <w:spacing w:val="-2"/>
          <w:sz w:val="18"/>
        </w:rPr>
        <w:t xml:space="preserve"> </w:t>
      </w:r>
      <w:r>
        <w:rPr>
          <w:sz w:val="18"/>
        </w:rPr>
        <w:t>Disabilities</w:t>
      </w:r>
      <w:r>
        <w:rPr>
          <w:spacing w:val="-4"/>
          <w:sz w:val="18"/>
        </w:rPr>
        <w:t xml:space="preserve"> </w:t>
      </w:r>
      <w:r>
        <w:rPr>
          <w:sz w:val="18"/>
        </w:rPr>
        <w:t>Act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1990. </w:t>
      </w:r>
      <w:proofErr w:type="gramStart"/>
      <w:r>
        <w:rPr>
          <w:sz w:val="18"/>
        </w:rPr>
        <w:t>In order to</w:t>
      </w:r>
      <w:proofErr w:type="gramEnd"/>
      <w:r>
        <w:rPr>
          <w:sz w:val="18"/>
        </w:rPr>
        <w:t xml:space="preserve"> assist individuals with disabilities who require special services (i.e. sign interpretative services, alternate audio/visual devices, and </w:t>
      </w:r>
      <w:proofErr w:type="gramStart"/>
      <w:r>
        <w:rPr>
          <w:sz w:val="18"/>
        </w:rPr>
        <w:t>amanuenses</w:t>
      </w:r>
      <w:proofErr w:type="gramEnd"/>
      <w:r>
        <w:rPr>
          <w:sz w:val="18"/>
        </w:rPr>
        <w:t xml:space="preserve">) for participation in </w:t>
      </w:r>
      <w:proofErr w:type="gramStart"/>
      <w:r>
        <w:rPr>
          <w:sz w:val="18"/>
        </w:rPr>
        <w:t>or</w:t>
      </w:r>
      <w:proofErr w:type="gramEnd"/>
      <w:r>
        <w:rPr>
          <w:sz w:val="18"/>
        </w:rPr>
        <w:t xml:space="preserve"> access to county sponsored public programs, services and or meetings, the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county request that individuals make request for these services forty-eight (48) hours ahead of the scheduled program, services and/or meeting. To </w:t>
      </w:r>
      <w:proofErr w:type="gramStart"/>
      <w:r>
        <w:rPr>
          <w:sz w:val="18"/>
        </w:rPr>
        <w:t>make arrangements</w:t>
      </w:r>
      <w:proofErr w:type="gramEnd"/>
      <w:r>
        <w:rPr>
          <w:sz w:val="18"/>
        </w:rPr>
        <w:t>, contact Ashley Elliott, Administrative Assistant, at (765) 482-3821.</w:t>
      </w:r>
    </w:p>
    <w:sectPr w:rsidR="00E02F9E">
      <w:pgSz w:w="12240" w:h="15840"/>
      <w:pgMar w:top="1380" w:right="8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6662A"/>
    <w:multiLevelType w:val="hybridMultilevel"/>
    <w:tmpl w:val="4DC29C72"/>
    <w:lvl w:ilvl="0" w:tplc="37727FE8">
      <w:start w:val="1"/>
      <w:numFmt w:val="upperLetter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D709AD6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B362BD2">
      <w:start w:val="1"/>
      <w:numFmt w:val="lowerLetter"/>
      <w:lvlText w:val="%3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6C1CDF6A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4" w:tplc="9BA0F7E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5" w:tplc="0DC234B2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6" w:tplc="EA62644E">
      <w:numFmt w:val="bullet"/>
      <w:lvlText w:val="•"/>
      <w:lvlJc w:val="left"/>
      <w:pPr>
        <w:ind w:left="4985" w:hanging="360"/>
      </w:pPr>
      <w:rPr>
        <w:rFonts w:hint="default"/>
        <w:lang w:val="en-US" w:eastAsia="en-US" w:bidi="ar-SA"/>
      </w:rPr>
    </w:lvl>
    <w:lvl w:ilvl="7" w:tplc="6A2A6E00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  <w:lvl w:ilvl="8" w:tplc="94505B76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</w:abstractNum>
  <w:num w:numId="1" w16cid:durableId="331687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9E"/>
    <w:rsid w:val="008F3986"/>
    <w:rsid w:val="00B15210"/>
    <w:rsid w:val="00E0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02C19"/>
  <w15:docId w15:val="{0658FA61-36FE-40AD-A417-135551CB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59" w:hanging="35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180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49" w:right="164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152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necounty.in.gov/wp-content/uploads/2025/09/25CP-19-169-Resolution.pdf" TargetMode="External"/><Relationship Id="rId13" Type="http://schemas.openxmlformats.org/officeDocument/2006/relationships/hyperlink" Target="https://boonecounty.in.gov/wp-content/uploads/2025/09/25ZO-16-168-Ord-6-Fee-Schedule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necounty.in.gov/wp-content/uploads/2025/09/25JE-7M-141-Staff-Report.pdf" TargetMode="External"/><Relationship Id="rId12" Type="http://schemas.openxmlformats.org/officeDocument/2006/relationships/hyperlink" Target="https://boonecounty.in.gov/wp-content/uploads/2025/09/25ZO-16-168-Ord-5-Advance-Reducing-Minimum-Home-Size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https://boonecounty.in.gov/wp-content/uploads/2025/09/25JE-7M-141-Application-File.pdf" TargetMode="External"/><Relationship Id="rId11" Type="http://schemas.openxmlformats.org/officeDocument/2006/relationships/hyperlink" Target="https://boonecounty.in.gov/wp-content/uploads/2025/09/25ZO-16-168-Ord-3-PUDs.pdf" TargetMode="External"/><Relationship Id="rId5" Type="http://schemas.openxmlformats.org/officeDocument/2006/relationships/hyperlink" Target="https://zoom.us/j/4874385613" TargetMode="External"/><Relationship Id="rId15" Type="http://schemas.openxmlformats.org/officeDocument/2006/relationships/hyperlink" Target="https://boonecounty.in.gov/wp-content/uploads/2025/09/APC-August-6-2025.pdf" TargetMode="External"/><Relationship Id="rId10" Type="http://schemas.openxmlformats.org/officeDocument/2006/relationships/hyperlink" Target="https://boonecounty.in.gov/wp-content/uploads/2025/09/25ZO-16-168-Ord-2-Accessory-Dwelling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necounty.in.gov/wp-content/uploads/2025/09/25ZO-16-168-Ord-1-Admin-process-for-SF-in-AG.pdf" TargetMode="External"/><Relationship Id="rId14" Type="http://schemas.openxmlformats.org/officeDocument/2006/relationships/hyperlink" Target="https://boonecounty.in.gov/wp-content/uploads/2025/09/25ZO-16-168-Public-Com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Boone County Area Plan Commission</dc:title>
  <dc:creator>rwhittington</dc:creator>
  <cp:lastModifiedBy>Sean Horan</cp:lastModifiedBy>
  <cp:revision>2</cp:revision>
  <dcterms:created xsi:type="dcterms:W3CDTF">2025-09-02T12:23:00Z</dcterms:created>
  <dcterms:modified xsi:type="dcterms:W3CDTF">2025-09-02T12:23:00Z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for Microsoft 365</vt:lpwstr>
  </property>
</Properties>
</file>