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7FC4" w14:textId="611C46EF" w:rsidR="00251CD9" w:rsidRPr="00956970" w:rsidRDefault="00251CD9" w:rsidP="00490291">
      <w:pPr>
        <w:jc w:val="center"/>
        <w:rPr>
          <w:rFonts w:eastAsia="Batang"/>
          <w:b/>
          <w:sz w:val="36"/>
          <w:szCs w:val="36"/>
        </w:rPr>
      </w:pPr>
      <w:r w:rsidRPr="00956970">
        <w:rPr>
          <w:rFonts w:eastAsia="Batang"/>
          <w:b/>
          <w:sz w:val="36"/>
          <w:szCs w:val="36"/>
        </w:rPr>
        <w:t>Meeting Agenda</w:t>
      </w:r>
    </w:p>
    <w:p w14:paraId="02305A53" w14:textId="765C973D" w:rsidR="00224861" w:rsidRPr="00956970" w:rsidRDefault="00224861" w:rsidP="00490291">
      <w:pPr>
        <w:jc w:val="center"/>
        <w:rPr>
          <w:rFonts w:eastAsia="Batang"/>
          <w:b/>
          <w:sz w:val="36"/>
          <w:szCs w:val="36"/>
        </w:rPr>
      </w:pPr>
      <w:r w:rsidRPr="00956970">
        <w:rPr>
          <w:rFonts w:eastAsia="Batang"/>
          <w:b/>
          <w:sz w:val="36"/>
          <w:szCs w:val="36"/>
        </w:rPr>
        <w:t>Boone County Board of Zoning Appeals</w:t>
      </w:r>
      <w:r w:rsidR="00F50100">
        <w:rPr>
          <w:rFonts w:eastAsia="Batang"/>
          <w:b/>
          <w:sz w:val="36"/>
          <w:szCs w:val="36"/>
        </w:rPr>
        <w:t xml:space="preserve"> (BZA)</w:t>
      </w:r>
    </w:p>
    <w:p w14:paraId="1405C6A5" w14:textId="2A8C299A" w:rsidR="00224861" w:rsidRDefault="00F64440" w:rsidP="00B72D88">
      <w:pPr>
        <w:jc w:val="center"/>
        <w:rPr>
          <w:rFonts w:eastAsia="Batang"/>
          <w:b/>
          <w:sz w:val="36"/>
          <w:szCs w:val="36"/>
        </w:rPr>
      </w:pPr>
      <w:r>
        <w:rPr>
          <w:rFonts w:eastAsia="Batang"/>
          <w:b/>
          <w:sz w:val="36"/>
          <w:szCs w:val="36"/>
        </w:rPr>
        <w:t>August</w:t>
      </w:r>
      <w:r w:rsidR="001412AD">
        <w:rPr>
          <w:rFonts w:eastAsia="Batang"/>
          <w:b/>
          <w:sz w:val="36"/>
          <w:szCs w:val="36"/>
        </w:rPr>
        <w:t xml:space="preserve"> </w:t>
      </w:r>
      <w:r w:rsidR="006D452C">
        <w:rPr>
          <w:rFonts w:eastAsia="Batang"/>
          <w:b/>
          <w:sz w:val="36"/>
          <w:szCs w:val="36"/>
        </w:rPr>
        <w:t>2</w:t>
      </w:r>
      <w:r w:rsidR="003C544F">
        <w:rPr>
          <w:rFonts w:eastAsia="Batang"/>
          <w:b/>
          <w:sz w:val="36"/>
          <w:szCs w:val="36"/>
        </w:rPr>
        <w:t>4</w:t>
      </w:r>
      <w:r w:rsidR="006B2722" w:rsidRPr="00B72D88">
        <w:rPr>
          <w:rFonts w:eastAsia="Batang"/>
          <w:b/>
          <w:sz w:val="36"/>
          <w:szCs w:val="36"/>
        </w:rPr>
        <w:t>, 202</w:t>
      </w:r>
      <w:r w:rsidR="00C232D9">
        <w:rPr>
          <w:rFonts w:eastAsia="Batang"/>
          <w:b/>
          <w:sz w:val="36"/>
          <w:szCs w:val="36"/>
        </w:rPr>
        <w:t>5</w:t>
      </w:r>
      <w:r w:rsidR="000B305E">
        <w:rPr>
          <w:rFonts w:eastAsia="Batang"/>
          <w:b/>
          <w:sz w:val="36"/>
          <w:szCs w:val="36"/>
        </w:rPr>
        <w:t>,</w:t>
      </w:r>
      <w:r w:rsidR="009750C4" w:rsidRPr="00B72D88">
        <w:rPr>
          <w:rFonts w:eastAsia="Batang"/>
          <w:b/>
          <w:sz w:val="36"/>
          <w:szCs w:val="36"/>
        </w:rPr>
        <w:t xml:space="preserve"> at </w:t>
      </w:r>
      <w:r w:rsidR="00D41D92">
        <w:rPr>
          <w:rFonts w:eastAsia="Batang"/>
          <w:b/>
          <w:sz w:val="36"/>
          <w:szCs w:val="36"/>
        </w:rPr>
        <w:t>7:00</w:t>
      </w:r>
      <w:r w:rsidR="00660EF0" w:rsidRPr="00B72D88">
        <w:rPr>
          <w:rFonts w:eastAsia="Batang"/>
          <w:b/>
          <w:sz w:val="36"/>
          <w:szCs w:val="36"/>
        </w:rPr>
        <w:t>pm</w:t>
      </w:r>
    </w:p>
    <w:p w14:paraId="2A4211F9" w14:textId="77777777" w:rsidR="00A15788" w:rsidRPr="00B72D88" w:rsidRDefault="00A15788" w:rsidP="00B72D88">
      <w:pPr>
        <w:jc w:val="center"/>
        <w:rPr>
          <w:rFonts w:eastAsia="Batang"/>
          <w:b/>
          <w:sz w:val="36"/>
          <w:szCs w:val="36"/>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8" w:history="1">
        <w:r w:rsidRPr="00FD4A3A">
          <w:rPr>
            <w:rStyle w:val="Hyperlink"/>
            <w:sz w:val="28"/>
            <w:szCs w:val="28"/>
            <w:highlight w:val="yellow"/>
          </w:rPr>
          <w:t>https://zoom.us/j/4874385613</w:t>
        </w:r>
      </w:hyperlink>
    </w:p>
    <w:p w14:paraId="7EA37F09" w14:textId="419922DA" w:rsidR="00DD386C" w:rsidRPr="00FD4A3A"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BA699A" w14:textId="77777777" w:rsidR="00A15788" w:rsidRPr="00A15788" w:rsidRDefault="00A15788" w:rsidP="00A15788">
      <w:pPr>
        <w:tabs>
          <w:tab w:val="num" w:pos="-3240"/>
        </w:tabs>
        <w:spacing w:line="360" w:lineRule="auto"/>
        <w:rPr>
          <w:sz w:val="18"/>
          <w:szCs w:val="18"/>
        </w:rPr>
      </w:pPr>
    </w:p>
    <w:p w14:paraId="58B6FF7D" w14:textId="261986BA" w:rsidR="00224861" w:rsidRPr="0031737E" w:rsidRDefault="00224861">
      <w:pPr>
        <w:pStyle w:val="Heading2"/>
        <w:rPr>
          <w:rFonts w:ascii="Times New Roman" w:hAnsi="Times New Roman"/>
          <w:sz w:val="20"/>
        </w:rPr>
      </w:pPr>
      <w:r w:rsidRPr="0031737E">
        <w:rPr>
          <w:rFonts w:ascii="Times New Roman" w:hAnsi="Times New Roman"/>
          <w:sz w:val="20"/>
        </w:rPr>
        <w:t>A.</w:t>
      </w:r>
      <w:r w:rsidR="004B262B" w:rsidRPr="0031737E">
        <w:rPr>
          <w:rFonts w:ascii="Times New Roman" w:hAnsi="Times New Roman"/>
          <w:sz w:val="20"/>
        </w:rPr>
        <w:t xml:space="preserve">   </w:t>
      </w:r>
      <w:r w:rsidR="00FB02BF" w:rsidRPr="0031737E">
        <w:rPr>
          <w:rFonts w:ascii="Times New Roman" w:hAnsi="Times New Roman"/>
          <w:sz w:val="20"/>
        </w:rPr>
        <w:t xml:space="preserve"> </w:t>
      </w:r>
      <w:r w:rsidRPr="0031737E">
        <w:rPr>
          <w:rFonts w:ascii="Times New Roman" w:hAnsi="Times New Roman"/>
          <w:sz w:val="20"/>
        </w:rPr>
        <w:t>Administrative Issues</w:t>
      </w:r>
    </w:p>
    <w:p w14:paraId="28B2E005" w14:textId="6134102C" w:rsidR="00224861" w:rsidRPr="00F16335" w:rsidRDefault="00224861" w:rsidP="0009499E">
      <w:pPr>
        <w:pStyle w:val="EnvelopeReturn"/>
        <w:tabs>
          <w:tab w:val="left" w:pos="1080"/>
        </w:tabs>
        <w:ind w:left="360"/>
        <w:rPr>
          <w:rFonts w:ascii="Times New Roman" w:hAnsi="Times New Roman"/>
        </w:rPr>
      </w:pPr>
      <w:r w:rsidRPr="00F16335">
        <w:rPr>
          <w:rFonts w:ascii="Times New Roman" w:hAnsi="Times New Roman"/>
        </w:rPr>
        <w:t>1.</w:t>
      </w:r>
      <w:r w:rsidR="004B262B" w:rsidRPr="00F16335">
        <w:rPr>
          <w:rFonts w:ascii="Times New Roman" w:hAnsi="Times New Roman"/>
        </w:rPr>
        <w:t xml:space="preserve"> </w:t>
      </w:r>
      <w:r w:rsidR="001129E5" w:rsidRPr="00F16335">
        <w:rPr>
          <w:rFonts w:ascii="Times New Roman" w:hAnsi="Times New Roman"/>
        </w:rPr>
        <w:t xml:space="preserve">   </w:t>
      </w:r>
      <w:r w:rsidR="00807599" w:rsidRPr="00F16335">
        <w:rPr>
          <w:rFonts w:ascii="Times New Roman" w:hAnsi="Times New Roman"/>
        </w:rPr>
        <w:t xml:space="preserve"> </w:t>
      </w:r>
      <w:r w:rsidRPr="00F16335">
        <w:rPr>
          <w:rFonts w:ascii="Times New Roman" w:hAnsi="Times New Roman"/>
        </w:rPr>
        <w:t>Pledge of Allegiance</w:t>
      </w:r>
    </w:p>
    <w:p w14:paraId="7F743C34" w14:textId="29CF914C" w:rsidR="008B17CB" w:rsidRDefault="008B78BA" w:rsidP="0009499E">
      <w:pPr>
        <w:pStyle w:val="EnvelopeReturn"/>
        <w:tabs>
          <w:tab w:val="left" w:pos="1080"/>
        </w:tabs>
        <w:ind w:left="360"/>
        <w:rPr>
          <w:rFonts w:ascii="Times New Roman" w:hAnsi="Times New Roman"/>
        </w:rPr>
      </w:pPr>
      <w:r>
        <w:rPr>
          <w:rFonts w:ascii="Times New Roman" w:hAnsi="Times New Roman"/>
        </w:rPr>
        <w:t xml:space="preserve">2.    </w:t>
      </w:r>
      <w:r w:rsidR="001129E5" w:rsidRPr="00F16335">
        <w:rPr>
          <w:rFonts w:ascii="Times New Roman" w:hAnsi="Times New Roman"/>
        </w:rPr>
        <w:t xml:space="preserve"> </w:t>
      </w:r>
      <w:r w:rsidR="00224861" w:rsidRPr="00F16335">
        <w:rPr>
          <w:rFonts w:ascii="Times New Roman" w:hAnsi="Times New Roman"/>
        </w:rPr>
        <w:t>Determination of Quorum</w:t>
      </w:r>
    </w:p>
    <w:p w14:paraId="30DBDEE9" w14:textId="49CDA597" w:rsidR="00084269" w:rsidRDefault="008B78BA" w:rsidP="0009499E">
      <w:pPr>
        <w:pStyle w:val="EnvelopeReturn"/>
        <w:tabs>
          <w:tab w:val="left" w:pos="1080"/>
        </w:tabs>
        <w:ind w:left="360"/>
        <w:rPr>
          <w:rFonts w:ascii="Times New Roman" w:hAnsi="Times New Roman"/>
        </w:rPr>
      </w:pPr>
      <w:r>
        <w:rPr>
          <w:rFonts w:ascii="Times New Roman" w:hAnsi="Times New Roman"/>
        </w:rPr>
        <w:t xml:space="preserve">4.    </w:t>
      </w:r>
      <w:r w:rsidR="00807599" w:rsidRPr="00F16335">
        <w:rPr>
          <w:rFonts w:ascii="Times New Roman" w:hAnsi="Times New Roman"/>
        </w:rPr>
        <w:t xml:space="preserve"> </w:t>
      </w:r>
      <w:r w:rsidR="0082333D" w:rsidRPr="00F16335">
        <w:rPr>
          <w:rFonts w:ascii="Times New Roman" w:hAnsi="Times New Roman"/>
        </w:rPr>
        <w:t>Approval of the Agenda</w:t>
      </w:r>
    </w:p>
    <w:p w14:paraId="676E60BE" w14:textId="2926E257" w:rsidR="00AF1054" w:rsidRDefault="00084269" w:rsidP="0009499E">
      <w:pPr>
        <w:pStyle w:val="EnvelopeReturn"/>
        <w:tabs>
          <w:tab w:val="left" w:pos="1080"/>
        </w:tabs>
        <w:ind w:left="360"/>
        <w:rPr>
          <w:rFonts w:ascii="Times New Roman" w:hAnsi="Times New Roman"/>
        </w:rPr>
      </w:pPr>
      <w:r>
        <w:rPr>
          <w:rFonts w:ascii="Times New Roman" w:hAnsi="Times New Roman"/>
        </w:rPr>
        <w:t xml:space="preserve">5.     </w:t>
      </w:r>
      <w:hyperlink r:id="rId9" w:history="1">
        <w:r w:rsidR="008B17CB" w:rsidRPr="00413E1F">
          <w:rPr>
            <w:rStyle w:val="Hyperlink"/>
            <w:rFonts w:ascii="Times New Roman" w:hAnsi="Times New Roman"/>
          </w:rPr>
          <w:t>Approval of</w:t>
        </w:r>
        <w:r w:rsidR="00D74AA5" w:rsidRPr="00413E1F">
          <w:rPr>
            <w:rStyle w:val="Hyperlink"/>
            <w:rFonts w:ascii="Times New Roman" w:hAnsi="Times New Roman"/>
          </w:rPr>
          <w:t xml:space="preserve"> </w:t>
        </w:r>
        <w:r w:rsidR="003C544F" w:rsidRPr="00413E1F">
          <w:rPr>
            <w:rStyle w:val="Hyperlink"/>
            <w:rFonts w:ascii="Times New Roman" w:hAnsi="Times New Roman"/>
          </w:rPr>
          <w:t>August</w:t>
        </w:r>
        <w:r w:rsidR="008B17CB" w:rsidRPr="00413E1F">
          <w:rPr>
            <w:rStyle w:val="Hyperlink"/>
            <w:rFonts w:ascii="Times New Roman" w:hAnsi="Times New Roman"/>
          </w:rPr>
          <w:t xml:space="preserve"> </w:t>
        </w:r>
        <w:r w:rsidR="00AF1054" w:rsidRPr="00413E1F">
          <w:rPr>
            <w:rStyle w:val="Hyperlink"/>
            <w:rFonts w:ascii="Times New Roman" w:hAnsi="Times New Roman"/>
          </w:rPr>
          <w:t>2</w:t>
        </w:r>
        <w:r w:rsidR="003C544F" w:rsidRPr="00413E1F">
          <w:rPr>
            <w:rStyle w:val="Hyperlink"/>
            <w:rFonts w:ascii="Times New Roman" w:hAnsi="Times New Roman"/>
          </w:rPr>
          <w:t>7</w:t>
        </w:r>
        <w:r w:rsidR="008B17CB" w:rsidRPr="00413E1F">
          <w:rPr>
            <w:rStyle w:val="Hyperlink"/>
            <w:rFonts w:ascii="Times New Roman" w:hAnsi="Times New Roman"/>
          </w:rPr>
          <w:t>, 202</w:t>
        </w:r>
        <w:r w:rsidR="00AF1054" w:rsidRPr="00413E1F">
          <w:rPr>
            <w:rStyle w:val="Hyperlink"/>
            <w:rFonts w:ascii="Times New Roman" w:hAnsi="Times New Roman"/>
          </w:rPr>
          <w:t>5</w:t>
        </w:r>
        <w:r w:rsidR="008B17CB" w:rsidRPr="00413E1F">
          <w:rPr>
            <w:rStyle w:val="Hyperlink"/>
            <w:rFonts w:ascii="Times New Roman" w:hAnsi="Times New Roman"/>
          </w:rPr>
          <w:t>, Minutes</w:t>
        </w:r>
      </w:hyperlink>
    </w:p>
    <w:p w14:paraId="19772D6B" w14:textId="417F2387" w:rsidR="00B07679" w:rsidRPr="00ED6FCF" w:rsidRDefault="008B17CB" w:rsidP="00ED6FCF">
      <w:pPr>
        <w:pStyle w:val="EnvelopeReturn"/>
        <w:tabs>
          <w:tab w:val="left" w:pos="1080"/>
        </w:tabs>
        <w:rPr>
          <w:rFonts w:ascii="Times New Roman" w:hAnsi="Times New Roman"/>
        </w:rPr>
      </w:pPr>
      <w:r>
        <w:rPr>
          <w:rFonts w:ascii="Times New Roman" w:hAnsi="Times New Roman"/>
        </w:rPr>
        <w:tab/>
      </w:r>
    </w:p>
    <w:p w14:paraId="164561C6" w14:textId="77777777" w:rsidR="00CE24AF" w:rsidRDefault="008B78BA" w:rsidP="008B78BA">
      <w:pPr>
        <w:pStyle w:val="Heading2"/>
        <w:rPr>
          <w:rFonts w:ascii="Times New Roman" w:hAnsi="Times New Roman"/>
          <w:sz w:val="20"/>
        </w:rPr>
      </w:pPr>
      <w:r>
        <w:rPr>
          <w:rFonts w:ascii="Times New Roman" w:hAnsi="Times New Roman"/>
          <w:sz w:val="20"/>
        </w:rPr>
        <w:t xml:space="preserve">B.     </w:t>
      </w:r>
      <w:r w:rsidR="00CE24AF" w:rsidRPr="00623CE3">
        <w:rPr>
          <w:rFonts w:ascii="Times New Roman" w:hAnsi="Times New Roman"/>
          <w:sz w:val="20"/>
          <w:highlight w:val="green"/>
        </w:rPr>
        <w:t>Continued Items</w:t>
      </w:r>
    </w:p>
    <w:p w14:paraId="748E6241" w14:textId="77777777" w:rsidR="001A02A0" w:rsidRDefault="0009499E" w:rsidP="001A02A0">
      <w:pPr>
        <w:pStyle w:val="ListParagraph"/>
        <w:numPr>
          <w:ilvl w:val="0"/>
          <w:numId w:val="20"/>
        </w:numPr>
        <w:ind w:left="720"/>
      </w:pPr>
      <w:r>
        <w:t>25SC-7M-120 Lawrence Cammarata: Special Exception for a Minor Subdivision in the Agricultural (AG) District as well as a Variance from the 3:1 lot depth-to-width ratio.</w:t>
      </w:r>
      <w:r w:rsidRPr="00736B5F">
        <w:t xml:space="preserve"> </w:t>
      </w:r>
      <w:r>
        <w:t xml:space="preserve">Continued </w:t>
      </w:r>
      <w:r w:rsidR="006B7110">
        <w:t xml:space="preserve">and on hold </w:t>
      </w:r>
      <w:r>
        <w:t>until drainage outlet is secured.</w:t>
      </w:r>
    </w:p>
    <w:p w14:paraId="708DF8FD" w14:textId="56B31764" w:rsidR="001A02A0" w:rsidRDefault="001A02A0" w:rsidP="001A02A0">
      <w:pPr>
        <w:pStyle w:val="ListParagraph"/>
        <w:numPr>
          <w:ilvl w:val="0"/>
          <w:numId w:val="20"/>
        </w:numPr>
        <w:ind w:left="720"/>
      </w:pPr>
      <w:r>
        <w:t>25CL-7-165 Timothy Silver: Special Exception to develop a campground in the agriculture (AG) District. Continued to address TAC and remonstrator concerns.</w:t>
      </w:r>
    </w:p>
    <w:p w14:paraId="2B88D226" w14:textId="77777777" w:rsidR="007D07EA" w:rsidRDefault="007D07EA" w:rsidP="009F3F80">
      <w:pPr>
        <w:pStyle w:val="ListParagraph"/>
        <w:ind w:left="1065"/>
      </w:pPr>
    </w:p>
    <w:p w14:paraId="0C16102E" w14:textId="4895BAAC" w:rsidR="0081300C" w:rsidRDefault="00CE24AF" w:rsidP="008B78BA">
      <w:pPr>
        <w:pStyle w:val="Heading2"/>
        <w:rPr>
          <w:rFonts w:ascii="Times New Roman" w:hAnsi="Times New Roman"/>
          <w:sz w:val="20"/>
        </w:rPr>
      </w:pPr>
      <w:r>
        <w:rPr>
          <w:rFonts w:ascii="Times New Roman" w:hAnsi="Times New Roman"/>
          <w:sz w:val="20"/>
        </w:rPr>
        <w:t xml:space="preserve">C.     </w:t>
      </w:r>
      <w:r w:rsidR="00607943">
        <w:rPr>
          <w:rFonts w:ascii="Times New Roman" w:hAnsi="Times New Roman"/>
          <w:sz w:val="20"/>
          <w:highlight w:val="green"/>
        </w:rPr>
        <w:t>New</w:t>
      </w:r>
      <w:r w:rsidR="00224861" w:rsidRPr="00623CE3">
        <w:rPr>
          <w:rFonts w:ascii="Times New Roman" w:hAnsi="Times New Roman"/>
          <w:sz w:val="20"/>
          <w:highlight w:val="green"/>
        </w:rPr>
        <w:t xml:space="preserve"> Business Public Hearings</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509C1688" w14:textId="77777777" w:rsidR="00607943" w:rsidRDefault="007D07EA" w:rsidP="00607943">
      <w:pPr>
        <w:pStyle w:val="ListParagraph"/>
        <w:numPr>
          <w:ilvl w:val="0"/>
          <w:numId w:val="23"/>
        </w:numPr>
      </w:pPr>
      <w:r>
        <w:t>25WO-7M-091 Elizabeth Carpenter: Special Exception to allow a Minor Residential Subdivision in the Agricultural (AG) District.</w:t>
      </w:r>
    </w:p>
    <w:p w14:paraId="7CE03543" w14:textId="73A1FB83" w:rsidR="00607943" w:rsidRDefault="00413E1F" w:rsidP="00607943">
      <w:pPr>
        <w:pStyle w:val="ListParagraph"/>
        <w:numPr>
          <w:ilvl w:val="1"/>
          <w:numId w:val="23"/>
        </w:numPr>
      </w:pPr>
      <w:hyperlink r:id="rId10" w:history="1">
        <w:r w:rsidR="00F1206E" w:rsidRPr="00413E1F">
          <w:rPr>
            <w:rStyle w:val="Hyperlink"/>
          </w:rPr>
          <w:t>Application File</w:t>
        </w:r>
      </w:hyperlink>
    </w:p>
    <w:p w14:paraId="60DC878E" w14:textId="7EBE518A" w:rsidR="00F1206E" w:rsidRDefault="00413E1F" w:rsidP="00607943">
      <w:pPr>
        <w:pStyle w:val="ListParagraph"/>
        <w:numPr>
          <w:ilvl w:val="1"/>
          <w:numId w:val="23"/>
        </w:numPr>
      </w:pPr>
      <w:hyperlink r:id="rId11" w:history="1">
        <w:r w:rsidR="00F1206E" w:rsidRPr="00413E1F">
          <w:rPr>
            <w:rStyle w:val="Hyperlink"/>
          </w:rPr>
          <w:t>Staff Report</w:t>
        </w:r>
      </w:hyperlink>
    </w:p>
    <w:p w14:paraId="0B8E8E91" w14:textId="10AECCE4" w:rsidR="00D74AA5" w:rsidRDefault="00BA5D49" w:rsidP="00607943">
      <w:pPr>
        <w:pStyle w:val="ListParagraph"/>
        <w:numPr>
          <w:ilvl w:val="0"/>
          <w:numId w:val="23"/>
        </w:numPr>
      </w:pPr>
      <w:r>
        <w:t>25</w:t>
      </w:r>
      <w:r w:rsidR="007D07EA">
        <w:t>JE-7-166 Hayes and Sydney Henderson</w:t>
      </w:r>
      <w:r w:rsidR="0058514C">
        <w:t>: Special</w:t>
      </w:r>
      <w:r w:rsidR="007D07EA">
        <w:t xml:space="preserve"> Exception to allow </w:t>
      </w:r>
      <w:r w:rsidR="0058514C">
        <w:t>residential</w:t>
      </w:r>
      <w:r w:rsidR="007D07EA">
        <w:t xml:space="preserve"> use in the Agricultural (AG) Zoning District. </w:t>
      </w:r>
    </w:p>
    <w:p w14:paraId="2FA04F3A" w14:textId="671D48CB" w:rsidR="00F1206E" w:rsidRDefault="00413E1F" w:rsidP="0009499E">
      <w:pPr>
        <w:pStyle w:val="ListParagraph"/>
        <w:numPr>
          <w:ilvl w:val="1"/>
          <w:numId w:val="26"/>
        </w:numPr>
      </w:pPr>
      <w:hyperlink r:id="rId12" w:history="1">
        <w:r w:rsidR="00F1206E" w:rsidRPr="00413E1F">
          <w:rPr>
            <w:rStyle w:val="Hyperlink"/>
          </w:rPr>
          <w:t>Application File</w:t>
        </w:r>
      </w:hyperlink>
    </w:p>
    <w:p w14:paraId="340C3106" w14:textId="34252757" w:rsidR="00F1206E" w:rsidRDefault="00413E1F" w:rsidP="0009499E">
      <w:pPr>
        <w:pStyle w:val="ListParagraph"/>
        <w:numPr>
          <w:ilvl w:val="1"/>
          <w:numId w:val="26"/>
        </w:numPr>
      </w:pPr>
      <w:hyperlink r:id="rId13" w:history="1">
        <w:r w:rsidR="00F1206E" w:rsidRPr="00413E1F">
          <w:rPr>
            <w:rStyle w:val="Hyperlink"/>
          </w:rPr>
          <w:t>Staff Report</w:t>
        </w:r>
      </w:hyperlink>
    </w:p>
    <w:p w14:paraId="782BAF33" w14:textId="77777777" w:rsidR="00607943" w:rsidRDefault="00BA5D49" w:rsidP="00607943">
      <w:pPr>
        <w:pStyle w:val="ListParagraph"/>
        <w:numPr>
          <w:ilvl w:val="0"/>
          <w:numId w:val="23"/>
        </w:numPr>
      </w:pPr>
      <w:r>
        <w:t>25</w:t>
      </w:r>
      <w:r w:rsidR="0058514C">
        <w:t>CE-14-167 Steven and Josephine Kiel: Requesting a modification of the commitments made as part of a Variance allowing occupancy of a camper during construction of the primary residence.  The modification is to allow the camper to be in place until September 5, 2026.</w:t>
      </w:r>
    </w:p>
    <w:p w14:paraId="0E70A0F1" w14:textId="53A57687" w:rsidR="00607943" w:rsidRDefault="00413E1F" w:rsidP="00607943">
      <w:pPr>
        <w:pStyle w:val="ListParagraph"/>
        <w:numPr>
          <w:ilvl w:val="1"/>
          <w:numId w:val="23"/>
        </w:numPr>
      </w:pPr>
      <w:hyperlink r:id="rId14" w:history="1">
        <w:r w:rsidR="00F1206E" w:rsidRPr="00413E1F">
          <w:rPr>
            <w:rStyle w:val="Hyperlink"/>
          </w:rPr>
          <w:t>Application File</w:t>
        </w:r>
      </w:hyperlink>
    </w:p>
    <w:p w14:paraId="779AB5B3" w14:textId="5B577F65" w:rsidR="00CF7459" w:rsidRDefault="00413E1F" w:rsidP="00607943">
      <w:pPr>
        <w:pStyle w:val="ListParagraph"/>
        <w:numPr>
          <w:ilvl w:val="1"/>
          <w:numId w:val="23"/>
        </w:numPr>
      </w:pPr>
      <w:hyperlink r:id="rId15" w:history="1">
        <w:r w:rsidR="00F1206E" w:rsidRPr="00413E1F">
          <w:rPr>
            <w:rStyle w:val="Hyperlink"/>
          </w:rPr>
          <w:t>Staff Report</w:t>
        </w:r>
      </w:hyperlink>
    </w:p>
    <w:p w14:paraId="57CC7038" w14:textId="77777777" w:rsidR="00607943" w:rsidRDefault="004C17C8" w:rsidP="00607943">
      <w:pPr>
        <w:pStyle w:val="ListParagraph"/>
        <w:numPr>
          <w:ilvl w:val="0"/>
          <w:numId w:val="23"/>
        </w:numPr>
      </w:pPr>
      <w:r>
        <w:t>25CE-14-172 David and Darlene Thompson: Variance to allow living quarters in an accessory structure.</w:t>
      </w:r>
    </w:p>
    <w:p w14:paraId="2D686D4D" w14:textId="60C928ED" w:rsidR="00607943" w:rsidRDefault="00413E1F" w:rsidP="00607943">
      <w:pPr>
        <w:pStyle w:val="ListParagraph"/>
        <w:numPr>
          <w:ilvl w:val="1"/>
          <w:numId w:val="23"/>
        </w:numPr>
      </w:pPr>
      <w:hyperlink r:id="rId16" w:history="1">
        <w:r w:rsidR="004C17C8" w:rsidRPr="00413E1F">
          <w:rPr>
            <w:rStyle w:val="Hyperlink"/>
          </w:rPr>
          <w:t>Application File</w:t>
        </w:r>
      </w:hyperlink>
    </w:p>
    <w:p w14:paraId="33A30814" w14:textId="71AF4DDA" w:rsidR="004C17C8" w:rsidRDefault="00413E1F" w:rsidP="00607943">
      <w:pPr>
        <w:pStyle w:val="ListParagraph"/>
        <w:numPr>
          <w:ilvl w:val="1"/>
          <w:numId w:val="23"/>
        </w:numPr>
      </w:pPr>
      <w:hyperlink r:id="rId17" w:history="1">
        <w:r w:rsidR="004C17C8" w:rsidRPr="00413E1F">
          <w:rPr>
            <w:rStyle w:val="Hyperlink"/>
          </w:rPr>
          <w:t>Staff Report</w:t>
        </w:r>
      </w:hyperlink>
    </w:p>
    <w:p w14:paraId="0B2AD5DE" w14:textId="77777777" w:rsidR="004C17C8" w:rsidRDefault="004C17C8" w:rsidP="004C17C8">
      <w:pPr>
        <w:pStyle w:val="ListParagraph"/>
        <w:ind w:left="1785"/>
      </w:pPr>
    </w:p>
    <w:p w14:paraId="1364E05A" w14:textId="77777777" w:rsidR="00A0463C" w:rsidRDefault="00757B26" w:rsidP="00757B26">
      <w:pPr>
        <w:rPr>
          <w:b/>
        </w:rPr>
      </w:pPr>
      <w:r w:rsidRPr="00757B26">
        <w:rPr>
          <w:b/>
          <w:bCs/>
        </w:rPr>
        <w:t>D</w:t>
      </w:r>
      <w:r>
        <w:t xml:space="preserve">.      </w:t>
      </w:r>
      <w:r w:rsidR="003B6E38" w:rsidRPr="0031737E">
        <w:t xml:space="preserve"> </w:t>
      </w:r>
      <w:r w:rsidR="00251CD9" w:rsidRPr="0031737E">
        <w:rPr>
          <w:b/>
        </w:rPr>
        <w:t xml:space="preserve"> </w:t>
      </w:r>
      <w:r w:rsidR="00224861" w:rsidRPr="0031737E">
        <w:rPr>
          <w:b/>
        </w:rPr>
        <w:t>Reports, Resolutions, Commu</w:t>
      </w:r>
      <w:r w:rsidR="00DE18DD" w:rsidRPr="0031737E">
        <w:rPr>
          <w:b/>
        </w:rPr>
        <w:t>nications &amp; General Discussion</w:t>
      </w:r>
    </w:p>
    <w:p w14:paraId="3F88C76C" w14:textId="06BC88E2" w:rsidR="002D6775" w:rsidRPr="00F50100" w:rsidRDefault="009039DE" w:rsidP="00607943">
      <w:pPr>
        <w:pStyle w:val="ListParagraph"/>
        <w:numPr>
          <w:ilvl w:val="0"/>
          <w:numId w:val="23"/>
        </w:numPr>
        <w:rPr>
          <w:bCs/>
        </w:rPr>
      </w:pPr>
      <w:r w:rsidRPr="00F50100">
        <w:rPr>
          <w:bCs/>
        </w:rPr>
        <w:t>Director</w:t>
      </w:r>
      <w:r w:rsidR="00994B26" w:rsidRPr="00F50100">
        <w:rPr>
          <w:bCs/>
        </w:rPr>
        <w:t>’s</w:t>
      </w:r>
      <w:r w:rsidRPr="00F50100">
        <w:rPr>
          <w:bCs/>
        </w:rPr>
        <w:t xml:space="preserve"> Announcements</w:t>
      </w:r>
    </w:p>
    <w:p w14:paraId="069B11FF" w14:textId="77777777" w:rsidR="009039DE" w:rsidRDefault="009039DE" w:rsidP="00CC569A">
      <w:pPr>
        <w:jc w:val="both"/>
        <w:rPr>
          <w:b/>
          <w:sz w:val="18"/>
          <w:szCs w:val="18"/>
        </w:rPr>
      </w:pPr>
    </w:p>
    <w:p w14:paraId="27C70F25" w14:textId="77777777" w:rsidR="00623CE3" w:rsidRDefault="00623CE3" w:rsidP="00CC569A">
      <w:pPr>
        <w:jc w:val="both"/>
        <w:rPr>
          <w:b/>
          <w:sz w:val="18"/>
          <w:szCs w:val="18"/>
        </w:rPr>
      </w:pPr>
    </w:p>
    <w:p w14:paraId="36525476" w14:textId="77777777" w:rsidR="00A90C97" w:rsidRDefault="00A90C97"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23B38AE8" w:rsidR="00BA5D49" w:rsidRPr="003B6E38" w:rsidRDefault="00BA5D49">
      <w:pPr>
        <w:rPr>
          <w:sz w:val="18"/>
          <w:szCs w:val="18"/>
        </w:rPr>
      </w:pPr>
      <w:r w:rsidRPr="001744F8">
        <w:rPr>
          <w:noProof/>
          <w:sz w:val="18"/>
          <w:szCs w:val="18"/>
        </w:rPr>
        <w:lastRenderedPageBreak/>
        <w:drawing>
          <wp:inline distT="0" distB="0" distL="0" distR="0" wp14:anchorId="5AF99F58" wp14:editId="3562E5C0">
            <wp:extent cx="5452110" cy="1971561"/>
            <wp:effectExtent l="0" t="0" r="0" b="0"/>
            <wp:docPr id="756910598" name="Picture 1" descr="A board of judicial tr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10598" name="Picture 1" descr="A board of judicial trial&#10;&#10;AI-generated content may be incorrect."/>
                    <pic:cNvPicPr/>
                  </pic:nvPicPr>
                  <pic:blipFill>
                    <a:blip r:embed="rId18"/>
                    <a:stretch>
                      <a:fillRect/>
                    </a:stretch>
                  </pic:blipFill>
                  <pic:spPr>
                    <a:xfrm>
                      <a:off x="0" y="0"/>
                      <a:ext cx="5469603" cy="1977887"/>
                    </a:xfrm>
                    <a:prstGeom prst="rect">
                      <a:avLst/>
                    </a:prstGeom>
                  </pic:spPr>
                </pic:pic>
              </a:graphicData>
            </a:graphic>
          </wp:inline>
        </w:drawing>
      </w:r>
    </w:p>
    <w:sectPr w:rsidR="00BA5D49" w:rsidRPr="003B6E38">
      <w:footerReference w:type="even" r:id="rId1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A0DE" w14:textId="77777777" w:rsidR="007B2C6C" w:rsidRDefault="007B2C6C">
      <w:r>
        <w:separator/>
      </w:r>
    </w:p>
  </w:endnote>
  <w:endnote w:type="continuationSeparator" w:id="0">
    <w:p w14:paraId="384443D3" w14:textId="77777777" w:rsidR="007B2C6C" w:rsidRDefault="007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9BC5" w14:textId="77777777" w:rsidR="007B2C6C" w:rsidRDefault="007B2C6C">
      <w:r>
        <w:separator/>
      </w:r>
    </w:p>
  </w:footnote>
  <w:footnote w:type="continuationSeparator" w:id="0">
    <w:p w14:paraId="7D7AF7BE" w14:textId="77777777" w:rsidR="007B2C6C" w:rsidRDefault="007B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ED2"/>
    <w:multiLevelType w:val="hybridMultilevel"/>
    <w:tmpl w:val="46DA89D2"/>
    <w:lvl w:ilvl="0" w:tplc="25269C5C">
      <w:start w:val="6"/>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0346CA2"/>
    <w:lvl w:ilvl="0" w:tplc="25269C5C">
      <w:start w:val="6"/>
      <w:numFmt w:val="decimal"/>
      <w:lvlText w:val="%1."/>
      <w:lvlJc w:val="left"/>
      <w:pPr>
        <w:ind w:left="1065" w:hanging="360"/>
      </w:pPr>
      <w:rPr>
        <w:rFonts w:hint="default"/>
      </w:rPr>
    </w:lvl>
    <w:lvl w:ilvl="1" w:tplc="E0165DA8">
      <w:start w:val="1"/>
      <w:numFmt w:val="lowerLetter"/>
      <w:lvlText w:val="%2."/>
      <w:lvlJc w:val="left"/>
      <w:pPr>
        <w:ind w:left="1785" w:hanging="360"/>
      </w:pPr>
      <w:rPr>
        <w:rFonts w:ascii="Times New Roman" w:eastAsia="Times New Roman" w:hAnsi="Times New Roman" w:cs="Times New Roman"/>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0E6710D"/>
    <w:multiLevelType w:val="hybridMultilevel"/>
    <w:tmpl w:val="C5E8CF40"/>
    <w:lvl w:ilvl="0" w:tplc="C8527E0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9E902E9"/>
    <w:multiLevelType w:val="hybridMultilevel"/>
    <w:tmpl w:val="668A24AC"/>
    <w:lvl w:ilvl="0" w:tplc="888603B4">
      <w:start w:val="2"/>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4B8B624C"/>
    <w:multiLevelType w:val="hybridMultilevel"/>
    <w:tmpl w:val="14C87C46"/>
    <w:lvl w:ilvl="0" w:tplc="FA1A683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5"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6"/>
    <w:lvlOverride w:ilvl="0">
      <w:startOverride w:val="2"/>
    </w:lvlOverride>
  </w:num>
  <w:num w:numId="2" w16cid:durableId="1400714605">
    <w:abstractNumId w:val="7"/>
  </w:num>
  <w:num w:numId="3" w16cid:durableId="487013249">
    <w:abstractNumId w:val="16"/>
    <w:lvlOverride w:ilvl="0">
      <w:startOverride w:val="2"/>
    </w:lvlOverride>
    <w:lvlOverride w:ilvl="1">
      <w:startOverride w:val="3"/>
    </w:lvlOverride>
  </w:num>
  <w:num w:numId="4" w16cid:durableId="1343125589">
    <w:abstractNumId w:val="16"/>
    <w:lvlOverride w:ilvl="0">
      <w:startOverride w:val="2"/>
    </w:lvlOverride>
    <w:lvlOverride w:ilvl="1">
      <w:startOverride w:val="4"/>
    </w:lvlOverride>
  </w:num>
  <w:num w:numId="5" w16cid:durableId="48311490">
    <w:abstractNumId w:val="16"/>
    <w:lvlOverride w:ilvl="0">
      <w:startOverride w:val="2"/>
    </w:lvlOverride>
    <w:lvlOverride w:ilvl="1">
      <w:startOverride w:val="4"/>
    </w:lvlOverride>
  </w:num>
  <w:num w:numId="6" w16cid:durableId="579022419">
    <w:abstractNumId w:val="14"/>
  </w:num>
  <w:num w:numId="7" w16cid:durableId="762144936">
    <w:abstractNumId w:val="16"/>
    <w:lvlOverride w:ilvl="0">
      <w:startOverride w:val="2"/>
    </w:lvlOverride>
    <w:lvlOverride w:ilvl="1">
      <w:startOverride w:val="4"/>
    </w:lvlOverride>
  </w:num>
  <w:num w:numId="8" w16cid:durableId="239677861">
    <w:abstractNumId w:val="16"/>
    <w:lvlOverride w:ilvl="0">
      <w:startOverride w:val="2"/>
    </w:lvlOverride>
    <w:lvlOverride w:ilvl="1">
      <w:startOverride w:val="4"/>
    </w:lvlOverride>
  </w:num>
  <w:num w:numId="9" w16cid:durableId="1707833275">
    <w:abstractNumId w:val="16"/>
    <w:lvlOverride w:ilvl="0">
      <w:startOverride w:val="2"/>
    </w:lvlOverride>
    <w:lvlOverride w:ilvl="1">
      <w:startOverride w:val="4"/>
    </w:lvlOverride>
  </w:num>
  <w:num w:numId="10" w16cid:durableId="1767581541">
    <w:abstractNumId w:val="16"/>
    <w:lvlOverride w:ilvl="0">
      <w:startOverride w:val="2"/>
    </w:lvlOverride>
    <w:lvlOverride w:ilvl="1">
      <w:startOverride w:val="4"/>
    </w:lvlOverride>
  </w:num>
  <w:num w:numId="11" w16cid:durableId="761494525">
    <w:abstractNumId w:val="16"/>
    <w:lvlOverride w:ilvl="0">
      <w:startOverride w:val="2"/>
    </w:lvlOverride>
    <w:lvlOverride w:ilvl="1">
      <w:startOverride w:val="4"/>
    </w:lvlOverride>
  </w:num>
  <w:num w:numId="12" w16cid:durableId="480659635">
    <w:abstractNumId w:val="13"/>
  </w:num>
  <w:num w:numId="13" w16cid:durableId="2115664006">
    <w:abstractNumId w:val="1"/>
  </w:num>
  <w:num w:numId="14" w16cid:durableId="1116674980">
    <w:abstractNumId w:val="5"/>
  </w:num>
  <w:num w:numId="15" w16cid:durableId="520776279">
    <w:abstractNumId w:val="9"/>
  </w:num>
  <w:num w:numId="16" w16cid:durableId="1304235547">
    <w:abstractNumId w:val="15"/>
  </w:num>
  <w:num w:numId="17" w16cid:durableId="1332833548">
    <w:abstractNumId w:val="3"/>
  </w:num>
  <w:num w:numId="18" w16cid:durableId="915943337">
    <w:abstractNumId w:val="6"/>
  </w:num>
  <w:num w:numId="19" w16cid:durableId="566261786">
    <w:abstractNumId w:val="12"/>
  </w:num>
  <w:num w:numId="20" w16cid:durableId="1734502516">
    <w:abstractNumId w:val="2"/>
  </w:num>
  <w:num w:numId="21" w16cid:durableId="1280070894">
    <w:abstractNumId w:val="17"/>
  </w:num>
  <w:num w:numId="22" w16cid:durableId="2030639373">
    <w:abstractNumId w:val="10"/>
  </w:num>
  <w:num w:numId="23" w16cid:durableId="1693922108">
    <w:abstractNumId w:val="11"/>
  </w:num>
  <w:num w:numId="24" w16cid:durableId="1267273881">
    <w:abstractNumId w:val="0"/>
  </w:num>
  <w:num w:numId="25" w16cid:durableId="1177576429">
    <w:abstractNumId w:val="8"/>
  </w:num>
  <w:num w:numId="26" w16cid:durableId="1549529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5CF"/>
    <w:rsid w:val="00093D7A"/>
    <w:rsid w:val="000944B1"/>
    <w:rsid w:val="00094773"/>
    <w:rsid w:val="0009499E"/>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4E9A"/>
    <w:rsid w:val="00176CC3"/>
    <w:rsid w:val="00180122"/>
    <w:rsid w:val="0018045B"/>
    <w:rsid w:val="00182294"/>
    <w:rsid w:val="0018267D"/>
    <w:rsid w:val="00182AF6"/>
    <w:rsid w:val="00185E5D"/>
    <w:rsid w:val="00186B16"/>
    <w:rsid w:val="00186B47"/>
    <w:rsid w:val="00186B92"/>
    <w:rsid w:val="001940A5"/>
    <w:rsid w:val="001A02A0"/>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71A4"/>
    <w:rsid w:val="002C7752"/>
    <w:rsid w:val="002D11BA"/>
    <w:rsid w:val="002D12D1"/>
    <w:rsid w:val="002D241A"/>
    <w:rsid w:val="002D394B"/>
    <w:rsid w:val="002D4971"/>
    <w:rsid w:val="002D6775"/>
    <w:rsid w:val="002D6ACB"/>
    <w:rsid w:val="002E1C07"/>
    <w:rsid w:val="002E1C7B"/>
    <w:rsid w:val="002E3352"/>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60143"/>
    <w:rsid w:val="0036135A"/>
    <w:rsid w:val="00363783"/>
    <w:rsid w:val="00364C32"/>
    <w:rsid w:val="00366A5A"/>
    <w:rsid w:val="0037366E"/>
    <w:rsid w:val="00374BF3"/>
    <w:rsid w:val="003770E5"/>
    <w:rsid w:val="003776AC"/>
    <w:rsid w:val="003778BE"/>
    <w:rsid w:val="003831D2"/>
    <w:rsid w:val="00384112"/>
    <w:rsid w:val="00384C43"/>
    <w:rsid w:val="00384DD5"/>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E38"/>
    <w:rsid w:val="003C13DD"/>
    <w:rsid w:val="003C1B44"/>
    <w:rsid w:val="003C1B8E"/>
    <w:rsid w:val="003C1CF6"/>
    <w:rsid w:val="003C1F01"/>
    <w:rsid w:val="003C478E"/>
    <w:rsid w:val="003C544F"/>
    <w:rsid w:val="003D07B0"/>
    <w:rsid w:val="003D3CE4"/>
    <w:rsid w:val="003D4F1A"/>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3FAF"/>
    <w:rsid w:val="0041093B"/>
    <w:rsid w:val="0041265C"/>
    <w:rsid w:val="00413E1F"/>
    <w:rsid w:val="004149DA"/>
    <w:rsid w:val="00415C5C"/>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17C8"/>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9E2"/>
    <w:rsid w:val="00524A6D"/>
    <w:rsid w:val="005262D4"/>
    <w:rsid w:val="005306BD"/>
    <w:rsid w:val="00534BE9"/>
    <w:rsid w:val="005354FE"/>
    <w:rsid w:val="005370AC"/>
    <w:rsid w:val="00537D73"/>
    <w:rsid w:val="0054077C"/>
    <w:rsid w:val="00542554"/>
    <w:rsid w:val="00543704"/>
    <w:rsid w:val="005449B4"/>
    <w:rsid w:val="00545447"/>
    <w:rsid w:val="0054781F"/>
    <w:rsid w:val="00551BBB"/>
    <w:rsid w:val="00552700"/>
    <w:rsid w:val="005531B7"/>
    <w:rsid w:val="00553A04"/>
    <w:rsid w:val="005543A5"/>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14C"/>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07943"/>
    <w:rsid w:val="00611D98"/>
    <w:rsid w:val="0061445A"/>
    <w:rsid w:val="00616BFD"/>
    <w:rsid w:val="0062010F"/>
    <w:rsid w:val="00623CE3"/>
    <w:rsid w:val="00624E78"/>
    <w:rsid w:val="00631E5F"/>
    <w:rsid w:val="00634856"/>
    <w:rsid w:val="00636462"/>
    <w:rsid w:val="0064330E"/>
    <w:rsid w:val="006443F4"/>
    <w:rsid w:val="006449AE"/>
    <w:rsid w:val="006472A8"/>
    <w:rsid w:val="00653576"/>
    <w:rsid w:val="0065370D"/>
    <w:rsid w:val="0065683A"/>
    <w:rsid w:val="00657DBA"/>
    <w:rsid w:val="00657F6F"/>
    <w:rsid w:val="00660EF0"/>
    <w:rsid w:val="00663D94"/>
    <w:rsid w:val="006652EF"/>
    <w:rsid w:val="00674B8A"/>
    <w:rsid w:val="00674CCF"/>
    <w:rsid w:val="006750AF"/>
    <w:rsid w:val="006809E1"/>
    <w:rsid w:val="006822B4"/>
    <w:rsid w:val="00684A3E"/>
    <w:rsid w:val="00684E9A"/>
    <w:rsid w:val="00690619"/>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110"/>
    <w:rsid w:val="006B7B19"/>
    <w:rsid w:val="006C14C7"/>
    <w:rsid w:val="006D07E7"/>
    <w:rsid w:val="006D1997"/>
    <w:rsid w:val="006D32EF"/>
    <w:rsid w:val="006D452C"/>
    <w:rsid w:val="006D4AFC"/>
    <w:rsid w:val="006D5D60"/>
    <w:rsid w:val="006D6EE5"/>
    <w:rsid w:val="006D7781"/>
    <w:rsid w:val="006E1786"/>
    <w:rsid w:val="006E21C2"/>
    <w:rsid w:val="006E5E9C"/>
    <w:rsid w:val="006F16D4"/>
    <w:rsid w:val="006F2063"/>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575E"/>
    <w:rsid w:val="007C7808"/>
    <w:rsid w:val="007C7FAF"/>
    <w:rsid w:val="007D07EA"/>
    <w:rsid w:val="007D147B"/>
    <w:rsid w:val="007D1A8B"/>
    <w:rsid w:val="007D2FC2"/>
    <w:rsid w:val="007D5B9B"/>
    <w:rsid w:val="007D7096"/>
    <w:rsid w:val="007E04A4"/>
    <w:rsid w:val="007E7228"/>
    <w:rsid w:val="007F29AC"/>
    <w:rsid w:val="007F3600"/>
    <w:rsid w:val="007F6789"/>
    <w:rsid w:val="007F6C06"/>
    <w:rsid w:val="00803222"/>
    <w:rsid w:val="00803E63"/>
    <w:rsid w:val="008042AC"/>
    <w:rsid w:val="00806594"/>
    <w:rsid w:val="008073B3"/>
    <w:rsid w:val="00807599"/>
    <w:rsid w:val="0081300C"/>
    <w:rsid w:val="008142CD"/>
    <w:rsid w:val="00814C18"/>
    <w:rsid w:val="0081654F"/>
    <w:rsid w:val="00817216"/>
    <w:rsid w:val="0082333D"/>
    <w:rsid w:val="00825BB5"/>
    <w:rsid w:val="00830D88"/>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82590"/>
    <w:rsid w:val="00884099"/>
    <w:rsid w:val="00884639"/>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3BA2"/>
    <w:rsid w:val="00925BF0"/>
    <w:rsid w:val="009265D4"/>
    <w:rsid w:val="00927022"/>
    <w:rsid w:val="00930C90"/>
    <w:rsid w:val="009324A8"/>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B5C42"/>
    <w:rsid w:val="009C21C6"/>
    <w:rsid w:val="009C3E97"/>
    <w:rsid w:val="009C5A66"/>
    <w:rsid w:val="009C607A"/>
    <w:rsid w:val="009E088A"/>
    <w:rsid w:val="009E17BC"/>
    <w:rsid w:val="009E3E6F"/>
    <w:rsid w:val="009E449B"/>
    <w:rsid w:val="009E6EEC"/>
    <w:rsid w:val="009F194C"/>
    <w:rsid w:val="009F3F80"/>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4F5A"/>
    <w:rsid w:val="00A66379"/>
    <w:rsid w:val="00A674E6"/>
    <w:rsid w:val="00A7161F"/>
    <w:rsid w:val="00A72B81"/>
    <w:rsid w:val="00A735F8"/>
    <w:rsid w:val="00A741C2"/>
    <w:rsid w:val="00A74729"/>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CBB"/>
    <w:rsid w:val="00AC2CCA"/>
    <w:rsid w:val="00AC369B"/>
    <w:rsid w:val="00AC5ED1"/>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3F67"/>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1296"/>
    <w:rsid w:val="00BE27C1"/>
    <w:rsid w:val="00BE3A1C"/>
    <w:rsid w:val="00BE4676"/>
    <w:rsid w:val="00BE53FE"/>
    <w:rsid w:val="00BE5823"/>
    <w:rsid w:val="00BE5D7F"/>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24AF"/>
    <w:rsid w:val="00CE4405"/>
    <w:rsid w:val="00CE5155"/>
    <w:rsid w:val="00CE5EB0"/>
    <w:rsid w:val="00CE74B9"/>
    <w:rsid w:val="00CE7E53"/>
    <w:rsid w:val="00CF14AA"/>
    <w:rsid w:val="00CF157B"/>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5C0"/>
    <w:rsid w:val="00DA5A28"/>
    <w:rsid w:val="00DA607D"/>
    <w:rsid w:val="00DA6C31"/>
    <w:rsid w:val="00DA7426"/>
    <w:rsid w:val="00DB0D7E"/>
    <w:rsid w:val="00DB176A"/>
    <w:rsid w:val="00DB1DA6"/>
    <w:rsid w:val="00DB31C9"/>
    <w:rsid w:val="00DB3841"/>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D6FCF"/>
    <w:rsid w:val="00EE7167"/>
    <w:rsid w:val="00EE7C9E"/>
    <w:rsid w:val="00EF1F69"/>
    <w:rsid w:val="00EF3CC8"/>
    <w:rsid w:val="00EF5A7C"/>
    <w:rsid w:val="00EF65EA"/>
    <w:rsid w:val="00EF6680"/>
    <w:rsid w:val="00F00F1B"/>
    <w:rsid w:val="00F00FB2"/>
    <w:rsid w:val="00F01F5B"/>
    <w:rsid w:val="00F021C3"/>
    <w:rsid w:val="00F061AB"/>
    <w:rsid w:val="00F11A79"/>
    <w:rsid w:val="00F1206E"/>
    <w:rsid w:val="00F123F7"/>
    <w:rsid w:val="00F12769"/>
    <w:rsid w:val="00F12DBC"/>
    <w:rsid w:val="00F14465"/>
    <w:rsid w:val="00F155EF"/>
    <w:rsid w:val="00F16335"/>
    <w:rsid w:val="00F170C7"/>
    <w:rsid w:val="00F215BA"/>
    <w:rsid w:val="00F2653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6289"/>
    <w:rsid w:val="00F67672"/>
    <w:rsid w:val="00F67B72"/>
    <w:rsid w:val="00F71B8D"/>
    <w:rsid w:val="00F73057"/>
    <w:rsid w:val="00F74B33"/>
    <w:rsid w:val="00F80851"/>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F00F3"/>
    <w:rsid w:val="00FF1207"/>
    <w:rsid w:val="00FF2C6C"/>
    <w:rsid w:val="00FF5AC1"/>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character" w:styleId="UnresolvedMention">
    <w:name w:val="Unresolved Mention"/>
    <w:basedOn w:val="DefaultParagraphFont"/>
    <w:uiPriority w:val="99"/>
    <w:semiHidden/>
    <w:unhideWhenUsed/>
    <w:rsid w:val="00413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874385613" TargetMode="External"/><Relationship Id="rId13" Type="http://schemas.openxmlformats.org/officeDocument/2006/relationships/hyperlink" Target="https://boonecounty.in.gov/wp-content/uploads/2025/09/25JE-7-166-Staff-Report.pdf"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necounty.in.gov/wp-content/uploads/2025/09/25JE-7-166-Application-File.pdf" TargetMode="External"/><Relationship Id="rId17" Type="http://schemas.openxmlformats.org/officeDocument/2006/relationships/hyperlink" Target="https://boonecounty.in.gov/wp-content/uploads/2025/09/25CE-14-172-Staff-Report.pdf" TargetMode="External"/><Relationship Id="rId2" Type="http://schemas.openxmlformats.org/officeDocument/2006/relationships/numbering" Target="numbering.xml"/><Relationship Id="rId16" Type="http://schemas.openxmlformats.org/officeDocument/2006/relationships/hyperlink" Target="https://boonecounty.in.gov/wp-content/uploads/2025/09/25CE-14-172-Application-Fil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5/09/25WO-7M-091-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5/09/25CE-14-167-Staff-Report.pdf" TargetMode="External"/><Relationship Id="rId10" Type="http://schemas.openxmlformats.org/officeDocument/2006/relationships/hyperlink" Target="https://boonecounty.in.gov/wp-content/uploads/2025/09/25WO-7M-091-Application-Fil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onecounty.in.gov/wp-content/uploads/2025/09/Minutes-BZA-August-27-2025.pdf" TargetMode="External"/><Relationship Id="rId14" Type="http://schemas.openxmlformats.org/officeDocument/2006/relationships/hyperlink" Target="https://boonecounty.in.gov/wp-content/uploads/2025/09/25CE-14-167-Application-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397</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23</cp:revision>
  <cp:lastPrinted>2025-08-22T13:12:00Z</cp:lastPrinted>
  <dcterms:created xsi:type="dcterms:W3CDTF">2025-09-03T13:39:00Z</dcterms:created>
  <dcterms:modified xsi:type="dcterms:W3CDTF">2025-09-16T17:50:00Z</dcterms:modified>
</cp:coreProperties>
</file>