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BEA" w14:textId="77777777" w:rsidR="00576ABB" w:rsidRPr="00732B8F" w:rsidRDefault="00576ABB" w:rsidP="00576ABB">
      <w:pPr>
        <w:pStyle w:val="Heading1"/>
        <w:jc w:val="center"/>
        <w:rPr>
          <w:rFonts w:ascii="Palatino Linotype" w:hAnsi="Palatino Linotype"/>
          <w:b/>
          <w:bCs/>
        </w:rPr>
      </w:pPr>
      <w:r w:rsidRPr="00732B8F">
        <w:rPr>
          <w:rFonts w:ascii="Palatino Linotype" w:hAnsi="Palatino Linotype"/>
          <w:b/>
          <w:bCs/>
        </w:rPr>
        <w:t>BOONE COUNTY BOARD OF COMMISSIONERS</w:t>
      </w:r>
    </w:p>
    <w:p w14:paraId="65F3D139" w14:textId="647553A0" w:rsidR="00732B8F" w:rsidRPr="008A0A1E" w:rsidRDefault="00732B8F" w:rsidP="008A0A1E">
      <w:pPr>
        <w:jc w:val="center"/>
        <w:rPr>
          <w:rFonts w:ascii="Palatino Linotype" w:hAnsi="Palatino Linotype"/>
          <w:sz w:val="22"/>
          <w:szCs w:val="22"/>
        </w:rPr>
      </w:pPr>
      <w:r w:rsidRPr="00732B8F">
        <w:rPr>
          <w:rFonts w:ascii="Palatino Linotype" w:hAnsi="Palatino Linotype"/>
          <w:sz w:val="22"/>
          <w:szCs w:val="22"/>
        </w:rPr>
        <w:t>Scott Pell, President (Jan. 1, 2025 – Dec. 31, 2028); Tim Beyer, Vice President (Jan. 1, 2023 – Dec. 31, 2026); Donnie Lawson, Member (Jan. 1, 2025 – Dec. 31, 2028)</w:t>
      </w:r>
    </w:p>
    <w:p w14:paraId="34258BFE" w14:textId="5FE9C022" w:rsidR="00576ABB" w:rsidRPr="00732B8F" w:rsidRDefault="00576ABB" w:rsidP="00576ABB">
      <w:pPr>
        <w:pStyle w:val="Heading3"/>
        <w:jc w:val="center"/>
        <w:rPr>
          <w:rFonts w:ascii="Palatino Linotype" w:hAnsi="Palatino Linotype"/>
          <w:sz w:val="32"/>
          <w:szCs w:val="32"/>
        </w:rPr>
      </w:pPr>
      <w:r w:rsidRPr="00732B8F">
        <w:rPr>
          <w:rFonts w:ascii="Palatino Linotype" w:hAnsi="Palatino Linotype"/>
          <w:sz w:val="32"/>
          <w:szCs w:val="32"/>
        </w:rPr>
        <w:t xml:space="preserve">Meeting Agenda for </w:t>
      </w:r>
      <w:r w:rsidR="008B7C1A">
        <w:rPr>
          <w:rFonts w:ascii="Palatino Linotype" w:hAnsi="Palatino Linotype"/>
          <w:sz w:val="32"/>
          <w:szCs w:val="32"/>
        </w:rPr>
        <w:t xml:space="preserve">September </w:t>
      </w:r>
      <w:r w:rsidR="000E2966">
        <w:rPr>
          <w:rFonts w:ascii="Palatino Linotype" w:hAnsi="Palatino Linotype"/>
          <w:sz w:val="32"/>
          <w:szCs w:val="32"/>
        </w:rPr>
        <w:t>15</w:t>
      </w:r>
      <w:r w:rsidRPr="00732B8F">
        <w:rPr>
          <w:rFonts w:ascii="Palatino Linotype" w:hAnsi="Palatino Linotype"/>
          <w:sz w:val="32"/>
          <w:szCs w:val="32"/>
        </w:rPr>
        <w:t xml:space="preserve">, </w:t>
      </w:r>
      <w:proofErr w:type="gramStart"/>
      <w:r w:rsidRPr="00732B8F">
        <w:rPr>
          <w:rFonts w:ascii="Palatino Linotype" w:hAnsi="Palatino Linotype"/>
          <w:sz w:val="32"/>
          <w:szCs w:val="32"/>
        </w:rPr>
        <w:t>2025</w:t>
      </w:r>
      <w:proofErr w:type="gramEnd"/>
      <w:r w:rsidRPr="00732B8F">
        <w:rPr>
          <w:rFonts w:ascii="Palatino Linotype" w:hAnsi="Palatino Linotype"/>
          <w:sz w:val="32"/>
          <w:szCs w:val="32"/>
        </w:rPr>
        <w:t xml:space="preserve"> at 9:00 AM</w:t>
      </w:r>
    </w:p>
    <w:p w14:paraId="1F785AA7" w14:textId="77777777" w:rsidR="00576ABB" w:rsidRPr="00360CD9" w:rsidRDefault="00576ABB" w:rsidP="00576ABB">
      <w:pPr>
        <w:rPr>
          <w:rFonts w:ascii="Palatino Linotype" w:hAnsi="Palatino Linotype"/>
          <w:sz w:val="22"/>
          <w:szCs w:val="22"/>
        </w:rPr>
      </w:pPr>
    </w:p>
    <w:p w14:paraId="673A882A" w14:textId="77777777" w:rsidR="00576ABB" w:rsidRPr="00360CD9" w:rsidRDefault="00576ABB" w:rsidP="00576ABB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60CD9">
        <w:rPr>
          <w:rFonts w:ascii="Palatino Linotype" w:hAnsi="Palatino Linotype"/>
          <w:b/>
          <w:bCs/>
          <w:sz w:val="22"/>
          <w:szCs w:val="22"/>
        </w:rPr>
        <w:t xml:space="preserve">Connie Lamar Meeting Room </w:t>
      </w:r>
    </w:p>
    <w:p w14:paraId="4B86A8BF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Boone County Annex Building</w:t>
      </w:r>
    </w:p>
    <w:p w14:paraId="08047A09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116 W. Washington St., Room 105</w:t>
      </w:r>
    </w:p>
    <w:p w14:paraId="2ECA6C29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Lebanon, Indiana 46052</w:t>
      </w:r>
    </w:p>
    <w:p w14:paraId="26A41FE9" w14:textId="77777777" w:rsidR="00576ABB" w:rsidRPr="00360CD9" w:rsidRDefault="00576ABB" w:rsidP="00576ABB">
      <w:pPr>
        <w:spacing w:before="275"/>
        <w:ind w:left="140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b/>
          <w:sz w:val="22"/>
          <w:szCs w:val="22"/>
        </w:rPr>
        <w:t>ZOOM</w:t>
      </w:r>
      <w:r w:rsidRPr="00360CD9">
        <w:rPr>
          <w:rFonts w:ascii="Palatino Linotype" w:hAnsi="Palatino Linotype"/>
          <w:b/>
          <w:spacing w:val="-1"/>
          <w:sz w:val="22"/>
          <w:szCs w:val="22"/>
        </w:rPr>
        <w:t xml:space="preserve"> </w:t>
      </w:r>
      <w:r w:rsidRPr="00360CD9">
        <w:rPr>
          <w:rFonts w:ascii="Palatino Linotype" w:hAnsi="Palatino Linotype"/>
          <w:b/>
          <w:sz w:val="22"/>
          <w:szCs w:val="22"/>
        </w:rPr>
        <w:t xml:space="preserve">LINK- </w:t>
      </w:r>
      <w:hyperlink r:id="rId5">
        <w:r w:rsidRPr="00360CD9">
          <w:rPr>
            <w:rFonts w:ascii="Palatino Linotype" w:hAnsi="Palatino Linotype"/>
            <w:color w:val="0000FF"/>
            <w:spacing w:val="-2"/>
            <w:sz w:val="22"/>
            <w:szCs w:val="22"/>
            <w:u w:val="single" w:color="0000FF"/>
          </w:rPr>
          <w:t>https://zoom.us/j/4874385613</w:t>
        </w:r>
      </w:hyperlink>
    </w:p>
    <w:p w14:paraId="0168FE46" w14:textId="77777777" w:rsidR="00576ABB" w:rsidRPr="00360CD9" w:rsidRDefault="00576ABB" w:rsidP="00576ABB">
      <w:pPr>
        <w:ind w:left="140"/>
        <w:rPr>
          <w:rFonts w:ascii="Palatino Linotype" w:hAnsi="Palatino Linotype"/>
          <w:b/>
          <w:sz w:val="22"/>
          <w:szCs w:val="22"/>
        </w:rPr>
      </w:pPr>
      <w:r w:rsidRPr="00360CD9">
        <w:rPr>
          <w:rFonts w:ascii="Palatino Linotype" w:hAnsi="Palatino Linotype"/>
          <w:b/>
          <w:color w:val="FF0000"/>
          <w:sz w:val="22"/>
          <w:szCs w:val="22"/>
        </w:rPr>
        <w:t>Please ensure your audio is muted during the call unless you are presenting an agenda item or speaking during the public comment period.</w:t>
      </w:r>
    </w:p>
    <w:p w14:paraId="33EF61A0" w14:textId="77777777" w:rsidR="00576ABB" w:rsidRPr="00360CD9" w:rsidRDefault="00576ABB" w:rsidP="00576ABB">
      <w:pPr>
        <w:pBdr>
          <w:bottom w:val="single" w:sz="4" w:space="1" w:color="auto"/>
        </w:pBdr>
        <w:rPr>
          <w:rFonts w:ascii="Palatino Linotype" w:hAnsi="Palatino Linotype"/>
          <w:b/>
          <w:bCs/>
          <w:sz w:val="22"/>
          <w:szCs w:val="22"/>
        </w:rPr>
      </w:pPr>
    </w:p>
    <w:p w14:paraId="018118B0" w14:textId="77777777" w:rsidR="00576ABB" w:rsidRPr="00360CD9" w:rsidRDefault="00576ABB" w:rsidP="00576ABB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90810B2" w14:textId="19F803A4" w:rsidR="00576ABB" w:rsidRPr="00360CD9" w:rsidRDefault="00576ABB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Call Commissioners’ Meeting to Order  </w:t>
      </w:r>
    </w:p>
    <w:p w14:paraId="719883A1" w14:textId="6FC71599" w:rsidR="00576ABB" w:rsidRPr="00360CD9" w:rsidRDefault="00B51B52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Roll Call</w:t>
      </w:r>
      <w:r w:rsidR="00576ABB" w:rsidRPr="00360CD9">
        <w:rPr>
          <w:rFonts w:ascii="Palatino Linotype" w:hAnsi="Palatino Linotype"/>
          <w:sz w:val="22"/>
          <w:szCs w:val="22"/>
        </w:rPr>
        <w:t xml:space="preserve"> and Pledge of Allegiance</w:t>
      </w:r>
    </w:p>
    <w:p w14:paraId="7C75E589" w14:textId="20763E32" w:rsidR="00576ABB" w:rsidRPr="00360CD9" w:rsidRDefault="00576ABB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bookmarkStart w:id="0" w:name="_Hlk191553300"/>
      <w:r w:rsidRPr="00360CD9">
        <w:rPr>
          <w:rFonts w:ascii="Palatino Linotype" w:hAnsi="Palatino Linotype"/>
          <w:sz w:val="22"/>
          <w:szCs w:val="22"/>
        </w:rPr>
        <w:t xml:space="preserve">Approval of Minutes from the </w:t>
      </w:r>
      <w:hyperlink r:id="rId6" w:history="1">
        <w:r w:rsidR="000E2966" w:rsidRPr="0010038D">
          <w:rPr>
            <w:rStyle w:val="Hyperlink"/>
            <w:rFonts w:ascii="Palatino Linotype" w:hAnsi="Palatino Linotype"/>
            <w:sz w:val="22"/>
            <w:szCs w:val="22"/>
          </w:rPr>
          <w:t>September 2</w:t>
        </w:r>
        <w:r w:rsidR="00FB518A" w:rsidRPr="0010038D">
          <w:rPr>
            <w:rStyle w:val="Hyperlink"/>
            <w:rFonts w:ascii="Palatino Linotype" w:hAnsi="Palatino Linotype"/>
            <w:sz w:val="22"/>
            <w:szCs w:val="22"/>
          </w:rPr>
          <w:t>, 2025</w:t>
        </w:r>
        <w:r w:rsidRPr="0010038D">
          <w:rPr>
            <w:rStyle w:val="Hyperlink"/>
            <w:rFonts w:ascii="Palatino Linotype" w:hAnsi="Palatino Linotype"/>
            <w:sz w:val="22"/>
            <w:szCs w:val="22"/>
          </w:rPr>
          <w:t xml:space="preserve"> </w:t>
        </w:r>
        <w:r w:rsidR="00216E8A" w:rsidRPr="0010038D">
          <w:rPr>
            <w:rStyle w:val="Hyperlink"/>
            <w:rFonts w:ascii="Palatino Linotype" w:hAnsi="Palatino Linotype"/>
            <w:sz w:val="22"/>
            <w:szCs w:val="22"/>
          </w:rPr>
          <w:t>m</w:t>
        </w:r>
        <w:r w:rsidRPr="0010038D">
          <w:rPr>
            <w:rStyle w:val="Hyperlink"/>
            <w:rFonts w:ascii="Palatino Linotype" w:hAnsi="Palatino Linotype"/>
            <w:sz w:val="22"/>
            <w:szCs w:val="22"/>
          </w:rPr>
          <w:t>eeting</w:t>
        </w:r>
        <w:bookmarkEnd w:id="0"/>
      </w:hyperlink>
    </w:p>
    <w:p w14:paraId="2DA7BE69" w14:textId="490E4CCB" w:rsidR="005313EB" w:rsidRPr="00F8761B" w:rsidRDefault="00B51B52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bookmarkStart w:id="1" w:name="_Hlk191553379"/>
      <w:r w:rsidRPr="00F8761B">
        <w:rPr>
          <w:rFonts w:ascii="Palatino Linotype" w:hAnsi="Palatino Linotype"/>
          <w:sz w:val="22"/>
          <w:szCs w:val="22"/>
        </w:rPr>
        <w:t>Consent Agenda</w:t>
      </w:r>
    </w:p>
    <w:p w14:paraId="6DE79BEA" w14:textId="5B7D2386" w:rsidR="00413CD3" w:rsidRDefault="000F3985" w:rsidP="000C073C">
      <w:pPr>
        <w:pStyle w:val="ListParagraph"/>
        <w:numPr>
          <w:ilvl w:val="1"/>
          <w:numId w:val="1"/>
        </w:numPr>
        <w:contextualSpacing w:val="0"/>
        <w:rPr>
          <w:rFonts w:ascii="Palatino Linotype" w:hAnsi="Palatino Linotype"/>
          <w:sz w:val="22"/>
          <w:szCs w:val="22"/>
        </w:rPr>
      </w:pPr>
      <w:hyperlink r:id="rId7" w:history="1"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Group Inv #204685 Claim</w:t>
        </w:r>
      </w:hyperlink>
    </w:p>
    <w:p w14:paraId="315D3388" w14:textId="540CB453" w:rsidR="000F3985" w:rsidRDefault="000F3985" w:rsidP="000C073C">
      <w:pPr>
        <w:pStyle w:val="ListParagraph"/>
        <w:numPr>
          <w:ilvl w:val="1"/>
          <w:numId w:val="1"/>
        </w:numPr>
        <w:contextualSpacing w:val="0"/>
        <w:rPr>
          <w:rFonts w:ascii="Palatino Linotype" w:hAnsi="Palatino Linotype"/>
          <w:sz w:val="22"/>
          <w:szCs w:val="22"/>
        </w:rPr>
      </w:pPr>
      <w:hyperlink r:id="rId8" w:history="1"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Group LOR #239 Sharp Inv #14909647 &amp; Claim</w:t>
        </w:r>
      </w:hyperlink>
    </w:p>
    <w:p w14:paraId="02B47EAE" w14:textId="3EDC5617" w:rsidR="000F3985" w:rsidRDefault="000F3985" w:rsidP="000C073C">
      <w:pPr>
        <w:pStyle w:val="ListParagraph"/>
        <w:numPr>
          <w:ilvl w:val="1"/>
          <w:numId w:val="1"/>
        </w:numPr>
        <w:contextualSpacing w:val="0"/>
        <w:rPr>
          <w:rFonts w:ascii="Palatino Linotype" w:hAnsi="Palatino Linotype"/>
          <w:sz w:val="22"/>
          <w:szCs w:val="22"/>
        </w:rPr>
      </w:pPr>
      <w:hyperlink r:id="rId9" w:history="1"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Group LOR #240 ASI Quote #INDY70288 &amp; PO #1067</w:t>
        </w:r>
      </w:hyperlink>
    </w:p>
    <w:p w14:paraId="16B3ADA3" w14:textId="57786865" w:rsidR="000F3985" w:rsidRDefault="000F3985" w:rsidP="000F3985">
      <w:pPr>
        <w:pStyle w:val="ListParagraph"/>
        <w:numPr>
          <w:ilvl w:val="1"/>
          <w:numId w:val="1"/>
        </w:numPr>
        <w:contextualSpacing w:val="0"/>
        <w:rPr>
          <w:rFonts w:ascii="Palatino Linotype" w:hAnsi="Palatino Linotype"/>
          <w:sz w:val="22"/>
          <w:szCs w:val="22"/>
        </w:rPr>
      </w:pPr>
      <w:hyperlink r:id="rId10" w:history="1"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Group LOR #241 ASI Signage Quote #INDY720281-01 &amp; PO #1068</w:t>
        </w:r>
      </w:hyperlink>
    </w:p>
    <w:p w14:paraId="0AFAC914" w14:textId="61010CAA" w:rsidR="00E02838" w:rsidRPr="000F3985" w:rsidRDefault="00E02838" w:rsidP="000F3985">
      <w:pPr>
        <w:pStyle w:val="ListParagraph"/>
        <w:numPr>
          <w:ilvl w:val="1"/>
          <w:numId w:val="1"/>
        </w:numPr>
        <w:contextualSpacing w:val="0"/>
        <w:rPr>
          <w:rFonts w:ascii="Palatino Linotype" w:hAnsi="Palatino Linotype"/>
          <w:sz w:val="22"/>
          <w:szCs w:val="22"/>
        </w:rPr>
      </w:pPr>
      <w:hyperlink r:id="rId11" w:history="1"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Group LOR #242 </w:t>
        </w:r>
        <w:proofErr w:type="spellStart"/>
        <w:r w:rsidRPr="004E3D76">
          <w:rPr>
            <w:rStyle w:val="Hyperlink"/>
            <w:rFonts w:ascii="Palatino Linotype" w:hAnsi="Palatino Linotype"/>
            <w:sz w:val="22"/>
            <w:szCs w:val="22"/>
          </w:rPr>
          <w:t>Euronique</w:t>
        </w:r>
        <w:proofErr w:type="spellEnd"/>
        <w:r w:rsidRPr="004E3D76">
          <w:rPr>
            <w:rStyle w:val="Hyperlink"/>
            <w:rFonts w:ascii="Palatino Linotype" w:hAnsi="Palatino Linotype"/>
            <w:sz w:val="22"/>
            <w:szCs w:val="22"/>
          </w:rPr>
          <w:t xml:space="preserve"> Inv #8126, Affidavit &amp; Claim</w:t>
        </w:r>
      </w:hyperlink>
    </w:p>
    <w:p w14:paraId="7AA0E4C5" w14:textId="77777777" w:rsidR="000C073C" w:rsidRPr="002251F3" w:rsidRDefault="000C073C" w:rsidP="000C073C">
      <w:pPr>
        <w:pStyle w:val="ListParagraph"/>
        <w:ind w:left="810"/>
        <w:contextualSpacing w:val="0"/>
        <w:rPr>
          <w:rFonts w:ascii="Palatino Linotype" w:hAnsi="Palatino Linotype"/>
          <w:sz w:val="22"/>
          <w:szCs w:val="22"/>
        </w:rPr>
      </w:pPr>
    </w:p>
    <w:p w14:paraId="47A918D5" w14:textId="2AC6D7B7" w:rsidR="00B22D2F" w:rsidRDefault="00576ABB" w:rsidP="000C073C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870CBA">
        <w:rPr>
          <w:rFonts w:ascii="Palatino Linotype" w:hAnsi="Palatino Linotype"/>
          <w:sz w:val="22"/>
          <w:szCs w:val="22"/>
        </w:rPr>
        <w:t>Old Business</w:t>
      </w:r>
      <w:bookmarkStart w:id="2" w:name="_Hlk205810645"/>
    </w:p>
    <w:p w14:paraId="684E1D69" w14:textId="3730426C" w:rsidR="00A029DB" w:rsidRPr="00F82E05" w:rsidRDefault="00A029DB" w:rsidP="00A029DB">
      <w:pPr>
        <w:pStyle w:val="ListParagraph"/>
        <w:numPr>
          <w:ilvl w:val="1"/>
          <w:numId w:val="1"/>
        </w:numPr>
        <w:rPr>
          <w:rStyle w:val="Hyperlink"/>
          <w:rFonts w:ascii="Palatino Linotype" w:hAnsi="Palatino Linotype"/>
          <w:sz w:val="22"/>
          <w:szCs w:val="22"/>
        </w:rPr>
      </w:pPr>
      <w:hyperlink r:id="rId12" w:history="1">
        <w:r w:rsidRPr="008C48C7">
          <w:rPr>
            <w:rStyle w:val="Hyperlink"/>
            <w:rFonts w:ascii="Palatino Linotype" w:hAnsi="Palatino Linotype"/>
            <w:sz w:val="22"/>
            <w:szCs w:val="22"/>
          </w:rPr>
          <w:t>Ordinance 2025-08</w:t>
        </w:r>
      </w:hyperlink>
      <w:r w:rsidRPr="00C14E7C">
        <w:rPr>
          <w:rFonts w:ascii="Palatino Linotype" w:hAnsi="Palatino Linotype"/>
          <w:sz w:val="22"/>
          <w:szCs w:val="22"/>
        </w:rPr>
        <w:t xml:space="preserve">.An Ordinance Amending From </w:t>
      </w:r>
      <w:r w:rsidR="00F82E05">
        <w:rPr>
          <w:rFonts w:ascii="Palatino Linotype" w:hAnsi="Palatino Linotype"/>
          <w:sz w:val="22"/>
          <w:szCs w:val="22"/>
        </w:rPr>
        <w:fldChar w:fldCharType="begin"/>
      </w:r>
      <w:r w:rsidR="00F82E05">
        <w:rPr>
          <w:rFonts w:ascii="Palatino Linotype" w:hAnsi="Palatino Linotype"/>
          <w:sz w:val="22"/>
          <w:szCs w:val="22"/>
        </w:rPr>
        <w:instrText>HYPERLINK "https://boonecounty.in.gov/wp-content/uploads/2025/09/25CE-16-077-Staff-Report.RL-Turner.pdf"</w:instrText>
      </w:r>
      <w:r w:rsidR="00F82E05">
        <w:rPr>
          <w:rFonts w:ascii="Palatino Linotype" w:hAnsi="Palatino Linotype"/>
          <w:sz w:val="22"/>
          <w:szCs w:val="22"/>
        </w:rPr>
      </w:r>
      <w:r w:rsidR="00F82E05">
        <w:rPr>
          <w:rFonts w:ascii="Palatino Linotype" w:hAnsi="Palatino Linotype"/>
          <w:sz w:val="22"/>
          <w:szCs w:val="22"/>
        </w:rPr>
        <w:fldChar w:fldCharType="separate"/>
      </w:r>
      <w:r w:rsidRPr="00F82E05">
        <w:rPr>
          <w:rStyle w:val="Hyperlink"/>
          <w:rFonts w:ascii="Palatino Linotype" w:hAnsi="Palatino Linotype"/>
          <w:sz w:val="22"/>
          <w:szCs w:val="22"/>
        </w:rPr>
        <w:t>AG to I-1 the</w:t>
      </w:r>
    </w:p>
    <w:p w14:paraId="5A78D33F" w14:textId="6C33AF7C" w:rsidR="00A029DB" w:rsidRPr="00D354C6" w:rsidRDefault="00A029DB" w:rsidP="00D354C6">
      <w:pPr>
        <w:pStyle w:val="ListParagraph"/>
        <w:ind w:left="810"/>
        <w:rPr>
          <w:rFonts w:ascii="Palatino Linotype" w:hAnsi="Palatino Linotype"/>
          <w:sz w:val="22"/>
          <w:szCs w:val="22"/>
        </w:rPr>
      </w:pPr>
      <w:r w:rsidRPr="00F82E05">
        <w:rPr>
          <w:rStyle w:val="Hyperlink"/>
          <w:rFonts w:ascii="Palatino Linotype" w:hAnsi="Palatino Linotype"/>
          <w:sz w:val="22"/>
          <w:szCs w:val="22"/>
        </w:rPr>
        <w:t>Zone Map for the RL Turner Property</w:t>
      </w:r>
      <w:r w:rsidR="00F82E05">
        <w:rPr>
          <w:rFonts w:ascii="Palatino Linotype" w:hAnsi="Palatino Linotype"/>
          <w:sz w:val="22"/>
          <w:szCs w:val="22"/>
        </w:rPr>
        <w:fldChar w:fldCharType="end"/>
      </w:r>
      <w:r w:rsidRPr="00513295">
        <w:rPr>
          <w:rFonts w:ascii="Palatino Linotype" w:hAnsi="Palatino Linotype"/>
          <w:sz w:val="22"/>
          <w:szCs w:val="22"/>
        </w:rPr>
        <w:t xml:space="preserve"> (8.75 acres on SR 39 S) (</w:t>
      </w:r>
      <w:r>
        <w:rPr>
          <w:rFonts w:ascii="Palatino Linotype" w:hAnsi="Palatino Linotype"/>
          <w:b/>
          <w:bCs/>
          <w:sz w:val="22"/>
          <w:szCs w:val="22"/>
        </w:rPr>
        <w:t>Eligible for vote</w:t>
      </w:r>
      <w:r w:rsidRPr="00513295">
        <w:rPr>
          <w:rFonts w:ascii="Palatino Linotype" w:hAnsi="Palatino Linotype"/>
          <w:sz w:val="22"/>
          <w:szCs w:val="22"/>
        </w:rPr>
        <w:t>)</w:t>
      </w:r>
      <w:r w:rsidRPr="00513295">
        <w:rPr>
          <w:rFonts w:ascii="Palatino Linotype" w:hAnsi="Palatino Linotype"/>
          <w:sz w:val="22"/>
          <w:szCs w:val="22"/>
        </w:rPr>
        <w:tab/>
        <w:t>Kent Frandsen</w:t>
      </w:r>
    </w:p>
    <w:bookmarkEnd w:id="2"/>
    <w:p w14:paraId="589CE417" w14:textId="0E0B656F" w:rsidR="00576ABB" w:rsidRPr="00214CD4" w:rsidRDefault="00A14248" w:rsidP="00214CD4">
      <w:pPr>
        <w:pStyle w:val="ListParagraph"/>
        <w:ind w:left="1980"/>
        <w:rPr>
          <w:rFonts w:ascii="Palatino Linotype" w:hAnsi="Palatino Linotype"/>
          <w:sz w:val="22"/>
          <w:szCs w:val="22"/>
        </w:rPr>
      </w:pPr>
      <w:r w:rsidRPr="00781D17">
        <w:rPr>
          <w:rFonts w:ascii="Palatino Linotype" w:hAnsi="Palatino Linotype"/>
          <w:sz w:val="22"/>
          <w:szCs w:val="22"/>
        </w:rPr>
        <w:tab/>
      </w:r>
      <w:r w:rsidRPr="00781D17">
        <w:rPr>
          <w:rFonts w:ascii="Palatino Linotype" w:hAnsi="Palatino Linotype"/>
          <w:sz w:val="22"/>
          <w:szCs w:val="22"/>
        </w:rPr>
        <w:tab/>
      </w:r>
      <w:r w:rsidRPr="00781D17">
        <w:rPr>
          <w:rFonts w:ascii="Palatino Linotype" w:hAnsi="Palatino Linotype"/>
          <w:sz w:val="22"/>
          <w:szCs w:val="22"/>
        </w:rPr>
        <w:tab/>
      </w:r>
      <w:r w:rsidRPr="00214CD4">
        <w:rPr>
          <w:rFonts w:ascii="Palatino Linotype" w:hAnsi="Palatino Linotype"/>
          <w:sz w:val="22"/>
          <w:szCs w:val="22"/>
        </w:rPr>
        <w:tab/>
      </w:r>
    </w:p>
    <w:p w14:paraId="15E735C7" w14:textId="5559E55E" w:rsidR="00576ABB" w:rsidRPr="00870CBA" w:rsidRDefault="00576ABB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870CBA">
        <w:rPr>
          <w:rFonts w:ascii="Palatino Linotype" w:hAnsi="Palatino Linotype"/>
          <w:sz w:val="22"/>
          <w:szCs w:val="22"/>
        </w:rPr>
        <w:t>New Business</w:t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  <w:r w:rsidRPr="00870CBA">
        <w:rPr>
          <w:rFonts w:ascii="Palatino Linotype" w:hAnsi="Palatino Linotype"/>
          <w:sz w:val="22"/>
          <w:szCs w:val="22"/>
        </w:rPr>
        <w:tab/>
      </w:r>
    </w:p>
    <w:bookmarkEnd w:id="1"/>
    <w:p w14:paraId="22CAFD43" w14:textId="7C82547D" w:rsidR="00773AAE" w:rsidRPr="00773AAE" w:rsidRDefault="00773AAE" w:rsidP="00773AAE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IEDC update on LEAP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Richard Michal</w:t>
      </w:r>
    </w:p>
    <w:p w14:paraId="4321212D" w14:textId="68FBE69D" w:rsidR="00EF6B28" w:rsidRDefault="00576ABB" w:rsidP="00593F0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870CBA">
        <w:rPr>
          <w:rFonts w:ascii="Palatino Linotype" w:hAnsi="Palatino Linotype"/>
          <w:sz w:val="22"/>
          <w:szCs w:val="22"/>
        </w:rPr>
        <w:t>Legal Issues</w:t>
      </w:r>
      <w:r w:rsidRPr="00870CBA">
        <w:rPr>
          <w:rFonts w:ascii="Palatino Linotype" w:hAnsi="Palatino Linotype"/>
          <w:sz w:val="22"/>
          <w:szCs w:val="22"/>
        </w:rPr>
        <w:tab/>
      </w:r>
      <w:r w:rsidR="00927717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EF6B28" w:rsidRPr="00870CBA">
        <w:rPr>
          <w:rFonts w:ascii="Palatino Linotype" w:hAnsi="Palatino Linotype"/>
          <w:sz w:val="22"/>
          <w:szCs w:val="22"/>
        </w:rPr>
        <w:tab/>
      </w:r>
      <w:r w:rsidR="00A14248">
        <w:rPr>
          <w:rFonts w:ascii="Palatino Linotype" w:hAnsi="Palatino Linotype"/>
          <w:sz w:val="22"/>
          <w:szCs w:val="22"/>
        </w:rPr>
        <w:tab/>
      </w:r>
      <w:r w:rsidR="00275B20">
        <w:rPr>
          <w:rFonts w:ascii="Palatino Linotype" w:hAnsi="Palatino Linotype"/>
          <w:sz w:val="22"/>
          <w:szCs w:val="22"/>
        </w:rPr>
        <w:t>Beth Copeland</w:t>
      </w:r>
    </w:p>
    <w:p w14:paraId="5B78D798" w14:textId="77777777" w:rsidR="00FD54A8" w:rsidRDefault="00FD54A8" w:rsidP="00FD54A8">
      <w:pPr>
        <w:pStyle w:val="ListParagraph"/>
        <w:numPr>
          <w:ilvl w:val="2"/>
          <w:numId w:val="1"/>
        </w:numPr>
        <w:ind w:left="1080"/>
        <w:rPr>
          <w:rFonts w:ascii="Palatino Linotype" w:hAnsi="Palatino Linotype"/>
          <w:sz w:val="22"/>
          <w:szCs w:val="22"/>
        </w:rPr>
      </w:pPr>
      <w:r w:rsidRPr="00870CBA">
        <w:rPr>
          <w:rFonts w:ascii="Palatino Linotype" w:hAnsi="Palatino Linotype"/>
          <w:sz w:val="22"/>
          <w:szCs w:val="22"/>
        </w:rPr>
        <w:t>Accept/Release of maintenance/performance bonds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022A01E4" w14:textId="178BBD33" w:rsidR="00B66435" w:rsidRPr="00B66435" w:rsidRDefault="00B66435" w:rsidP="00FD54A8">
      <w:pPr>
        <w:pStyle w:val="ListParagraph"/>
        <w:numPr>
          <w:ilvl w:val="2"/>
          <w:numId w:val="1"/>
        </w:numPr>
        <w:ind w:left="1080"/>
        <w:rPr>
          <w:rFonts w:ascii="Palatino Linotype" w:hAnsi="Palatino Linotype"/>
          <w:sz w:val="22"/>
          <w:szCs w:val="22"/>
        </w:rPr>
      </w:pPr>
      <w:hyperlink r:id="rId13" w:history="1">
        <w:r w:rsidRPr="00AF174F">
          <w:rPr>
            <w:rStyle w:val="Hyperlink"/>
            <w:rFonts w:ascii="Palatino Linotype" w:hAnsi="Palatino Linotype"/>
            <w:sz w:val="22"/>
            <w:szCs w:val="22"/>
          </w:rPr>
          <w:t>Resolution 2025-09</w:t>
        </w:r>
      </w:hyperlink>
      <w:r w:rsidRPr="00B66435">
        <w:rPr>
          <w:rFonts w:ascii="Palatino Linotype" w:hAnsi="Palatino Linotype"/>
          <w:sz w:val="22"/>
          <w:szCs w:val="22"/>
        </w:rPr>
        <w:t xml:space="preserve">.Resolution Adopting Title VI of </w:t>
      </w:r>
      <w:proofErr w:type="gramStart"/>
      <w:r w:rsidRPr="00B66435">
        <w:rPr>
          <w:rFonts w:ascii="Palatino Linotype" w:hAnsi="Palatino Linotype"/>
          <w:sz w:val="22"/>
          <w:szCs w:val="22"/>
        </w:rPr>
        <w:t>the Civil</w:t>
      </w:r>
      <w:proofErr w:type="gramEnd"/>
      <w:r w:rsidRPr="00B66435">
        <w:rPr>
          <w:rFonts w:ascii="Palatino Linotype" w:hAnsi="Palatino Linotype"/>
          <w:sz w:val="22"/>
          <w:szCs w:val="22"/>
        </w:rPr>
        <w:t xml:space="preserve"> Rights</w:t>
      </w:r>
    </w:p>
    <w:p w14:paraId="4825569E" w14:textId="7929DF89" w:rsidR="00FD54A8" w:rsidRPr="00224968" w:rsidRDefault="00B66435" w:rsidP="00224968">
      <w:pPr>
        <w:pStyle w:val="ListParagraph"/>
        <w:ind w:left="1080"/>
        <w:rPr>
          <w:rFonts w:ascii="Palatino Linotype" w:hAnsi="Palatino Linotype"/>
          <w:sz w:val="22"/>
          <w:szCs w:val="22"/>
        </w:rPr>
      </w:pPr>
      <w:r w:rsidRPr="00B66435">
        <w:rPr>
          <w:rFonts w:ascii="Palatino Linotype" w:hAnsi="Palatino Linotype"/>
          <w:sz w:val="22"/>
          <w:szCs w:val="22"/>
        </w:rPr>
        <w:t>Act of 1964 for Boone County, Indiana</w:t>
      </w:r>
    </w:p>
    <w:p w14:paraId="658AA33B" w14:textId="5EA1A5A2" w:rsidR="00BC78C1" w:rsidRDefault="00BC78C1" w:rsidP="00593F0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Move with MADD Event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Denise Niblick</w:t>
      </w:r>
    </w:p>
    <w:p w14:paraId="0AA07DA0" w14:textId="77777777" w:rsidR="00224968" w:rsidRDefault="00224968" w:rsidP="00224968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Request to be heard on RL Turner rezoning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Nancy Allen</w:t>
      </w:r>
    </w:p>
    <w:p w14:paraId="0492B117" w14:textId="4D59EFED" w:rsidR="00224968" w:rsidRDefault="00224968" w:rsidP="00224968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Comcast Update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Jeremy Burton</w:t>
      </w:r>
    </w:p>
    <w:p w14:paraId="1104597C" w14:textId="7E318CE8" w:rsidR="00224968" w:rsidRDefault="00224968" w:rsidP="00224968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hyperlink r:id="rId14" w:history="1">
        <w:r w:rsidRPr="00AF174F">
          <w:rPr>
            <w:rStyle w:val="Hyperlink"/>
            <w:rFonts w:ascii="Palatino Linotype" w:hAnsi="Palatino Linotype"/>
            <w:sz w:val="22"/>
            <w:szCs w:val="22"/>
          </w:rPr>
          <w:t>Resolution 2025-10</w:t>
        </w:r>
      </w:hyperlink>
      <w:r>
        <w:rPr>
          <w:rFonts w:ascii="Palatino Linotype" w:hAnsi="Palatino Linotype"/>
          <w:sz w:val="22"/>
          <w:szCs w:val="22"/>
        </w:rPr>
        <w:t>.Resolution of the Boone County Board of Commissioners</w:t>
      </w:r>
    </w:p>
    <w:p w14:paraId="0323D739" w14:textId="0FEDB05F" w:rsidR="00224968" w:rsidRPr="00224968" w:rsidRDefault="00224968" w:rsidP="00224968">
      <w:pPr>
        <w:pStyle w:val="ListParagraph"/>
        <w:ind w:left="81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Approving an Order of the Boone County Area Plan Commission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Bob Clutter</w:t>
      </w:r>
    </w:p>
    <w:p w14:paraId="095477AB" w14:textId="2AAF6409" w:rsidR="00BC78C1" w:rsidRDefault="00BC78C1" w:rsidP="00593F0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Update on Public Transit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Anita Bowen</w:t>
      </w:r>
    </w:p>
    <w:p w14:paraId="45B9817F" w14:textId="4065FAD0" w:rsidR="00BC78C1" w:rsidRDefault="00BC78C1" w:rsidP="00593F0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hyperlink r:id="rId15" w:history="1">
        <w:r w:rsidRPr="00F46B14">
          <w:rPr>
            <w:rStyle w:val="Hyperlink"/>
            <w:rFonts w:ascii="Palatino Linotype" w:hAnsi="Palatino Linotype"/>
            <w:sz w:val="22"/>
            <w:szCs w:val="22"/>
          </w:rPr>
          <w:t>Ordinance 2025-10</w:t>
        </w:r>
      </w:hyperlink>
      <w:r>
        <w:rPr>
          <w:rFonts w:ascii="Palatino Linotype" w:hAnsi="Palatino Linotype"/>
          <w:sz w:val="22"/>
          <w:szCs w:val="22"/>
        </w:rPr>
        <w:t>.An Ordinance Amending Chapter 71, Traffic Schedules</w:t>
      </w:r>
    </w:p>
    <w:p w14:paraId="76154D6F" w14:textId="794E3EBE" w:rsidR="00BC78C1" w:rsidRDefault="00BC78C1" w:rsidP="00BC78C1">
      <w:pPr>
        <w:pStyle w:val="ListParagraph"/>
        <w:ind w:left="81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Schedule IV (</w:t>
      </w:r>
      <w:r w:rsidRPr="00BC78C1">
        <w:rPr>
          <w:rFonts w:ascii="Palatino Linotype" w:hAnsi="Palatino Linotype"/>
          <w:b/>
          <w:bCs/>
          <w:sz w:val="22"/>
          <w:szCs w:val="22"/>
        </w:rPr>
        <w:t>first reading</w:t>
      </w:r>
      <w:r>
        <w:rPr>
          <w:rFonts w:ascii="Palatino Linotype" w:hAnsi="Palatino Linotype"/>
          <w:sz w:val="22"/>
          <w:szCs w:val="22"/>
        </w:rPr>
        <w:t>)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Nick Parr</w:t>
      </w:r>
    </w:p>
    <w:p w14:paraId="472B9A7A" w14:textId="57C6C4ED" w:rsidR="001F23A7" w:rsidRDefault="001F23A7" w:rsidP="00593F0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FY 2026 Community Crossings Application Call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Nick Parr</w:t>
      </w:r>
    </w:p>
    <w:p w14:paraId="66F07517" w14:textId="07ED89AE" w:rsidR="001F23A7" w:rsidRDefault="001F23A7" w:rsidP="001F23A7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hyperlink r:id="rId16" w:history="1">
        <w:r w:rsidRPr="008C48C7">
          <w:rPr>
            <w:rStyle w:val="Hyperlink"/>
            <w:rFonts w:ascii="Palatino Linotype" w:hAnsi="Palatino Linotype"/>
            <w:sz w:val="22"/>
            <w:szCs w:val="22"/>
          </w:rPr>
          <w:t>Replacement of Small Structure MA-034</w:t>
        </w:r>
      </w:hyperlink>
    </w:p>
    <w:p w14:paraId="12E91017" w14:textId="497F1950" w:rsidR="001F23A7" w:rsidRDefault="001F23A7" w:rsidP="001F23A7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hyperlink r:id="rId17" w:history="1">
        <w:r w:rsidRPr="008C48C7">
          <w:rPr>
            <w:rStyle w:val="Hyperlink"/>
            <w:rFonts w:ascii="Palatino Linotype" w:hAnsi="Palatino Linotype"/>
            <w:sz w:val="22"/>
            <w:szCs w:val="22"/>
          </w:rPr>
          <w:t>Replacement of Bridge No. 158</w:t>
        </w:r>
      </w:hyperlink>
    </w:p>
    <w:p w14:paraId="6827535D" w14:textId="41CA4699" w:rsidR="001F23A7" w:rsidRDefault="001F23A7" w:rsidP="001F23A7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hyperlink r:id="rId18" w:history="1">
        <w:r w:rsidRPr="00D87C23">
          <w:rPr>
            <w:rStyle w:val="Hyperlink"/>
            <w:rFonts w:ascii="Palatino Linotype" w:hAnsi="Palatino Linotype"/>
            <w:sz w:val="22"/>
            <w:szCs w:val="22"/>
          </w:rPr>
          <w:t>Full Depth Reclamation with Asphalt</w:t>
        </w:r>
      </w:hyperlink>
    </w:p>
    <w:p w14:paraId="417E5B2E" w14:textId="2BDAE449" w:rsidR="00E00333" w:rsidRDefault="00E00333" w:rsidP="00E0033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Payroll </w:t>
      </w:r>
      <w:proofErr w:type="gramStart"/>
      <w:r>
        <w:rPr>
          <w:rFonts w:ascii="Palatino Linotype" w:hAnsi="Palatino Linotype"/>
          <w:sz w:val="22"/>
          <w:szCs w:val="22"/>
        </w:rPr>
        <w:t>change form</w:t>
      </w:r>
      <w:proofErr w:type="gramEnd"/>
      <w:r>
        <w:rPr>
          <w:rFonts w:ascii="Palatino Linotype" w:hAnsi="Palatino Linotype"/>
          <w:sz w:val="22"/>
          <w:szCs w:val="22"/>
        </w:rPr>
        <w:t xml:space="preserve"> requests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Donnie Lawson</w:t>
      </w:r>
    </w:p>
    <w:p w14:paraId="68452738" w14:textId="7CFB01CA" w:rsidR="00FD43D6" w:rsidRPr="00E00333" w:rsidRDefault="00FD43D6" w:rsidP="00E00333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hyperlink r:id="rId19" w:history="1">
        <w:r w:rsidRPr="002458DB">
          <w:rPr>
            <w:rStyle w:val="Hyperlink"/>
            <w:rFonts w:ascii="Palatino Linotype" w:hAnsi="Palatino Linotype"/>
            <w:sz w:val="22"/>
            <w:szCs w:val="22"/>
          </w:rPr>
          <w:t xml:space="preserve">Keybank </w:t>
        </w:r>
        <w:r w:rsidR="00A5371E" w:rsidRPr="002458DB">
          <w:rPr>
            <w:rStyle w:val="Hyperlink"/>
            <w:rFonts w:ascii="Palatino Linotype" w:hAnsi="Palatino Linotype"/>
            <w:sz w:val="22"/>
            <w:szCs w:val="22"/>
          </w:rPr>
          <w:t>conceptual phase approval</w:t>
        </w:r>
      </w:hyperlink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Tim Beyer</w:t>
      </w:r>
    </w:p>
    <w:p w14:paraId="72F12974" w14:textId="27AE462E" w:rsidR="00B51B52" w:rsidRPr="00310C17" w:rsidRDefault="00927717" w:rsidP="00310C17">
      <w:pPr>
        <w:rPr>
          <w:rFonts w:ascii="Palatino Linotype" w:hAnsi="Palatino Linotype"/>
          <w:sz w:val="22"/>
          <w:szCs w:val="22"/>
        </w:rPr>
      </w:pPr>
      <w:r w:rsidRPr="00310C17">
        <w:rPr>
          <w:rFonts w:ascii="Palatino Linotype" w:hAnsi="Palatino Linotype"/>
          <w:sz w:val="22"/>
          <w:szCs w:val="22"/>
        </w:rPr>
        <w:tab/>
      </w:r>
      <w:r w:rsidRPr="00310C17">
        <w:rPr>
          <w:rFonts w:ascii="Palatino Linotype" w:hAnsi="Palatino Linotype"/>
          <w:sz w:val="22"/>
          <w:szCs w:val="22"/>
        </w:rPr>
        <w:tab/>
      </w:r>
      <w:r w:rsidRPr="00310C17">
        <w:rPr>
          <w:rFonts w:ascii="Palatino Linotype" w:hAnsi="Palatino Linotype"/>
          <w:sz w:val="22"/>
          <w:szCs w:val="22"/>
        </w:rPr>
        <w:tab/>
      </w:r>
      <w:r w:rsidRPr="00310C17">
        <w:rPr>
          <w:rFonts w:ascii="Palatino Linotype" w:hAnsi="Palatino Linotype"/>
          <w:sz w:val="22"/>
          <w:szCs w:val="22"/>
        </w:rPr>
        <w:tab/>
      </w:r>
      <w:r w:rsidR="00CB102A" w:rsidRPr="00310C17">
        <w:rPr>
          <w:rFonts w:ascii="Palatino Linotype" w:hAnsi="Palatino Linotype"/>
          <w:sz w:val="22"/>
          <w:szCs w:val="22"/>
        </w:rPr>
        <w:tab/>
      </w:r>
      <w:r w:rsidR="00CB102A" w:rsidRPr="00310C17">
        <w:rPr>
          <w:rFonts w:ascii="Palatino Linotype" w:hAnsi="Palatino Linotype"/>
          <w:sz w:val="22"/>
          <w:szCs w:val="22"/>
        </w:rPr>
        <w:tab/>
      </w:r>
      <w:r w:rsidR="00CB102A" w:rsidRPr="00310C17">
        <w:rPr>
          <w:rFonts w:ascii="Palatino Linotype" w:hAnsi="Palatino Linotype"/>
          <w:sz w:val="22"/>
          <w:szCs w:val="22"/>
        </w:rPr>
        <w:tab/>
      </w:r>
      <w:r w:rsidR="00C14332" w:rsidRPr="00310C17">
        <w:rPr>
          <w:rFonts w:ascii="Palatino Linotype" w:hAnsi="Palatino Linotype"/>
          <w:sz w:val="22"/>
          <w:szCs w:val="22"/>
        </w:rPr>
        <w:tab/>
      </w:r>
    </w:p>
    <w:p w14:paraId="0DADC6AB" w14:textId="4739521E" w:rsidR="00E32CC0" w:rsidRPr="00B0308C" w:rsidRDefault="00E32CC0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B0308C">
        <w:rPr>
          <w:rFonts w:ascii="Palatino Linotype" w:hAnsi="Palatino Linotype"/>
          <w:sz w:val="22"/>
          <w:szCs w:val="22"/>
        </w:rPr>
        <w:t>Compensation Committee Updates</w:t>
      </w:r>
      <w:r w:rsidRPr="00B0308C">
        <w:rPr>
          <w:rFonts w:ascii="Palatino Linotype" w:hAnsi="Palatino Linotype"/>
          <w:sz w:val="22"/>
          <w:szCs w:val="22"/>
        </w:rPr>
        <w:tab/>
      </w:r>
      <w:r w:rsidRPr="00B0308C">
        <w:rPr>
          <w:rFonts w:ascii="Palatino Linotype" w:hAnsi="Palatino Linotype"/>
          <w:sz w:val="22"/>
          <w:szCs w:val="22"/>
        </w:rPr>
        <w:tab/>
      </w:r>
      <w:r w:rsidRPr="00B0308C">
        <w:rPr>
          <w:rFonts w:ascii="Palatino Linotype" w:hAnsi="Palatino Linotype"/>
          <w:sz w:val="22"/>
          <w:szCs w:val="22"/>
        </w:rPr>
        <w:tab/>
      </w:r>
      <w:r w:rsidRPr="00B0308C">
        <w:rPr>
          <w:rFonts w:ascii="Palatino Linotype" w:hAnsi="Palatino Linotype"/>
          <w:sz w:val="22"/>
          <w:szCs w:val="22"/>
        </w:rPr>
        <w:tab/>
      </w:r>
      <w:r w:rsidRPr="00B0308C">
        <w:rPr>
          <w:rFonts w:ascii="Palatino Linotype" w:hAnsi="Palatino Linotype"/>
          <w:sz w:val="22"/>
          <w:szCs w:val="22"/>
        </w:rPr>
        <w:tab/>
      </w:r>
      <w:r w:rsidRPr="00B0308C">
        <w:rPr>
          <w:rFonts w:ascii="Palatino Linotype" w:hAnsi="Palatino Linotype"/>
          <w:sz w:val="22"/>
          <w:szCs w:val="22"/>
        </w:rPr>
        <w:tab/>
      </w:r>
      <w:r w:rsidR="00A14248" w:rsidRPr="00B0308C">
        <w:rPr>
          <w:rFonts w:ascii="Palatino Linotype" w:hAnsi="Palatino Linotype"/>
          <w:sz w:val="22"/>
          <w:szCs w:val="22"/>
        </w:rPr>
        <w:tab/>
      </w:r>
      <w:r w:rsidR="004325BC">
        <w:rPr>
          <w:rFonts w:ascii="Palatino Linotype" w:hAnsi="Palatino Linotype"/>
          <w:sz w:val="22"/>
          <w:szCs w:val="22"/>
        </w:rPr>
        <w:t>Lisa</w:t>
      </w:r>
      <w:r w:rsidR="00214CD4" w:rsidRPr="00F62975">
        <w:rPr>
          <w:rFonts w:ascii="Palatino Linotype" w:hAnsi="Palatino Linotype"/>
          <w:sz w:val="22"/>
          <w:szCs w:val="22"/>
        </w:rPr>
        <w:t xml:space="preserve"> Bruder</w:t>
      </w:r>
    </w:p>
    <w:p w14:paraId="73CE6228" w14:textId="7C1FB371" w:rsidR="00E32CC0" w:rsidRPr="00B0308C" w:rsidRDefault="00E32CC0" w:rsidP="00593F03">
      <w:pPr>
        <w:pStyle w:val="ListParagraph"/>
        <w:ind w:left="360"/>
        <w:rPr>
          <w:rFonts w:ascii="Palatino Linotype" w:hAnsi="Palatino Linotype"/>
          <w:sz w:val="22"/>
          <w:szCs w:val="22"/>
        </w:rPr>
      </w:pPr>
    </w:p>
    <w:p w14:paraId="568BAD5E" w14:textId="03A40BD0" w:rsidR="00E32CC0" w:rsidRDefault="00E32CC0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B0308C">
        <w:rPr>
          <w:rFonts w:ascii="Palatino Linotype" w:hAnsi="Palatino Linotype"/>
          <w:sz w:val="22"/>
          <w:szCs w:val="22"/>
        </w:rPr>
        <w:t>Insurance Committee</w:t>
      </w:r>
      <w:r>
        <w:rPr>
          <w:rFonts w:ascii="Palatino Linotype" w:hAnsi="Palatino Linotype"/>
          <w:sz w:val="22"/>
          <w:szCs w:val="22"/>
        </w:rPr>
        <w:t xml:space="preserve"> Updates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A14248">
        <w:rPr>
          <w:rFonts w:ascii="Palatino Linotype" w:hAnsi="Palatino Linotype"/>
          <w:sz w:val="22"/>
          <w:szCs w:val="22"/>
        </w:rPr>
        <w:tab/>
      </w:r>
      <w:r w:rsidR="00FA5A9F">
        <w:rPr>
          <w:rFonts w:ascii="Palatino Linotype" w:hAnsi="Palatino Linotype"/>
          <w:sz w:val="22"/>
          <w:szCs w:val="22"/>
        </w:rPr>
        <w:t>Tim</w:t>
      </w:r>
      <w:r>
        <w:rPr>
          <w:rFonts w:ascii="Palatino Linotype" w:hAnsi="Palatino Linotype"/>
          <w:sz w:val="22"/>
          <w:szCs w:val="22"/>
        </w:rPr>
        <w:t xml:space="preserve"> Beyer</w:t>
      </w:r>
    </w:p>
    <w:p w14:paraId="2B4F2FC6" w14:textId="77777777" w:rsidR="00E32CC0" w:rsidRPr="00E32CC0" w:rsidRDefault="00E32CC0" w:rsidP="00593F03">
      <w:pPr>
        <w:rPr>
          <w:rFonts w:ascii="Palatino Linotype" w:hAnsi="Palatino Linotype"/>
          <w:sz w:val="22"/>
          <w:szCs w:val="22"/>
        </w:rPr>
      </w:pPr>
    </w:p>
    <w:p w14:paraId="5F476723" w14:textId="3D01EB54" w:rsidR="00576ABB" w:rsidRPr="00360CD9" w:rsidRDefault="00576ABB" w:rsidP="00124D0E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Staff Reports</w:t>
      </w:r>
    </w:p>
    <w:tbl>
      <w:tblPr>
        <w:tblW w:w="10980" w:type="dxa"/>
        <w:tblInd w:w="360" w:type="dxa"/>
        <w:tblLook w:val="04A0" w:firstRow="1" w:lastRow="0" w:firstColumn="1" w:lastColumn="0" w:noHBand="0" w:noVBand="1"/>
      </w:tblPr>
      <w:tblGrid>
        <w:gridCol w:w="3510"/>
        <w:gridCol w:w="3960"/>
        <w:gridCol w:w="3510"/>
      </w:tblGrid>
      <w:tr w:rsidR="00576ABB" w:rsidRPr="00360CD9" w14:paraId="0E4C1853" w14:textId="77777777" w:rsidTr="006229B5">
        <w:trPr>
          <w:trHeight w:val="342"/>
        </w:trPr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BA0A" w14:textId="77777777" w:rsidR="00576ABB" w:rsidRDefault="00576ABB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Area Plan</w:t>
            </w:r>
          </w:p>
          <w:p w14:paraId="3F9D41D5" w14:textId="77777777" w:rsidR="00124D0E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124D0E">
              <w:rPr>
                <w:rFonts w:ascii="Palatino Linotype" w:hAnsi="Palatino Linotype"/>
                <w:color w:val="000000"/>
                <w:sz w:val="22"/>
                <w:szCs w:val="22"/>
              </w:rPr>
              <w:t>Capital Investments / Facilities</w:t>
            </w:r>
          </w:p>
          <w:p w14:paraId="6FEC0EB6" w14:textId="77777777" w:rsidR="00124D0E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Health Department</w:t>
            </w:r>
          </w:p>
          <w:p w14:paraId="1E427481" w14:textId="77777777" w:rsidR="00124D0E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Highway Department</w:t>
            </w:r>
          </w:p>
          <w:p w14:paraId="12CDD135" w14:textId="77777777" w:rsidR="00124D0E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Human Resources</w:t>
            </w:r>
          </w:p>
          <w:p w14:paraId="3FA1547B" w14:textId="77777777" w:rsidR="00124D0E" w:rsidRPr="00360CD9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IT Support</w:t>
            </w:r>
          </w:p>
          <w:p w14:paraId="58D40BB8" w14:textId="77777777" w:rsidR="00124D0E" w:rsidRDefault="00124D0E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Communications</w:t>
            </w:r>
          </w:p>
          <w:p w14:paraId="514CA26C" w14:textId="5F81FBFE" w:rsidR="00124D0E" w:rsidRPr="00360CD9" w:rsidRDefault="000826BF" w:rsidP="00124D0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Purdue Extension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FFAFB" w14:textId="77777777" w:rsidR="00576ABB" w:rsidRPr="00360CD9" w:rsidRDefault="00576ABB" w:rsidP="00124D0E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124D0E" w:rsidRPr="00360CD9" w14:paraId="4EE5B4EB" w14:textId="77777777" w:rsidTr="006229B5">
        <w:trPr>
          <w:gridAfter w:val="2"/>
          <w:wAfter w:w="7470" w:type="dxa"/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73A6" w14:textId="77777777" w:rsidR="00124D0E" w:rsidRPr="00360CD9" w:rsidRDefault="00124D0E" w:rsidP="00124D0E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</w:tbl>
    <w:p w14:paraId="0559B0D4" w14:textId="77777777" w:rsidR="00124D0E" w:rsidRPr="00360CD9" w:rsidRDefault="00124D0E" w:rsidP="00124D0E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Public Comment</w:t>
      </w:r>
    </w:p>
    <w:p w14:paraId="5CE17933" w14:textId="56AC4FAF" w:rsidR="00124D0E" w:rsidRPr="00360CD9" w:rsidRDefault="00124D0E" w:rsidP="00124D0E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Approval of Claims</w:t>
      </w:r>
    </w:p>
    <w:p w14:paraId="50F37E9B" w14:textId="77777777" w:rsidR="00124D0E" w:rsidRPr="00360CD9" w:rsidRDefault="00124D0E" w:rsidP="00124D0E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Commissioners’ Comments</w:t>
      </w:r>
    </w:p>
    <w:p w14:paraId="49D4D569" w14:textId="2DD148E3" w:rsidR="00576ABB" w:rsidRPr="00124D0E" w:rsidRDefault="00124D0E" w:rsidP="00593F03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Adjourn</w:t>
      </w:r>
    </w:p>
    <w:p w14:paraId="3BB1A949" w14:textId="77777777" w:rsidR="00576ABB" w:rsidRPr="00360CD9" w:rsidRDefault="00576ABB" w:rsidP="00576ABB">
      <w:pPr>
        <w:pStyle w:val="ListParagraph"/>
        <w:rPr>
          <w:rFonts w:ascii="Palatino Linotype" w:hAnsi="Palatino Linotype"/>
          <w:sz w:val="22"/>
          <w:szCs w:val="22"/>
        </w:rPr>
      </w:pPr>
    </w:p>
    <w:p w14:paraId="29B81AE8" w14:textId="63B3EE67" w:rsidR="00576ABB" w:rsidRDefault="00576ABB" w:rsidP="006C6623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32CC0">
        <w:rPr>
          <w:rFonts w:ascii="Palatino Linotype" w:hAnsi="Palatino Linotype"/>
          <w:b/>
          <w:bCs/>
          <w:sz w:val="22"/>
          <w:szCs w:val="22"/>
        </w:rPr>
        <w:t xml:space="preserve">**REMINDER: The next Commissioners’ Meeting is scheduled for 9:00 AM on </w:t>
      </w:r>
      <w:r w:rsidR="00FA5A9F">
        <w:rPr>
          <w:rFonts w:ascii="Palatino Linotype" w:hAnsi="Palatino Linotype"/>
          <w:b/>
          <w:bCs/>
          <w:sz w:val="22"/>
          <w:szCs w:val="22"/>
        </w:rPr>
        <w:t>October 6</w:t>
      </w:r>
      <w:r w:rsidRPr="00E32CC0">
        <w:rPr>
          <w:rFonts w:ascii="Palatino Linotype" w:hAnsi="Palatino Linotype"/>
          <w:b/>
          <w:bCs/>
          <w:sz w:val="22"/>
          <w:szCs w:val="22"/>
        </w:rPr>
        <w:t xml:space="preserve">, </w:t>
      </w:r>
      <w:proofErr w:type="gramStart"/>
      <w:r w:rsidRPr="00E32CC0">
        <w:rPr>
          <w:rFonts w:ascii="Palatino Linotype" w:hAnsi="Palatino Linotype"/>
          <w:b/>
          <w:bCs/>
          <w:sz w:val="22"/>
          <w:szCs w:val="22"/>
        </w:rPr>
        <w:t>2025.*</w:t>
      </w:r>
      <w:proofErr w:type="gramEnd"/>
      <w:r w:rsidRPr="00E32CC0">
        <w:rPr>
          <w:rFonts w:ascii="Palatino Linotype" w:hAnsi="Palatino Linotype"/>
          <w:b/>
          <w:bCs/>
          <w:sz w:val="22"/>
          <w:szCs w:val="22"/>
        </w:rPr>
        <w:t>*</w:t>
      </w:r>
    </w:p>
    <w:p w14:paraId="2FEDFB5B" w14:textId="77777777" w:rsidR="00C14E7C" w:rsidRDefault="00C14E7C" w:rsidP="00C14E7C">
      <w:pPr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</w:p>
    <w:p w14:paraId="7BAA24DC" w14:textId="58F83CC3" w:rsidR="00C14E7C" w:rsidRPr="00EE1E19" w:rsidRDefault="00C14E7C" w:rsidP="00C14E7C">
      <w:pPr>
        <w:spacing w:line="276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EE1E19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*Items Tabled for </w:t>
      </w:r>
      <w:r w:rsidR="00642611" w:rsidRPr="00EE1E19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a </w:t>
      </w:r>
      <w:r w:rsidRPr="00EE1E19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Future Meeting</w:t>
      </w:r>
    </w:p>
    <w:p w14:paraId="4339888A" w14:textId="77777777" w:rsidR="00C14E7C" w:rsidRPr="00C14E7C" w:rsidRDefault="00C14E7C" w:rsidP="00C14E7C">
      <w:pPr>
        <w:pStyle w:val="ListParagraph"/>
        <w:numPr>
          <w:ilvl w:val="0"/>
          <w:numId w:val="10"/>
        </w:numPr>
        <w:rPr>
          <w:rFonts w:ascii="Palatino Linotype" w:hAnsi="Palatino Linotype"/>
          <w:sz w:val="22"/>
          <w:szCs w:val="22"/>
        </w:rPr>
      </w:pPr>
      <w:r w:rsidRPr="00C14E7C">
        <w:rPr>
          <w:rFonts w:ascii="Palatino Linotype" w:hAnsi="Palatino Linotype"/>
          <w:sz w:val="22"/>
          <w:szCs w:val="22"/>
        </w:rPr>
        <w:t xml:space="preserve">New/amended Human Resource policies </w:t>
      </w:r>
      <w:r w:rsidRPr="00C14E7C">
        <w:rPr>
          <w:rFonts w:ascii="Palatino Linotype" w:hAnsi="Palatino Linotype"/>
          <w:sz w:val="22"/>
          <w:szCs w:val="22"/>
        </w:rPr>
        <w:tab/>
      </w:r>
      <w:r w:rsidRPr="00C14E7C">
        <w:rPr>
          <w:rFonts w:ascii="Palatino Linotype" w:hAnsi="Palatino Linotype"/>
          <w:sz w:val="22"/>
          <w:szCs w:val="22"/>
        </w:rPr>
        <w:tab/>
      </w:r>
      <w:r w:rsidRPr="00C14E7C">
        <w:rPr>
          <w:rFonts w:ascii="Palatino Linotype" w:hAnsi="Palatino Linotype"/>
          <w:sz w:val="22"/>
          <w:szCs w:val="22"/>
        </w:rPr>
        <w:tab/>
      </w:r>
      <w:r w:rsidRPr="00C14E7C">
        <w:rPr>
          <w:rFonts w:ascii="Palatino Linotype" w:hAnsi="Palatino Linotype"/>
          <w:sz w:val="22"/>
          <w:szCs w:val="22"/>
        </w:rPr>
        <w:tab/>
      </w:r>
      <w:r w:rsidRPr="00C14E7C">
        <w:rPr>
          <w:rFonts w:ascii="Palatino Linotype" w:hAnsi="Palatino Linotype"/>
          <w:sz w:val="22"/>
          <w:szCs w:val="22"/>
        </w:rPr>
        <w:tab/>
      </w:r>
      <w:r w:rsidRPr="00C14E7C">
        <w:rPr>
          <w:rFonts w:ascii="Palatino Linotype" w:hAnsi="Palatino Linotype"/>
          <w:sz w:val="22"/>
          <w:szCs w:val="22"/>
        </w:rPr>
        <w:tab/>
        <w:t xml:space="preserve">Lisa Bruder/Amber </w:t>
      </w:r>
    </w:p>
    <w:p w14:paraId="16B9CAF4" w14:textId="77777777" w:rsidR="00117978" w:rsidRDefault="00C14E7C" w:rsidP="00117978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r w:rsidRPr="00073AD7">
        <w:rPr>
          <w:rFonts w:ascii="Palatino Linotype" w:hAnsi="Palatino Linotype"/>
          <w:sz w:val="22"/>
          <w:szCs w:val="22"/>
        </w:rPr>
        <w:t>PTO Policy (</w:t>
      </w:r>
      <w:r w:rsidRPr="003657F9">
        <w:rPr>
          <w:rFonts w:ascii="Palatino Linotype" w:hAnsi="Palatino Linotype"/>
          <w:b/>
          <w:bCs/>
          <w:i/>
          <w:iCs/>
          <w:sz w:val="22"/>
          <w:szCs w:val="22"/>
        </w:rPr>
        <w:t>tabled</w:t>
      </w:r>
      <w:r w:rsidRPr="00073AD7">
        <w:rPr>
          <w:rFonts w:ascii="Palatino Linotype" w:hAnsi="Palatino Linotype"/>
          <w:sz w:val="22"/>
          <w:szCs w:val="22"/>
        </w:rPr>
        <w:t>)</w:t>
      </w:r>
      <w:r w:rsidRPr="00073AD7">
        <w:rPr>
          <w:rFonts w:ascii="Palatino Linotype" w:hAnsi="Palatino Linotype"/>
          <w:sz w:val="22"/>
          <w:szCs w:val="22"/>
        </w:rPr>
        <w:tab/>
      </w:r>
      <w:r w:rsidRPr="00073AD7">
        <w:rPr>
          <w:rFonts w:ascii="Palatino Linotype" w:hAnsi="Palatino Linotype"/>
          <w:sz w:val="22"/>
          <w:szCs w:val="22"/>
        </w:rPr>
        <w:tab/>
      </w:r>
      <w:r w:rsidRPr="00073AD7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Choate</w:t>
      </w:r>
      <w:r w:rsidRPr="00B22D2F">
        <w:rPr>
          <w:rFonts w:ascii="Palatino Linotype" w:hAnsi="Palatino Linotype"/>
          <w:sz w:val="22"/>
          <w:szCs w:val="22"/>
        </w:rPr>
        <w:tab/>
      </w:r>
      <w:r w:rsidRPr="00117978">
        <w:rPr>
          <w:rFonts w:ascii="Palatino Linotype" w:hAnsi="Palatino Linotype"/>
          <w:sz w:val="22"/>
          <w:szCs w:val="22"/>
        </w:rPr>
        <w:tab/>
      </w:r>
    </w:p>
    <w:p w14:paraId="33ECBF8E" w14:textId="51004D59" w:rsidR="00C14E7C" w:rsidRDefault="00117978" w:rsidP="00117978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Years of Service Policy (</w:t>
      </w:r>
      <w:r w:rsidRPr="00117978">
        <w:rPr>
          <w:rFonts w:ascii="Palatino Linotype" w:hAnsi="Palatino Linotype"/>
          <w:b/>
          <w:bCs/>
          <w:i/>
          <w:iCs/>
          <w:sz w:val="22"/>
          <w:szCs w:val="22"/>
        </w:rPr>
        <w:t>tabled</w:t>
      </w:r>
      <w:r>
        <w:rPr>
          <w:rFonts w:ascii="Palatino Linotype" w:hAnsi="Palatino Linotype"/>
          <w:sz w:val="22"/>
          <w:szCs w:val="22"/>
        </w:rPr>
        <w:t>)</w:t>
      </w:r>
      <w:r w:rsidR="00C14E7C" w:rsidRPr="00117978">
        <w:rPr>
          <w:rFonts w:ascii="Palatino Linotype" w:hAnsi="Palatino Linotype"/>
          <w:sz w:val="22"/>
          <w:szCs w:val="22"/>
        </w:rPr>
        <w:tab/>
      </w:r>
      <w:r w:rsidR="00C14E7C" w:rsidRPr="00117978">
        <w:rPr>
          <w:rFonts w:ascii="Palatino Linotype" w:hAnsi="Palatino Linotype"/>
          <w:sz w:val="22"/>
          <w:szCs w:val="22"/>
        </w:rPr>
        <w:tab/>
      </w:r>
    </w:p>
    <w:p w14:paraId="15084DA1" w14:textId="29017D74" w:rsidR="007F376A" w:rsidRPr="00E00333" w:rsidRDefault="000C073C" w:rsidP="00E00333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r w:rsidRPr="00117978">
        <w:rPr>
          <w:rFonts w:ascii="Palatino Linotype" w:hAnsi="Palatino Linotype"/>
          <w:sz w:val="22"/>
          <w:szCs w:val="22"/>
        </w:rPr>
        <w:t>Holiday Policy (</w:t>
      </w:r>
      <w:r w:rsidRPr="000C073C">
        <w:rPr>
          <w:rFonts w:ascii="Palatino Linotype" w:hAnsi="Palatino Linotype"/>
          <w:b/>
          <w:bCs/>
          <w:i/>
          <w:iCs/>
          <w:sz w:val="22"/>
          <w:szCs w:val="22"/>
        </w:rPr>
        <w:t>tabled</w:t>
      </w:r>
      <w:r w:rsidRPr="00117978">
        <w:rPr>
          <w:rFonts w:ascii="Palatino Linotype" w:hAnsi="Palatino Linotype"/>
          <w:sz w:val="22"/>
          <w:szCs w:val="22"/>
        </w:rPr>
        <w:t>)</w:t>
      </w:r>
      <w:r w:rsidRPr="00117978">
        <w:rPr>
          <w:rFonts w:ascii="Palatino Linotype" w:hAnsi="Palatino Linotype"/>
          <w:sz w:val="22"/>
          <w:szCs w:val="22"/>
        </w:rPr>
        <w:tab/>
      </w:r>
    </w:p>
    <w:p w14:paraId="0C890884" w14:textId="77777777" w:rsidR="00C14E7C" w:rsidRPr="00360CD9" w:rsidRDefault="00C14E7C" w:rsidP="00576ABB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6038810A" w14:textId="77777777" w:rsidR="00576ABB" w:rsidRPr="00360CD9" w:rsidRDefault="00576ABB" w:rsidP="008C4F9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This agenda is subject to change after official notification. All times are approximate. The meeting may be extended depending upon the circumstances. The meeting will be held at the same </w:t>
      </w:r>
      <w:proofErr w:type="gramStart"/>
      <w:r w:rsidRPr="00360CD9">
        <w:rPr>
          <w:rFonts w:ascii="Palatino Linotype" w:hAnsi="Palatino Linotype"/>
          <w:sz w:val="22"/>
          <w:szCs w:val="22"/>
        </w:rPr>
        <w:t>time on the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 next Tuesday if the regularly scheduled Monday meeting has been canceled due to an emergency.</w:t>
      </w:r>
    </w:p>
    <w:p w14:paraId="72BB5112" w14:textId="77777777" w:rsidR="00576ABB" w:rsidRPr="00360CD9" w:rsidRDefault="00576ABB" w:rsidP="008C4F9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D7EC594" w14:textId="75A46C3D" w:rsidR="00576ABB" w:rsidRPr="00360CD9" w:rsidRDefault="00576ABB" w:rsidP="003657F9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The Board of Commissioners for Boone County Indiana acknowledges its responsibility to comply with the American Disabilities Act of 1990.  </w:t>
      </w:r>
      <w:proofErr w:type="gramStart"/>
      <w:r w:rsidRPr="00360CD9">
        <w:rPr>
          <w:rFonts w:ascii="Palatino Linotype" w:hAnsi="Palatino Linotype"/>
          <w:sz w:val="22"/>
          <w:szCs w:val="22"/>
        </w:rPr>
        <w:t>In order to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 assist individuals with disabilities who require special services (i.e. sign interpretative services, alternate audio/visual devices, and amanuenses) for participation in or access to County sponsored public programs, services and or meetings, the county requests that individuals make request for these services forty-eight (48) hours ahead of the scheduled program, services and/or meeting.  To </w:t>
      </w:r>
      <w:proofErr w:type="gramStart"/>
      <w:r w:rsidRPr="00360CD9">
        <w:rPr>
          <w:rFonts w:ascii="Palatino Linotype" w:hAnsi="Palatino Linotype"/>
          <w:sz w:val="22"/>
          <w:szCs w:val="22"/>
        </w:rPr>
        <w:t>make arrangements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, contact </w:t>
      </w:r>
      <w:r w:rsidR="004C55C3" w:rsidRPr="00360CD9">
        <w:rPr>
          <w:rFonts w:ascii="Palatino Linotype" w:hAnsi="Palatino Linotype"/>
          <w:sz w:val="22"/>
          <w:szCs w:val="22"/>
        </w:rPr>
        <w:t>Max Mendenhall</w:t>
      </w:r>
      <w:r w:rsidRPr="00360CD9">
        <w:rPr>
          <w:rFonts w:ascii="Palatino Linotype" w:hAnsi="Palatino Linotype"/>
          <w:sz w:val="22"/>
          <w:szCs w:val="22"/>
        </w:rPr>
        <w:t xml:space="preserve">, </w:t>
      </w:r>
      <w:r w:rsidR="004C55C3" w:rsidRPr="00360CD9">
        <w:rPr>
          <w:rFonts w:ascii="Palatino Linotype" w:hAnsi="Palatino Linotype"/>
          <w:sz w:val="22"/>
          <w:szCs w:val="22"/>
        </w:rPr>
        <w:t>Director of Capital Investments,</w:t>
      </w:r>
      <w:r w:rsidRPr="00360CD9">
        <w:rPr>
          <w:rFonts w:ascii="Palatino Linotype" w:hAnsi="Palatino Linotype"/>
          <w:sz w:val="22"/>
          <w:szCs w:val="22"/>
        </w:rPr>
        <w:t xml:space="preserve"> at</w:t>
      </w:r>
      <w:r w:rsidR="004C55C3" w:rsidRPr="00360CD9">
        <w:rPr>
          <w:rFonts w:ascii="Palatino Linotype" w:hAnsi="Palatino Linotype"/>
          <w:sz w:val="22"/>
          <w:szCs w:val="22"/>
        </w:rPr>
        <w:t xml:space="preserve"> 765.483.5242 or</w:t>
      </w:r>
      <w:r w:rsidRPr="00360CD9">
        <w:rPr>
          <w:rFonts w:ascii="Palatino Linotype" w:hAnsi="Palatino Linotype"/>
          <w:sz w:val="22"/>
          <w:szCs w:val="22"/>
        </w:rPr>
        <w:t xml:space="preserve"> </w:t>
      </w:r>
      <w:r w:rsidR="004C55C3" w:rsidRPr="00360CD9">
        <w:rPr>
          <w:rFonts w:ascii="Palatino Linotype" w:hAnsi="Palatino Linotype"/>
          <w:sz w:val="22"/>
          <w:szCs w:val="22"/>
        </w:rPr>
        <w:t>mmendenhall</w:t>
      </w:r>
      <w:r w:rsidRPr="00360CD9">
        <w:rPr>
          <w:rFonts w:ascii="Palatino Linotype" w:hAnsi="Palatino Linotype"/>
          <w:sz w:val="22"/>
          <w:szCs w:val="22"/>
        </w:rPr>
        <w:t>@co.boone.in.us.</w:t>
      </w:r>
    </w:p>
    <w:sectPr w:rsidR="00576ABB" w:rsidRPr="00360CD9" w:rsidSect="00576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05A"/>
    <w:multiLevelType w:val="hybridMultilevel"/>
    <w:tmpl w:val="F56E2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72FA60D2">
      <w:start w:val="3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EB666EB8">
      <w:numFmt w:val="bullet"/>
      <w:lvlText w:val="-"/>
      <w:lvlJc w:val="left"/>
      <w:pPr>
        <w:ind w:left="3240" w:hanging="360"/>
      </w:pPr>
      <w:rPr>
        <w:rFonts w:ascii="Palatino Linotype" w:eastAsia="Times New Roman" w:hAnsi="Palatino Linotype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13675"/>
    <w:multiLevelType w:val="hybridMultilevel"/>
    <w:tmpl w:val="DB36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5AD9"/>
    <w:multiLevelType w:val="hybridMultilevel"/>
    <w:tmpl w:val="0056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72B7"/>
    <w:multiLevelType w:val="hybridMultilevel"/>
    <w:tmpl w:val="4CDAA7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E1485"/>
    <w:multiLevelType w:val="hybridMultilevel"/>
    <w:tmpl w:val="B23E8F08"/>
    <w:lvl w:ilvl="0" w:tplc="D4403F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2811"/>
    <w:multiLevelType w:val="hybridMultilevel"/>
    <w:tmpl w:val="A1C0B2DC"/>
    <w:lvl w:ilvl="0" w:tplc="860E5EC2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8D0558C"/>
    <w:multiLevelType w:val="hybridMultilevel"/>
    <w:tmpl w:val="34F035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A5D3C"/>
    <w:multiLevelType w:val="hybridMultilevel"/>
    <w:tmpl w:val="E446D148"/>
    <w:lvl w:ilvl="0" w:tplc="52F889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D1721"/>
    <w:multiLevelType w:val="hybridMultilevel"/>
    <w:tmpl w:val="91063DBE"/>
    <w:lvl w:ilvl="0" w:tplc="B55ABD6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A51EB"/>
    <w:multiLevelType w:val="hybridMultilevel"/>
    <w:tmpl w:val="BE6477F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D722DD7"/>
    <w:multiLevelType w:val="hybridMultilevel"/>
    <w:tmpl w:val="192A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197"/>
    <w:multiLevelType w:val="hybridMultilevel"/>
    <w:tmpl w:val="B974405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25280554">
    <w:abstractNumId w:val="0"/>
  </w:num>
  <w:num w:numId="2" w16cid:durableId="1454592997">
    <w:abstractNumId w:val="6"/>
  </w:num>
  <w:num w:numId="3" w16cid:durableId="1727752527">
    <w:abstractNumId w:val="3"/>
  </w:num>
  <w:num w:numId="4" w16cid:durableId="1250654103">
    <w:abstractNumId w:val="7"/>
  </w:num>
  <w:num w:numId="5" w16cid:durableId="982848825">
    <w:abstractNumId w:val="4"/>
  </w:num>
  <w:num w:numId="6" w16cid:durableId="338584170">
    <w:abstractNumId w:val="5"/>
  </w:num>
  <w:num w:numId="7" w16cid:durableId="241183244">
    <w:abstractNumId w:val="8"/>
  </w:num>
  <w:num w:numId="8" w16cid:durableId="1265074109">
    <w:abstractNumId w:val="1"/>
  </w:num>
  <w:num w:numId="9" w16cid:durableId="706367933">
    <w:abstractNumId w:val="2"/>
  </w:num>
  <w:num w:numId="10" w16cid:durableId="53892827">
    <w:abstractNumId w:val="10"/>
  </w:num>
  <w:num w:numId="11" w16cid:durableId="247426450">
    <w:abstractNumId w:val="9"/>
  </w:num>
  <w:num w:numId="12" w16cid:durableId="1002508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B"/>
    <w:rsid w:val="0002405B"/>
    <w:rsid w:val="00035605"/>
    <w:rsid w:val="00043702"/>
    <w:rsid w:val="00052AF3"/>
    <w:rsid w:val="000607D1"/>
    <w:rsid w:val="000625C6"/>
    <w:rsid w:val="0006639F"/>
    <w:rsid w:val="000674FB"/>
    <w:rsid w:val="000723EE"/>
    <w:rsid w:val="00073AD7"/>
    <w:rsid w:val="00073CCD"/>
    <w:rsid w:val="00081974"/>
    <w:rsid w:val="000826BF"/>
    <w:rsid w:val="00082FAA"/>
    <w:rsid w:val="00084E69"/>
    <w:rsid w:val="00092ABE"/>
    <w:rsid w:val="00093FF0"/>
    <w:rsid w:val="00094A12"/>
    <w:rsid w:val="000A6F94"/>
    <w:rsid w:val="000B511A"/>
    <w:rsid w:val="000B7E17"/>
    <w:rsid w:val="000C073C"/>
    <w:rsid w:val="000D1104"/>
    <w:rsid w:val="000E2966"/>
    <w:rsid w:val="000F05D4"/>
    <w:rsid w:val="000F3985"/>
    <w:rsid w:val="000F719A"/>
    <w:rsid w:val="0010038D"/>
    <w:rsid w:val="00102E2B"/>
    <w:rsid w:val="00104C7D"/>
    <w:rsid w:val="001053B2"/>
    <w:rsid w:val="0011738D"/>
    <w:rsid w:val="00117978"/>
    <w:rsid w:val="00120C73"/>
    <w:rsid w:val="00122B5B"/>
    <w:rsid w:val="001233CF"/>
    <w:rsid w:val="001246E5"/>
    <w:rsid w:val="00124D0E"/>
    <w:rsid w:val="0013435A"/>
    <w:rsid w:val="00174CF4"/>
    <w:rsid w:val="001A5AFE"/>
    <w:rsid w:val="001B1A83"/>
    <w:rsid w:val="001C4F3D"/>
    <w:rsid w:val="001C7D05"/>
    <w:rsid w:val="001E0771"/>
    <w:rsid w:val="001E69D0"/>
    <w:rsid w:val="001F1D19"/>
    <w:rsid w:val="001F23A7"/>
    <w:rsid w:val="0021426F"/>
    <w:rsid w:val="00214CD4"/>
    <w:rsid w:val="00216E8A"/>
    <w:rsid w:val="002204B7"/>
    <w:rsid w:val="00224968"/>
    <w:rsid w:val="002251F3"/>
    <w:rsid w:val="0022771F"/>
    <w:rsid w:val="00243BB2"/>
    <w:rsid w:val="002458DB"/>
    <w:rsid w:val="00261AC9"/>
    <w:rsid w:val="00272E24"/>
    <w:rsid w:val="00275B20"/>
    <w:rsid w:val="002763A4"/>
    <w:rsid w:val="00281F85"/>
    <w:rsid w:val="00283DEB"/>
    <w:rsid w:val="00290C8A"/>
    <w:rsid w:val="00293D8C"/>
    <w:rsid w:val="0029757A"/>
    <w:rsid w:val="002B5204"/>
    <w:rsid w:val="002C505D"/>
    <w:rsid w:val="002E32B4"/>
    <w:rsid w:val="00306B92"/>
    <w:rsid w:val="00310C17"/>
    <w:rsid w:val="00334AD9"/>
    <w:rsid w:val="00335386"/>
    <w:rsid w:val="00344661"/>
    <w:rsid w:val="00346A2F"/>
    <w:rsid w:val="003573B5"/>
    <w:rsid w:val="00360CD9"/>
    <w:rsid w:val="00361EC6"/>
    <w:rsid w:val="00362E32"/>
    <w:rsid w:val="003657F9"/>
    <w:rsid w:val="00372C9E"/>
    <w:rsid w:val="00374593"/>
    <w:rsid w:val="00375CAD"/>
    <w:rsid w:val="00397643"/>
    <w:rsid w:val="003A3B10"/>
    <w:rsid w:val="003B0551"/>
    <w:rsid w:val="003B53A2"/>
    <w:rsid w:val="003C0083"/>
    <w:rsid w:val="003E0063"/>
    <w:rsid w:val="003E25F5"/>
    <w:rsid w:val="003F14E3"/>
    <w:rsid w:val="00413CD3"/>
    <w:rsid w:val="004325BC"/>
    <w:rsid w:val="004378C2"/>
    <w:rsid w:val="0045218F"/>
    <w:rsid w:val="004776C8"/>
    <w:rsid w:val="00496374"/>
    <w:rsid w:val="00496B72"/>
    <w:rsid w:val="00497FF0"/>
    <w:rsid w:val="004B3677"/>
    <w:rsid w:val="004C55C3"/>
    <w:rsid w:val="004C675A"/>
    <w:rsid w:val="004D1BC3"/>
    <w:rsid w:val="004D454F"/>
    <w:rsid w:val="004D6314"/>
    <w:rsid w:val="004E2FC4"/>
    <w:rsid w:val="004E3D76"/>
    <w:rsid w:val="00513295"/>
    <w:rsid w:val="005313EB"/>
    <w:rsid w:val="00540465"/>
    <w:rsid w:val="005474D0"/>
    <w:rsid w:val="00547F40"/>
    <w:rsid w:val="005523EB"/>
    <w:rsid w:val="00554D24"/>
    <w:rsid w:val="00560AC0"/>
    <w:rsid w:val="005651B5"/>
    <w:rsid w:val="0057544F"/>
    <w:rsid w:val="00576ABB"/>
    <w:rsid w:val="005775D6"/>
    <w:rsid w:val="00585932"/>
    <w:rsid w:val="005906D2"/>
    <w:rsid w:val="00591E6B"/>
    <w:rsid w:val="00593F03"/>
    <w:rsid w:val="00596109"/>
    <w:rsid w:val="005A7D19"/>
    <w:rsid w:val="005B5FD0"/>
    <w:rsid w:val="005C138A"/>
    <w:rsid w:val="005C35C9"/>
    <w:rsid w:val="005C3EE7"/>
    <w:rsid w:val="005E75DA"/>
    <w:rsid w:val="005E7BE9"/>
    <w:rsid w:val="0060145A"/>
    <w:rsid w:val="006142BB"/>
    <w:rsid w:val="0061697C"/>
    <w:rsid w:val="0063057E"/>
    <w:rsid w:val="006314A9"/>
    <w:rsid w:val="00642611"/>
    <w:rsid w:val="00642808"/>
    <w:rsid w:val="00646DC5"/>
    <w:rsid w:val="00652791"/>
    <w:rsid w:val="00663E9A"/>
    <w:rsid w:val="00670736"/>
    <w:rsid w:val="00676D13"/>
    <w:rsid w:val="00690E74"/>
    <w:rsid w:val="006A368A"/>
    <w:rsid w:val="006A43DC"/>
    <w:rsid w:val="006C6623"/>
    <w:rsid w:val="006C7A9A"/>
    <w:rsid w:val="006D178A"/>
    <w:rsid w:val="006E6985"/>
    <w:rsid w:val="006F1189"/>
    <w:rsid w:val="007076AD"/>
    <w:rsid w:val="00717AA1"/>
    <w:rsid w:val="00723979"/>
    <w:rsid w:val="00725D13"/>
    <w:rsid w:val="00732B8F"/>
    <w:rsid w:val="00773AAE"/>
    <w:rsid w:val="00781D17"/>
    <w:rsid w:val="00784A83"/>
    <w:rsid w:val="007B38A5"/>
    <w:rsid w:val="007C3A3F"/>
    <w:rsid w:val="007E3DB5"/>
    <w:rsid w:val="007E47E1"/>
    <w:rsid w:val="007F376A"/>
    <w:rsid w:val="007F46B7"/>
    <w:rsid w:val="00801F1F"/>
    <w:rsid w:val="00814EBD"/>
    <w:rsid w:val="00822B8F"/>
    <w:rsid w:val="0082647B"/>
    <w:rsid w:val="00830555"/>
    <w:rsid w:val="00854CB0"/>
    <w:rsid w:val="00854E1B"/>
    <w:rsid w:val="0086478E"/>
    <w:rsid w:val="00870CBA"/>
    <w:rsid w:val="008760F7"/>
    <w:rsid w:val="00876747"/>
    <w:rsid w:val="0089205A"/>
    <w:rsid w:val="008A0A1E"/>
    <w:rsid w:val="008A13F6"/>
    <w:rsid w:val="008A1932"/>
    <w:rsid w:val="008B5C61"/>
    <w:rsid w:val="008B7C1A"/>
    <w:rsid w:val="008C3F28"/>
    <w:rsid w:val="008C48C7"/>
    <w:rsid w:val="008C4F98"/>
    <w:rsid w:val="008C7241"/>
    <w:rsid w:val="008C744B"/>
    <w:rsid w:val="008C7E0C"/>
    <w:rsid w:val="008E0D31"/>
    <w:rsid w:val="008E0F05"/>
    <w:rsid w:val="008E14C0"/>
    <w:rsid w:val="008E2861"/>
    <w:rsid w:val="008F5F17"/>
    <w:rsid w:val="00901374"/>
    <w:rsid w:val="00905E3D"/>
    <w:rsid w:val="00914458"/>
    <w:rsid w:val="00914DC8"/>
    <w:rsid w:val="0092532D"/>
    <w:rsid w:val="00927717"/>
    <w:rsid w:val="009301D0"/>
    <w:rsid w:val="00951735"/>
    <w:rsid w:val="00974F19"/>
    <w:rsid w:val="00986A76"/>
    <w:rsid w:val="0099007C"/>
    <w:rsid w:val="00992982"/>
    <w:rsid w:val="00992BDF"/>
    <w:rsid w:val="009A5BB5"/>
    <w:rsid w:val="009A7D5C"/>
    <w:rsid w:val="009D1DE1"/>
    <w:rsid w:val="009D406D"/>
    <w:rsid w:val="009F48C6"/>
    <w:rsid w:val="00A029DB"/>
    <w:rsid w:val="00A03F17"/>
    <w:rsid w:val="00A14248"/>
    <w:rsid w:val="00A33687"/>
    <w:rsid w:val="00A46A66"/>
    <w:rsid w:val="00A5371E"/>
    <w:rsid w:val="00A55D0C"/>
    <w:rsid w:val="00A5684A"/>
    <w:rsid w:val="00A6670F"/>
    <w:rsid w:val="00A715C3"/>
    <w:rsid w:val="00A744B0"/>
    <w:rsid w:val="00A76966"/>
    <w:rsid w:val="00A9495D"/>
    <w:rsid w:val="00A967D1"/>
    <w:rsid w:val="00AA5265"/>
    <w:rsid w:val="00AC604A"/>
    <w:rsid w:val="00AD1DA3"/>
    <w:rsid w:val="00AD75B8"/>
    <w:rsid w:val="00AE611C"/>
    <w:rsid w:val="00AE6A4D"/>
    <w:rsid w:val="00AF174F"/>
    <w:rsid w:val="00AF4DE5"/>
    <w:rsid w:val="00B0308C"/>
    <w:rsid w:val="00B051A1"/>
    <w:rsid w:val="00B20A4B"/>
    <w:rsid w:val="00B22D2F"/>
    <w:rsid w:val="00B266D0"/>
    <w:rsid w:val="00B51B52"/>
    <w:rsid w:val="00B66435"/>
    <w:rsid w:val="00B6705B"/>
    <w:rsid w:val="00B8013F"/>
    <w:rsid w:val="00B84A0F"/>
    <w:rsid w:val="00BA2753"/>
    <w:rsid w:val="00BC78C1"/>
    <w:rsid w:val="00BD3ABC"/>
    <w:rsid w:val="00BD63F8"/>
    <w:rsid w:val="00BD7C94"/>
    <w:rsid w:val="00BE1DD9"/>
    <w:rsid w:val="00BE49DD"/>
    <w:rsid w:val="00BE61CE"/>
    <w:rsid w:val="00C109D9"/>
    <w:rsid w:val="00C14332"/>
    <w:rsid w:val="00C14E7C"/>
    <w:rsid w:val="00C30CC0"/>
    <w:rsid w:val="00C31835"/>
    <w:rsid w:val="00C31FBB"/>
    <w:rsid w:val="00C42329"/>
    <w:rsid w:val="00C52199"/>
    <w:rsid w:val="00C6211B"/>
    <w:rsid w:val="00C6592F"/>
    <w:rsid w:val="00C74CAB"/>
    <w:rsid w:val="00C80EFF"/>
    <w:rsid w:val="00CA4BD8"/>
    <w:rsid w:val="00CA4E85"/>
    <w:rsid w:val="00CA74DC"/>
    <w:rsid w:val="00CB102A"/>
    <w:rsid w:val="00CD34D8"/>
    <w:rsid w:val="00CE664D"/>
    <w:rsid w:val="00CE699D"/>
    <w:rsid w:val="00D1223C"/>
    <w:rsid w:val="00D2095B"/>
    <w:rsid w:val="00D23480"/>
    <w:rsid w:val="00D26A1E"/>
    <w:rsid w:val="00D354C6"/>
    <w:rsid w:val="00D42BF5"/>
    <w:rsid w:val="00D77DBE"/>
    <w:rsid w:val="00D81A36"/>
    <w:rsid w:val="00D87C23"/>
    <w:rsid w:val="00D93515"/>
    <w:rsid w:val="00D93CDB"/>
    <w:rsid w:val="00D94198"/>
    <w:rsid w:val="00DA2065"/>
    <w:rsid w:val="00DB583E"/>
    <w:rsid w:val="00DB5A8A"/>
    <w:rsid w:val="00DB62DE"/>
    <w:rsid w:val="00DD1C15"/>
    <w:rsid w:val="00E00333"/>
    <w:rsid w:val="00E02838"/>
    <w:rsid w:val="00E04379"/>
    <w:rsid w:val="00E07651"/>
    <w:rsid w:val="00E111B6"/>
    <w:rsid w:val="00E12B33"/>
    <w:rsid w:val="00E1732A"/>
    <w:rsid w:val="00E17789"/>
    <w:rsid w:val="00E27C60"/>
    <w:rsid w:val="00E32CC0"/>
    <w:rsid w:val="00E5706D"/>
    <w:rsid w:val="00EB13DB"/>
    <w:rsid w:val="00EC320E"/>
    <w:rsid w:val="00ED507D"/>
    <w:rsid w:val="00EE1E19"/>
    <w:rsid w:val="00EF6B28"/>
    <w:rsid w:val="00F04BBF"/>
    <w:rsid w:val="00F1070D"/>
    <w:rsid w:val="00F16393"/>
    <w:rsid w:val="00F42292"/>
    <w:rsid w:val="00F46B14"/>
    <w:rsid w:val="00F62975"/>
    <w:rsid w:val="00F64ADB"/>
    <w:rsid w:val="00F82E05"/>
    <w:rsid w:val="00F86B3F"/>
    <w:rsid w:val="00F8761B"/>
    <w:rsid w:val="00FA5A9F"/>
    <w:rsid w:val="00FB2E12"/>
    <w:rsid w:val="00FB518A"/>
    <w:rsid w:val="00FD43D6"/>
    <w:rsid w:val="00FD54A8"/>
    <w:rsid w:val="00FD6D99"/>
    <w:rsid w:val="00FD714B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D285"/>
  <w15:chartTrackingRefBased/>
  <w15:docId w15:val="{DDBB6175-87A4-425F-814F-05F1AF6B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7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A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532D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IMQuoteDoubleIndent">
    <w:name w:val="IM_Quote Double Indent"/>
    <w:basedOn w:val="Normal"/>
    <w:qFormat/>
    <w:rsid w:val="00BC78C1"/>
    <w:pPr>
      <w:spacing w:after="240"/>
      <w:ind w:left="1440" w:right="1440"/>
      <w:jc w:val="both"/>
    </w:pPr>
    <w:rPr>
      <w:rFonts w:eastAsia="Calibri"/>
      <w:iCs/>
    </w:rPr>
  </w:style>
  <w:style w:type="character" w:styleId="Hyperlink">
    <w:name w:val="Hyperlink"/>
    <w:basedOn w:val="DefaultParagraphFont"/>
    <w:uiPriority w:val="99"/>
    <w:unhideWhenUsed/>
    <w:rsid w:val="001003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necounty.in.gov/wp-content/uploads/2025/09/Veridus-Group-LOR-239-Sharp-Inv-14909647.pdf" TargetMode="External"/><Relationship Id="rId13" Type="http://schemas.openxmlformats.org/officeDocument/2006/relationships/hyperlink" Target="https://boonecounty.in.gov/wp-content/uploads/2025/09/Resolution-2025-09.Title-VI-Plan.docx" TargetMode="External"/><Relationship Id="rId18" Type="http://schemas.openxmlformats.org/officeDocument/2006/relationships/hyperlink" Target="https://boonecounty.in.gov/wp-content/uploads/2025/09/Full-Depth-Reclamation-with-asphalt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oonecounty.in.gov/wp-content/uploads/2025/09/Veridus-Group-Inv-204685.pdf" TargetMode="External"/><Relationship Id="rId12" Type="http://schemas.openxmlformats.org/officeDocument/2006/relationships/hyperlink" Target="https://boonecounty.in.gov/wp-content/uploads/2025/09/Ordinance-2025-0An-Ordinance-Amending-From-AG-to-I-1-the-Zone-Map-for-the-RL-Turner-Property.pdf" TargetMode="External"/><Relationship Id="rId17" Type="http://schemas.openxmlformats.org/officeDocument/2006/relationships/hyperlink" Target="https://boonecounty.in.gov/wp-content/uploads/2025/09/Replacement-of-Bridge-No.-15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necounty.in.gov/wp-content/uploads/2025/09/Replacement-of-Small-Structure-MA-03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onecounty.in.gov/wp-content/uploads/2025/09/9.02.2025-Commissioners-Meeting-minutes.pdf" TargetMode="External"/><Relationship Id="rId11" Type="http://schemas.openxmlformats.org/officeDocument/2006/relationships/hyperlink" Target="https://boonecounty.in.gov/wp-content/uploads/2025/09/Veridus-Group-LOR-242-Euronique-Inv-8126-Affidavit-Claim.pdf" TargetMode="External"/><Relationship Id="rId5" Type="http://schemas.openxmlformats.org/officeDocument/2006/relationships/hyperlink" Target="https://zoom.us/j/4874385613" TargetMode="External"/><Relationship Id="rId15" Type="http://schemas.openxmlformats.org/officeDocument/2006/relationships/hyperlink" Target="https://boonecounty.in.gov/wp-content/uploads/2025/09/Ordinance-2025-10.Ordinance-Amending-Chapter-71-Traffic-Schedules-Schedule-IV.pdf" TargetMode="External"/><Relationship Id="rId10" Type="http://schemas.openxmlformats.org/officeDocument/2006/relationships/hyperlink" Target="https://boonecounty.in.gov/wp-content/uploads/2025/09/Veridus-Group-LOR-241-ASI-Quote-INDY70281-01.pdf" TargetMode="External"/><Relationship Id="rId19" Type="http://schemas.openxmlformats.org/officeDocument/2006/relationships/hyperlink" Target="https://boonecounty.in.gov/wp-content/uploads/2025/09/Boone-Key-Bank-AE-Services-Recommend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necounty.in.gov/wp-content/uploads/2025/09/Veridus-Group-LOR-240-ASI-Quote-INDY70288.pdf" TargetMode="External"/><Relationship Id="rId14" Type="http://schemas.openxmlformats.org/officeDocument/2006/relationships/hyperlink" Target="https://boonecounty.in.gov/wp-content/uploads/2025/09/Resolution-2025-10.Resolution-of-the-Boone-County-Board-of-Commission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Copeland</dc:creator>
  <cp:keywords/>
  <dc:description/>
  <cp:lastModifiedBy>Sean Horan</cp:lastModifiedBy>
  <cp:revision>2</cp:revision>
  <cp:lastPrinted>2025-09-11T12:53:00Z</cp:lastPrinted>
  <dcterms:created xsi:type="dcterms:W3CDTF">2025-09-11T17:59:00Z</dcterms:created>
  <dcterms:modified xsi:type="dcterms:W3CDTF">2025-09-11T17:59:00Z</dcterms:modified>
</cp:coreProperties>
</file>