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21BEA" w14:textId="77777777" w:rsidR="00576ABB" w:rsidRPr="00732B8F" w:rsidRDefault="00576ABB" w:rsidP="00576ABB">
      <w:pPr>
        <w:pStyle w:val="Heading1"/>
        <w:jc w:val="center"/>
        <w:rPr>
          <w:rFonts w:ascii="Palatino Linotype" w:hAnsi="Palatino Linotype"/>
          <w:b/>
          <w:bCs/>
        </w:rPr>
      </w:pPr>
      <w:r w:rsidRPr="00732B8F">
        <w:rPr>
          <w:rFonts w:ascii="Palatino Linotype" w:hAnsi="Palatino Linotype"/>
          <w:b/>
          <w:bCs/>
        </w:rPr>
        <w:t>BOONE COUNTY BOARD OF COMMISSIONERS</w:t>
      </w:r>
    </w:p>
    <w:p w14:paraId="65F3D139" w14:textId="647553A0" w:rsidR="00732B8F" w:rsidRPr="008A0A1E" w:rsidRDefault="00732B8F" w:rsidP="008A0A1E">
      <w:pPr>
        <w:jc w:val="center"/>
        <w:rPr>
          <w:rFonts w:ascii="Palatino Linotype" w:hAnsi="Palatino Linotype"/>
          <w:sz w:val="22"/>
          <w:szCs w:val="22"/>
        </w:rPr>
      </w:pPr>
      <w:r w:rsidRPr="00732B8F">
        <w:rPr>
          <w:rFonts w:ascii="Palatino Linotype" w:hAnsi="Palatino Linotype"/>
          <w:sz w:val="22"/>
          <w:szCs w:val="22"/>
        </w:rPr>
        <w:t>Scott Pell, President (Jan. 1, 2025 – Dec. 31, 2028); Tim Beyer, Vice President (Jan. 1, 2023 – Dec. 31, 2026); Donnie Lawson, Member (Jan. 1, 2025 – Dec. 31, 2028)</w:t>
      </w:r>
    </w:p>
    <w:p w14:paraId="34258BFE" w14:textId="6B07B539" w:rsidR="00576ABB" w:rsidRPr="00732B8F" w:rsidRDefault="00576ABB" w:rsidP="00576ABB">
      <w:pPr>
        <w:pStyle w:val="Heading3"/>
        <w:jc w:val="center"/>
        <w:rPr>
          <w:rFonts w:ascii="Palatino Linotype" w:hAnsi="Palatino Linotype"/>
          <w:sz w:val="32"/>
          <w:szCs w:val="32"/>
        </w:rPr>
      </w:pPr>
      <w:r w:rsidRPr="00732B8F">
        <w:rPr>
          <w:rFonts w:ascii="Palatino Linotype" w:hAnsi="Palatino Linotype"/>
          <w:sz w:val="32"/>
          <w:szCs w:val="32"/>
        </w:rPr>
        <w:t xml:space="preserve">Meeting Agenda for </w:t>
      </w:r>
      <w:r w:rsidR="00AE6A4D">
        <w:rPr>
          <w:rFonts w:ascii="Palatino Linotype" w:hAnsi="Palatino Linotype"/>
          <w:sz w:val="32"/>
          <w:szCs w:val="32"/>
        </w:rPr>
        <w:t>August 4</w:t>
      </w:r>
      <w:r w:rsidRPr="00732B8F">
        <w:rPr>
          <w:rFonts w:ascii="Palatino Linotype" w:hAnsi="Palatino Linotype"/>
          <w:sz w:val="32"/>
          <w:szCs w:val="32"/>
        </w:rPr>
        <w:t>, 2025 at 9:00 AM</w:t>
      </w:r>
    </w:p>
    <w:p w14:paraId="1F785AA7" w14:textId="77777777" w:rsidR="00576ABB" w:rsidRPr="00360CD9" w:rsidRDefault="00576ABB" w:rsidP="00576ABB">
      <w:pPr>
        <w:rPr>
          <w:rFonts w:ascii="Palatino Linotype" w:hAnsi="Palatino Linotype"/>
          <w:sz w:val="22"/>
          <w:szCs w:val="22"/>
        </w:rPr>
      </w:pPr>
    </w:p>
    <w:p w14:paraId="673A882A" w14:textId="77777777" w:rsidR="00576ABB" w:rsidRPr="00360CD9" w:rsidRDefault="00576ABB" w:rsidP="00576ABB">
      <w:pPr>
        <w:jc w:val="center"/>
        <w:rPr>
          <w:rFonts w:ascii="Palatino Linotype" w:hAnsi="Palatino Linotype"/>
          <w:b/>
          <w:bCs/>
          <w:sz w:val="22"/>
          <w:szCs w:val="22"/>
        </w:rPr>
      </w:pPr>
      <w:r w:rsidRPr="00360CD9">
        <w:rPr>
          <w:rFonts w:ascii="Palatino Linotype" w:hAnsi="Palatino Linotype"/>
          <w:b/>
          <w:bCs/>
          <w:sz w:val="22"/>
          <w:szCs w:val="22"/>
        </w:rPr>
        <w:t xml:space="preserve">Connie Lamar Meeting Room </w:t>
      </w:r>
    </w:p>
    <w:p w14:paraId="4B86A8BF" w14:textId="77777777" w:rsidR="00576ABB" w:rsidRPr="00360CD9" w:rsidRDefault="00576ABB" w:rsidP="00576ABB">
      <w:pPr>
        <w:jc w:val="center"/>
        <w:rPr>
          <w:rFonts w:ascii="Palatino Linotype" w:hAnsi="Palatino Linotype"/>
          <w:sz w:val="22"/>
          <w:szCs w:val="22"/>
        </w:rPr>
      </w:pPr>
      <w:r w:rsidRPr="00360CD9">
        <w:rPr>
          <w:rFonts w:ascii="Palatino Linotype" w:hAnsi="Palatino Linotype"/>
          <w:sz w:val="22"/>
          <w:szCs w:val="22"/>
        </w:rPr>
        <w:t>Boone County Annex Building</w:t>
      </w:r>
    </w:p>
    <w:p w14:paraId="08047A09" w14:textId="77777777" w:rsidR="00576ABB" w:rsidRPr="00360CD9" w:rsidRDefault="00576ABB" w:rsidP="00576ABB">
      <w:pPr>
        <w:jc w:val="center"/>
        <w:rPr>
          <w:rFonts w:ascii="Palatino Linotype" w:hAnsi="Palatino Linotype"/>
          <w:sz w:val="22"/>
          <w:szCs w:val="22"/>
        </w:rPr>
      </w:pPr>
      <w:r w:rsidRPr="00360CD9">
        <w:rPr>
          <w:rFonts w:ascii="Palatino Linotype" w:hAnsi="Palatino Linotype"/>
          <w:sz w:val="22"/>
          <w:szCs w:val="22"/>
        </w:rPr>
        <w:t>116 W. Washington St., Room 105</w:t>
      </w:r>
    </w:p>
    <w:p w14:paraId="2ECA6C29" w14:textId="77777777" w:rsidR="00576ABB" w:rsidRPr="00360CD9" w:rsidRDefault="00576ABB" w:rsidP="00576ABB">
      <w:pPr>
        <w:jc w:val="center"/>
        <w:rPr>
          <w:rFonts w:ascii="Palatino Linotype" w:hAnsi="Palatino Linotype"/>
          <w:sz w:val="22"/>
          <w:szCs w:val="22"/>
        </w:rPr>
      </w:pPr>
      <w:r w:rsidRPr="00360CD9">
        <w:rPr>
          <w:rFonts w:ascii="Palatino Linotype" w:hAnsi="Palatino Linotype"/>
          <w:sz w:val="22"/>
          <w:szCs w:val="22"/>
        </w:rPr>
        <w:t>Lebanon, Indiana 46052</w:t>
      </w:r>
    </w:p>
    <w:p w14:paraId="26A41FE9" w14:textId="77777777" w:rsidR="00576ABB" w:rsidRPr="00360CD9" w:rsidRDefault="00576ABB" w:rsidP="00576ABB">
      <w:pPr>
        <w:spacing w:before="275"/>
        <w:ind w:left="140"/>
        <w:rPr>
          <w:rFonts w:ascii="Palatino Linotype" w:hAnsi="Palatino Linotype"/>
          <w:sz w:val="22"/>
          <w:szCs w:val="22"/>
        </w:rPr>
      </w:pPr>
      <w:r w:rsidRPr="00360CD9">
        <w:rPr>
          <w:rFonts w:ascii="Palatino Linotype" w:hAnsi="Palatino Linotype"/>
          <w:b/>
          <w:sz w:val="22"/>
          <w:szCs w:val="22"/>
        </w:rPr>
        <w:t>ZOOM</w:t>
      </w:r>
      <w:r w:rsidRPr="00360CD9">
        <w:rPr>
          <w:rFonts w:ascii="Palatino Linotype" w:hAnsi="Palatino Linotype"/>
          <w:b/>
          <w:spacing w:val="-1"/>
          <w:sz w:val="22"/>
          <w:szCs w:val="22"/>
        </w:rPr>
        <w:t xml:space="preserve"> </w:t>
      </w:r>
      <w:r w:rsidRPr="00360CD9">
        <w:rPr>
          <w:rFonts w:ascii="Palatino Linotype" w:hAnsi="Palatino Linotype"/>
          <w:b/>
          <w:sz w:val="22"/>
          <w:szCs w:val="22"/>
        </w:rPr>
        <w:t xml:space="preserve">LINK- </w:t>
      </w:r>
      <w:hyperlink r:id="rId5">
        <w:r w:rsidRPr="00360CD9">
          <w:rPr>
            <w:rFonts w:ascii="Palatino Linotype" w:hAnsi="Palatino Linotype"/>
            <w:color w:val="0000FF"/>
            <w:spacing w:val="-2"/>
            <w:sz w:val="22"/>
            <w:szCs w:val="22"/>
            <w:u w:val="single" w:color="0000FF"/>
          </w:rPr>
          <w:t>https://zoom.us/j/4874385613</w:t>
        </w:r>
      </w:hyperlink>
    </w:p>
    <w:p w14:paraId="0168FE46" w14:textId="77777777" w:rsidR="00576ABB" w:rsidRPr="00360CD9" w:rsidRDefault="00576ABB" w:rsidP="00576ABB">
      <w:pPr>
        <w:ind w:left="140"/>
        <w:rPr>
          <w:rFonts w:ascii="Palatino Linotype" w:hAnsi="Palatino Linotype"/>
          <w:b/>
          <w:sz w:val="22"/>
          <w:szCs w:val="22"/>
        </w:rPr>
      </w:pPr>
      <w:r w:rsidRPr="00360CD9">
        <w:rPr>
          <w:rFonts w:ascii="Palatino Linotype" w:hAnsi="Palatino Linotype"/>
          <w:b/>
          <w:color w:val="FF0000"/>
          <w:sz w:val="22"/>
          <w:szCs w:val="22"/>
        </w:rPr>
        <w:t>Please ensure your audio is muted during the call unless you are presenting an agenda item or speaking during the public comment period.</w:t>
      </w:r>
    </w:p>
    <w:p w14:paraId="33EF61A0" w14:textId="77777777" w:rsidR="00576ABB" w:rsidRPr="00360CD9" w:rsidRDefault="00576ABB" w:rsidP="00576ABB">
      <w:pPr>
        <w:pBdr>
          <w:bottom w:val="single" w:sz="4" w:space="1" w:color="auto"/>
        </w:pBdr>
        <w:rPr>
          <w:rFonts w:ascii="Palatino Linotype" w:hAnsi="Palatino Linotype"/>
          <w:b/>
          <w:bCs/>
          <w:sz w:val="22"/>
          <w:szCs w:val="22"/>
        </w:rPr>
      </w:pPr>
    </w:p>
    <w:p w14:paraId="018118B0" w14:textId="77777777" w:rsidR="00576ABB" w:rsidRPr="00360CD9" w:rsidRDefault="00576ABB" w:rsidP="00576ABB">
      <w:pPr>
        <w:spacing w:line="276" w:lineRule="auto"/>
        <w:jc w:val="center"/>
        <w:rPr>
          <w:rFonts w:ascii="Palatino Linotype" w:hAnsi="Palatino Linotype"/>
          <w:sz w:val="22"/>
          <w:szCs w:val="22"/>
        </w:rPr>
      </w:pPr>
    </w:p>
    <w:p w14:paraId="290810B2" w14:textId="19F803A4" w:rsidR="00576ABB" w:rsidRPr="00360CD9" w:rsidRDefault="00576ABB" w:rsidP="00593F03">
      <w:pPr>
        <w:pStyle w:val="ListParagraph"/>
        <w:numPr>
          <w:ilvl w:val="0"/>
          <w:numId w:val="1"/>
        </w:numPr>
        <w:rPr>
          <w:rFonts w:ascii="Palatino Linotype" w:hAnsi="Palatino Linotype"/>
          <w:sz w:val="22"/>
          <w:szCs w:val="22"/>
        </w:rPr>
      </w:pPr>
      <w:r w:rsidRPr="00360CD9">
        <w:rPr>
          <w:rFonts w:ascii="Palatino Linotype" w:hAnsi="Palatino Linotype"/>
          <w:sz w:val="22"/>
          <w:szCs w:val="22"/>
        </w:rPr>
        <w:t xml:space="preserve">Call Commissioners’ Meeting to Order  </w:t>
      </w:r>
    </w:p>
    <w:p w14:paraId="719883A1" w14:textId="6FC71599" w:rsidR="00576ABB" w:rsidRPr="00360CD9" w:rsidRDefault="00B51B52" w:rsidP="00593F03">
      <w:pPr>
        <w:pStyle w:val="ListParagraph"/>
        <w:numPr>
          <w:ilvl w:val="0"/>
          <w:numId w:val="1"/>
        </w:numPr>
        <w:rPr>
          <w:rFonts w:ascii="Palatino Linotype" w:hAnsi="Palatino Linotype"/>
          <w:sz w:val="22"/>
          <w:szCs w:val="22"/>
        </w:rPr>
      </w:pPr>
      <w:r w:rsidRPr="00360CD9">
        <w:rPr>
          <w:rFonts w:ascii="Palatino Linotype" w:hAnsi="Palatino Linotype"/>
          <w:sz w:val="22"/>
          <w:szCs w:val="22"/>
        </w:rPr>
        <w:t>Roll Call</w:t>
      </w:r>
      <w:r w:rsidR="00576ABB" w:rsidRPr="00360CD9">
        <w:rPr>
          <w:rFonts w:ascii="Palatino Linotype" w:hAnsi="Palatino Linotype"/>
          <w:sz w:val="22"/>
          <w:szCs w:val="22"/>
        </w:rPr>
        <w:t xml:space="preserve"> and Pledge of Allegiance</w:t>
      </w:r>
    </w:p>
    <w:p w14:paraId="7C75E589" w14:textId="0E82F6AD" w:rsidR="00576ABB" w:rsidRPr="00360CD9" w:rsidRDefault="00576ABB" w:rsidP="00593F03">
      <w:pPr>
        <w:pStyle w:val="ListParagraph"/>
        <w:numPr>
          <w:ilvl w:val="0"/>
          <w:numId w:val="1"/>
        </w:numPr>
        <w:rPr>
          <w:rFonts w:ascii="Palatino Linotype" w:hAnsi="Palatino Linotype"/>
          <w:sz w:val="22"/>
          <w:szCs w:val="22"/>
        </w:rPr>
      </w:pPr>
      <w:bookmarkStart w:id="0" w:name="_Hlk191553300"/>
      <w:r w:rsidRPr="00360CD9">
        <w:rPr>
          <w:rFonts w:ascii="Palatino Linotype" w:hAnsi="Palatino Linotype"/>
          <w:sz w:val="22"/>
          <w:szCs w:val="22"/>
        </w:rPr>
        <w:t xml:space="preserve">Approval of Minutes from the </w:t>
      </w:r>
      <w:hyperlink r:id="rId6" w:history="1">
        <w:r w:rsidR="006C7A9A" w:rsidRPr="00D27843">
          <w:rPr>
            <w:rStyle w:val="Hyperlink"/>
            <w:rFonts w:ascii="Palatino Linotype" w:hAnsi="Palatino Linotype"/>
            <w:sz w:val="22"/>
            <w:szCs w:val="22"/>
          </w:rPr>
          <w:t>Ju</w:t>
        </w:r>
        <w:r w:rsidR="0013435A" w:rsidRPr="00D27843">
          <w:rPr>
            <w:rStyle w:val="Hyperlink"/>
            <w:rFonts w:ascii="Palatino Linotype" w:hAnsi="Palatino Linotype"/>
            <w:sz w:val="22"/>
            <w:szCs w:val="22"/>
          </w:rPr>
          <w:t xml:space="preserve">ly </w:t>
        </w:r>
        <w:r w:rsidR="00A14248" w:rsidRPr="00D27843">
          <w:rPr>
            <w:rStyle w:val="Hyperlink"/>
            <w:rFonts w:ascii="Palatino Linotype" w:hAnsi="Palatino Linotype"/>
            <w:sz w:val="22"/>
            <w:szCs w:val="22"/>
          </w:rPr>
          <w:t>14</w:t>
        </w:r>
      </w:hyperlink>
      <w:r w:rsidR="00216E8A">
        <w:rPr>
          <w:rFonts w:ascii="Palatino Linotype" w:hAnsi="Palatino Linotype"/>
          <w:sz w:val="22"/>
          <w:szCs w:val="22"/>
        </w:rPr>
        <w:t xml:space="preserve"> and </w:t>
      </w:r>
      <w:hyperlink r:id="rId7" w:history="1">
        <w:r w:rsidR="00216E8A" w:rsidRPr="00D27843">
          <w:rPr>
            <w:rStyle w:val="Hyperlink"/>
            <w:rFonts w:ascii="Palatino Linotype" w:hAnsi="Palatino Linotype"/>
            <w:sz w:val="22"/>
            <w:szCs w:val="22"/>
          </w:rPr>
          <w:t>21</w:t>
        </w:r>
      </w:hyperlink>
      <w:r w:rsidR="00216E8A">
        <w:rPr>
          <w:rFonts w:ascii="Palatino Linotype" w:hAnsi="Palatino Linotype"/>
          <w:sz w:val="22"/>
          <w:szCs w:val="22"/>
        </w:rPr>
        <w:t xml:space="preserve"> regular</w:t>
      </w:r>
      <w:r w:rsidRPr="00360CD9">
        <w:rPr>
          <w:rFonts w:ascii="Palatino Linotype" w:hAnsi="Palatino Linotype"/>
          <w:sz w:val="22"/>
          <w:szCs w:val="22"/>
        </w:rPr>
        <w:t xml:space="preserve"> </w:t>
      </w:r>
      <w:r w:rsidR="00216E8A">
        <w:rPr>
          <w:rFonts w:ascii="Palatino Linotype" w:hAnsi="Palatino Linotype"/>
          <w:sz w:val="22"/>
          <w:szCs w:val="22"/>
        </w:rPr>
        <w:t>m</w:t>
      </w:r>
      <w:r w:rsidRPr="002251F3">
        <w:rPr>
          <w:rFonts w:ascii="Palatino Linotype" w:hAnsi="Palatino Linotype"/>
          <w:sz w:val="22"/>
          <w:szCs w:val="22"/>
        </w:rPr>
        <w:t>eeting</w:t>
      </w:r>
      <w:bookmarkEnd w:id="0"/>
      <w:r w:rsidR="00A9495D">
        <w:rPr>
          <w:rFonts w:ascii="Palatino Linotype" w:hAnsi="Palatino Linotype"/>
          <w:sz w:val="22"/>
          <w:szCs w:val="22"/>
        </w:rPr>
        <w:t>s</w:t>
      </w:r>
      <w:r w:rsidR="00A03F17">
        <w:rPr>
          <w:rFonts w:ascii="Palatino Linotype" w:hAnsi="Palatino Linotype"/>
          <w:sz w:val="22"/>
          <w:szCs w:val="22"/>
        </w:rPr>
        <w:t xml:space="preserve"> and the </w:t>
      </w:r>
      <w:hyperlink r:id="rId8" w:history="1">
        <w:r w:rsidR="00A03F17" w:rsidRPr="00897D91">
          <w:rPr>
            <w:rStyle w:val="Hyperlink"/>
            <w:rFonts w:ascii="Palatino Linotype" w:hAnsi="Palatino Linotype"/>
            <w:sz w:val="22"/>
            <w:szCs w:val="22"/>
          </w:rPr>
          <w:t xml:space="preserve">July 28 </w:t>
        </w:r>
        <w:r w:rsidR="00216E8A" w:rsidRPr="00897D91">
          <w:rPr>
            <w:rStyle w:val="Hyperlink"/>
            <w:rFonts w:ascii="Palatino Linotype" w:hAnsi="Palatino Linotype"/>
            <w:sz w:val="22"/>
            <w:szCs w:val="22"/>
          </w:rPr>
          <w:t>s</w:t>
        </w:r>
        <w:r w:rsidR="00A03F17" w:rsidRPr="00897D91">
          <w:rPr>
            <w:rStyle w:val="Hyperlink"/>
            <w:rFonts w:ascii="Palatino Linotype" w:hAnsi="Palatino Linotype"/>
            <w:sz w:val="22"/>
            <w:szCs w:val="22"/>
          </w:rPr>
          <w:t xml:space="preserve">pecial </w:t>
        </w:r>
        <w:r w:rsidR="00216E8A" w:rsidRPr="00897D91">
          <w:rPr>
            <w:rStyle w:val="Hyperlink"/>
            <w:rFonts w:ascii="Palatino Linotype" w:hAnsi="Palatino Linotype"/>
            <w:sz w:val="22"/>
            <w:szCs w:val="22"/>
          </w:rPr>
          <w:t>m</w:t>
        </w:r>
        <w:r w:rsidR="00A03F17" w:rsidRPr="00897D91">
          <w:rPr>
            <w:rStyle w:val="Hyperlink"/>
            <w:rFonts w:ascii="Palatino Linotype" w:hAnsi="Palatino Linotype"/>
            <w:sz w:val="22"/>
            <w:szCs w:val="22"/>
          </w:rPr>
          <w:t>eeting</w:t>
        </w:r>
      </w:hyperlink>
    </w:p>
    <w:p w14:paraId="2DA7BE69" w14:textId="490E4CCB" w:rsidR="005313EB" w:rsidRPr="00F8761B" w:rsidRDefault="00B51B52" w:rsidP="00593F03">
      <w:pPr>
        <w:pStyle w:val="ListParagraph"/>
        <w:numPr>
          <w:ilvl w:val="0"/>
          <w:numId w:val="1"/>
        </w:numPr>
        <w:rPr>
          <w:rFonts w:ascii="Palatino Linotype" w:hAnsi="Palatino Linotype"/>
          <w:sz w:val="22"/>
          <w:szCs w:val="22"/>
        </w:rPr>
      </w:pPr>
      <w:bookmarkStart w:id="1" w:name="_Hlk191553379"/>
      <w:r w:rsidRPr="00F8761B">
        <w:rPr>
          <w:rFonts w:ascii="Palatino Linotype" w:hAnsi="Palatino Linotype"/>
          <w:sz w:val="22"/>
          <w:szCs w:val="22"/>
        </w:rPr>
        <w:t>Consent Agenda</w:t>
      </w:r>
    </w:p>
    <w:p w14:paraId="032A5AE6" w14:textId="6B1799BD" w:rsidR="005775D6" w:rsidRDefault="002F2652" w:rsidP="00AE6A4D">
      <w:pPr>
        <w:pStyle w:val="ListParagraph"/>
        <w:numPr>
          <w:ilvl w:val="1"/>
          <w:numId w:val="1"/>
        </w:numPr>
        <w:contextualSpacing w:val="0"/>
        <w:rPr>
          <w:rFonts w:ascii="Palatino Linotype" w:hAnsi="Palatino Linotype"/>
          <w:sz w:val="22"/>
          <w:szCs w:val="22"/>
        </w:rPr>
      </w:pPr>
      <w:hyperlink r:id="rId9" w:history="1">
        <w:proofErr w:type="spellStart"/>
        <w:r w:rsidR="00A55D0C" w:rsidRPr="002F2652">
          <w:rPr>
            <w:rStyle w:val="Hyperlink"/>
            <w:rFonts w:ascii="Palatino Linotype" w:hAnsi="Palatino Linotype"/>
            <w:sz w:val="22"/>
            <w:szCs w:val="22"/>
          </w:rPr>
          <w:t>Veridus</w:t>
        </w:r>
        <w:proofErr w:type="spellEnd"/>
        <w:r w:rsidR="00A55D0C" w:rsidRPr="002F2652">
          <w:rPr>
            <w:rStyle w:val="Hyperlink"/>
            <w:rFonts w:ascii="Palatino Linotype" w:hAnsi="Palatino Linotype"/>
            <w:sz w:val="22"/>
            <w:szCs w:val="22"/>
          </w:rPr>
          <w:t xml:space="preserve"> Group Inv #204512 Claim</w:t>
        </w:r>
      </w:hyperlink>
    </w:p>
    <w:p w14:paraId="6CDE9AC1" w14:textId="79583F9B" w:rsidR="00A55D0C" w:rsidRDefault="00A55D0C" w:rsidP="00AE6A4D">
      <w:pPr>
        <w:pStyle w:val="ListParagraph"/>
        <w:numPr>
          <w:ilvl w:val="1"/>
          <w:numId w:val="1"/>
        </w:numPr>
        <w:contextualSpacing w:val="0"/>
        <w:rPr>
          <w:rFonts w:ascii="Palatino Linotype" w:hAnsi="Palatino Linotype"/>
          <w:sz w:val="22"/>
          <w:szCs w:val="22"/>
        </w:rPr>
      </w:pPr>
      <w:proofErr w:type="spellStart"/>
      <w:r w:rsidRPr="00A55D0C">
        <w:rPr>
          <w:rFonts w:ascii="Palatino Linotype" w:hAnsi="Palatino Linotype"/>
          <w:sz w:val="22"/>
          <w:szCs w:val="22"/>
        </w:rPr>
        <w:t>Veridus</w:t>
      </w:r>
      <w:proofErr w:type="spellEnd"/>
      <w:r w:rsidRPr="00A55D0C">
        <w:rPr>
          <w:rFonts w:ascii="Palatino Linotype" w:hAnsi="Palatino Linotype"/>
          <w:sz w:val="22"/>
          <w:szCs w:val="22"/>
        </w:rPr>
        <w:t xml:space="preserve"> Group LOR #224 Relocation Strategies Inv #10284 &amp; Claim Voucher</w:t>
      </w:r>
    </w:p>
    <w:p w14:paraId="4CC7D2EE" w14:textId="67BECBBC" w:rsidR="00A55D0C" w:rsidRDefault="008340F8" w:rsidP="00AE6A4D">
      <w:pPr>
        <w:pStyle w:val="ListParagraph"/>
        <w:numPr>
          <w:ilvl w:val="1"/>
          <w:numId w:val="1"/>
        </w:numPr>
        <w:contextualSpacing w:val="0"/>
        <w:rPr>
          <w:rFonts w:ascii="Palatino Linotype" w:hAnsi="Palatino Linotype"/>
          <w:sz w:val="22"/>
          <w:szCs w:val="22"/>
        </w:rPr>
      </w:pPr>
      <w:hyperlink r:id="rId10" w:history="1">
        <w:proofErr w:type="spellStart"/>
        <w:r w:rsidR="00A55D0C" w:rsidRPr="008340F8">
          <w:rPr>
            <w:rStyle w:val="Hyperlink"/>
            <w:rFonts w:ascii="Palatino Linotype" w:hAnsi="Palatino Linotype"/>
            <w:sz w:val="22"/>
            <w:szCs w:val="22"/>
          </w:rPr>
          <w:t>Veridus</w:t>
        </w:r>
        <w:proofErr w:type="spellEnd"/>
        <w:r w:rsidR="00A55D0C" w:rsidRPr="008340F8">
          <w:rPr>
            <w:rStyle w:val="Hyperlink"/>
            <w:rFonts w:ascii="Palatino Linotype" w:hAnsi="Palatino Linotype"/>
            <w:sz w:val="22"/>
            <w:szCs w:val="22"/>
          </w:rPr>
          <w:t xml:space="preserve"> Group LOR #226</w:t>
        </w:r>
      </w:hyperlink>
      <w:r w:rsidR="00A55D0C" w:rsidRPr="00A55D0C">
        <w:rPr>
          <w:rFonts w:ascii="Palatino Linotype" w:hAnsi="Palatino Linotype"/>
          <w:sz w:val="22"/>
          <w:szCs w:val="22"/>
        </w:rPr>
        <w:t xml:space="preserve"> Nationwide Power Inv #451233, Affidavit &amp; Claim Voucher</w:t>
      </w:r>
    </w:p>
    <w:p w14:paraId="6F3403CA" w14:textId="35EB32B8" w:rsidR="00A55D0C" w:rsidRDefault="008340F8" w:rsidP="00AE6A4D">
      <w:pPr>
        <w:pStyle w:val="ListParagraph"/>
        <w:numPr>
          <w:ilvl w:val="1"/>
          <w:numId w:val="1"/>
        </w:numPr>
        <w:contextualSpacing w:val="0"/>
        <w:rPr>
          <w:rFonts w:ascii="Palatino Linotype" w:hAnsi="Palatino Linotype"/>
          <w:sz w:val="22"/>
          <w:szCs w:val="22"/>
        </w:rPr>
      </w:pPr>
      <w:hyperlink r:id="rId11" w:history="1">
        <w:proofErr w:type="spellStart"/>
        <w:r w:rsidR="00A55D0C" w:rsidRPr="008340F8">
          <w:rPr>
            <w:rStyle w:val="Hyperlink"/>
            <w:rFonts w:ascii="Palatino Linotype" w:hAnsi="Palatino Linotype"/>
            <w:sz w:val="22"/>
            <w:szCs w:val="22"/>
          </w:rPr>
          <w:t>Veridus</w:t>
        </w:r>
        <w:proofErr w:type="spellEnd"/>
        <w:r w:rsidR="00A55D0C" w:rsidRPr="008340F8">
          <w:rPr>
            <w:rStyle w:val="Hyperlink"/>
            <w:rFonts w:ascii="Palatino Linotype" w:hAnsi="Palatino Linotype"/>
            <w:sz w:val="22"/>
            <w:szCs w:val="22"/>
          </w:rPr>
          <w:t xml:space="preserve"> Group LOR #227</w:t>
        </w:r>
      </w:hyperlink>
      <w:r w:rsidR="00A55D0C" w:rsidRPr="00A55D0C">
        <w:rPr>
          <w:rFonts w:ascii="Palatino Linotype" w:hAnsi="Palatino Linotype"/>
          <w:sz w:val="22"/>
          <w:szCs w:val="22"/>
        </w:rPr>
        <w:t xml:space="preserve"> &amp; Wired PO #1063</w:t>
      </w:r>
    </w:p>
    <w:p w14:paraId="001DF917" w14:textId="0F60D939" w:rsidR="00A55D0C" w:rsidRDefault="008340F8" w:rsidP="00AE6A4D">
      <w:pPr>
        <w:pStyle w:val="ListParagraph"/>
        <w:numPr>
          <w:ilvl w:val="1"/>
          <w:numId w:val="1"/>
        </w:numPr>
        <w:contextualSpacing w:val="0"/>
        <w:rPr>
          <w:rFonts w:ascii="Palatino Linotype" w:hAnsi="Palatino Linotype"/>
          <w:sz w:val="22"/>
          <w:szCs w:val="22"/>
        </w:rPr>
      </w:pPr>
      <w:hyperlink r:id="rId12" w:history="1">
        <w:proofErr w:type="spellStart"/>
        <w:r w:rsidR="00A55D0C" w:rsidRPr="008340F8">
          <w:rPr>
            <w:rStyle w:val="Hyperlink"/>
            <w:rFonts w:ascii="Palatino Linotype" w:hAnsi="Palatino Linotype"/>
            <w:sz w:val="22"/>
            <w:szCs w:val="22"/>
          </w:rPr>
          <w:t>Veridus</w:t>
        </w:r>
        <w:proofErr w:type="spellEnd"/>
        <w:r w:rsidR="00A55D0C" w:rsidRPr="008340F8">
          <w:rPr>
            <w:rStyle w:val="Hyperlink"/>
            <w:rFonts w:ascii="Palatino Linotype" w:hAnsi="Palatino Linotype"/>
            <w:sz w:val="22"/>
            <w:szCs w:val="22"/>
          </w:rPr>
          <w:t xml:space="preserve"> Group LOR #228</w:t>
        </w:r>
      </w:hyperlink>
      <w:r w:rsidR="00A55D0C" w:rsidRPr="00A55D0C">
        <w:rPr>
          <w:rFonts w:ascii="Palatino Linotype" w:hAnsi="Palatino Linotype"/>
          <w:sz w:val="22"/>
          <w:szCs w:val="22"/>
        </w:rPr>
        <w:t xml:space="preserve"> Pauly Jail Quote dated 07.24.2025 &amp; PO #1064</w:t>
      </w:r>
    </w:p>
    <w:p w14:paraId="6DE79BEA" w14:textId="77777777" w:rsidR="00413CD3" w:rsidRPr="002251F3" w:rsidRDefault="00413CD3" w:rsidP="00413CD3">
      <w:pPr>
        <w:pStyle w:val="ListParagraph"/>
        <w:ind w:left="810"/>
        <w:contextualSpacing w:val="0"/>
        <w:rPr>
          <w:rFonts w:ascii="Palatino Linotype" w:hAnsi="Palatino Linotype"/>
          <w:sz w:val="22"/>
          <w:szCs w:val="22"/>
        </w:rPr>
      </w:pPr>
    </w:p>
    <w:p w14:paraId="68699411" w14:textId="3017088D" w:rsidR="0013435A" w:rsidRPr="00AE6A4D" w:rsidRDefault="00576ABB" w:rsidP="00AE6A4D">
      <w:pPr>
        <w:pStyle w:val="ListParagraph"/>
        <w:numPr>
          <w:ilvl w:val="0"/>
          <w:numId w:val="1"/>
        </w:numPr>
        <w:rPr>
          <w:rFonts w:ascii="Palatino Linotype" w:hAnsi="Palatino Linotype"/>
          <w:sz w:val="22"/>
          <w:szCs w:val="22"/>
        </w:rPr>
      </w:pPr>
      <w:r w:rsidRPr="00870CBA">
        <w:rPr>
          <w:rFonts w:ascii="Palatino Linotype" w:hAnsi="Palatino Linotype"/>
          <w:sz w:val="22"/>
          <w:szCs w:val="22"/>
        </w:rPr>
        <w:t>Old Business</w:t>
      </w:r>
    </w:p>
    <w:p w14:paraId="2F69CED8" w14:textId="0D490405" w:rsidR="00A14248" w:rsidRDefault="00A14248" w:rsidP="00A14248">
      <w:pPr>
        <w:pStyle w:val="ListParagraph"/>
        <w:numPr>
          <w:ilvl w:val="1"/>
          <w:numId w:val="1"/>
        </w:numPr>
        <w:rPr>
          <w:rFonts w:ascii="Palatino Linotype" w:hAnsi="Palatino Linotype"/>
          <w:sz w:val="22"/>
          <w:szCs w:val="22"/>
        </w:rPr>
      </w:pPr>
      <w:r>
        <w:rPr>
          <w:rFonts w:ascii="Palatino Linotype" w:hAnsi="Palatino Linotype"/>
          <w:sz w:val="22"/>
          <w:szCs w:val="22"/>
        </w:rPr>
        <w:t xml:space="preserve">New/amended Human Resource policies </w:t>
      </w:r>
      <w:r w:rsidR="005C35C9">
        <w:rPr>
          <w:rFonts w:ascii="Palatino Linotype" w:hAnsi="Palatino Linotype"/>
          <w:sz w:val="22"/>
          <w:szCs w:val="22"/>
        </w:rPr>
        <w:tab/>
      </w:r>
      <w:r w:rsidR="00122B5B">
        <w:rPr>
          <w:rFonts w:ascii="Palatino Linotype" w:hAnsi="Palatino Linotype"/>
          <w:sz w:val="22"/>
          <w:szCs w:val="22"/>
        </w:rPr>
        <w:tab/>
      </w:r>
      <w:r w:rsidR="00122B5B">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004325BC">
        <w:rPr>
          <w:rFonts w:ascii="Palatino Linotype" w:hAnsi="Palatino Linotype"/>
          <w:sz w:val="22"/>
          <w:szCs w:val="22"/>
        </w:rPr>
        <w:t xml:space="preserve">Lisa Bruder/Amber </w:t>
      </w:r>
    </w:p>
    <w:p w14:paraId="0930FC8E" w14:textId="48163201" w:rsidR="00A14248" w:rsidRPr="00B84A0F" w:rsidRDefault="00F66364" w:rsidP="00A14248">
      <w:pPr>
        <w:pStyle w:val="ListParagraph"/>
        <w:numPr>
          <w:ilvl w:val="2"/>
          <w:numId w:val="1"/>
        </w:numPr>
        <w:rPr>
          <w:rFonts w:ascii="Palatino Linotype" w:hAnsi="Palatino Linotype"/>
          <w:sz w:val="22"/>
          <w:szCs w:val="22"/>
        </w:rPr>
      </w:pPr>
      <w:hyperlink r:id="rId13" w:history="1">
        <w:r w:rsidR="00A14248" w:rsidRPr="00F66364">
          <w:rPr>
            <w:rStyle w:val="Hyperlink"/>
            <w:rFonts w:ascii="Palatino Linotype" w:hAnsi="Palatino Linotype"/>
            <w:sz w:val="22"/>
            <w:szCs w:val="22"/>
          </w:rPr>
          <w:t>Health Savings Account Policy</w:t>
        </w:r>
      </w:hyperlink>
      <w:r w:rsidR="00A14248" w:rsidRPr="00B84A0F">
        <w:rPr>
          <w:rFonts w:ascii="Palatino Linotype" w:hAnsi="Palatino Linotype"/>
          <w:sz w:val="22"/>
          <w:szCs w:val="22"/>
        </w:rPr>
        <w:tab/>
      </w:r>
      <w:r w:rsidR="00374593" w:rsidRPr="00B84A0F">
        <w:rPr>
          <w:rFonts w:ascii="Palatino Linotype" w:hAnsi="Palatino Linotype"/>
          <w:sz w:val="22"/>
          <w:szCs w:val="22"/>
        </w:rPr>
        <w:t>(</w:t>
      </w:r>
      <w:r w:rsidR="00413CD3">
        <w:rPr>
          <w:rFonts w:ascii="Palatino Linotype" w:hAnsi="Palatino Linotype"/>
          <w:b/>
          <w:bCs/>
          <w:sz w:val="22"/>
          <w:szCs w:val="22"/>
        </w:rPr>
        <w:t>eligible</w:t>
      </w:r>
      <w:r w:rsidR="005C35C9" w:rsidRPr="00B84A0F">
        <w:rPr>
          <w:rFonts w:ascii="Palatino Linotype" w:hAnsi="Palatino Linotype"/>
          <w:b/>
          <w:bCs/>
          <w:sz w:val="22"/>
          <w:szCs w:val="22"/>
        </w:rPr>
        <w:t xml:space="preserve"> for vote</w:t>
      </w:r>
      <w:r w:rsidR="00374593" w:rsidRPr="00B84A0F">
        <w:rPr>
          <w:rFonts w:ascii="Palatino Linotype" w:hAnsi="Palatino Linotype"/>
          <w:sz w:val="22"/>
          <w:szCs w:val="22"/>
        </w:rPr>
        <w:t>)</w:t>
      </w:r>
      <w:r w:rsidR="00374593" w:rsidRPr="00B84A0F">
        <w:rPr>
          <w:rFonts w:ascii="Palatino Linotype" w:hAnsi="Palatino Linotype"/>
          <w:sz w:val="22"/>
          <w:szCs w:val="22"/>
        </w:rPr>
        <w:tab/>
      </w:r>
      <w:r w:rsidR="004325BC">
        <w:rPr>
          <w:rFonts w:ascii="Palatino Linotype" w:hAnsi="Palatino Linotype"/>
          <w:sz w:val="22"/>
          <w:szCs w:val="22"/>
        </w:rPr>
        <w:tab/>
      </w:r>
      <w:r w:rsidR="004325BC">
        <w:rPr>
          <w:rFonts w:ascii="Palatino Linotype" w:hAnsi="Palatino Linotype"/>
          <w:sz w:val="22"/>
          <w:szCs w:val="22"/>
        </w:rPr>
        <w:tab/>
        <w:t>Choate</w:t>
      </w:r>
    </w:p>
    <w:p w14:paraId="7F46E900" w14:textId="69AF6123" w:rsidR="00214CD4" w:rsidRDefault="00CA302A" w:rsidP="00A14248">
      <w:pPr>
        <w:pStyle w:val="ListParagraph"/>
        <w:numPr>
          <w:ilvl w:val="2"/>
          <w:numId w:val="1"/>
        </w:numPr>
        <w:rPr>
          <w:rFonts w:ascii="Palatino Linotype" w:hAnsi="Palatino Linotype"/>
          <w:sz w:val="22"/>
          <w:szCs w:val="22"/>
        </w:rPr>
      </w:pPr>
      <w:hyperlink r:id="rId14" w:history="1">
        <w:r w:rsidR="00214CD4" w:rsidRPr="00CA302A">
          <w:rPr>
            <w:rStyle w:val="Hyperlink"/>
            <w:rFonts w:ascii="Palatino Linotype" w:hAnsi="Palatino Linotype"/>
            <w:sz w:val="22"/>
            <w:szCs w:val="22"/>
          </w:rPr>
          <w:t>Bereavement Leave Policy</w:t>
        </w:r>
      </w:hyperlink>
      <w:r w:rsidR="005C35C9" w:rsidRPr="00B84A0F">
        <w:rPr>
          <w:rFonts w:ascii="Palatino Linotype" w:hAnsi="Palatino Linotype"/>
          <w:sz w:val="22"/>
          <w:szCs w:val="22"/>
        </w:rPr>
        <w:t xml:space="preserve"> </w:t>
      </w:r>
      <w:r w:rsidR="00413CD3" w:rsidRPr="00B84A0F">
        <w:rPr>
          <w:rFonts w:ascii="Palatino Linotype" w:hAnsi="Palatino Linotype"/>
          <w:sz w:val="22"/>
          <w:szCs w:val="22"/>
        </w:rPr>
        <w:t>(</w:t>
      </w:r>
      <w:r w:rsidR="00413CD3">
        <w:rPr>
          <w:rFonts w:ascii="Palatino Linotype" w:hAnsi="Palatino Linotype"/>
          <w:b/>
          <w:bCs/>
          <w:sz w:val="22"/>
          <w:szCs w:val="22"/>
        </w:rPr>
        <w:t>eligible</w:t>
      </w:r>
      <w:r w:rsidR="00413CD3" w:rsidRPr="00B84A0F">
        <w:rPr>
          <w:rFonts w:ascii="Palatino Linotype" w:hAnsi="Palatino Linotype"/>
          <w:b/>
          <w:bCs/>
          <w:sz w:val="22"/>
          <w:szCs w:val="22"/>
        </w:rPr>
        <w:t xml:space="preserve"> for vote</w:t>
      </w:r>
      <w:r w:rsidR="00413CD3" w:rsidRPr="00B84A0F">
        <w:rPr>
          <w:rFonts w:ascii="Palatino Linotype" w:hAnsi="Palatino Linotype"/>
          <w:sz w:val="22"/>
          <w:szCs w:val="22"/>
        </w:rPr>
        <w:t>)</w:t>
      </w:r>
      <w:r w:rsidR="00214CD4" w:rsidRPr="00B84A0F">
        <w:rPr>
          <w:rFonts w:ascii="Palatino Linotype" w:hAnsi="Palatino Linotype"/>
          <w:sz w:val="22"/>
          <w:szCs w:val="22"/>
        </w:rPr>
        <w:tab/>
      </w:r>
    </w:p>
    <w:p w14:paraId="1169BC56" w14:textId="48F5EB9C" w:rsidR="000607D1" w:rsidRPr="006A368A" w:rsidRDefault="000607D1" w:rsidP="000607D1">
      <w:pPr>
        <w:pStyle w:val="ListParagraph"/>
        <w:numPr>
          <w:ilvl w:val="2"/>
          <w:numId w:val="1"/>
        </w:numPr>
        <w:rPr>
          <w:rFonts w:ascii="Palatino Linotype" w:hAnsi="Palatino Linotype"/>
          <w:i/>
          <w:iCs/>
          <w:sz w:val="22"/>
          <w:szCs w:val="22"/>
        </w:rPr>
      </w:pPr>
      <w:proofErr w:type="spellStart"/>
      <w:r w:rsidRPr="006A368A">
        <w:rPr>
          <w:rFonts w:ascii="Palatino Linotype" w:hAnsi="Palatino Linotype"/>
          <w:i/>
          <w:iCs/>
          <w:sz w:val="22"/>
          <w:szCs w:val="22"/>
        </w:rPr>
        <w:t>WellBridge</w:t>
      </w:r>
      <w:proofErr w:type="spellEnd"/>
      <w:r w:rsidRPr="006A368A">
        <w:rPr>
          <w:rFonts w:ascii="Palatino Linotype" w:hAnsi="Palatino Linotype"/>
          <w:i/>
          <w:iCs/>
          <w:sz w:val="22"/>
          <w:szCs w:val="22"/>
        </w:rPr>
        <w:t xml:space="preserve"> Surgical Incentive Program Policy (</w:t>
      </w:r>
      <w:r w:rsidR="006A368A" w:rsidRPr="006A368A">
        <w:rPr>
          <w:rFonts w:ascii="Palatino Linotype" w:hAnsi="Palatino Linotype"/>
          <w:b/>
          <w:bCs/>
          <w:i/>
          <w:iCs/>
          <w:sz w:val="22"/>
          <w:szCs w:val="22"/>
        </w:rPr>
        <w:t>tabled</w:t>
      </w:r>
      <w:r w:rsidRPr="006A368A">
        <w:rPr>
          <w:rFonts w:ascii="Palatino Linotype" w:hAnsi="Palatino Linotype"/>
          <w:i/>
          <w:iCs/>
          <w:sz w:val="22"/>
          <w:szCs w:val="22"/>
        </w:rPr>
        <w:t>)</w:t>
      </w:r>
    </w:p>
    <w:p w14:paraId="37557D06" w14:textId="068389B7" w:rsidR="00A14248" w:rsidRPr="00413CD3" w:rsidRDefault="00A14248" w:rsidP="00A14248">
      <w:pPr>
        <w:pStyle w:val="ListParagraph"/>
        <w:numPr>
          <w:ilvl w:val="2"/>
          <w:numId w:val="1"/>
        </w:numPr>
        <w:rPr>
          <w:rFonts w:ascii="Palatino Linotype" w:hAnsi="Palatino Linotype"/>
          <w:i/>
          <w:iCs/>
          <w:sz w:val="22"/>
          <w:szCs w:val="22"/>
        </w:rPr>
      </w:pPr>
      <w:r w:rsidRPr="00413CD3">
        <w:rPr>
          <w:rFonts w:ascii="Palatino Linotype" w:hAnsi="Palatino Linotype"/>
          <w:i/>
          <w:iCs/>
          <w:sz w:val="22"/>
          <w:szCs w:val="22"/>
        </w:rPr>
        <w:t>PTO Policy</w:t>
      </w:r>
      <w:r w:rsidR="00374593" w:rsidRPr="00413CD3">
        <w:rPr>
          <w:rFonts w:ascii="Palatino Linotype" w:hAnsi="Palatino Linotype"/>
          <w:i/>
          <w:iCs/>
          <w:sz w:val="22"/>
          <w:szCs w:val="22"/>
        </w:rPr>
        <w:t xml:space="preserve"> (</w:t>
      </w:r>
      <w:r w:rsidR="00374593" w:rsidRPr="00413CD3">
        <w:rPr>
          <w:rFonts w:ascii="Palatino Linotype" w:hAnsi="Palatino Linotype"/>
          <w:b/>
          <w:bCs/>
          <w:i/>
          <w:iCs/>
          <w:sz w:val="22"/>
          <w:szCs w:val="22"/>
        </w:rPr>
        <w:t>tabled</w:t>
      </w:r>
      <w:r w:rsidR="00374593" w:rsidRPr="00413CD3">
        <w:rPr>
          <w:rFonts w:ascii="Palatino Linotype" w:hAnsi="Palatino Linotype"/>
          <w:i/>
          <w:iCs/>
          <w:sz w:val="22"/>
          <w:szCs w:val="22"/>
        </w:rPr>
        <w:t>)</w:t>
      </w:r>
      <w:r w:rsidR="00374593" w:rsidRPr="00413CD3">
        <w:rPr>
          <w:rFonts w:ascii="Palatino Linotype" w:hAnsi="Palatino Linotype"/>
          <w:i/>
          <w:iCs/>
          <w:sz w:val="22"/>
          <w:szCs w:val="22"/>
        </w:rPr>
        <w:tab/>
      </w:r>
      <w:r w:rsidRPr="00413CD3">
        <w:rPr>
          <w:rFonts w:ascii="Palatino Linotype" w:hAnsi="Palatino Linotype"/>
          <w:i/>
          <w:iCs/>
          <w:sz w:val="22"/>
          <w:szCs w:val="22"/>
        </w:rPr>
        <w:tab/>
      </w:r>
      <w:r w:rsidRPr="00413CD3">
        <w:rPr>
          <w:rFonts w:ascii="Palatino Linotype" w:hAnsi="Palatino Linotype"/>
          <w:i/>
          <w:iCs/>
          <w:sz w:val="22"/>
          <w:szCs w:val="22"/>
        </w:rPr>
        <w:tab/>
      </w:r>
      <w:r w:rsidRPr="00413CD3">
        <w:rPr>
          <w:rFonts w:ascii="Palatino Linotype" w:hAnsi="Palatino Linotype"/>
          <w:i/>
          <w:iCs/>
          <w:sz w:val="22"/>
          <w:szCs w:val="22"/>
        </w:rPr>
        <w:tab/>
      </w:r>
      <w:r w:rsidRPr="00413CD3">
        <w:rPr>
          <w:rFonts w:ascii="Palatino Linotype" w:hAnsi="Palatino Linotype"/>
          <w:i/>
          <w:iCs/>
          <w:sz w:val="22"/>
          <w:szCs w:val="22"/>
        </w:rPr>
        <w:tab/>
      </w:r>
      <w:r w:rsidRPr="00413CD3">
        <w:rPr>
          <w:rFonts w:ascii="Palatino Linotype" w:hAnsi="Palatino Linotype"/>
          <w:i/>
          <w:iCs/>
          <w:sz w:val="22"/>
          <w:szCs w:val="22"/>
        </w:rPr>
        <w:tab/>
      </w:r>
    </w:p>
    <w:p w14:paraId="65AA13D0" w14:textId="00B83DA7" w:rsidR="00A14248" w:rsidRPr="00413CD3" w:rsidRDefault="00A14248" w:rsidP="00A14248">
      <w:pPr>
        <w:pStyle w:val="ListParagraph"/>
        <w:numPr>
          <w:ilvl w:val="2"/>
          <w:numId w:val="1"/>
        </w:numPr>
        <w:rPr>
          <w:rFonts w:ascii="Palatino Linotype" w:hAnsi="Palatino Linotype"/>
          <w:i/>
          <w:iCs/>
          <w:sz w:val="22"/>
          <w:szCs w:val="22"/>
        </w:rPr>
      </w:pPr>
      <w:r w:rsidRPr="00413CD3">
        <w:rPr>
          <w:rFonts w:ascii="Palatino Linotype" w:hAnsi="Palatino Linotype"/>
          <w:i/>
          <w:iCs/>
          <w:sz w:val="22"/>
          <w:szCs w:val="22"/>
        </w:rPr>
        <w:t>Timekeeping Policy</w:t>
      </w:r>
      <w:r w:rsidR="00214CD4" w:rsidRPr="00413CD3">
        <w:rPr>
          <w:rFonts w:ascii="Palatino Linotype" w:hAnsi="Palatino Linotype"/>
          <w:i/>
          <w:iCs/>
          <w:sz w:val="22"/>
          <w:szCs w:val="22"/>
        </w:rPr>
        <w:t xml:space="preserve"> (</w:t>
      </w:r>
      <w:r w:rsidR="00214CD4" w:rsidRPr="00413CD3">
        <w:rPr>
          <w:rFonts w:ascii="Palatino Linotype" w:hAnsi="Palatino Linotype"/>
          <w:b/>
          <w:bCs/>
          <w:i/>
          <w:iCs/>
          <w:sz w:val="22"/>
          <w:szCs w:val="22"/>
        </w:rPr>
        <w:t>tabled</w:t>
      </w:r>
      <w:r w:rsidR="00214CD4" w:rsidRPr="00413CD3">
        <w:rPr>
          <w:rFonts w:ascii="Palatino Linotype" w:hAnsi="Palatino Linotype"/>
          <w:i/>
          <w:iCs/>
          <w:sz w:val="22"/>
          <w:szCs w:val="22"/>
        </w:rPr>
        <w:t>)</w:t>
      </w:r>
      <w:r w:rsidRPr="00413CD3">
        <w:rPr>
          <w:rFonts w:ascii="Palatino Linotype" w:hAnsi="Palatino Linotype"/>
          <w:i/>
          <w:iCs/>
          <w:sz w:val="22"/>
          <w:szCs w:val="22"/>
        </w:rPr>
        <w:tab/>
      </w:r>
      <w:r w:rsidRPr="00413CD3">
        <w:rPr>
          <w:rFonts w:ascii="Palatino Linotype" w:hAnsi="Palatino Linotype"/>
          <w:i/>
          <w:iCs/>
          <w:sz w:val="22"/>
          <w:szCs w:val="22"/>
        </w:rPr>
        <w:tab/>
      </w:r>
      <w:r w:rsidRPr="00413CD3">
        <w:rPr>
          <w:rFonts w:ascii="Palatino Linotype" w:hAnsi="Palatino Linotype"/>
          <w:i/>
          <w:iCs/>
          <w:sz w:val="22"/>
          <w:szCs w:val="22"/>
        </w:rPr>
        <w:tab/>
      </w:r>
      <w:r w:rsidRPr="00413CD3">
        <w:rPr>
          <w:rFonts w:ascii="Palatino Linotype" w:hAnsi="Palatino Linotype"/>
          <w:i/>
          <w:iCs/>
          <w:sz w:val="22"/>
          <w:szCs w:val="22"/>
        </w:rPr>
        <w:tab/>
      </w:r>
      <w:r w:rsidRPr="00413CD3">
        <w:rPr>
          <w:rFonts w:ascii="Palatino Linotype" w:hAnsi="Palatino Linotype"/>
          <w:i/>
          <w:iCs/>
          <w:sz w:val="22"/>
          <w:szCs w:val="22"/>
        </w:rPr>
        <w:tab/>
      </w:r>
    </w:p>
    <w:p w14:paraId="3CA708CB" w14:textId="6EF34AA5" w:rsidR="00094A12" w:rsidRPr="00413CD3" w:rsidRDefault="00A14248" w:rsidP="00A14248">
      <w:pPr>
        <w:pStyle w:val="ListParagraph"/>
        <w:numPr>
          <w:ilvl w:val="2"/>
          <w:numId w:val="1"/>
        </w:numPr>
        <w:rPr>
          <w:rFonts w:ascii="Palatino Linotype" w:hAnsi="Palatino Linotype"/>
          <w:i/>
          <w:iCs/>
          <w:sz w:val="22"/>
          <w:szCs w:val="22"/>
        </w:rPr>
      </w:pPr>
      <w:r w:rsidRPr="00413CD3">
        <w:rPr>
          <w:rFonts w:ascii="Palatino Linotype" w:hAnsi="Palatino Linotype"/>
          <w:i/>
          <w:iCs/>
          <w:sz w:val="22"/>
          <w:szCs w:val="22"/>
        </w:rPr>
        <w:t>Years of Service Policy</w:t>
      </w:r>
      <w:r w:rsidR="00214CD4" w:rsidRPr="00413CD3">
        <w:rPr>
          <w:rFonts w:ascii="Palatino Linotype" w:hAnsi="Palatino Linotype"/>
          <w:i/>
          <w:iCs/>
          <w:sz w:val="22"/>
          <w:szCs w:val="22"/>
        </w:rPr>
        <w:t xml:space="preserve"> (</w:t>
      </w:r>
      <w:r w:rsidR="00214CD4" w:rsidRPr="00413CD3">
        <w:rPr>
          <w:rFonts w:ascii="Palatino Linotype" w:hAnsi="Palatino Linotype"/>
          <w:b/>
          <w:bCs/>
          <w:i/>
          <w:iCs/>
          <w:sz w:val="22"/>
          <w:szCs w:val="22"/>
        </w:rPr>
        <w:t>tabled</w:t>
      </w:r>
      <w:r w:rsidR="00214CD4" w:rsidRPr="00413CD3">
        <w:rPr>
          <w:rFonts w:ascii="Palatino Linotype" w:hAnsi="Palatino Linotype"/>
          <w:i/>
          <w:iCs/>
          <w:sz w:val="22"/>
          <w:szCs w:val="22"/>
        </w:rPr>
        <w:t>)</w:t>
      </w:r>
      <w:r w:rsidRPr="00413CD3">
        <w:rPr>
          <w:rFonts w:ascii="Palatino Linotype" w:hAnsi="Palatino Linotype"/>
          <w:i/>
          <w:iCs/>
          <w:sz w:val="22"/>
          <w:szCs w:val="22"/>
        </w:rPr>
        <w:tab/>
      </w:r>
    </w:p>
    <w:p w14:paraId="589CE417" w14:textId="0E0B656F" w:rsidR="00576ABB" w:rsidRPr="00214CD4" w:rsidRDefault="00A14248" w:rsidP="00214CD4">
      <w:pPr>
        <w:pStyle w:val="ListParagraph"/>
        <w:ind w:left="1980"/>
        <w:rPr>
          <w:rFonts w:ascii="Palatino Linotype" w:hAnsi="Palatino Linotype"/>
          <w:sz w:val="22"/>
          <w:szCs w:val="22"/>
        </w:rPr>
      </w:pPr>
      <w:r w:rsidRPr="00781D17">
        <w:rPr>
          <w:rFonts w:ascii="Palatino Linotype" w:hAnsi="Palatino Linotype"/>
          <w:sz w:val="22"/>
          <w:szCs w:val="22"/>
        </w:rPr>
        <w:tab/>
      </w:r>
      <w:r w:rsidRPr="00781D17">
        <w:rPr>
          <w:rFonts w:ascii="Palatino Linotype" w:hAnsi="Palatino Linotype"/>
          <w:sz w:val="22"/>
          <w:szCs w:val="22"/>
        </w:rPr>
        <w:tab/>
      </w:r>
      <w:r w:rsidRPr="00781D17">
        <w:rPr>
          <w:rFonts w:ascii="Palatino Linotype" w:hAnsi="Palatino Linotype"/>
          <w:sz w:val="22"/>
          <w:szCs w:val="22"/>
        </w:rPr>
        <w:tab/>
      </w:r>
      <w:r w:rsidRPr="00214CD4">
        <w:rPr>
          <w:rFonts w:ascii="Palatino Linotype" w:hAnsi="Palatino Linotype"/>
          <w:sz w:val="22"/>
          <w:szCs w:val="22"/>
        </w:rPr>
        <w:tab/>
      </w:r>
    </w:p>
    <w:p w14:paraId="15E735C7" w14:textId="5559E55E" w:rsidR="00576ABB" w:rsidRPr="00870CBA" w:rsidRDefault="00576ABB" w:rsidP="00593F03">
      <w:pPr>
        <w:pStyle w:val="ListParagraph"/>
        <w:numPr>
          <w:ilvl w:val="0"/>
          <w:numId w:val="1"/>
        </w:numPr>
        <w:rPr>
          <w:rFonts w:ascii="Palatino Linotype" w:hAnsi="Palatino Linotype"/>
          <w:sz w:val="22"/>
          <w:szCs w:val="22"/>
        </w:rPr>
      </w:pPr>
      <w:r w:rsidRPr="00870CBA">
        <w:rPr>
          <w:rFonts w:ascii="Palatino Linotype" w:hAnsi="Palatino Linotype"/>
          <w:sz w:val="22"/>
          <w:szCs w:val="22"/>
        </w:rPr>
        <w:t>New Business</w:t>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p>
    <w:bookmarkEnd w:id="1"/>
    <w:p w14:paraId="4321212D" w14:textId="02CC5C63" w:rsidR="00EF6B28" w:rsidRDefault="00576ABB" w:rsidP="00593F03">
      <w:pPr>
        <w:pStyle w:val="ListParagraph"/>
        <w:numPr>
          <w:ilvl w:val="1"/>
          <w:numId w:val="1"/>
        </w:numPr>
        <w:rPr>
          <w:rFonts w:ascii="Palatino Linotype" w:hAnsi="Palatino Linotype"/>
          <w:sz w:val="22"/>
          <w:szCs w:val="22"/>
        </w:rPr>
      </w:pPr>
      <w:r w:rsidRPr="00870CBA">
        <w:rPr>
          <w:rFonts w:ascii="Palatino Linotype" w:hAnsi="Palatino Linotype"/>
          <w:sz w:val="22"/>
          <w:szCs w:val="22"/>
        </w:rPr>
        <w:t>Legal Issues</w:t>
      </w:r>
      <w:r w:rsidRPr="00870CBA">
        <w:rPr>
          <w:rFonts w:ascii="Palatino Linotype" w:hAnsi="Palatino Linotype"/>
          <w:sz w:val="22"/>
          <w:szCs w:val="22"/>
        </w:rPr>
        <w:tab/>
      </w:r>
      <w:r w:rsidR="00927717"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A14248">
        <w:rPr>
          <w:rFonts w:ascii="Palatino Linotype" w:hAnsi="Palatino Linotype"/>
          <w:sz w:val="22"/>
          <w:szCs w:val="22"/>
        </w:rPr>
        <w:tab/>
      </w:r>
      <w:r w:rsidR="00275B20">
        <w:rPr>
          <w:rFonts w:ascii="Palatino Linotype" w:hAnsi="Palatino Linotype"/>
          <w:sz w:val="22"/>
          <w:szCs w:val="22"/>
        </w:rPr>
        <w:t>Beth Copeland</w:t>
      </w:r>
    </w:p>
    <w:p w14:paraId="2FBB2750" w14:textId="77777777" w:rsidR="00C31FBB" w:rsidRDefault="00C31FBB" w:rsidP="00C31FBB">
      <w:pPr>
        <w:pStyle w:val="ListParagraph"/>
        <w:numPr>
          <w:ilvl w:val="2"/>
          <w:numId w:val="1"/>
        </w:numPr>
        <w:ind w:left="1080"/>
        <w:rPr>
          <w:rFonts w:ascii="Palatino Linotype" w:hAnsi="Palatino Linotype"/>
          <w:sz w:val="22"/>
          <w:szCs w:val="22"/>
        </w:rPr>
      </w:pPr>
      <w:r w:rsidRPr="00870CBA">
        <w:rPr>
          <w:rFonts w:ascii="Palatino Linotype" w:hAnsi="Palatino Linotype"/>
          <w:sz w:val="22"/>
          <w:szCs w:val="22"/>
        </w:rPr>
        <w:t>Accept/Release of maintenance/performance bonds</w:t>
      </w:r>
      <w:r>
        <w:rPr>
          <w:rFonts w:ascii="Palatino Linotype" w:hAnsi="Palatino Linotype"/>
          <w:sz w:val="22"/>
          <w:szCs w:val="22"/>
        </w:rPr>
        <w:t xml:space="preserve"> </w:t>
      </w:r>
    </w:p>
    <w:p w14:paraId="0900EFA0" w14:textId="5454E67F" w:rsidR="00652791" w:rsidRDefault="00B22523" w:rsidP="00652791">
      <w:pPr>
        <w:pStyle w:val="ListParagraph"/>
        <w:numPr>
          <w:ilvl w:val="2"/>
          <w:numId w:val="1"/>
        </w:numPr>
        <w:ind w:left="1080"/>
        <w:rPr>
          <w:rFonts w:ascii="Palatino Linotype" w:hAnsi="Palatino Linotype"/>
          <w:sz w:val="22"/>
          <w:szCs w:val="22"/>
        </w:rPr>
      </w:pPr>
      <w:hyperlink r:id="rId15" w:history="1">
        <w:r w:rsidR="00652791" w:rsidRPr="00B22523">
          <w:rPr>
            <w:rStyle w:val="Hyperlink"/>
            <w:rFonts w:ascii="Palatino Linotype" w:hAnsi="Palatino Linotype"/>
            <w:sz w:val="22"/>
            <w:szCs w:val="22"/>
          </w:rPr>
          <w:t>Resolution 2025-07</w:t>
        </w:r>
      </w:hyperlink>
      <w:r w:rsidR="00652791" w:rsidRPr="00652791">
        <w:rPr>
          <w:rFonts w:ascii="Palatino Linotype" w:hAnsi="Palatino Linotype"/>
          <w:sz w:val="22"/>
          <w:szCs w:val="22"/>
        </w:rPr>
        <w:t>.Authorizing Petition to Establish Regional Sewer District</w:t>
      </w:r>
      <w:r w:rsidR="00652791">
        <w:rPr>
          <w:rFonts w:ascii="Palatino Linotype" w:hAnsi="Palatino Linotype"/>
          <w:sz w:val="22"/>
          <w:szCs w:val="22"/>
        </w:rPr>
        <w:t xml:space="preserve"> </w:t>
      </w:r>
    </w:p>
    <w:p w14:paraId="5860A27C" w14:textId="17A1B10B" w:rsidR="00652791" w:rsidRPr="00652791" w:rsidRDefault="00652791" w:rsidP="00652791">
      <w:pPr>
        <w:pStyle w:val="ListParagraph"/>
        <w:ind w:left="1080"/>
        <w:rPr>
          <w:rFonts w:ascii="Palatino Linotype" w:hAnsi="Palatino Linotype"/>
          <w:sz w:val="22"/>
          <w:szCs w:val="22"/>
        </w:rPr>
      </w:pPr>
      <w:r w:rsidRPr="00652791">
        <w:rPr>
          <w:rFonts w:ascii="Palatino Linotype" w:hAnsi="Palatino Linotype"/>
          <w:sz w:val="22"/>
          <w:szCs w:val="22"/>
        </w:rPr>
        <w:t>for Boone County</w:t>
      </w:r>
      <w:r w:rsidR="00413CD3">
        <w:rPr>
          <w:rFonts w:ascii="Palatino Linotype" w:hAnsi="Palatino Linotype"/>
          <w:sz w:val="22"/>
          <w:szCs w:val="22"/>
        </w:rPr>
        <w:t xml:space="preserve"> </w:t>
      </w:r>
      <w:r w:rsidR="00413CD3" w:rsidRPr="00B84A0F">
        <w:rPr>
          <w:rFonts w:ascii="Palatino Linotype" w:hAnsi="Palatino Linotype"/>
          <w:sz w:val="22"/>
          <w:szCs w:val="22"/>
        </w:rPr>
        <w:t>(</w:t>
      </w:r>
      <w:r w:rsidR="00413CD3">
        <w:rPr>
          <w:rFonts w:ascii="Palatino Linotype" w:hAnsi="Palatino Linotype"/>
          <w:b/>
          <w:bCs/>
          <w:sz w:val="22"/>
          <w:szCs w:val="22"/>
        </w:rPr>
        <w:t>eligible</w:t>
      </w:r>
      <w:r w:rsidR="00413CD3" w:rsidRPr="00B84A0F">
        <w:rPr>
          <w:rFonts w:ascii="Palatino Linotype" w:hAnsi="Palatino Linotype"/>
          <w:b/>
          <w:bCs/>
          <w:sz w:val="22"/>
          <w:szCs w:val="22"/>
        </w:rPr>
        <w:t xml:space="preserve"> for vote</w:t>
      </w:r>
      <w:r w:rsidR="00413CD3" w:rsidRPr="00B84A0F">
        <w:rPr>
          <w:rFonts w:ascii="Palatino Linotype" w:hAnsi="Palatino Linotype"/>
          <w:sz w:val="22"/>
          <w:szCs w:val="22"/>
        </w:rPr>
        <w:t>)</w:t>
      </w:r>
    </w:p>
    <w:p w14:paraId="305D4214" w14:textId="0BB13186" w:rsidR="00652791" w:rsidRDefault="00B22523" w:rsidP="00C31FBB">
      <w:pPr>
        <w:pStyle w:val="ListParagraph"/>
        <w:numPr>
          <w:ilvl w:val="2"/>
          <w:numId w:val="1"/>
        </w:numPr>
        <w:ind w:left="1080"/>
        <w:rPr>
          <w:rFonts w:ascii="Palatino Linotype" w:hAnsi="Palatino Linotype"/>
          <w:sz w:val="22"/>
          <w:szCs w:val="22"/>
        </w:rPr>
      </w:pPr>
      <w:hyperlink r:id="rId16" w:history="1">
        <w:r w:rsidR="00DB583E" w:rsidRPr="00B22523">
          <w:rPr>
            <w:rStyle w:val="Hyperlink"/>
            <w:rFonts w:ascii="Palatino Linotype" w:hAnsi="Palatino Linotype"/>
            <w:sz w:val="22"/>
            <w:szCs w:val="22"/>
          </w:rPr>
          <w:t>Resolution 2025-08</w:t>
        </w:r>
      </w:hyperlink>
      <w:r w:rsidR="00DB583E">
        <w:rPr>
          <w:rFonts w:ascii="Palatino Linotype" w:hAnsi="Palatino Linotype"/>
          <w:sz w:val="22"/>
          <w:szCs w:val="22"/>
        </w:rPr>
        <w:t>.Amended Resolution Establishing the Small Purchasing</w:t>
      </w:r>
    </w:p>
    <w:p w14:paraId="08EA58E1" w14:textId="0DC1BAE8" w:rsidR="00DB583E" w:rsidRDefault="00DB583E" w:rsidP="00DB583E">
      <w:pPr>
        <w:pStyle w:val="ListParagraph"/>
        <w:ind w:left="1080"/>
        <w:rPr>
          <w:rFonts w:ascii="Palatino Linotype" w:hAnsi="Palatino Linotype"/>
          <w:sz w:val="22"/>
          <w:szCs w:val="22"/>
        </w:rPr>
      </w:pPr>
      <w:r>
        <w:rPr>
          <w:rFonts w:ascii="Palatino Linotype" w:hAnsi="Palatino Linotype"/>
          <w:sz w:val="22"/>
          <w:szCs w:val="22"/>
        </w:rPr>
        <w:t>Policy of Boone County</w:t>
      </w:r>
      <w:r w:rsidR="00413CD3">
        <w:rPr>
          <w:rFonts w:ascii="Palatino Linotype" w:hAnsi="Palatino Linotype"/>
          <w:sz w:val="22"/>
          <w:szCs w:val="22"/>
        </w:rPr>
        <w:t xml:space="preserve"> </w:t>
      </w:r>
      <w:r w:rsidR="00413CD3" w:rsidRPr="00B84A0F">
        <w:rPr>
          <w:rFonts w:ascii="Palatino Linotype" w:hAnsi="Palatino Linotype"/>
          <w:sz w:val="22"/>
          <w:szCs w:val="22"/>
        </w:rPr>
        <w:t>(</w:t>
      </w:r>
      <w:r w:rsidR="00413CD3">
        <w:rPr>
          <w:rFonts w:ascii="Palatino Linotype" w:hAnsi="Palatino Linotype"/>
          <w:b/>
          <w:bCs/>
          <w:sz w:val="22"/>
          <w:szCs w:val="22"/>
        </w:rPr>
        <w:t>eligible</w:t>
      </w:r>
      <w:r w:rsidR="00413CD3" w:rsidRPr="00B84A0F">
        <w:rPr>
          <w:rFonts w:ascii="Palatino Linotype" w:hAnsi="Palatino Linotype"/>
          <w:b/>
          <w:bCs/>
          <w:sz w:val="22"/>
          <w:szCs w:val="22"/>
        </w:rPr>
        <w:t xml:space="preserve"> for vote</w:t>
      </w:r>
      <w:r w:rsidR="00413CD3" w:rsidRPr="00B84A0F">
        <w:rPr>
          <w:rFonts w:ascii="Palatino Linotype" w:hAnsi="Palatino Linotype"/>
          <w:sz w:val="22"/>
          <w:szCs w:val="22"/>
        </w:rPr>
        <w:t>)</w:t>
      </w:r>
    </w:p>
    <w:p w14:paraId="444F8C97" w14:textId="75ED007C" w:rsidR="00C31FBB" w:rsidRDefault="008A1932" w:rsidP="00C31FBB">
      <w:pPr>
        <w:pStyle w:val="ListParagraph"/>
        <w:numPr>
          <w:ilvl w:val="1"/>
          <w:numId w:val="1"/>
        </w:numPr>
        <w:rPr>
          <w:rFonts w:ascii="Palatino Linotype" w:hAnsi="Palatino Linotype"/>
          <w:sz w:val="22"/>
          <w:szCs w:val="22"/>
        </w:rPr>
      </w:pPr>
      <w:r>
        <w:rPr>
          <w:rFonts w:ascii="Palatino Linotype" w:hAnsi="Palatino Linotype"/>
          <w:sz w:val="22"/>
          <w:szCs w:val="22"/>
        </w:rPr>
        <w:t>Request to</w:t>
      </w:r>
      <w:r w:rsidR="00C31FBB">
        <w:rPr>
          <w:rFonts w:ascii="Palatino Linotype" w:hAnsi="Palatino Linotype"/>
          <w:sz w:val="22"/>
          <w:szCs w:val="22"/>
        </w:rPr>
        <w:t xml:space="preserve"> recogniz</w:t>
      </w:r>
      <w:r>
        <w:rPr>
          <w:rFonts w:ascii="Palatino Linotype" w:hAnsi="Palatino Linotype"/>
          <w:sz w:val="22"/>
          <w:szCs w:val="22"/>
        </w:rPr>
        <w:t>e</w:t>
      </w:r>
      <w:r w:rsidR="00C31FBB">
        <w:rPr>
          <w:rFonts w:ascii="Palatino Linotype" w:hAnsi="Palatino Linotype"/>
          <w:sz w:val="22"/>
          <w:szCs w:val="22"/>
        </w:rPr>
        <w:t xml:space="preserve"> September as </w:t>
      </w:r>
      <w:r w:rsidR="00C31FBB" w:rsidRPr="00C31FBB">
        <w:rPr>
          <w:rFonts w:ascii="Palatino Linotype" w:hAnsi="Palatino Linotype"/>
          <w:sz w:val="22"/>
          <w:szCs w:val="22"/>
        </w:rPr>
        <w:t xml:space="preserve">Childhood Cancer Awareness </w:t>
      </w:r>
    </w:p>
    <w:p w14:paraId="32ED86A6" w14:textId="54F78628" w:rsidR="00C31FBB" w:rsidRPr="00C31FBB" w:rsidRDefault="00C31FBB" w:rsidP="00C31FBB">
      <w:pPr>
        <w:pStyle w:val="ListParagraph"/>
        <w:ind w:left="810"/>
        <w:rPr>
          <w:rFonts w:ascii="Palatino Linotype" w:hAnsi="Palatino Linotype"/>
          <w:sz w:val="22"/>
          <w:szCs w:val="22"/>
        </w:rPr>
      </w:pPr>
      <w:r>
        <w:rPr>
          <w:rFonts w:ascii="Palatino Linotype" w:hAnsi="Palatino Linotype"/>
          <w:sz w:val="22"/>
          <w:szCs w:val="22"/>
        </w:rPr>
        <w:t>month</w:t>
      </w:r>
      <w:r w:rsidR="00413CD3">
        <w:rPr>
          <w:rFonts w:ascii="Palatino Linotype" w:hAnsi="Palatino Linotype"/>
          <w:sz w:val="22"/>
          <w:szCs w:val="22"/>
        </w:rPr>
        <w:t xml:space="preserve"> </w:t>
      </w:r>
      <w:r w:rsidR="00413CD3" w:rsidRPr="00B84A0F">
        <w:rPr>
          <w:rFonts w:ascii="Palatino Linotype" w:hAnsi="Palatino Linotype"/>
          <w:sz w:val="22"/>
          <w:szCs w:val="22"/>
        </w:rPr>
        <w:t>(</w:t>
      </w:r>
      <w:r w:rsidR="00413CD3">
        <w:rPr>
          <w:rFonts w:ascii="Palatino Linotype" w:hAnsi="Palatino Linotype"/>
          <w:b/>
          <w:bCs/>
          <w:sz w:val="22"/>
          <w:szCs w:val="22"/>
        </w:rPr>
        <w:t>eligible</w:t>
      </w:r>
      <w:r w:rsidR="00413CD3" w:rsidRPr="00B84A0F">
        <w:rPr>
          <w:rFonts w:ascii="Palatino Linotype" w:hAnsi="Palatino Linotype"/>
          <w:b/>
          <w:bCs/>
          <w:sz w:val="22"/>
          <w:szCs w:val="22"/>
        </w:rPr>
        <w:t xml:space="preserve"> for vote</w:t>
      </w:r>
      <w:r w:rsidR="00413CD3" w:rsidRPr="00B84A0F">
        <w:rPr>
          <w:rFonts w:ascii="Palatino Linotype" w:hAnsi="Palatino Linotype"/>
          <w:sz w:val="22"/>
          <w:szCs w:val="22"/>
        </w:rPr>
        <w:t>)</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Stacy McClaine</w:t>
      </w:r>
    </w:p>
    <w:p w14:paraId="6152C311" w14:textId="6B32C4E9" w:rsidR="004325BC" w:rsidRDefault="001E6E7E" w:rsidP="002B5204">
      <w:pPr>
        <w:pStyle w:val="ListParagraph"/>
        <w:numPr>
          <w:ilvl w:val="1"/>
          <w:numId w:val="1"/>
        </w:numPr>
        <w:rPr>
          <w:rFonts w:ascii="Palatino Linotype" w:hAnsi="Palatino Linotype"/>
          <w:sz w:val="22"/>
          <w:szCs w:val="22"/>
        </w:rPr>
      </w:pPr>
      <w:hyperlink r:id="rId17" w:history="1">
        <w:r w:rsidR="004325BC" w:rsidRPr="001E6E7E">
          <w:rPr>
            <w:rStyle w:val="Hyperlink"/>
            <w:rFonts w:ascii="Palatino Linotype" w:hAnsi="Palatino Linotype"/>
            <w:sz w:val="22"/>
            <w:szCs w:val="22"/>
          </w:rPr>
          <w:t>Health Action Council/HAC Terms Amendment</w:t>
        </w:r>
      </w:hyperlink>
      <w:r w:rsidR="004325BC">
        <w:rPr>
          <w:rFonts w:ascii="Palatino Linotype" w:hAnsi="Palatino Linotype"/>
          <w:sz w:val="22"/>
          <w:szCs w:val="22"/>
        </w:rPr>
        <w:tab/>
      </w:r>
      <w:r w:rsidR="004325BC">
        <w:rPr>
          <w:rFonts w:ascii="Palatino Linotype" w:hAnsi="Palatino Linotype"/>
          <w:sz w:val="22"/>
          <w:szCs w:val="22"/>
        </w:rPr>
        <w:tab/>
      </w:r>
      <w:r w:rsidR="004325BC">
        <w:rPr>
          <w:rFonts w:ascii="Palatino Linotype" w:hAnsi="Palatino Linotype"/>
          <w:sz w:val="22"/>
          <w:szCs w:val="22"/>
        </w:rPr>
        <w:tab/>
      </w:r>
      <w:r w:rsidR="004325BC">
        <w:rPr>
          <w:rFonts w:ascii="Palatino Linotype" w:hAnsi="Palatino Linotype"/>
          <w:sz w:val="22"/>
          <w:szCs w:val="22"/>
        </w:rPr>
        <w:tab/>
      </w:r>
      <w:r w:rsidR="004325BC">
        <w:rPr>
          <w:rFonts w:ascii="Palatino Linotype" w:hAnsi="Palatino Linotype"/>
          <w:sz w:val="22"/>
          <w:szCs w:val="22"/>
        </w:rPr>
        <w:tab/>
        <w:t>Amber Choate</w:t>
      </w:r>
    </w:p>
    <w:p w14:paraId="33045982" w14:textId="4F313ED8" w:rsidR="000A6F94" w:rsidRDefault="00744978" w:rsidP="002B5204">
      <w:pPr>
        <w:pStyle w:val="ListParagraph"/>
        <w:numPr>
          <w:ilvl w:val="1"/>
          <w:numId w:val="1"/>
        </w:numPr>
        <w:rPr>
          <w:rFonts w:ascii="Palatino Linotype" w:hAnsi="Palatino Linotype"/>
          <w:sz w:val="22"/>
          <w:szCs w:val="22"/>
        </w:rPr>
      </w:pPr>
      <w:hyperlink r:id="rId18" w:history="1">
        <w:r w:rsidR="000A6F94" w:rsidRPr="00744978">
          <w:rPr>
            <w:rStyle w:val="Hyperlink"/>
            <w:rFonts w:ascii="Palatino Linotype" w:hAnsi="Palatino Linotype"/>
            <w:sz w:val="22"/>
            <w:szCs w:val="22"/>
          </w:rPr>
          <w:t>Ordinance 2025-08</w:t>
        </w:r>
      </w:hyperlink>
      <w:r w:rsidR="000A6F94">
        <w:rPr>
          <w:rFonts w:ascii="Palatino Linotype" w:hAnsi="Palatino Linotype"/>
          <w:sz w:val="22"/>
          <w:szCs w:val="22"/>
        </w:rPr>
        <w:t>.An Ordinance Amending From AG to I-1 the</w:t>
      </w:r>
    </w:p>
    <w:p w14:paraId="5F70FB15" w14:textId="5A2CFE7A" w:rsidR="000A6F94" w:rsidRDefault="000A6F94" w:rsidP="000A6F94">
      <w:pPr>
        <w:pStyle w:val="ListParagraph"/>
        <w:ind w:left="810"/>
        <w:rPr>
          <w:rFonts w:ascii="Palatino Linotype" w:hAnsi="Palatino Linotype"/>
          <w:sz w:val="22"/>
          <w:szCs w:val="22"/>
        </w:rPr>
      </w:pPr>
      <w:r>
        <w:rPr>
          <w:rFonts w:ascii="Palatino Linotype" w:hAnsi="Palatino Linotype"/>
          <w:sz w:val="22"/>
          <w:szCs w:val="22"/>
        </w:rPr>
        <w:t>Zone Map for the RL Turner Property (8.75 acres on SR 39 S)</w:t>
      </w:r>
      <w:r w:rsidR="00413CD3">
        <w:rPr>
          <w:rFonts w:ascii="Palatino Linotype" w:hAnsi="Palatino Linotype"/>
          <w:sz w:val="22"/>
          <w:szCs w:val="22"/>
        </w:rPr>
        <w:t xml:space="preserve"> </w:t>
      </w:r>
      <w:r w:rsidR="00413CD3" w:rsidRPr="00B84A0F">
        <w:rPr>
          <w:rFonts w:ascii="Palatino Linotype" w:hAnsi="Palatino Linotype"/>
          <w:sz w:val="22"/>
          <w:szCs w:val="22"/>
        </w:rPr>
        <w:t>(</w:t>
      </w:r>
      <w:r w:rsidR="00413CD3">
        <w:rPr>
          <w:rFonts w:ascii="Palatino Linotype" w:hAnsi="Palatino Linotype"/>
          <w:b/>
          <w:bCs/>
          <w:sz w:val="22"/>
          <w:szCs w:val="22"/>
        </w:rPr>
        <w:t>eligible</w:t>
      </w:r>
      <w:r w:rsidR="00413CD3" w:rsidRPr="00B84A0F">
        <w:rPr>
          <w:rFonts w:ascii="Palatino Linotype" w:hAnsi="Palatino Linotype"/>
          <w:b/>
          <w:bCs/>
          <w:sz w:val="22"/>
          <w:szCs w:val="22"/>
        </w:rPr>
        <w:t xml:space="preserve"> for vote</w:t>
      </w:r>
      <w:r w:rsidR="00413CD3" w:rsidRPr="00B84A0F">
        <w:rPr>
          <w:rFonts w:ascii="Palatino Linotype" w:hAnsi="Palatino Linotype"/>
          <w:sz w:val="22"/>
          <w:szCs w:val="22"/>
        </w:rPr>
        <w:t>)</w:t>
      </w:r>
      <w:r>
        <w:rPr>
          <w:rFonts w:ascii="Palatino Linotype" w:hAnsi="Palatino Linotype"/>
          <w:sz w:val="22"/>
          <w:szCs w:val="22"/>
        </w:rPr>
        <w:tab/>
        <w:t>Kent Frandsen</w:t>
      </w:r>
    </w:p>
    <w:p w14:paraId="4E998028" w14:textId="503AF254" w:rsidR="000A6F94" w:rsidRDefault="000A6F94" w:rsidP="000A6F94">
      <w:pPr>
        <w:pStyle w:val="ListParagraph"/>
        <w:ind w:left="810"/>
        <w:rPr>
          <w:rFonts w:ascii="Palatino Linotype" w:hAnsi="Palatino Linotype"/>
          <w:i/>
          <w:iCs/>
          <w:sz w:val="22"/>
          <w:szCs w:val="22"/>
        </w:rPr>
      </w:pPr>
      <w:r>
        <w:rPr>
          <w:rFonts w:ascii="Palatino Linotype" w:hAnsi="Palatino Linotype"/>
          <w:sz w:val="22"/>
          <w:szCs w:val="22"/>
        </w:rPr>
        <w:tab/>
        <w:t xml:space="preserve">- </w:t>
      </w:r>
      <w:hyperlink r:id="rId19" w:history="1">
        <w:r w:rsidRPr="00E449C5">
          <w:rPr>
            <w:rStyle w:val="Hyperlink"/>
            <w:rFonts w:ascii="Palatino Linotype" w:hAnsi="Palatino Linotype"/>
            <w:i/>
            <w:iCs/>
            <w:sz w:val="22"/>
            <w:szCs w:val="22"/>
          </w:rPr>
          <w:t>Certification of Recommendation from APC</w:t>
        </w:r>
      </w:hyperlink>
    </w:p>
    <w:p w14:paraId="5C1EB4A7" w14:textId="37725CE3" w:rsidR="000A6F94" w:rsidRPr="000A6F94" w:rsidRDefault="000A6F94" w:rsidP="000A6F94">
      <w:pPr>
        <w:pStyle w:val="ListParagraph"/>
        <w:ind w:left="810"/>
        <w:rPr>
          <w:rFonts w:ascii="Palatino Linotype" w:hAnsi="Palatino Linotype"/>
          <w:i/>
          <w:iCs/>
          <w:sz w:val="22"/>
          <w:szCs w:val="22"/>
        </w:rPr>
      </w:pPr>
      <w:r>
        <w:rPr>
          <w:rFonts w:ascii="Palatino Linotype" w:hAnsi="Palatino Linotype"/>
          <w:i/>
          <w:iCs/>
          <w:sz w:val="22"/>
          <w:szCs w:val="22"/>
        </w:rPr>
        <w:tab/>
        <w:t xml:space="preserve">- </w:t>
      </w:r>
      <w:hyperlink r:id="rId20" w:history="1">
        <w:r w:rsidRPr="00CA302A">
          <w:rPr>
            <w:rStyle w:val="Hyperlink"/>
            <w:rFonts w:ascii="Palatino Linotype" w:hAnsi="Palatino Linotype"/>
            <w:i/>
            <w:iCs/>
            <w:sz w:val="22"/>
            <w:szCs w:val="22"/>
          </w:rPr>
          <w:t>APC Staff Report</w:t>
        </w:r>
      </w:hyperlink>
    </w:p>
    <w:p w14:paraId="76D9E43D" w14:textId="2FE6BB04" w:rsidR="0086478E" w:rsidRDefault="00F66364" w:rsidP="002B5204">
      <w:pPr>
        <w:pStyle w:val="ListParagraph"/>
        <w:numPr>
          <w:ilvl w:val="1"/>
          <w:numId w:val="1"/>
        </w:numPr>
        <w:rPr>
          <w:rFonts w:ascii="Palatino Linotype" w:hAnsi="Palatino Linotype"/>
          <w:sz w:val="22"/>
          <w:szCs w:val="22"/>
        </w:rPr>
      </w:pPr>
      <w:hyperlink r:id="rId21" w:history="1">
        <w:r w:rsidR="0086478E" w:rsidRPr="00F66364">
          <w:rPr>
            <w:rStyle w:val="Hyperlink"/>
            <w:rFonts w:ascii="Palatino Linotype" w:hAnsi="Palatino Linotype"/>
            <w:sz w:val="22"/>
            <w:szCs w:val="22"/>
          </w:rPr>
          <w:t>Consideration of engagement of outside legal services for health</w:t>
        </w:r>
      </w:hyperlink>
      <w:r w:rsidR="0086478E">
        <w:rPr>
          <w:rFonts w:ascii="Palatino Linotype" w:hAnsi="Palatino Linotype"/>
          <w:sz w:val="22"/>
          <w:szCs w:val="22"/>
        </w:rPr>
        <w:t xml:space="preserve"> </w:t>
      </w:r>
    </w:p>
    <w:p w14:paraId="7E6D8661" w14:textId="6E7DE305" w:rsidR="0086478E" w:rsidRDefault="0086478E" w:rsidP="0086478E">
      <w:pPr>
        <w:pStyle w:val="ListParagraph"/>
        <w:ind w:left="810"/>
        <w:rPr>
          <w:rFonts w:ascii="Palatino Linotype" w:hAnsi="Palatino Linotype"/>
          <w:sz w:val="22"/>
          <w:szCs w:val="22"/>
        </w:rPr>
      </w:pPr>
      <w:r>
        <w:rPr>
          <w:rFonts w:ascii="Palatino Linotype" w:hAnsi="Palatino Linotype"/>
          <w:sz w:val="22"/>
          <w:szCs w:val="22"/>
        </w:rPr>
        <w:t>department for remainder of 2025</w:t>
      </w:r>
      <w:r w:rsidR="00413CD3">
        <w:rPr>
          <w:rFonts w:ascii="Palatino Linotype" w:hAnsi="Palatino Linotype"/>
          <w:sz w:val="22"/>
          <w:szCs w:val="22"/>
        </w:rPr>
        <w:t xml:space="preserve"> </w:t>
      </w:r>
      <w:r w:rsidR="00413CD3" w:rsidRPr="00B84A0F">
        <w:rPr>
          <w:rFonts w:ascii="Palatino Linotype" w:hAnsi="Palatino Linotype"/>
          <w:sz w:val="22"/>
          <w:szCs w:val="22"/>
        </w:rPr>
        <w:t>(</w:t>
      </w:r>
      <w:r w:rsidR="00413CD3">
        <w:rPr>
          <w:rFonts w:ascii="Palatino Linotype" w:hAnsi="Palatino Linotype"/>
          <w:b/>
          <w:bCs/>
          <w:sz w:val="22"/>
          <w:szCs w:val="22"/>
        </w:rPr>
        <w:t>eligible</w:t>
      </w:r>
      <w:r w:rsidR="00413CD3" w:rsidRPr="00B84A0F">
        <w:rPr>
          <w:rFonts w:ascii="Palatino Linotype" w:hAnsi="Palatino Linotype"/>
          <w:b/>
          <w:bCs/>
          <w:sz w:val="22"/>
          <w:szCs w:val="22"/>
        </w:rPr>
        <w:t xml:space="preserve"> for vote</w:t>
      </w:r>
      <w:r w:rsidR="00413CD3" w:rsidRPr="00B84A0F">
        <w:rPr>
          <w:rFonts w:ascii="Palatino Linotype" w:hAnsi="Palatino Linotype"/>
          <w:sz w:val="22"/>
          <w:szCs w:val="22"/>
        </w:rPr>
        <w:t>)</w:t>
      </w:r>
      <w:r w:rsidR="008E0F05">
        <w:rPr>
          <w:rFonts w:ascii="Palatino Linotype" w:hAnsi="Palatino Linotype"/>
          <w:sz w:val="22"/>
          <w:szCs w:val="22"/>
        </w:rPr>
        <w:tab/>
      </w:r>
      <w:r w:rsidR="008E0F05">
        <w:rPr>
          <w:rFonts w:ascii="Palatino Linotype" w:hAnsi="Palatino Linotype"/>
          <w:sz w:val="22"/>
          <w:szCs w:val="22"/>
        </w:rPr>
        <w:tab/>
      </w:r>
      <w:r w:rsidR="008E0F05">
        <w:rPr>
          <w:rFonts w:ascii="Palatino Linotype" w:hAnsi="Palatino Linotype"/>
          <w:sz w:val="22"/>
          <w:szCs w:val="22"/>
        </w:rPr>
        <w:tab/>
      </w:r>
      <w:r w:rsidR="008E0F05">
        <w:rPr>
          <w:rFonts w:ascii="Palatino Linotype" w:hAnsi="Palatino Linotype"/>
          <w:sz w:val="22"/>
          <w:szCs w:val="22"/>
        </w:rPr>
        <w:tab/>
        <w:t>Lisa Younts</w:t>
      </w:r>
    </w:p>
    <w:p w14:paraId="252471C0" w14:textId="00FD771C" w:rsidR="00413CD3" w:rsidRDefault="002F2652" w:rsidP="002B5204">
      <w:pPr>
        <w:pStyle w:val="ListParagraph"/>
        <w:numPr>
          <w:ilvl w:val="1"/>
          <w:numId w:val="1"/>
        </w:numPr>
        <w:rPr>
          <w:rFonts w:ascii="Palatino Linotype" w:hAnsi="Palatino Linotype"/>
          <w:sz w:val="22"/>
          <w:szCs w:val="22"/>
        </w:rPr>
      </w:pPr>
      <w:hyperlink r:id="rId22" w:history="1">
        <w:r w:rsidR="002B5204" w:rsidRPr="002F2652">
          <w:rPr>
            <w:rStyle w:val="Hyperlink"/>
            <w:rFonts w:ascii="Palatino Linotype" w:hAnsi="Palatino Linotype"/>
            <w:sz w:val="22"/>
            <w:szCs w:val="22"/>
          </w:rPr>
          <w:t>Consideration of Project 2024-08</w:t>
        </w:r>
      </w:hyperlink>
      <w:r w:rsidR="002B5204" w:rsidRPr="002B5204">
        <w:rPr>
          <w:rFonts w:ascii="Palatino Linotype" w:hAnsi="Palatino Linotype"/>
          <w:sz w:val="22"/>
          <w:szCs w:val="22"/>
        </w:rPr>
        <w:t>, Liquid Road Various Locations</w:t>
      </w:r>
    </w:p>
    <w:p w14:paraId="68A88A76" w14:textId="190C8C72" w:rsidR="002B5204" w:rsidRDefault="00413CD3" w:rsidP="00413CD3">
      <w:pPr>
        <w:pStyle w:val="ListParagraph"/>
        <w:ind w:left="810"/>
        <w:rPr>
          <w:rFonts w:ascii="Palatino Linotype" w:hAnsi="Palatino Linotype"/>
          <w:sz w:val="22"/>
          <w:szCs w:val="22"/>
        </w:rPr>
      </w:pPr>
      <w:r w:rsidRPr="00B84A0F">
        <w:rPr>
          <w:rFonts w:ascii="Palatino Linotype" w:hAnsi="Palatino Linotype"/>
          <w:sz w:val="22"/>
          <w:szCs w:val="22"/>
        </w:rPr>
        <w:t>(</w:t>
      </w:r>
      <w:r>
        <w:rPr>
          <w:rFonts w:ascii="Palatino Linotype" w:hAnsi="Palatino Linotype"/>
          <w:b/>
          <w:bCs/>
          <w:sz w:val="22"/>
          <w:szCs w:val="22"/>
        </w:rPr>
        <w:t>eligible</w:t>
      </w:r>
      <w:r w:rsidRPr="00B84A0F">
        <w:rPr>
          <w:rFonts w:ascii="Palatino Linotype" w:hAnsi="Palatino Linotype"/>
          <w:b/>
          <w:bCs/>
          <w:sz w:val="22"/>
          <w:szCs w:val="22"/>
        </w:rPr>
        <w:t xml:space="preserve"> for vote</w:t>
      </w:r>
      <w:r w:rsidRPr="00B84A0F">
        <w:rPr>
          <w:rFonts w:ascii="Palatino Linotype" w:hAnsi="Palatino Linotype"/>
          <w:sz w:val="22"/>
          <w:szCs w:val="22"/>
        </w:rPr>
        <w:t>)</w:t>
      </w:r>
      <w:r w:rsidR="002B5204">
        <w:rPr>
          <w:rFonts w:ascii="Palatino Linotype" w:hAnsi="Palatino Linotype"/>
          <w:sz w:val="22"/>
          <w:szCs w:val="22"/>
        </w:rPr>
        <w:tab/>
      </w:r>
      <w:r w:rsidR="002B5204">
        <w:rPr>
          <w:rFonts w:ascii="Palatino Linotype" w:hAnsi="Palatino Linotype"/>
          <w:sz w:val="22"/>
          <w:szCs w:val="22"/>
        </w:rPr>
        <w:tab/>
      </w:r>
      <w:r w:rsidR="002B5204">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002B5204">
        <w:rPr>
          <w:rFonts w:ascii="Palatino Linotype" w:hAnsi="Palatino Linotype"/>
          <w:sz w:val="22"/>
          <w:szCs w:val="22"/>
        </w:rPr>
        <w:t>Nick Parr</w:t>
      </w:r>
    </w:p>
    <w:p w14:paraId="5708F703" w14:textId="5F408F2A" w:rsidR="00652791" w:rsidRDefault="0064552C" w:rsidP="00814EBD">
      <w:pPr>
        <w:pStyle w:val="ListParagraph"/>
        <w:numPr>
          <w:ilvl w:val="1"/>
          <w:numId w:val="1"/>
        </w:numPr>
        <w:rPr>
          <w:rFonts w:ascii="Palatino Linotype" w:hAnsi="Palatino Linotype"/>
          <w:sz w:val="22"/>
          <w:szCs w:val="22"/>
        </w:rPr>
      </w:pPr>
      <w:hyperlink r:id="rId23" w:history="1">
        <w:r w:rsidR="00DB583E" w:rsidRPr="0064552C">
          <w:rPr>
            <w:rStyle w:val="Hyperlink"/>
            <w:rFonts w:ascii="Palatino Linotype" w:hAnsi="Palatino Linotype"/>
            <w:sz w:val="22"/>
            <w:szCs w:val="22"/>
          </w:rPr>
          <w:t>Boone County Bridge 93 Quote</w:t>
        </w:r>
      </w:hyperlink>
      <w:r w:rsidR="00413CD3">
        <w:rPr>
          <w:rFonts w:ascii="Palatino Linotype" w:hAnsi="Palatino Linotype"/>
          <w:sz w:val="22"/>
          <w:szCs w:val="22"/>
        </w:rPr>
        <w:t xml:space="preserve"> </w:t>
      </w:r>
      <w:r w:rsidR="00413CD3" w:rsidRPr="00B84A0F">
        <w:rPr>
          <w:rFonts w:ascii="Palatino Linotype" w:hAnsi="Palatino Linotype"/>
          <w:sz w:val="22"/>
          <w:szCs w:val="22"/>
        </w:rPr>
        <w:t>(</w:t>
      </w:r>
      <w:r w:rsidR="00413CD3">
        <w:rPr>
          <w:rFonts w:ascii="Palatino Linotype" w:hAnsi="Palatino Linotype"/>
          <w:b/>
          <w:bCs/>
          <w:sz w:val="22"/>
          <w:szCs w:val="22"/>
        </w:rPr>
        <w:t>eligible</w:t>
      </w:r>
      <w:r w:rsidR="00413CD3" w:rsidRPr="00B84A0F">
        <w:rPr>
          <w:rFonts w:ascii="Palatino Linotype" w:hAnsi="Palatino Linotype"/>
          <w:b/>
          <w:bCs/>
          <w:sz w:val="22"/>
          <w:szCs w:val="22"/>
        </w:rPr>
        <w:t xml:space="preserve"> for vote</w:t>
      </w:r>
      <w:r w:rsidR="00413CD3" w:rsidRPr="00B84A0F">
        <w:rPr>
          <w:rFonts w:ascii="Palatino Linotype" w:hAnsi="Palatino Linotype"/>
          <w:sz w:val="22"/>
          <w:szCs w:val="22"/>
        </w:rPr>
        <w:t>)</w:t>
      </w:r>
      <w:r w:rsidR="00DB583E">
        <w:rPr>
          <w:rFonts w:ascii="Palatino Linotype" w:hAnsi="Palatino Linotype"/>
          <w:sz w:val="22"/>
          <w:szCs w:val="22"/>
        </w:rPr>
        <w:tab/>
      </w:r>
      <w:r w:rsidR="00DB583E">
        <w:rPr>
          <w:rFonts w:ascii="Palatino Linotype" w:hAnsi="Palatino Linotype"/>
          <w:sz w:val="22"/>
          <w:szCs w:val="22"/>
        </w:rPr>
        <w:tab/>
      </w:r>
      <w:r w:rsidR="00DB583E">
        <w:rPr>
          <w:rFonts w:ascii="Palatino Linotype" w:hAnsi="Palatino Linotype"/>
          <w:sz w:val="22"/>
          <w:szCs w:val="22"/>
        </w:rPr>
        <w:tab/>
      </w:r>
      <w:r w:rsidR="00DB583E">
        <w:rPr>
          <w:rFonts w:ascii="Palatino Linotype" w:hAnsi="Palatino Linotype"/>
          <w:sz w:val="22"/>
          <w:szCs w:val="22"/>
        </w:rPr>
        <w:tab/>
      </w:r>
      <w:r w:rsidR="00413CD3">
        <w:rPr>
          <w:rFonts w:ascii="Palatino Linotype" w:hAnsi="Palatino Linotype"/>
          <w:sz w:val="22"/>
          <w:szCs w:val="22"/>
        </w:rPr>
        <w:tab/>
      </w:r>
      <w:r w:rsidR="00DB583E">
        <w:rPr>
          <w:rFonts w:ascii="Palatino Linotype" w:hAnsi="Palatino Linotype"/>
          <w:sz w:val="22"/>
          <w:szCs w:val="22"/>
        </w:rPr>
        <w:t>Nick Parr</w:t>
      </w:r>
    </w:p>
    <w:p w14:paraId="4EC2F478" w14:textId="0CD0717F" w:rsidR="00814EBD" w:rsidRDefault="00744978" w:rsidP="00814EBD">
      <w:pPr>
        <w:pStyle w:val="ListParagraph"/>
        <w:numPr>
          <w:ilvl w:val="1"/>
          <w:numId w:val="1"/>
        </w:numPr>
        <w:rPr>
          <w:rFonts w:ascii="Palatino Linotype" w:hAnsi="Palatino Linotype"/>
          <w:sz w:val="22"/>
          <w:szCs w:val="22"/>
        </w:rPr>
      </w:pPr>
      <w:hyperlink r:id="rId24" w:history="1">
        <w:r w:rsidR="00C31FBB" w:rsidRPr="00744978">
          <w:rPr>
            <w:rStyle w:val="Hyperlink"/>
            <w:rFonts w:ascii="Palatino Linotype" w:hAnsi="Palatino Linotype"/>
            <w:sz w:val="22"/>
            <w:szCs w:val="22"/>
          </w:rPr>
          <w:t>Ordinance</w:t>
        </w:r>
        <w:r w:rsidR="00814EBD" w:rsidRPr="00744978">
          <w:rPr>
            <w:rStyle w:val="Hyperlink"/>
            <w:rFonts w:ascii="Palatino Linotype" w:hAnsi="Palatino Linotype"/>
            <w:sz w:val="22"/>
            <w:szCs w:val="22"/>
          </w:rPr>
          <w:t xml:space="preserve"> 2025-07</w:t>
        </w:r>
      </w:hyperlink>
      <w:r w:rsidR="00814EBD" w:rsidRPr="00814EBD">
        <w:rPr>
          <w:rFonts w:ascii="Palatino Linotype" w:hAnsi="Palatino Linotype"/>
          <w:sz w:val="22"/>
          <w:szCs w:val="22"/>
        </w:rPr>
        <w:t xml:space="preserve">.An Ordinance Amending Chapter 70 Regarding </w:t>
      </w:r>
      <w:r w:rsidR="00814EBD">
        <w:rPr>
          <w:rFonts w:ascii="Palatino Linotype" w:hAnsi="Palatino Linotype"/>
          <w:sz w:val="22"/>
          <w:szCs w:val="22"/>
        </w:rPr>
        <w:tab/>
      </w:r>
      <w:r w:rsidR="00814EBD">
        <w:rPr>
          <w:rFonts w:ascii="Palatino Linotype" w:hAnsi="Palatino Linotype"/>
          <w:sz w:val="22"/>
          <w:szCs w:val="22"/>
        </w:rPr>
        <w:tab/>
        <w:t>Nick Parr</w:t>
      </w:r>
    </w:p>
    <w:p w14:paraId="5DD05EB4" w14:textId="73EB675F" w:rsidR="00814EBD" w:rsidRPr="00814EBD" w:rsidRDefault="00814EBD" w:rsidP="00814EBD">
      <w:pPr>
        <w:pStyle w:val="ListParagraph"/>
        <w:ind w:left="810"/>
        <w:rPr>
          <w:rFonts w:ascii="Palatino Linotype" w:hAnsi="Palatino Linotype"/>
          <w:sz w:val="22"/>
          <w:szCs w:val="22"/>
        </w:rPr>
      </w:pPr>
      <w:r w:rsidRPr="00814EBD">
        <w:rPr>
          <w:rFonts w:ascii="Palatino Linotype" w:hAnsi="Palatino Linotype"/>
          <w:sz w:val="22"/>
          <w:szCs w:val="22"/>
        </w:rPr>
        <w:t>the Use of UTVs</w:t>
      </w:r>
      <w:r>
        <w:rPr>
          <w:rFonts w:ascii="Palatino Linotype" w:hAnsi="Palatino Linotype"/>
          <w:sz w:val="22"/>
          <w:szCs w:val="22"/>
        </w:rPr>
        <w:t xml:space="preserve"> (</w:t>
      </w:r>
      <w:r w:rsidRPr="00413CD3">
        <w:rPr>
          <w:rFonts w:ascii="Palatino Linotype" w:hAnsi="Palatino Linotype"/>
          <w:b/>
          <w:bCs/>
          <w:sz w:val="22"/>
          <w:szCs w:val="22"/>
        </w:rPr>
        <w:t>first reading only</w:t>
      </w:r>
      <w:r w:rsidR="00413CD3" w:rsidRPr="00413CD3">
        <w:rPr>
          <w:rFonts w:ascii="Palatino Linotype" w:hAnsi="Palatino Linotype"/>
          <w:b/>
          <w:bCs/>
          <w:sz w:val="22"/>
          <w:szCs w:val="22"/>
        </w:rPr>
        <w:t>/no vote</w:t>
      </w:r>
      <w:r>
        <w:rPr>
          <w:rFonts w:ascii="Palatino Linotype" w:hAnsi="Palatino Linotype"/>
          <w:sz w:val="22"/>
          <w:szCs w:val="22"/>
        </w:rPr>
        <w:t>)</w:t>
      </w:r>
      <w:r w:rsidRPr="00814EBD">
        <w:rPr>
          <w:rFonts w:ascii="Palatino Linotype" w:hAnsi="Palatino Linotype"/>
          <w:sz w:val="22"/>
          <w:szCs w:val="22"/>
        </w:rPr>
        <w:t xml:space="preserve"> </w:t>
      </w:r>
    </w:p>
    <w:p w14:paraId="72F12974" w14:textId="3E534A24" w:rsidR="00B51B52" w:rsidRPr="00C31FBB" w:rsidRDefault="00927717" w:rsidP="00C31FBB">
      <w:pPr>
        <w:pStyle w:val="ListParagraph"/>
        <w:ind w:left="1080"/>
        <w:rPr>
          <w:rFonts w:ascii="Palatino Linotype" w:hAnsi="Palatino Linotype"/>
          <w:sz w:val="22"/>
          <w:szCs w:val="22"/>
        </w:rPr>
      </w:pPr>
      <w:r w:rsidRPr="00C31FBB">
        <w:rPr>
          <w:rFonts w:ascii="Palatino Linotype" w:hAnsi="Palatino Linotype"/>
          <w:sz w:val="22"/>
          <w:szCs w:val="22"/>
        </w:rPr>
        <w:tab/>
      </w:r>
      <w:r w:rsidRPr="00C31FBB">
        <w:rPr>
          <w:rFonts w:ascii="Palatino Linotype" w:hAnsi="Palatino Linotype"/>
          <w:sz w:val="22"/>
          <w:szCs w:val="22"/>
        </w:rPr>
        <w:tab/>
      </w:r>
      <w:r w:rsidRPr="00C31FBB">
        <w:rPr>
          <w:rFonts w:ascii="Palatino Linotype" w:hAnsi="Palatino Linotype"/>
          <w:sz w:val="22"/>
          <w:szCs w:val="22"/>
        </w:rPr>
        <w:tab/>
      </w:r>
      <w:r w:rsidRPr="00C31FBB">
        <w:rPr>
          <w:rFonts w:ascii="Palatino Linotype" w:hAnsi="Palatino Linotype"/>
          <w:sz w:val="22"/>
          <w:szCs w:val="22"/>
        </w:rPr>
        <w:tab/>
      </w:r>
      <w:r w:rsidRPr="00C31FBB">
        <w:rPr>
          <w:rFonts w:ascii="Palatino Linotype" w:hAnsi="Palatino Linotype"/>
          <w:sz w:val="22"/>
          <w:szCs w:val="22"/>
        </w:rPr>
        <w:tab/>
      </w:r>
      <w:r w:rsidR="00CB102A" w:rsidRPr="00C31FBB">
        <w:rPr>
          <w:rFonts w:ascii="Palatino Linotype" w:hAnsi="Palatino Linotype"/>
          <w:sz w:val="22"/>
          <w:szCs w:val="22"/>
        </w:rPr>
        <w:tab/>
      </w:r>
      <w:r w:rsidR="00CB102A" w:rsidRPr="00C31FBB">
        <w:rPr>
          <w:rFonts w:ascii="Palatino Linotype" w:hAnsi="Palatino Linotype"/>
          <w:sz w:val="22"/>
          <w:szCs w:val="22"/>
        </w:rPr>
        <w:tab/>
      </w:r>
      <w:r w:rsidR="00CB102A" w:rsidRPr="00C31FBB">
        <w:rPr>
          <w:rFonts w:ascii="Palatino Linotype" w:hAnsi="Palatino Linotype"/>
          <w:sz w:val="22"/>
          <w:szCs w:val="22"/>
        </w:rPr>
        <w:tab/>
      </w:r>
      <w:r w:rsidR="00C14332" w:rsidRPr="00C31FBB">
        <w:rPr>
          <w:rFonts w:ascii="Palatino Linotype" w:hAnsi="Palatino Linotype"/>
          <w:sz w:val="22"/>
          <w:szCs w:val="22"/>
        </w:rPr>
        <w:tab/>
      </w:r>
    </w:p>
    <w:p w14:paraId="0DADC6AB" w14:textId="4739521E" w:rsidR="00E32CC0" w:rsidRPr="00B0308C" w:rsidRDefault="00E32CC0" w:rsidP="00593F03">
      <w:pPr>
        <w:pStyle w:val="ListParagraph"/>
        <w:numPr>
          <w:ilvl w:val="0"/>
          <w:numId w:val="1"/>
        </w:numPr>
        <w:rPr>
          <w:rFonts w:ascii="Palatino Linotype" w:hAnsi="Palatino Linotype"/>
          <w:sz w:val="22"/>
          <w:szCs w:val="22"/>
        </w:rPr>
      </w:pPr>
      <w:r w:rsidRPr="00B0308C">
        <w:rPr>
          <w:rFonts w:ascii="Palatino Linotype" w:hAnsi="Palatino Linotype"/>
          <w:sz w:val="22"/>
          <w:szCs w:val="22"/>
        </w:rPr>
        <w:t>Compensation Committee Updates</w:t>
      </w:r>
      <w:r w:rsidRPr="00B0308C">
        <w:rPr>
          <w:rFonts w:ascii="Palatino Linotype" w:hAnsi="Palatino Linotype"/>
          <w:sz w:val="22"/>
          <w:szCs w:val="22"/>
        </w:rPr>
        <w:tab/>
      </w:r>
      <w:r w:rsidRPr="00B0308C">
        <w:rPr>
          <w:rFonts w:ascii="Palatino Linotype" w:hAnsi="Palatino Linotype"/>
          <w:sz w:val="22"/>
          <w:szCs w:val="22"/>
        </w:rPr>
        <w:tab/>
      </w:r>
      <w:r w:rsidRPr="00B0308C">
        <w:rPr>
          <w:rFonts w:ascii="Palatino Linotype" w:hAnsi="Palatino Linotype"/>
          <w:sz w:val="22"/>
          <w:szCs w:val="22"/>
        </w:rPr>
        <w:tab/>
      </w:r>
      <w:r w:rsidRPr="00B0308C">
        <w:rPr>
          <w:rFonts w:ascii="Palatino Linotype" w:hAnsi="Palatino Linotype"/>
          <w:sz w:val="22"/>
          <w:szCs w:val="22"/>
        </w:rPr>
        <w:tab/>
      </w:r>
      <w:r w:rsidRPr="00B0308C">
        <w:rPr>
          <w:rFonts w:ascii="Palatino Linotype" w:hAnsi="Palatino Linotype"/>
          <w:sz w:val="22"/>
          <w:szCs w:val="22"/>
        </w:rPr>
        <w:tab/>
      </w:r>
      <w:r w:rsidRPr="00B0308C">
        <w:rPr>
          <w:rFonts w:ascii="Palatino Linotype" w:hAnsi="Palatino Linotype"/>
          <w:sz w:val="22"/>
          <w:szCs w:val="22"/>
        </w:rPr>
        <w:tab/>
      </w:r>
      <w:r w:rsidR="00A14248" w:rsidRPr="00B0308C">
        <w:rPr>
          <w:rFonts w:ascii="Palatino Linotype" w:hAnsi="Palatino Linotype"/>
          <w:sz w:val="22"/>
          <w:szCs w:val="22"/>
        </w:rPr>
        <w:tab/>
      </w:r>
      <w:r w:rsidR="004325BC">
        <w:rPr>
          <w:rFonts w:ascii="Palatino Linotype" w:hAnsi="Palatino Linotype"/>
          <w:sz w:val="22"/>
          <w:szCs w:val="22"/>
        </w:rPr>
        <w:t>Lisa</w:t>
      </w:r>
      <w:r w:rsidR="00214CD4" w:rsidRPr="00F62975">
        <w:rPr>
          <w:rFonts w:ascii="Palatino Linotype" w:hAnsi="Palatino Linotype"/>
          <w:sz w:val="22"/>
          <w:szCs w:val="22"/>
        </w:rPr>
        <w:t xml:space="preserve"> Bruder</w:t>
      </w:r>
    </w:p>
    <w:p w14:paraId="73CE6228" w14:textId="77777777" w:rsidR="00E32CC0" w:rsidRPr="00B0308C" w:rsidRDefault="00E32CC0" w:rsidP="00593F03">
      <w:pPr>
        <w:pStyle w:val="ListParagraph"/>
        <w:ind w:left="360"/>
        <w:rPr>
          <w:rFonts w:ascii="Palatino Linotype" w:hAnsi="Palatino Linotype"/>
          <w:sz w:val="22"/>
          <w:szCs w:val="22"/>
        </w:rPr>
      </w:pPr>
    </w:p>
    <w:p w14:paraId="568BAD5E" w14:textId="47C0BDEC" w:rsidR="00E32CC0" w:rsidRDefault="00E32CC0" w:rsidP="00593F03">
      <w:pPr>
        <w:pStyle w:val="ListParagraph"/>
        <w:numPr>
          <w:ilvl w:val="0"/>
          <w:numId w:val="1"/>
        </w:numPr>
        <w:rPr>
          <w:rFonts w:ascii="Palatino Linotype" w:hAnsi="Palatino Linotype"/>
          <w:sz w:val="22"/>
          <w:szCs w:val="22"/>
        </w:rPr>
      </w:pPr>
      <w:r w:rsidRPr="00B0308C">
        <w:rPr>
          <w:rFonts w:ascii="Palatino Linotype" w:hAnsi="Palatino Linotype"/>
          <w:sz w:val="22"/>
          <w:szCs w:val="22"/>
        </w:rPr>
        <w:t>Insurance Committee</w:t>
      </w:r>
      <w:r>
        <w:rPr>
          <w:rFonts w:ascii="Palatino Linotype" w:hAnsi="Palatino Linotype"/>
          <w:sz w:val="22"/>
          <w:szCs w:val="22"/>
        </w:rPr>
        <w:t xml:space="preserve"> Updates</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00A14248">
        <w:rPr>
          <w:rFonts w:ascii="Palatino Linotype" w:hAnsi="Palatino Linotype"/>
          <w:sz w:val="22"/>
          <w:szCs w:val="22"/>
        </w:rPr>
        <w:tab/>
      </w:r>
      <w:r>
        <w:rPr>
          <w:rFonts w:ascii="Palatino Linotype" w:hAnsi="Palatino Linotype"/>
          <w:sz w:val="22"/>
          <w:szCs w:val="22"/>
        </w:rPr>
        <w:t>Commissioner Beyer</w:t>
      </w:r>
    </w:p>
    <w:p w14:paraId="2B4F2FC6" w14:textId="77777777" w:rsidR="00E32CC0" w:rsidRPr="00E32CC0" w:rsidRDefault="00E32CC0" w:rsidP="00593F03">
      <w:pPr>
        <w:rPr>
          <w:rFonts w:ascii="Palatino Linotype" w:hAnsi="Palatino Linotype"/>
          <w:sz w:val="22"/>
          <w:szCs w:val="22"/>
        </w:rPr>
      </w:pPr>
    </w:p>
    <w:p w14:paraId="5F476723" w14:textId="3D01EB54" w:rsidR="00576ABB" w:rsidRPr="00360CD9" w:rsidRDefault="00576ABB" w:rsidP="00124D0E">
      <w:pPr>
        <w:pStyle w:val="ListParagraph"/>
        <w:numPr>
          <w:ilvl w:val="0"/>
          <w:numId w:val="1"/>
        </w:numPr>
        <w:rPr>
          <w:rFonts w:ascii="Palatino Linotype" w:hAnsi="Palatino Linotype"/>
          <w:sz w:val="22"/>
          <w:szCs w:val="22"/>
        </w:rPr>
      </w:pPr>
      <w:r w:rsidRPr="00360CD9">
        <w:rPr>
          <w:rFonts w:ascii="Palatino Linotype" w:hAnsi="Palatino Linotype"/>
          <w:sz w:val="22"/>
          <w:szCs w:val="22"/>
        </w:rPr>
        <w:t>Staff Reports</w:t>
      </w:r>
    </w:p>
    <w:tbl>
      <w:tblPr>
        <w:tblW w:w="10980" w:type="dxa"/>
        <w:tblInd w:w="360" w:type="dxa"/>
        <w:tblLook w:val="04A0" w:firstRow="1" w:lastRow="0" w:firstColumn="1" w:lastColumn="0" w:noHBand="0" w:noVBand="1"/>
      </w:tblPr>
      <w:tblGrid>
        <w:gridCol w:w="3510"/>
        <w:gridCol w:w="3960"/>
        <w:gridCol w:w="3510"/>
      </w:tblGrid>
      <w:tr w:rsidR="00576ABB" w:rsidRPr="00360CD9" w14:paraId="0E4C1853" w14:textId="77777777" w:rsidTr="006229B5">
        <w:trPr>
          <w:trHeight w:val="342"/>
        </w:trPr>
        <w:tc>
          <w:tcPr>
            <w:tcW w:w="7470" w:type="dxa"/>
            <w:gridSpan w:val="2"/>
            <w:tcBorders>
              <w:top w:val="nil"/>
              <w:left w:val="nil"/>
              <w:bottom w:val="nil"/>
              <w:right w:val="nil"/>
            </w:tcBorders>
            <w:shd w:val="clear" w:color="auto" w:fill="auto"/>
            <w:vAlign w:val="center"/>
            <w:hideMark/>
          </w:tcPr>
          <w:p w14:paraId="4A0CBA0A" w14:textId="77777777" w:rsidR="00576ABB" w:rsidRDefault="00576ABB"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Area Plan</w:t>
            </w:r>
          </w:p>
          <w:p w14:paraId="3F9D41D5" w14:textId="77777777" w:rsidR="00124D0E" w:rsidRDefault="00124D0E" w:rsidP="00124D0E">
            <w:pPr>
              <w:pStyle w:val="ListParagraph"/>
              <w:numPr>
                <w:ilvl w:val="0"/>
                <w:numId w:val="3"/>
              </w:numPr>
              <w:rPr>
                <w:rFonts w:ascii="Palatino Linotype" w:hAnsi="Palatino Linotype"/>
                <w:color w:val="000000"/>
                <w:sz w:val="22"/>
                <w:szCs w:val="22"/>
              </w:rPr>
            </w:pPr>
            <w:r w:rsidRPr="00124D0E">
              <w:rPr>
                <w:rFonts w:ascii="Palatino Linotype" w:hAnsi="Palatino Linotype"/>
                <w:color w:val="000000"/>
                <w:sz w:val="22"/>
                <w:szCs w:val="22"/>
              </w:rPr>
              <w:t>Capital Investments / Facilities</w:t>
            </w:r>
          </w:p>
          <w:p w14:paraId="6FEC0EB6" w14:textId="77777777" w:rsidR="00124D0E" w:rsidRDefault="00124D0E"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Health Department</w:t>
            </w:r>
          </w:p>
          <w:p w14:paraId="1E427481" w14:textId="77777777" w:rsidR="00124D0E" w:rsidRDefault="00124D0E"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Highway Department</w:t>
            </w:r>
          </w:p>
          <w:p w14:paraId="12CDD135" w14:textId="77777777" w:rsidR="00124D0E" w:rsidRDefault="00124D0E"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Human Resources</w:t>
            </w:r>
          </w:p>
          <w:p w14:paraId="3FA1547B" w14:textId="77777777" w:rsidR="00124D0E" w:rsidRPr="00360CD9" w:rsidRDefault="00124D0E"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IT Support</w:t>
            </w:r>
          </w:p>
          <w:p w14:paraId="58D40BB8" w14:textId="77777777" w:rsidR="00124D0E" w:rsidRDefault="00124D0E"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Communications</w:t>
            </w:r>
          </w:p>
          <w:p w14:paraId="514CA26C" w14:textId="40CA6BAC" w:rsidR="00124D0E" w:rsidRPr="00360CD9" w:rsidRDefault="00124D0E" w:rsidP="00124D0E">
            <w:pPr>
              <w:pStyle w:val="ListParagraph"/>
              <w:numPr>
                <w:ilvl w:val="0"/>
                <w:numId w:val="3"/>
              </w:numPr>
              <w:rPr>
                <w:rFonts w:ascii="Palatino Linotype" w:hAnsi="Palatino Linotype"/>
                <w:color w:val="000000"/>
                <w:sz w:val="22"/>
                <w:szCs w:val="22"/>
              </w:rPr>
            </w:pPr>
            <w:r>
              <w:rPr>
                <w:rFonts w:ascii="Palatino Linotype" w:hAnsi="Palatino Linotype"/>
                <w:color w:val="000000"/>
                <w:sz w:val="22"/>
                <w:szCs w:val="22"/>
              </w:rPr>
              <w:t>4H/Fairgrounds</w:t>
            </w:r>
          </w:p>
        </w:tc>
        <w:tc>
          <w:tcPr>
            <w:tcW w:w="3510" w:type="dxa"/>
            <w:tcBorders>
              <w:top w:val="nil"/>
              <w:left w:val="nil"/>
              <w:bottom w:val="nil"/>
              <w:right w:val="nil"/>
            </w:tcBorders>
            <w:shd w:val="clear" w:color="auto" w:fill="auto"/>
            <w:vAlign w:val="center"/>
            <w:hideMark/>
          </w:tcPr>
          <w:p w14:paraId="03FFFAFB" w14:textId="77777777" w:rsidR="00576ABB" w:rsidRPr="00360CD9" w:rsidRDefault="00576ABB" w:rsidP="00124D0E">
            <w:pPr>
              <w:rPr>
                <w:rFonts w:ascii="Palatino Linotype" w:hAnsi="Palatino Linotype"/>
                <w:color w:val="000000"/>
                <w:sz w:val="22"/>
                <w:szCs w:val="22"/>
              </w:rPr>
            </w:pPr>
          </w:p>
        </w:tc>
      </w:tr>
      <w:tr w:rsidR="00124D0E" w:rsidRPr="00360CD9" w14:paraId="4EE5B4EB" w14:textId="77777777" w:rsidTr="006229B5">
        <w:trPr>
          <w:gridAfter w:val="2"/>
          <w:wAfter w:w="7470" w:type="dxa"/>
          <w:trHeight w:val="360"/>
        </w:trPr>
        <w:tc>
          <w:tcPr>
            <w:tcW w:w="3510" w:type="dxa"/>
            <w:tcBorders>
              <w:top w:val="nil"/>
              <w:left w:val="nil"/>
              <w:bottom w:val="nil"/>
              <w:right w:val="nil"/>
            </w:tcBorders>
            <w:shd w:val="clear" w:color="auto" w:fill="auto"/>
            <w:vAlign w:val="center"/>
            <w:hideMark/>
          </w:tcPr>
          <w:p w14:paraId="7C5473A6" w14:textId="77777777" w:rsidR="00124D0E" w:rsidRPr="00360CD9" w:rsidRDefault="00124D0E" w:rsidP="00124D0E">
            <w:pPr>
              <w:rPr>
                <w:rFonts w:ascii="Palatino Linotype" w:hAnsi="Palatino Linotype"/>
                <w:color w:val="000000"/>
                <w:sz w:val="22"/>
                <w:szCs w:val="22"/>
              </w:rPr>
            </w:pPr>
          </w:p>
        </w:tc>
      </w:tr>
    </w:tbl>
    <w:p w14:paraId="0559B0D4" w14:textId="77777777" w:rsidR="00124D0E" w:rsidRPr="00360CD9" w:rsidRDefault="00124D0E" w:rsidP="00124D0E">
      <w:pPr>
        <w:pStyle w:val="ListParagraph"/>
        <w:numPr>
          <w:ilvl w:val="0"/>
          <w:numId w:val="1"/>
        </w:numPr>
        <w:rPr>
          <w:rFonts w:ascii="Palatino Linotype" w:hAnsi="Palatino Linotype"/>
          <w:sz w:val="22"/>
          <w:szCs w:val="22"/>
        </w:rPr>
      </w:pPr>
      <w:r w:rsidRPr="00360CD9">
        <w:rPr>
          <w:rFonts w:ascii="Palatino Linotype" w:hAnsi="Palatino Linotype"/>
          <w:sz w:val="22"/>
          <w:szCs w:val="22"/>
        </w:rPr>
        <w:t>Public Comment</w:t>
      </w:r>
    </w:p>
    <w:p w14:paraId="5CE17933" w14:textId="77777777" w:rsidR="00124D0E" w:rsidRPr="00360CD9" w:rsidRDefault="00124D0E" w:rsidP="00124D0E">
      <w:pPr>
        <w:pStyle w:val="ListParagraph"/>
        <w:numPr>
          <w:ilvl w:val="0"/>
          <w:numId w:val="1"/>
        </w:numPr>
        <w:rPr>
          <w:rFonts w:ascii="Palatino Linotype" w:hAnsi="Palatino Linotype"/>
          <w:sz w:val="22"/>
          <w:szCs w:val="22"/>
        </w:rPr>
      </w:pPr>
      <w:r w:rsidRPr="00360CD9">
        <w:rPr>
          <w:rFonts w:ascii="Palatino Linotype" w:hAnsi="Palatino Linotype"/>
          <w:sz w:val="22"/>
          <w:szCs w:val="22"/>
        </w:rPr>
        <w:t>Approval of Claims</w:t>
      </w:r>
    </w:p>
    <w:p w14:paraId="50F37E9B" w14:textId="77777777" w:rsidR="00124D0E" w:rsidRPr="00360CD9" w:rsidRDefault="00124D0E" w:rsidP="00124D0E">
      <w:pPr>
        <w:pStyle w:val="ListParagraph"/>
        <w:numPr>
          <w:ilvl w:val="0"/>
          <w:numId w:val="1"/>
        </w:numPr>
        <w:rPr>
          <w:rFonts w:ascii="Palatino Linotype" w:hAnsi="Palatino Linotype"/>
          <w:sz w:val="22"/>
          <w:szCs w:val="22"/>
        </w:rPr>
      </w:pPr>
      <w:r w:rsidRPr="00360CD9">
        <w:rPr>
          <w:rFonts w:ascii="Palatino Linotype" w:hAnsi="Palatino Linotype"/>
          <w:sz w:val="22"/>
          <w:szCs w:val="22"/>
        </w:rPr>
        <w:t>Commissioners’ Comments</w:t>
      </w:r>
    </w:p>
    <w:p w14:paraId="49D4D569" w14:textId="2DD148E3" w:rsidR="00576ABB" w:rsidRPr="00124D0E" w:rsidRDefault="00124D0E" w:rsidP="00593F03">
      <w:pPr>
        <w:pStyle w:val="ListParagraph"/>
        <w:numPr>
          <w:ilvl w:val="0"/>
          <w:numId w:val="1"/>
        </w:numPr>
        <w:rPr>
          <w:rFonts w:ascii="Palatino Linotype" w:hAnsi="Palatino Linotype"/>
          <w:sz w:val="22"/>
          <w:szCs w:val="22"/>
        </w:rPr>
      </w:pPr>
      <w:r w:rsidRPr="00360CD9">
        <w:rPr>
          <w:rFonts w:ascii="Palatino Linotype" w:hAnsi="Palatino Linotype"/>
          <w:sz w:val="22"/>
          <w:szCs w:val="22"/>
        </w:rPr>
        <w:t>Adjourn</w:t>
      </w:r>
    </w:p>
    <w:p w14:paraId="3BB1A949" w14:textId="77777777" w:rsidR="00576ABB" w:rsidRPr="00360CD9" w:rsidRDefault="00576ABB" w:rsidP="00576ABB">
      <w:pPr>
        <w:pStyle w:val="ListParagraph"/>
        <w:rPr>
          <w:rFonts w:ascii="Palatino Linotype" w:hAnsi="Palatino Linotype"/>
          <w:sz w:val="22"/>
          <w:szCs w:val="22"/>
        </w:rPr>
      </w:pPr>
    </w:p>
    <w:p w14:paraId="29B81AE8" w14:textId="10D99D78" w:rsidR="00576ABB" w:rsidRPr="00360CD9" w:rsidRDefault="00576ABB" w:rsidP="006C6623">
      <w:pPr>
        <w:spacing w:line="276" w:lineRule="auto"/>
        <w:jc w:val="center"/>
        <w:rPr>
          <w:rFonts w:ascii="Palatino Linotype" w:hAnsi="Palatino Linotype"/>
          <w:b/>
          <w:bCs/>
          <w:sz w:val="22"/>
          <w:szCs w:val="22"/>
        </w:rPr>
      </w:pPr>
      <w:r w:rsidRPr="00E32CC0">
        <w:rPr>
          <w:rFonts w:ascii="Palatino Linotype" w:hAnsi="Palatino Linotype"/>
          <w:b/>
          <w:bCs/>
          <w:sz w:val="22"/>
          <w:szCs w:val="22"/>
        </w:rPr>
        <w:t xml:space="preserve">**REMINDER: The next Commissioners’ Meeting is scheduled for 9:00 AM on </w:t>
      </w:r>
      <w:r w:rsidR="00AE611C">
        <w:rPr>
          <w:rFonts w:ascii="Palatino Linotype" w:hAnsi="Palatino Linotype"/>
          <w:b/>
          <w:bCs/>
          <w:sz w:val="22"/>
          <w:szCs w:val="22"/>
        </w:rPr>
        <w:t xml:space="preserve">August </w:t>
      </w:r>
      <w:r w:rsidR="00AE6A4D">
        <w:rPr>
          <w:rFonts w:ascii="Palatino Linotype" w:hAnsi="Palatino Linotype"/>
          <w:b/>
          <w:bCs/>
          <w:sz w:val="22"/>
          <w:szCs w:val="22"/>
        </w:rPr>
        <w:t>18</w:t>
      </w:r>
      <w:r w:rsidRPr="00E32CC0">
        <w:rPr>
          <w:rFonts w:ascii="Palatino Linotype" w:hAnsi="Palatino Linotype"/>
          <w:b/>
          <w:bCs/>
          <w:sz w:val="22"/>
          <w:szCs w:val="22"/>
        </w:rPr>
        <w:t>, 2025.**</w:t>
      </w:r>
    </w:p>
    <w:p w14:paraId="16ECF167" w14:textId="77777777" w:rsidR="00576ABB" w:rsidRPr="00360CD9" w:rsidRDefault="00576ABB" w:rsidP="00576ABB">
      <w:pPr>
        <w:spacing w:line="276" w:lineRule="auto"/>
        <w:rPr>
          <w:rFonts w:ascii="Palatino Linotype" w:hAnsi="Palatino Linotype"/>
          <w:sz w:val="22"/>
          <w:szCs w:val="22"/>
        </w:rPr>
      </w:pPr>
    </w:p>
    <w:p w14:paraId="6038810A" w14:textId="77777777" w:rsidR="00576ABB" w:rsidRPr="00360CD9" w:rsidRDefault="00576ABB" w:rsidP="008C4F98">
      <w:pPr>
        <w:spacing w:line="276" w:lineRule="auto"/>
        <w:jc w:val="both"/>
        <w:rPr>
          <w:rFonts w:ascii="Palatino Linotype" w:hAnsi="Palatino Linotype"/>
          <w:sz w:val="22"/>
          <w:szCs w:val="22"/>
        </w:rPr>
      </w:pPr>
      <w:r w:rsidRPr="00360CD9">
        <w:rPr>
          <w:rFonts w:ascii="Palatino Linotype" w:hAnsi="Palatino Linotype"/>
          <w:sz w:val="22"/>
          <w:szCs w:val="22"/>
        </w:rPr>
        <w:t>This agenda is subject to change after official notification. All times are approximate. The meeting may be extended depending upon the circumstances. The meeting will be held at the same time on the next Tuesday if the regularly scheduled Monday meeting has been canceled due to an emergency.</w:t>
      </w:r>
    </w:p>
    <w:p w14:paraId="72BB5112" w14:textId="77777777" w:rsidR="00576ABB" w:rsidRPr="00360CD9" w:rsidRDefault="00576ABB" w:rsidP="008C4F98">
      <w:pPr>
        <w:spacing w:line="276" w:lineRule="auto"/>
        <w:jc w:val="both"/>
        <w:rPr>
          <w:rFonts w:ascii="Palatino Linotype" w:hAnsi="Palatino Linotype"/>
          <w:sz w:val="22"/>
          <w:szCs w:val="22"/>
        </w:rPr>
      </w:pPr>
    </w:p>
    <w:p w14:paraId="172203B9" w14:textId="168426EC" w:rsidR="00576ABB" w:rsidRPr="00360CD9" w:rsidRDefault="00576ABB" w:rsidP="008C4F98">
      <w:pPr>
        <w:spacing w:line="276" w:lineRule="auto"/>
        <w:jc w:val="both"/>
        <w:rPr>
          <w:rFonts w:ascii="Palatino Linotype" w:hAnsi="Palatino Linotype"/>
          <w:sz w:val="22"/>
          <w:szCs w:val="22"/>
        </w:rPr>
      </w:pPr>
      <w:r w:rsidRPr="00360CD9">
        <w:rPr>
          <w:rFonts w:ascii="Palatino Linotype" w:hAnsi="Palatino Linotype"/>
          <w:sz w:val="22"/>
          <w:szCs w:val="22"/>
        </w:rPr>
        <w:t xml:space="preserve">The Board of Commissioners for Boone County Indiana acknowledges its responsibility to comply with the American Disabilities Act of 1990.  In order to assist individuals with disabilities who require special services (i.e. sign interpretative services, alternate audio/visual devices, and amanuenses) for participation in or access to County sponsored public programs, services and or meetings, the county requests that individuals make request for these services forty-eight (48) hours ahead of the scheduled program, services and/or meeting.  To make arrangements, contact </w:t>
      </w:r>
      <w:r w:rsidR="004C55C3" w:rsidRPr="00360CD9">
        <w:rPr>
          <w:rFonts w:ascii="Palatino Linotype" w:hAnsi="Palatino Linotype"/>
          <w:sz w:val="22"/>
          <w:szCs w:val="22"/>
        </w:rPr>
        <w:t>Max Mendenhall</w:t>
      </w:r>
      <w:r w:rsidRPr="00360CD9">
        <w:rPr>
          <w:rFonts w:ascii="Palatino Linotype" w:hAnsi="Palatino Linotype"/>
          <w:sz w:val="22"/>
          <w:szCs w:val="22"/>
        </w:rPr>
        <w:t xml:space="preserve">, </w:t>
      </w:r>
      <w:r w:rsidR="004C55C3" w:rsidRPr="00360CD9">
        <w:rPr>
          <w:rFonts w:ascii="Palatino Linotype" w:hAnsi="Palatino Linotype"/>
          <w:sz w:val="22"/>
          <w:szCs w:val="22"/>
        </w:rPr>
        <w:t>Director of Capital Investments,</w:t>
      </w:r>
      <w:r w:rsidRPr="00360CD9">
        <w:rPr>
          <w:rFonts w:ascii="Palatino Linotype" w:hAnsi="Palatino Linotype"/>
          <w:sz w:val="22"/>
          <w:szCs w:val="22"/>
        </w:rPr>
        <w:t xml:space="preserve"> at</w:t>
      </w:r>
      <w:r w:rsidR="004C55C3" w:rsidRPr="00360CD9">
        <w:rPr>
          <w:rFonts w:ascii="Palatino Linotype" w:hAnsi="Palatino Linotype"/>
          <w:sz w:val="22"/>
          <w:szCs w:val="22"/>
        </w:rPr>
        <w:t xml:space="preserve"> 765.483.5242 or</w:t>
      </w:r>
      <w:r w:rsidRPr="00360CD9">
        <w:rPr>
          <w:rFonts w:ascii="Palatino Linotype" w:hAnsi="Palatino Linotype"/>
          <w:sz w:val="22"/>
          <w:szCs w:val="22"/>
        </w:rPr>
        <w:t xml:space="preserve"> </w:t>
      </w:r>
      <w:r w:rsidR="004C55C3" w:rsidRPr="00360CD9">
        <w:rPr>
          <w:rFonts w:ascii="Palatino Linotype" w:hAnsi="Palatino Linotype"/>
          <w:sz w:val="22"/>
          <w:szCs w:val="22"/>
        </w:rPr>
        <w:t>mmendenhall</w:t>
      </w:r>
      <w:r w:rsidRPr="00360CD9">
        <w:rPr>
          <w:rFonts w:ascii="Palatino Linotype" w:hAnsi="Palatino Linotype"/>
          <w:sz w:val="22"/>
          <w:szCs w:val="22"/>
        </w:rPr>
        <w:t>@co.boone.in.us.</w:t>
      </w:r>
    </w:p>
    <w:p w14:paraId="0D7EC594" w14:textId="77777777" w:rsidR="00576ABB" w:rsidRPr="00360CD9" w:rsidRDefault="00576ABB">
      <w:pPr>
        <w:rPr>
          <w:rFonts w:ascii="Palatino Linotype" w:hAnsi="Palatino Linotype"/>
          <w:sz w:val="22"/>
          <w:szCs w:val="22"/>
        </w:rPr>
      </w:pPr>
    </w:p>
    <w:sectPr w:rsidR="00576ABB" w:rsidRPr="00360CD9" w:rsidSect="00576A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05A"/>
    <w:multiLevelType w:val="hybridMultilevel"/>
    <w:tmpl w:val="F56E2982"/>
    <w:lvl w:ilvl="0" w:tplc="0409000F">
      <w:start w:val="1"/>
      <w:numFmt w:val="decimal"/>
      <w:lvlText w:val="%1."/>
      <w:lvlJc w:val="left"/>
      <w:pPr>
        <w:ind w:left="360" w:hanging="360"/>
      </w:pPr>
      <w:rPr>
        <w:rFonts w:hint="default"/>
      </w:rPr>
    </w:lvl>
    <w:lvl w:ilvl="1" w:tplc="04090015">
      <w:start w:val="1"/>
      <w:numFmt w:val="upperLetter"/>
      <w:lvlText w:val="%2."/>
      <w:lvlJc w:val="left"/>
      <w:pPr>
        <w:ind w:left="810" w:hanging="360"/>
      </w:pPr>
    </w:lvl>
    <w:lvl w:ilvl="2" w:tplc="0409000F">
      <w:start w:val="1"/>
      <w:numFmt w:val="decimal"/>
      <w:lvlText w:val="%3."/>
      <w:lvlJc w:val="left"/>
      <w:pPr>
        <w:ind w:left="1980" w:hanging="360"/>
      </w:pPr>
    </w:lvl>
    <w:lvl w:ilvl="3" w:tplc="72FA60D2">
      <w:start w:val="3"/>
      <w:numFmt w:val="lowerLetter"/>
      <w:lvlText w:val="%4."/>
      <w:lvlJc w:val="left"/>
      <w:pPr>
        <w:ind w:left="2520" w:hanging="360"/>
      </w:pPr>
      <w:rPr>
        <w:rFonts w:hint="default"/>
      </w:rPr>
    </w:lvl>
    <w:lvl w:ilvl="4" w:tplc="EB666EB8">
      <w:numFmt w:val="bullet"/>
      <w:lvlText w:val="-"/>
      <w:lvlJc w:val="left"/>
      <w:pPr>
        <w:ind w:left="3240" w:hanging="360"/>
      </w:pPr>
      <w:rPr>
        <w:rFonts w:ascii="Palatino Linotype" w:eastAsia="Times New Roman" w:hAnsi="Palatino Linotype"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E13675"/>
    <w:multiLevelType w:val="hybridMultilevel"/>
    <w:tmpl w:val="DB364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8272B7"/>
    <w:multiLevelType w:val="hybridMultilevel"/>
    <w:tmpl w:val="4CDAA706"/>
    <w:lvl w:ilvl="0" w:tplc="04090015">
      <w:start w:val="1"/>
      <w:numFmt w:val="upperLetter"/>
      <w:lvlText w:val="%1."/>
      <w:lvlJc w:val="left"/>
      <w:pPr>
        <w:ind w:left="360" w:hanging="360"/>
      </w:pPr>
      <w:rPr>
        <w:rFonts w:hint="default"/>
      </w:rPr>
    </w:lvl>
    <w:lvl w:ilvl="1" w:tplc="FFFFFFFF">
      <w:start w:val="1"/>
      <w:numFmt w:val="upperLetter"/>
      <w:lvlText w:val="%2."/>
      <w:lvlJc w:val="left"/>
      <w:pPr>
        <w:ind w:left="720" w:hanging="360"/>
      </w:pPr>
    </w:lvl>
    <w:lvl w:ilvl="2" w:tplc="FFFFFFFF">
      <w:start w:val="14"/>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88E1485"/>
    <w:multiLevelType w:val="hybridMultilevel"/>
    <w:tmpl w:val="B23E8F08"/>
    <w:lvl w:ilvl="0" w:tplc="D4403F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C2811"/>
    <w:multiLevelType w:val="hybridMultilevel"/>
    <w:tmpl w:val="A1C0B2DC"/>
    <w:lvl w:ilvl="0" w:tplc="860E5EC2">
      <w:start w:val="9"/>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8D0558C"/>
    <w:multiLevelType w:val="hybridMultilevel"/>
    <w:tmpl w:val="34F03508"/>
    <w:lvl w:ilvl="0" w:tplc="04090015">
      <w:start w:val="1"/>
      <w:numFmt w:val="upperLetter"/>
      <w:lvlText w:val="%1."/>
      <w:lvlJc w:val="left"/>
      <w:pPr>
        <w:ind w:left="360" w:hanging="360"/>
      </w:pPr>
      <w:rPr>
        <w:rFonts w:hint="default"/>
      </w:rPr>
    </w:lvl>
    <w:lvl w:ilvl="1" w:tplc="FFFFFFFF">
      <w:start w:val="1"/>
      <w:numFmt w:val="upperLetter"/>
      <w:lvlText w:val="%2."/>
      <w:lvlJc w:val="left"/>
      <w:pPr>
        <w:ind w:left="720" w:hanging="360"/>
      </w:pPr>
    </w:lvl>
    <w:lvl w:ilvl="2" w:tplc="FFFFFFFF">
      <w:start w:val="14"/>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3AA5D3C"/>
    <w:multiLevelType w:val="hybridMultilevel"/>
    <w:tmpl w:val="E446D148"/>
    <w:lvl w:ilvl="0" w:tplc="52F889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D1721"/>
    <w:multiLevelType w:val="hybridMultilevel"/>
    <w:tmpl w:val="91063DBE"/>
    <w:lvl w:ilvl="0" w:tplc="B55ABD6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5280554">
    <w:abstractNumId w:val="0"/>
  </w:num>
  <w:num w:numId="2" w16cid:durableId="1454592997">
    <w:abstractNumId w:val="5"/>
  </w:num>
  <w:num w:numId="3" w16cid:durableId="1727752527">
    <w:abstractNumId w:val="2"/>
  </w:num>
  <w:num w:numId="4" w16cid:durableId="1250654103">
    <w:abstractNumId w:val="6"/>
  </w:num>
  <w:num w:numId="5" w16cid:durableId="982848825">
    <w:abstractNumId w:val="3"/>
  </w:num>
  <w:num w:numId="6" w16cid:durableId="338584170">
    <w:abstractNumId w:val="4"/>
  </w:num>
  <w:num w:numId="7" w16cid:durableId="241183244">
    <w:abstractNumId w:val="7"/>
  </w:num>
  <w:num w:numId="8" w16cid:durableId="1265074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BB"/>
    <w:rsid w:val="0002405B"/>
    <w:rsid w:val="00035605"/>
    <w:rsid w:val="00043702"/>
    <w:rsid w:val="00052AF3"/>
    <w:rsid w:val="000607D1"/>
    <w:rsid w:val="000625C6"/>
    <w:rsid w:val="0006639F"/>
    <w:rsid w:val="000674FB"/>
    <w:rsid w:val="000723EE"/>
    <w:rsid w:val="00082FAA"/>
    <w:rsid w:val="00092ABE"/>
    <w:rsid w:val="00094A12"/>
    <w:rsid w:val="000A6F94"/>
    <w:rsid w:val="000B511A"/>
    <w:rsid w:val="000B7E17"/>
    <w:rsid w:val="000D1104"/>
    <w:rsid w:val="000F719A"/>
    <w:rsid w:val="00102E2B"/>
    <w:rsid w:val="00104C7D"/>
    <w:rsid w:val="001053B2"/>
    <w:rsid w:val="0011738D"/>
    <w:rsid w:val="00120C73"/>
    <w:rsid w:val="00122B5B"/>
    <w:rsid w:val="001246E5"/>
    <w:rsid w:val="00124D0E"/>
    <w:rsid w:val="0013435A"/>
    <w:rsid w:val="00174CF4"/>
    <w:rsid w:val="001A5AFE"/>
    <w:rsid w:val="001C4F3D"/>
    <w:rsid w:val="001C7D05"/>
    <w:rsid w:val="001E0771"/>
    <w:rsid w:val="001E69D0"/>
    <w:rsid w:val="001E6E7E"/>
    <w:rsid w:val="001F1D19"/>
    <w:rsid w:val="0021426F"/>
    <w:rsid w:val="00214CD4"/>
    <w:rsid w:val="00216E8A"/>
    <w:rsid w:val="002204B7"/>
    <w:rsid w:val="002251F3"/>
    <w:rsid w:val="00243BB2"/>
    <w:rsid w:val="00261AC9"/>
    <w:rsid w:val="00272E24"/>
    <w:rsid w:val="00275B20"/>
    <w:rsid w:val="002763A4"/>
    <w:rsid w:val="00281F85"/>
    <w:rsid w:val="00283DEB"/>
    <w:rsid w:val="00290C8A"/>
    <w:rsid w:val="00293D8C"/>
    <w:rsid w:val="002B5204"/>
    <w:rsid w:val="002C505D"/>
    <w:rsid w:val="002E32B4"/>
    <w:rsid w:val="002F2652"/>
    <w:rsid w:val="00335386"/>
    <w:rsid w:val="00344661"/>
    <w:rsid w:val="00346A2F"/>
    <w:rsid w:val="003573B5"/>
    <w:rsid w:val="00360CD9"/>
    <w:rsid w:val="00362E32"/>
    <w:rsid w:val="00372C9E"/>
    <w:rsid w:val="00374593"/>
    <w:rsid w:val="00375CAD"/>
    <w:rsid w:val="00397643"/>
    <w:rsid w:val="003B53A2"/>
    <w:rsid w:val="003C0083"/>
    <w:rsid w:val="003E25F5"/>
    <w:rsid w:val="003F14E3"/>
    <w:rsid w:val="00413CD3"/>
    <w:rsid w:val="004325BC"/>
    <w:rsid w:val="004378C2"/>
    <w:rsid w:val="0045218F"/>
    <w:rsid w:val="004776C8"/>
    <w:rsid w:val="00496B72"/>
    <w:rsid w:val="00497FF0"/>
    <w:rsid w:val="004B3677"/>
    <w:rsid w:val="004C55C3"/>
    <w:rsid w:val="004C675A"/>
    <w:rsid w:val="004D1BC3"/>
    <w:rsid w:val="004D454F"/>
    <w:rsid w:val="004D6314"/>
    <w:rsid w:val="004E2FC4"/>
    <w:rsid w:val="005313EB"/>
    <w:rsid w:val="00540465"/>
    <w:rsid w:val="005474D0"/>
    <w:rsid w:val="00547F40"/>
    <w:rsid w:val="005523EB"/>
    <w:rsid w:val="005651B5"/>
    <w:rsid w:val="0057544F"/>
    <w:rsid w:val="00576ABB"/>
    <w:rsid w:val="005775D6"/>
    <w:rsid w:val="00585932"/>
    <w:rsid w:val="005906D2"/>
    <w:rsid w:val="00591E6B"/>
    <w:rsid w:val="00593F03"/>
    <w:rsid w:val="00596109"/>
    <w:rsid w:val="005A7D19"/>
    <w:rsid w:val="005C138A"/>
    <w:rsid w:val="005C35C9"/>
    <w:rsid w:val="005E75DA"/>
    <w:rsid w:val="005E7BE9"/>
    <w:rsid w:val="0060145A"/>
    <w:rsid w:val="006142BB"/>
    <w:rsid w:val="0063057E"/>
    <w:rsid w:val="006314A9"/>
    <w:rsid w:val="00642808"/>
    <w:rsid w:val="0064552C"/>
    <w:rsid w:val="00646DC5"/>
    <w:rsid w:val="00652791"/>
    <w:rsid w:val="00663E9A"/>
    <w:rsid w:val="00670736"/>
    <w:rsid w:val="00676D13"/>
    <w:rsid w:val="00690E74"/>
    <w:rsid w:val="006A368A"/>
    <w:rsid w:val="006C6623"/>
    <w:rsid w:val="006C7A9A"/>
    <w:rsid w:val="006E6985"/>
    <w:rsid w:val="006F1189"/>
    <w:rsid w:val="007076AD"/>
    <w:rsid w:val="007110FA"/>
    <w:rsid w:val="00723979"/>
    <w:rsid w:val="00725D13"/>
    <w:rsid w:val="00732B8F"/>
    <w:rsid w:val="00744978"/>
    <w:rsid w:val="00781D17"/>
    <w:rsid w:val="00784A83"/>
    <w:rsid w:val="007B38A5"/>
    <w:rsid w:val="007C3A3F"/>
    <w:rsid w:val="007E3DB5"/>
    <w:rsid w:val="007F46B7"/>
    <w:rsid w:val="00801F1F"/>
    <w:rsid w:val="00814EBD"/>
    <w:rsid w:val="00822B8F"/>
    <w:rsid w:val="0082647B"/>
    <w:rsid w:val="00830555"/>
    <w:rsid w:val="008340F8"/>
    <w:rsid w:val="00854CB0"/>
    <w:rsid w:val="00854E1B"/>
    <w:rsid w:val="0086478E"/>
    <w:rsid w:val="00870CBA"/>
    <w:rsid w:val="008760F7"/>
    <w:rsid w:val="00876747"/>
    <w:rsid w:val="0089205A"/>
    <w:rsid w:val="00897D91"/>
    <w:rsid w:val="008A0A1E"/>
    <w:rsid w:val="008A13F6"/>
    <w:rsid w:val="008A1932"/>
    <w:rsid w:val="008B5C61"/>
    <w:rsid w:val="008C3F28"/>
    <w:rsid w:val="008C4F98"/>
    <w:rsid w:val="008C7241"/>
    <w:rsid w:val="008C744B"/>
    <w:rsid w:val="008C7E0C"/>
    <w:rsid w:val="008E0D31"/>
    <w:rsid w:val="008E0F05"/>
    <w:rsid w:val="008F5F17"/>
    <w:rsid w:val="00901374"/>
    <w:rsid w:val="00905E3D"/>
    <w:rsid w:val="00914DC8"/>
    <w:rsid w:val="0092532D"/>
    <w:rsid w:val="00927717"/>
    <w:rsid w:val="009301D0"/>
    <w:rsid w:val="00951735"/>
    <w:rsid w:val="00974F19"/>
    <w:rsid w:val="00986A76"/>
    <w:rsid w:val="0099007C"/>
    <w:rsid w:val="00992BDF"/>
    <w:rsid w:val="009A5BB5"/>
    <w:rsid w:val="009A7D5C"/>
    <w:rsid w:val="009D1DE1"/>
    <w:rsid w:val="009D406D"/>
    <w:rsid w:val="00A03F17"/>
    <w:rsid w:val="00A14248"/>
    <w:rsid w:val="00A46A66"/>
    <w:rsid w:val="00A55D0C"/>
    <w:rsid w:val="00A715C3"/>
    <w:rsid w:val="00A76966"/>
    <w:rsid w:val="00A9495D"/>
    <w:rsid w:val="00A967D1"/>
    <w:rsid w:val="00AC604A"/>
    <w:rsid w:val="00AD75B8"/>
    <w:rsid w:val="00AE611C"/>
    <w:rsid w:val="00AE6A4D"/>
    <w:rsid w:val="00AF4DE5"/>
    <w:rsid w:val="00B0308C"/>
    <w:rsid w:val="00B051A1"/>
    <w:rsid w:val="00B20A4B"/>
    <w:rsid w:val="00B22523"/>
    <w:rsid w:val="00B266D0"/>
    <w:rsid w:val="00B51B52"/>
    <w:rsid w:val="00B6705B"/>
    <w:rsid w:val="00B8013F"/>
    <w:rsid w:val="00B84A0F"/>
    <w:rsid w:val="00BA2753"/>
    <w:rsid w:val="00BD3ABC"/>
    <w:rsid w:val="00BD63F8"/>
    <w:rsid w:val="00BE1DD9"/>
    <w:rsid w:val="00BE49DD"/>
    <w:rsid w:val="00BE61CE"/>
    <w:rsid w:val="00C109D9"/>
    <w:rsid w:val="00C14332"/>
    <w:rsid w:val="00C30CC0"/>
    <w:rsid w:val="00C31835"/>
    <w:rsid w:val="00C31FBB"/>
    <w:rsid w:val="00C42329"/>
    <w:rsid w:val="00C52199"/>
    <w:rsid w:val="00CA302A"/>
    <w:rsid w:val="00CA4BD8"/>
    <w:rsid w:val="00CA4E85"/>
    <w:rsid w:val="00CA74DC"/>
    <w:rsid w:val="00CB102A"/>
    <w:rsid w:val="00CD34D8"/>
    <w:rsid w:val="00CE664D"/>
    <w:rsid w:val="00CE699D"/>
    <w:rsid w:val="00D1223C"/>
    <w:rsid w:val="00D2095B"/>
    <w:rsid w:val="00D26A1E"/>
    <w:rsid w:val="00D27843"/>
    <w:rsid w:val="00D42BF5"/>
    <w:rsid w:val="00D93515"/>
    <w:rsid w:val="00D93CDB"/>
    <w:rsid w:val="00D94198"/>
    <w:rsid w:val="00DB583E"/>
    <w:rsid w:val="00DB5A8A"/>
    <w:rsid w:val="00DB62DE"/>
    <w:rsid w:val="00DD1C15"/>
    <w:rsid w:val="00E04379"/>
    <w:rsid w:val="00E07651"/>
    <w:rsid w:val="00E111B6"/>
    <w:rsid w:val="00E1732A"/>
    <w:rsid w:val="00E17789"/>
    <w:rsid w:val="00E32CC0"/>
    <w:rsid w:val="00E449C5"/>
    <w:rsid w:val="00E5706D"/>
    <w:rsid w:val="00EB13DB"/>
    <w:rsid w:val="00EC320E"/>
    <w:rsid w:val="00EF6B28"/>
    <w:rsid w:val="00F1070D"/>
    <w:rsid w:val="00F16393"/>
    <w:rsid w:val="00F62975"/>
    <w:rsid w:val="00F66364"/>
    <w:rsid w:val="00F86B3F"/>
    <w:rsid w:val="00F8761B"/>
    <w:rsid w:val="00FD714B"/>
    <w:rsid w:val="00FE4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D285"/>
  <w15:chartTrackingRefBased/>
  <w15:docId w15:val="{DDBB6175-87A4-425F-814F-05F1AF6B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B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576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76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A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A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A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A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76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ABB"/>
    <w:rPr>
      <w:rFonts w:eastAsiaTheme="majorEastAsia" w:cstheme="majorBidi"/>
      <w:color w:val="272727" w:themeColor="text1" w:themeTint="D8"/>
    </w:rPr>
  </w:style>
  <w:style w:type="paragraph" w:styleId="Title">
    <w:name w:val="Title"/>
    <w:basedOn w:val="Normal"/>
    <w:next w:val="Normal"/>
    <w:link w:val="TitleChar"/>
    <w:uiPriority w:val="10"/>
    <w:qFormat/>
    <w:rsid w:val="00576A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ABB"/>
    <w:pPr>
      <w:spacing w:before="160"/>
      <w:jc w:val="center"/>
    </w:pPr>
    <w:rPr>
      <w:i/>
      <w:iCs/>
      <w:color w:val="404040" w:themeColor="text1" w:themeTint="BF"/>
    </w:rPr>
  </w:style>
  <w:style w:type="character" w:customStyle="1" w:styleId="QuoteChar">
    <w:name w:val="Quote Char"/>
    <w:basedOn w:val="DefaultParagraphFont"/>
    <w:link w:val="Quote"/>
    <w:uiPriority w:val="29"/>
    <w:rsid w:val="00576ABB"/>
    <w:rPr>
      <w:i/>
      <w:iCs/>
      <w:color w:val="404040" w:themeColor="text1" w:themeTint="BF"/>
    </w:rPr>
  </w:style>
  <w:style w:type="paragraph" w:styleId="ListParagraph">
    <w:name w:val="List Paragraph"/>
    <w:basedOn w:val="Normal"/>
    <w:uiPriority w:val="34"/>
    <w:qFormat/>
    <w:rsid w:val="00576ABB"/>
    <w:pPr>
      <w:ind w:left="720"/>
      <w:contextualSpacing/>
    </w:pPr>
  </w:style>
  <w:style w:type="character" w:styleId="IntenseEmphasis">
    <w:name w:val="Intense Emphasis"/>
    <w:basedOn w:val="DefaultParagraphFont"/>
    <w:uiPriority w:val="21"/>
    <w:qFormat/>
    <w:rsid w:val="00576ABB"/>
    <w:rPr>
      <w:i/>
      <w:iCs/>
      <w:color w:val="0F4761" w:themeColor="accent1" w:themeShade="BF"/>
    </w:rPr>
  </w:style>
  <w:style w:type="paragraph" w:styleId="IntenseQuote">
    <w:name w:val="Intense Quote"/>
    <w:basedOn w:val="Normal"/>
    <w:next w:val="Normal"/>
    <w:link w:val="IntenseQuoteChar"/>
    <w:uiPriority w:val="30"/>
    <w:qFormat/>
    <w:rsid w:val="00576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ABB"/>
    <w:rPr>
      <w:i/>
      <w:iCs/>
      <w:color w:val="0F4761" w:themeColor="accent1" w:themeShade="BF"/>
    </w:rPr>
  </w:style>
  <w:style w:type="character" w:styleId="IntenseReference">
    <w:name w:val="Intense Reference"/>
    <w:basedOn w:val="DefaultParagraphFont"/>
    <w:uiPriority w:val="32"/>
    <w:qFormat/>
    <w:rsid w:val="00576ABB"/>
    <w:rPr>
      <w:b/>
      <w:bCs/>
      <w:smallCaps/>
      <w:color w:val="0F4761" w:themeColor="accent1" w:themeShade="BF"/>
      <w:spacing w:val="5"/>
    </w:rPr>
  </w:style>
  <w:style w:type="paragraph" w:styleId="NoSpacing">
    <w:name w:val="No Spacing"/>
    <w:uiPriority w:val="1"/>
    <w:qFormat/>
    <w:rsid w:val="0092532D"/>
    <w:pPr>
      <w:spacing w:after="0" w:line="240" w:lineRule="auto"/>
    </w:pPr>
    <w:rPr>
      <w:kern w:val="0"/>
      <w:sz w:val="22"/>
      <w:szCs w:val="22"/>
      <w14:ligatures w14:val="none"/>
    </w:rPr>
  </w:style>
  <w:style w:type="character" w:styleId="Hyperlink">
    <w:name w:val="Hyperlink"/>
    <w:basedOn w:val="DefaultParagraphFont"/>
    <w:uiPriority w:val="99"/>
    <w:unhideWhenUsed/>
    <w:rsid w:val="00897D91"/>
    <w:rPr>
      <w:color w:val="467886" w:themeColor="hyperlink"/>
      <w:u w:val="single"/>
    </w:rPr>
  </w:style>
  <w:style w:type="character" w:styleId="UnresolvedMention">
    <w:name w:val="Unresolved Mention"/>
    <w:basedOn w:val="DefaultParagraphFont"/>
    <w:uiPriority w:val="99"/>
    <w:semiHidden/>
    <w:unhideWhenUsed/>
    <w:rsid w:val="00897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7708">
      <w:bodyDiv w:val="1"/>
      <w:marLeft w:val="0"/>
      <w:marRight w:val="0"/>
      <w:marTop w:val="0"/>
      <w:marBottom w:val="0"/>
      <w:divBdr>
        <w:top w:val="none" w:sz="0" w:space="0" w:color="auto"/>
        <w:left w:val="none" w:sz="0" w:space="0" w:color="auto"/>
        <w:bottom w:val="none" w:sz="0" w:space="0" w:color="auto"/>
        <w:right w:val="none" w:sz="0" w:space="0" w:color="auto"/>
      </w:divBdr>
    </w:div>
    <w:div w:id="185872712">
      <w:bodyDiv w:val="1"/>
      <w:marLeft w:val="0"/>
      <w:marRight w:val="0"/>
      <w:marTop w:val="0"/>
      <w:marBottom w:val="0"/>
      <w:divBdr>
        <w:top w:val="none" w:sz="0" w:space="0" w:color="auto"/>
        <w:left w:val="none" w:sz="0" w:space="0" w:color="auto"/>
        <w:bottom w:val="none" w:sz="0" w:space="0" w:color="auto"/>
        <w:right w:val="none" w:sz="0" w:space="0" w:color="auto"/>
      </w:divBdr>
    </w:div>
    <w:div w:id="223679956">
      <w:bodyDiv w:val="1"/>
      <w:marLeft w:val="0"/>
      <w:marRight w:val="0"/>
      <w:marTop w:val="0"/>
      <w:marBottom w:val="0"/>
      <w:divBdr>
        <w:top w:val="none" w:sz="0" w:space="0" w:color="auto"/>
        <w:left w:val="none" w:sz="0" w:space="0" w:color="auto"/>
        <w:bottom w:val="none" w:sz="0" w:space="0" w:color="auto"/>
        <w:right w:val="none" w:sz="0" w:space="0" w:color="auto"/>
      </w:divBdr>
    </w:div>
    <w:div w:id="385955524">
      <w:bodyDiv w:val="1"/>
      <w:marLeft w:val="0"/>
      <w:marRight w:val="0"/>
      <w:marTop w:val="0"/>
      <w:marBottom w:val="0"/>
      <w:divBdr>
        <w:top w:val="none" w:sz="0" w:space="0" w:color="auto"/>
        <w:left w:val="none" w:sz="0" w:space="0" w:color="auto"/>
        <w:bottom w:val="none" w:sz="0" w:space="0" w:color="auto"/>
        <w:right w:val="none" w:sz="0" w:space="0" w:color="auto"/>
      </w:divBdr>
    </w:div>
    <w:div w:id="425735143">
      <w:bodyDiv w:val="1"/>
      <w:marLeft w:val="0"/>
      <w:marRight w:val="0"/>
      <w:marTop w:val="0"/>
      <w:marBottom w:val="0"/>
      <w:divBdr>
        <w:top w:val="none" w:sz="0" w:space="0" w:color="auto"/>
        <w:left w:val="none" w:sz="0" w:space="0" w:color="auto"/>
        <w:bottom w:val="none" w:sz="0" w:space="0" w:color="auto"/>
        <w:right w:val="none" w:sz="0" w:space="0" w:color="auto"/>
      </w:divBdr>
    </w:div>
    <w:div w:id="1005787184">
      <w:bodyDiv w:val="1"/>
      <w:marLeft w:val="0"/>
      <w:marRight w:val="0"/>
      <w:marTop w:val="0"/>
      <w:marBottom w:val="0"/>
      <w:divBdr>
        <w:top w:val="none" w:sz="0" w:space="0" w:color="auto"/>
        <w:left w:val="none" w:sz="0" w:space="0" w:color="auto"/>
        <w:bottom w:val="none" w:sz="0" w:space="0" w:color="auto"/>
        <w:right w:val="none" w:sz="0" w:space="0" w:color="auto"/>
      </w:divBdr>
    </w:div>
    <w:div w:id="1238251970">
      <w:bodyDiv w:val="1"/>
      <w:marLeft w:val="0"/>
      <w:marRight w:val="0"/>
      <w:marTop w:val="0"/>
      <w:marBottom w:val="0"/>
      <w:divBdr>
        <w:top w:val="none" w:sz="0" w:space="0" w:color="auto"/>
        <w:left w:val="none" w:sz="0" w:space="0" w:color="auto"/>
        <w:bottom w:val="none" w:sz="0" w:space="0" w:color="auto"/>
        <w:right w:val="none" w:sz="0" w:space="0" w:color="auto"/>
      </w:divBdr>
    </w:div>
    <w:div w:id="1326469975">
      <w:bodyDiv w:val="1"/>
      <w:marLeft w:val="0"/>
      <w:marRight w:val="0"/>
      <w:marTop w:val="0"/>
      <w:marBottom w:val="0"/>
      <w:divBdr>
        <w:top w:val="none" w:sz="0" w:space="0" w:color="auto"/>
        <w:left w:val="none" w:sz="0" w:space="0" w:color="auto"/>
        <w:bottom w:val="none" w:sz="0" w:space="0" w:color="auto"/>
        <w:right w:val="none" w:sz="0" w:space="0" w:color="auto"/>
      </w:divBdr>
    </w:div>
    <w:div w:id="1373923479">
      <w:bodyDiv w:val="1"/>
      <w:marLeft w:val="0"/>
      <w:marRight w:val="0"/>
      <w:marTop w:val="0"/>
      <w:marBottom w:val="0"/>
      <w:divBdr>
        <w:top w:val="none" w:sz="0" w:space="0" w:color="auto"/>
        <w:left w:val="none" w:sz="0" w:space="0" w:color="auto"/>
        <w:bottom w:val="none" w:sz="0" w:space="0" w:color="auto"/>
        <w:right w:val="none" w:sz="0" w:space="0" w:color="auto"/>
      </w:divBdr>
    </w:div>
    <w:div w:id="1378310758">
      <w:bodyDiv w:val="1"/>
      <w:marLeft w:val="0"/>
      <w:marRight w:val="0"/>
      <w:marTop w:val="0"/>
      <w:marBottom w:val="0"/>
      <w:divBdr>
        <w:top w:val="none" w:sz="0" w:space="0" w:color="auto"/>
        <w:left w:val="none" w:sz="0" w:space="0" w:color="auto"/>
        <w:bottom w:val="none" w:sz="0" w:space="0" w:color="auto"/>
        <w:right w:val="none" w:sz="0" w:space="0" w:color="auto"/>
      </w:divBdr>
    </w:div>
    <w:div w:id="1434279201">
      <w:bodyDiv w:val="1"/>
      <w:marLeft w:val="0"/>
      <w:marRight w:val="0"/>
      <w:marTop w:val="0"/>
      <w:marBottom w:val="0"/>
      <w:divBdr>
        <w:top w:val="none" w:sz="0" w:space="0" w:color="auto"/>
        <w:left w:val="none" w:sz="0" w:space="0" w:color="auto"/>
        <w:bottom w:val="none" w:sz="0" w:space="0" w:color="auto"/>
        <w:right w:val="none" w:sz="0" w:space="0" w:color="auto"/>
      </w:divBdr>
    </w:div>
    <w:div w:id="1440637800">
      <w:bodyDiv w:val="1"/>
      <w:marLeft w:val="0"/>
      <w:marRight w:val="0"/>
      <w:marTop w:val="0"/>
      <w:marBottom w:val="0"/>
      <w:divBdr>
        <w:top w:val="none" w:sz="0" w:space="0" w:color="auto"/>
        <w:left w:val="none" w:sz="0" w:space="0" w:color="auto"/>
        <w:bottom w:val="none" w:sz="0" w:space="0" w:color="auto"/>
        <w:right w:val="none" w:sz="0" w:space="0" w:color="auto"/>
      </w:divBdr>
    </w:div>
    <w:div w:id="1526477533">
      <w:bodyDiv w:val="1"/>
      <w:marLeft w:val="0"/>
      <w:marRight w:val="0"/>
      <w:marTop w:val="0"/>
      <w:marBottom w:val="0"/>
      <w:divBdr>
        <w:top w:val="none" w:sz="0" w:space="0" w:color="auto"/>
        <w:left w:val="none" w:sz="0" w:space="0" w:color="auto"/>
        <w:bottom w:val="none" w:sz="0" w:space="0" w:color="auto"/>
        <w:right w:val="none" w:sz="0" w:space="0" w:color="auto"/>
      </w:divBdr>
    </w:div>
    <w:div w:id="1637640159">
      <w:bodyDiv w:val="1"/>
      <w:marLeft w:val="0"/>
      <w:marRight w:val="0"/>
      <w:marTop w:val="0"/>
      <w:marBottom w:val="0"/>
      <w:divBdr>
        <w:top w:val="none" w:sz="0" w:space="0" w:color="auto"/>
        <w:left w:val="none" w:sz="0" w:space="0" w:color="auto"/>
        <w:bottom w:val="none" w:sz="0" w:space="0" w:color="auto"/>
        <w:right w:val="none" w:sz="0" w:space="0" w:color="auto"/>
      </w:divBdr>
    </w:div>
    <w:div w:id="1783068809">
      <w:bodyDiv w:val="1"/>
      <w:marLeft w:val="0"/>
      <w:marRight w:val="0"/>
      <w:marTop w:val="0"/>
      <w:marBottom w:val="0"/>
      <w:divBdr>
        <w:top w:val="none" w:sz="0" w:space="0" w:color="auto"/>
        <w:left w:val="none" w:sz="0" w:space="0" w:color="auto"/>
        <w:bottom w:val="none" w:sz="0" w:space="0" w:color="auto"/>
        <w:right w:val="none" w:sz="0" w:space="0" w:color="auto"/>
      </w:divBdr>
    </w:div>
    <w:div w:id="1882938985">
      <w:bodyDiv w:val="1"/>
      <w:marLeft w:val="0"/>
      <w:marRight w:val="0"/>
      <w:marTop w:val="0"/>
      <w:marBottom w:val="0"/>
      <w:divBdr>
        <w:top w:val="none" w:sz="0" w:space="0" w:color="auto"/>
        <w:left w:val="none" w:sz="0" w:space="0" w:color="auto"/>
        <w:bottom w:val="none" w:sz="0" w:space="0" w:color="auto"/>
        <w:right w:val="none" w:sz="0" w:space="0" w:color="auto"/>
      </w:divBdr>
    </w:div>
    <w:div w:id="20374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necounty.in.gov/wp-content/uploads/2025/07/8.4.2025-Special-Meeting-Minutes.pdf" TargetMode="External"/><Relationship Id="rId13" Type="http://schemas.openxmlformats.org/officeDocument/2006/relationships/hyperlink" Target="https://boonecounty.in.gov/wp-content/uploads/2025/07/HSA-Policy-1.pdf" TargetMode="External"/><Relationship Id="rId18" Type="http://schemas.openxmlformats.org/officeDocument/2006/relationships/hyperlink" Target="https://boonecounty.in.gov/wp-content/uploads/2025/07/Ordinance-2025-08.An-Ordinance-Amending-From-AG-to-I-1-the-Zone-Map-for-the-RL-Turner-Property.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oonecounty.in.gov/wp-content/uploads/2025/07/Health-Depart.Engagement-Letter-for-legal-services.pdf" TargetMode="External"/><Relationship Id="rId7" Type="http://schemas.openxmlformats.org/officeDocument/2006/relationships/hyperlink" Target="https://boonecounty.in.gov/wp-content/uploads/2025/07/07.21.2025-Commissioners-Meeting-minutes.pdf" TargetMode="External"/><Relationship Id="rId12" Type="http://schemas.openxmlformats.org/officeDocument/2006/relationships/hyperlink" Target="https://boonecounty.in.gov/wp-content/uploads/2025/07/Veridus-Group-LOR-228-Pauly-Jail-PO-1064.pdf" TargetMode="External"/><Relationship Id="rId17" Type="http://schemas.openxmlformats.org/officeDocument/2006/relationships/hyperlink" Target="https://boonecounty.in.gov/wp-content/uploads/2025/07/Boone-County-UMR-ASA-Amend-HAC-Terms.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oonecounty.in.gov/wp-content/uploads/2025/07/Resolution-2025-08.Amendment-to-Purchasing-Policy.pdf" TargetMode="External"/><Relationship Id="rId20" Type="http://schemas.openxmlformats.org/officeDocument/2006/relationships/hyperlink" Target="https://boonecounty.in.gov/wp-content/uploads/2025/07/25CE-16-077-Staff-Report.pdf" TargetMode="External"/><Relationship Id="rId1" Type="http://schemas.openxmlformats.org/officeDocument/2006/relationships/numbering" Target="numbering.xml"/><Relationship Id="rId6" Type="http://schemas.openxmlformats.org/officeDocument/2006/relationships/hyperlink" Target="https://boonecounty.in.gov/wp-content/uploads/2025/07/07.14.2025-Commissioners-Meeting-minutes.pdf" TargetMode="External"/><Relationship Id="rId11" Type="http://schemas.openxmlformats.org/officeDocument/2006/relationships/hyperlink" Target="https://boonecounty.in.gov/wp-content/uploads/2025/07/Veridus-Group-LOR-227-Wired-PO-1063.pdf" TargetMode="External"/><Relationship Id="rId24" Type="http://schemas.openxmlformats.org/officeDocument/2006/relationships/hyperlink" Target="https://boonecounty.in.gov/wp-content/uploads/2025/07/Ordinance-2025-07.Ordinance-to-amend-Chapter-70-regarding-the-use-of-UTVS.pdf" TargetMode="External"/><Relationship Id="rId5" Type="http://schemas.openxmlformats.org/officeDocument/2006/relationships/hyperlink" Target="https://zoom.us/j/4874385613" TargetMode="External"/><Relationship Id="rId15" Type="http://schemas.openxmlformats.org/officeDocument/2006/relationships/hyperlink" Target="https://boonecounty.in.gov/wp-content/uploads/2025/07/Resolution-2025-07.Authorizing-Petition-for-Regional-Sewer-District.pdf" TargetMode="External"/><Relationship Id="rId23" Type="http://schemas.openxmlformats.org/officeDocument/2006/relationships/hyperlink" Target="https://boonecounty.in.gov/wp-content/uploads/2025/07/Bridge-93-Poly-Membrane-Resurface.pdf" TargetMode="External"/><Relationship Id="rId10" Type="http://schemas.openxmlformats.org/officeDocument/2006/relationships/hyperlink" Target="https://boonecounty.in.gov/wp-content/uploads/2025/07/Veridus-Group-LOR-226-Nationwide-Power-Inv-451233.pdf" TargetMode="External"/><Relationship Id="rId19" Type="http://schemas.openxmlformats.org/officeDocument/2006/relationships/hyperlink" Target="https://boonecounty.in.gov/wp-content/uploads/2025/07/APC-Certification-for-REZONE-25CE-16-077.pdf" TargetMode="External"/><Relationship Id="rId4" Type="http://schemas.openxmlformats.org/officeDocument/2006/relationships/webSettings" Target="webSettings.xml"/><Relationship Id="rId9" Type="http://schemas.openxmlformats.org/officeDocument/2006/relationships/hyperlink" Target="https://boonecounty.in.gov/wp-content/uploads/2025/07/Veridus-Group-Inv-204512.pdf" TargetMode="External"/><Relationship Id="rId14" Type="http://schemas.openxmlformats.org/officeDocument/2006/relationships/hyperlink" Target="https://boonecounty.in.gov/wp-content/uploads/2025/07/Bereavement-Leave-Policy-1.pdf" TargetMode="External"/><Relationship Id="rId22" Type="http://schemas.openxmlformats.org/officeDocument/2006/relationships/hyperlink" Target="https://boonecounty.in.gov/wp-content/uploads/2025/07/Task-61-Boone-County-Project-202408-Liquid-Roa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2</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Copeland</dc:creator>
  <cp:keywords/>
  <dc:description/>
  <cp:lastModifiedBy>Sean Horan</cp:lastModifiedBy>
  <cp:revision>28</cp:revision>
  <cp:lastPrinted>2025-07-17T11:19:00Z</cp:lastPrinted>
  <dcterms:created xsi:type="dcterms:W3CDTF">2025-07-21T15:29:00Z</dcterms:created>
  <dcterms:modified xsi:type="dcterms:W3CDTF">2025-07-31T16:00:00Z</dcterms:modified>
</cp:coreProperties>
</file>