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246" w:rsidRDefault="00EA5246" w:rsidP="00EA5246">
      <w:pPr>
        <w:pStyle w:val="NoSpacing"/>
        <w:jc w:val="center"/>
      </w:pPr>
      <w:r>
        <w:t>Community Corrections</w:t>
      </w:r>
    </w:p>
    <w:p w:rsidR="00EA5246" w:rsidRDefault="00EA5246" w:rsidP="00EA5246">
      <w:pPr>
        <w:pStyle w:val="NoSpacing"/>
        <w:jc w:val="center"/>
      </w:pPr>
      <w:r>
        <w:t>Advisory Board Meeting Minutes</w:t>
      </w:r>
    </w:p>
    <w:p w:rsidR="00EA5246" w:rsidRDefault="00EA5246" w:rsidP="00EA5246">
      <w:pPr>
        <w:pStyle w:val="NoSpacing"/>
        <w:jc w:val="center"/>
      </w:pPr>
      <w:r>
        <w:t>April 18, 2022</w:t>
      </w:r>
    </w:p>
    <w:p w:rsidR="00EA5246" w:rsidRDefault="00EA5246" w:rsidP="00EA5246">
      <w:pPr>
        <w:pStyle w:val="NoSpacing"/>
        <w:jc w:val="center"/>
      </w:pPr>
    </w:p>
    <w:p w:rsidR="00EA5246" w:rsidRDefault="00EA5246" w:rsidP="00EA5246">
      <w:pPr>
        <w:pStyle w:val="NoSpacing"/>
        <w:jc w:val="center"/>
      </w:pPr>
    </w:p>
    <w:p w:rsidR="00EA5246" w:rsidRDefault="00EA5246" w:rsidP="00EA5246">
      <w:pPr>
        <w:pStyle w:val="NoSpacing"/>
        <w:jc w:val="center"/>
      </w:pPr>
    </w:p>
    <w:p w:rsidR="00EA5246" w:rsidRDefault="00EA5246" w:rsidP="00EA5246">
      <w:pPr>
        <w:pStyle w:val="NoSpacing"/>
      </w:pPr>
      <w:r>
        <w:t xml:space="preserve">Present:  Michael Nance, Annette Bowden, Jennifer Hostetter, Sam Myers, Ashley McClure, Kassie Frazier, Nancy Hendrickson, Tim Turner, Kent Eastwood, Justin Culp, David Truitt, Judge Schein, Dianna Huddleston, Tom Santelli, Katie DeVries, Steve Owens, Christina Candia, Brian Stevenson, Lynette Clark, Judge Petit, Jake Kammerer </w:t>
      </w:r>
    </w:p>
    <w:p w:rsidR="00EA5246" w:rsidRDefault="00EA5246" w:rsidP="00EA5246">
      <w:pPr>
        <w:pStyle w:val="NoSpacing"/>
      </w:pPr>
    </w:p>
    <w:p w:rsidR="00EA5246" w:rsidRDefault="00EA5246" w:rsidP="00EA5246">
      <w:pPr>
        <w:pStyle w:val="NoSpacing"/>
      </w:pPr>
      <w:r>
        <w:t xml:space="preserve">Meeting called to order by David Truitt </w:t>
      </w:r>
    </w:p>
    <w:p w:rsidR="00EA5246" w:rsidRDefault="00EA5246" w:rsidP="00EA5246">
      <w:pPr>
        <w:pStyle w:val="NoSpacing"/>
      </w:pPr>
    </w:p>
    <w:p w:rsidR="00EA5246" w:rsidRDefault="00EA5246" w:rsidP="00EA5246">
      <w:pPr>
        <w:pStyle w:val="NoSpacing"/>
      </w:pPr>
      <w:r>
        <w:t>January Minutes</w:t>
      </w:r>
      <w:r w:rsidR="000617DD">
        <w:t xml:space="preserve">: </w:t>
      </w:r>
      <w:r>
        <w:t xml:space="preserve">Approved </w:t>
      </w:r>
    </w:p>
    <w:p w:rsidR="00EA5246" w:rsidRDefault="00EA5246" w:rsidP="00EA5246">
      <w:pPr>
        <w:pStyle w:val="NoSpacing"/>
      </w:pPr>
    </w:p>
    <w:p w:rsidR="00EA5246" w:rsidRDefault="00EA5246" w:rsidP="00EA5246">
      <w:pPr>
        <w:pStyle w:val="NoSpacing"/>
      </w:pPr>
      <w:r>
        <w:t>Financial Report</w:t>
      </w:r>
      <w:r w:rsidR="000617DD">
        <w:t>:</w:t>
      </w:r>
      <w:r>
        <w:t xml:space="preserve"> (January-March) – nothing significant to report for first quarter.  Financials look good and PI is over $649K at the date of this meeting.   Approved. </w:t>
      </w:r>
    </w:p>
    <w:p w:rsidR="00EA5246" w:rsidRDefault="00EA5246" w:rsidP="00EA5246">
      <w:pPr>
        <w:pStyle w:val="NoSpacing"/>
      </w:pPr>
    </w:p>
    <w:p w:rsidR="00EA5246" w:rsidRDefault="00EA5246" w:rsidP="00EA5246">
      <w:pPr>
        <w:pStyle w:val="NoSpacing"/>
      </w:pPr>
      <w:r>
        <w:t>JDAI</w:t>
      </w:r>
      <w:r w:rsidR="000617DD">
        <w:t xml:space="preserve">: </w:t>
      </w:r>
      <w:r>
        <w:t xml:space="preserve"> Judge Schein </w:t>
      </w:r>
    </w:p>
    <w:p w:rsidR="00EA5246" w:rsidRDefault="000617DD" w:rsidP="00EA5246">
      <w:pPr>
        <w:pStyle w:val="NoSpacing"/>
      </w:pPr>
      <w:r>
        <w:t xml:space="preserve">Implicit Bias training today and there are a few other trainings scheduled in the upcoming few months, one of which is Policing the Teen Brain.    Grant cycle in July – scheduled meeting with IDOC soon. </w:t>
      </w:r>
    </w:p>
    <w:p w:rsidR="000617DD" w:rsidRDefault="000617DD" w:rsidP="00EA5246">
      <w:pPr>
        <w:pStyle w:val="NoSpacing"/>
      </w:pPr>
    </w:p>
    <w:p w:rsidR="000617DD" w:rsidRDefault="000617DD" w:rsidP="00EA5246">
      <w:pPr>
        <w:pStyle w:val="NoSpacing"/>
      </w:pPr>
      <w:r>
        <w:t xml:space="preserve">Felony Diversion: Sam Myers </w:t>
      </w:r>
    </w:p>
    <w:p w:rsidR="000617DD" w:rsidRDefault="000617DD" w:rsidP="00EA5246">
      <w:pPr>
        <w:pStyle w:val="NoSpacing"/>
      </w:pPr>
      <w:r>
        <w:t xml:space="preserve">Things still going well.  There are 76 active clients as of today.  Running steady between 70-80 clients and things seem to still be going well. </w:t>
      </w:r>
    </w:p>
    <w:p w:rsidR="000617DD" w:rsidRDefault="000617DD" w:rsidP="00EA5246">
      <w:pPr>
        <w:pStyle w:val="NoSpacing"/>
      </w:pPr>
    </w:p>
    <w:p w:rsidR="000617DD" w:rsidRDefault="000617DD" w:rsidP="00EA5246">
      <w:pPr>
        <w:pStyle w:val="NoSpacing"/>
      </w:pPr>
      <w:r>
        <w:t xml:space="preserve">Home Detention: </w:t>
      </w:r>
    </w:p>
    <w:p w:rsidR="000617DD" w:rsidRDefault="000617DD" w:rsidP="00EA5246">
      <w:pPr>
        <w:pStyle w:val="NoSpacing"/>
      </w:pPr>
      <w:r>
        <w:t xml:space="preserve">85 active clients (there were 74 active clients at the time of the last AB meeting) There have been 43 new referrals since last AB meeting. </w:t>
      </w:r>
    </w:p>
    <w:p w:rsidR="000617DD" w:rsidRDefault="000617DD" w:rsidP="00EA5246">
      <w:pPr>
        <w:pStyle w:val="NoSpacing"/>
      </w:pPr>
      <w:r>
        <w:t xml:space="preserve">Still trying to approve as many as we can that are appropriate by statue and AB standards. </w:t>
      </w:r>
    </w:p>
    <w:p w:rsidR="00535C84" w:rsidRDefault="00535C84" w:rsidP="00EA5246">
      <w:pPr>
        <w:pStyle w:val="NoSpacing"/>
      </w:pPr>
    </w:p>
    <w:p w:rsidR="00535C84" w:rsidRDefault="00535C84" w:rsidP="00EA5246">
      <w:pPr>
        <w:pStyle w:val="NoSpacing"/>
      </w:pPr>
      <w:r>
        <w:t>Pretrial/ Drug Court:  Ashley McClure</w:t>
      </w:r>
    </w:p>
    <w:p w:rsidR="00535C84" w:rsidRDefault="00535C84" w:rsidP="00EA5246">
      <w:pPr>
        <w:pStyle w:val="NoSpacing"/>
      </w:pPr>
      <w:r>
        <w:t xml:space="preserve">Pretrial meeting with the Judges scheduled for 4/29 and then will know a better course of action moving forward.   Drug Court is going well, still meeting 1-2 times per month and have now identified all program phases and requirements.  </w:t>
      </w:r>
    </w:p>
    <w:p w:rsidR="006F1DBD" w:rsidRDefault="006F1DBD" w:rsidP="00EA5246">
      <w:pPr>
        <w:pStyle w:val="NoSpacing"/>
      </w:pPr>
    </w:p>
    <w:p w:rsidR="006F1DBD" w:rsidRDefault="006F1DBD" w:rsidP="00EA5246">
      <w:pPr>
        <w:pStyle w:val="NoSpacing"/>
      </w:pPr>
      <w:r>
        <w:t xml:space="preserve">Second Chance Closet:  This is a clothing and hygiene items collection closet that will be used for individuals who have entered into the criminal justice system and are in need.  Individuals released from IDOC or jail will have access to get the appropriate clothing or needed items to get back on their feet.   Grant from Subaru has been submitted to outfit the closet with shelving and hanging options etc. Have not received a response on this grant as of today. </w:t>
      </w:r>
    </w:p>
    <w:p w:rsidR="000617DD" w:rsidRDefault="000617DD" w:rsidP="00EA5246">
      <w:pPr>
        <w:pStyle w:val="NoSpacing"/>
      </w:pPr>
    </w:p>
    <w:p w:rsidR="000617DD" w:rsidRDefault="000617DD" w:rsidP="00EA5246">
      <w:pPr>
        <w:pStyle w:val="NoSpacing"/>
      </w:pPr>
      <w:r>
        <w:t xml:space="preserve">Performance Measures: </w:t>
      </w:r>
      <w:r w:rsidR="00535C84">
        <w:t xml:space="preserve"> the due date was moved up on </w:t>
      </w:r>
      <w:r w:rsidR="006F1DBD">
        <w:t>these,</w:t>
      </w:r>
      <w:r w:rsidR="00535C84">
        <w:t xml:space="preserve"> </w:t>
      </w:r>
      <w:r w:rsidR="006F1DBD">
        <w:t>they have</w:t>
      </w:r>
      <w:r w:rsidR="00535C84">
        <w:t xml:space="preserve"> been submitted in IDOC an can also be found in the annual grant report. </w:t>
      </w:r>
    </w:p>
    <w:p w:rsidR="006F1DBD" w:rsidRDefault="006F1DBD" w:rsidP="00EA5246">
      <w:pPr>
        <w:pStyle w:val="NoSpacing"/>
      </w:pPr>
    </w:p>
    <w:p w:rsidR="006F1DBD" w:rsidRDefault="006F1DBD" w:rsidP="00EA5246">
      <w:pPr>
        <w:pStyle w:val="NoSpacing"/>
      </w:pPr>
      <w:r>
        <w:t>Policies/ Procedures: (CPC) new IDOC standards for evaluation</w:t>
      </w:r>
    </w:p>
    <w:p w:rsidR="006F1DBD" w:rsidRDefault="006F1DBD" w:rsidP="00EA5246">
      <w:pPr>
        <w:pStyle w:val="NoSpacing"/>
      </w:pPr>
      <w:r>
        <w:lastRenderedPageBreak/>
        <w:t>40-50% is a good score (the scoring is based on this utopic world where money or resource was no obstacle) which creates the “perfect program model”.    No date for IDOC site visit but expecting the 3</w:t>
      </w:r>
      <w:r w:rsidRPr="006F1DBD">
        <w:rPr>
          <w:vertAlign w:val="superscript"/>
        </w:rPr>
        <w:t>rd</w:t>
      </w:r>
      <w:r>
        <w:t xml:space="preserve"> or 4</w:t>
      </w:r>
      <w:r w:rsidRPr="006F1DBD">
        <w:rPr>
          <w:vertAlign w:val="superscript"/>
        </w:rPr>
        <w:t>th</w:t>
      </w:r>
      <w:r>
        <w:t xml:space="preserve"> quarter.  </w:t>
      </w:r>
    </w:p>
    <w:p w:rsidR="006F1DBD" w:rsidRDefault="006F1DBD" w:rsidP="00EA5246">
      <w:pPr>
        <w:pStyle w:val="NoSpacing"/>
      </w:pPr>
      <w:r>
        <w:t xml:space="preserve">Weekly meetings with CC staff to update the Policy and Procedure Manuel </w:t>
      </w:r>
      <w:proofErr w:type="gramStart"/>
      <w:r>
        <w:t>at this time</w:t>
      </w:r>
      <w:proofErr w:type="gramEnd"/>
      <w:r>
        <w:t xml:space="preserve">. </w:t>
      </w:r>
    </w:p>
    <w:p w:rsidR="006F1DBD" w:rsidRDefault="006F1DBD" w:rsidP="00EA5246">
      <w:pPr>
        <w:pStyle w:val="NoSpacing"/>
      </w:pPr>
    </w:p>
    <w:p w:rsidR="006F1DBD" w:rsidRDefault="006F1DBD" w:rsidP="00EA5246">
      <w:pPr>
        <w:pStyle w:val="NoSpacing"/>
      </w:pPr>
    </w:p>
    <w:p w:rsidR="006F1DBD" w:rsidRDefault="006F1DBD" w:rsidP="00EA5246">
      <w:pPr>
        <w:pStyle w:val="NoSpacing"/>
      </w:pPr>
      <w:r>
        <w:t xml:space="preserve">Intrastate Probation Request:  Christina/ Michael </w:t>
      </w:r>
    </w:p>
    <w:p w:rsidR="00A06622" w:rsidRDefault="00A06622" w:rsidP="00EA5246">
      <w:pPr>
        <w:pStyle w:val="NoSpacing"/>
      </w:pPr>
      <w:r>
        <w:t>There has been difficulty in sending back transfer in probationers</w:t>
      </w:r>
      <w:r w:rsidR="00F90460">
        <w:t xml:space="preserve"> who have continued to violation (lack of response or action on the sentencing state).  </w:t>
      </w:r>
    </w:p>
    <w:p w:rsidR="006F1DBD" w:rsidRDefault="00F90460" w:rsidP="00EA5246">
      <w:pPr>
        <w:pStyle w:val="NoSpacing"/>
      </w:pPr>
      <w:r>
        <w:t xml:space="preserve">It is within the transfer rules that the violation can be handled in a local court.   Asking for the Judges support/concerns with this.  It is very difficult to hold transfer in probation from another state accountable with violations or new </w:t>
      </w:r>
      <w:proofErr w:type="spellStart"/>
      <w:r>
        <w:t>misd</w:t>
      </w:r>
      <w:proofErr w:type="spellEnd"/>
      <w:r>
        <w:t xml:space="preserve"> charges that they are picking up.    </w:t>
      </w:r>
    </w:p>
    <w:p w:rsidR="00F90460" w:rsidRDefault="00F90460" w:rsidP="00EA5246">
      <w:pPr>
        <w:pStyle w:val="NoSpacing"/>
      </w:pPr>
      <w:r>
        <w:t xml:space="preserve">Judge Petit – okay with this </w:t>
      </w:r>
      <w:proofErr w:type="gramStart"/>
      <w:r>
        <w:t>as long as</w:t>
      </w:r>
      <w:proofErr w:type="gramEnd"/>
      <w:r>
        <w:t xml:space="preserve"> it is within the compact rules and is within their jurisdiction. </w:t>
      </w:r>
    </w:p>
    <w:p w:rsidR="00F90460" w:rsidRDefault="00F90460" w:rsidP="00EA5246">
      <w:pPr>
        <w:pStyle w:val="NoSpacing"/>
      </w:pPr>
      <w:r>
        <w:t xml:space="preserve">Judge Schein- also okay with this – suggested maybe one court handles all of them?    </w:t>
      </w:r>
    </w:p>
    <w:p w:rsidR="00F90460" w:rsidRDefault="00F90460" w:rsidP="00EA5246">
      <w:pPr>
        <w:pStyle w:val="NoSpacing"/>
      </w:pPr>
      <w:r>
        <w:t xml:space="preserve">Judges would like a creation of some paperwork that the probationer signs acknowledging that they understand the Boone County violation rules and what it means if they violation intrastate compact probation.   (Christina to draft something). </w:t>
      </w:r>
    </w:p>
    <w:p w:rsidR="00F90460" w:rsidRDefault="00F90460" w:rsidP="00EA5246">
      <w:pPr>
        <w:pStyle w:val="NoSpacing"/>
      </w:pPr>
    </w:p>
    <w:p w:rsidR="00F90460" w:rsidRDefault="00F90460" w:rsidP="00EA5246">
      <w:pPr>
        <w:pStyle w:val="NoSpacing"/>
      </w:pPr>
      <w:r>
        <w:t>Fee Increase Request: Michael Nance</w:t>
      </w:r>
    </w:p>
    <w:p w:rsidR="00F90460" w:rsidRDefault="00F90460" w:rsidP="00EA5246">
      <w:pPr>
        <w:pStyle w:val="NoSpacing"/>
      </w:pPr>
      <w:r>
        <w:t xml:space="preserve">2017 – fees were increased from $10 per day to $12 per day </w:t>
      </w:r>
    </w:p>
    <w:p w:rsidR="00F90460" w:rsidRDefault="00F90460" w:rsidP="00EA5246">
      <w:pPr>
        <w:pStyle w:val="NoSpacing"/>
      </w:pPr>
      <w:r>
        <w:t xml:space="preserve">Requested proposal:  $15 for ALL participants regardless of their hourly income rate for their employment (there will no longer be a min or maximum, everyone will be charged the same rate).   </w:t>
      </w:r>
    </w:p>
    <w:p w:rsidR="00F90460" w:rsidRDefault="00F90460" w:rsidP="00EA5246">
      <w:pPr>
        <w:pStyle w:val="NoSpacing"/>
      </w:pPr>
      <w:r>
        <w:t xml:space="preserve">Approved – fee change to go into effect 7/1/22 (new and existing clients) </w:t>
      </w:r>
    </w:p>
    <w:p w:rsidR="00F90460" w:rsidRDefault="00F90460" w:rsidP="00EA5246">
      <w:pPr>
        <w:pStyle w:val="NoSpacing"/>
      </w:pPr>
    </w:p>
    <w:p w:rsidR="00F90460" w:rsidRDefault="00F90460" w:rsidP="00EA5246">
      <w:pPr>
        <w:pStyle w:val="NoSpacing"/>
      </w:pPr>
      <w:r>
        <w:t xml:space="preserve">TRECS Update: Michael </w:t>
      </w:r>
    </w:p>
    <w:p w:rsidR="00F90460" w:rsidRDefault="00F90460" w:rsidP="00EA5246">
      <w:pPr>
        <w:pStyle w:val="NoSpacing"/>
      </w:pPr>
      <w:r>
        <w:t xml:space="preserve">Keeping track of payments or interceptions made by a tax check.  Things seem to be going well with this so far.    Will keep everyone posted. </w:t>
      </w:r>
    </w:p>
    <w:p w:rsidR="00F90460" w:rsidRDefault="00F90460" w:rsidP="00EA5246">
      <w:pPr>
        <w:pStyle w:val="NoSpacing"/>
      </w:pPr>
    </w:p>
    <w:p w:rsidR="00F90460" w:rsidRDefault="00F90460" w:rsidP="00EA5246">
      <w:pPr>
        <w:pStyle w:val="NoSpacing"/>
      </w:pPr>
      <w:r>
        <w:t>Halfway House Rules: Michael</w:t>
      </w:r>
    </w:p>
    <w:p w:rsidR="00F90460" w:rsidRDefault="00F90460" w:rsidP="00EA5246">
      <w:pPr>
        <w:pStyle w:val="NoSpacing"/>
      </w:pPr>
      <w:r>
        <w:t xml:space="preserve">There are no halfway houses in Lebanon and we have been having issues with a few halfway houses that are not willing to abide by or facilitate for the client to abide by the CC rules. </w:t>
      </w:r>
      <w:proofErr w:type="gramStart"/>
      <w:r>
        <w:t>Particular issues</w:t>
      </w:r>
      <w:proofErr w:type="gramEnd"/>
      <w:r>
        <w:t xml:space="preserve"> involve reporting for drug screens, employment and making payments.  </w:t>
      </w:r>
    </w:p>
    <w:p w:rsidR="00705D77" w:rsidRDefault="00705D77" w:rsidP="00EA5246">
      <w:pPr>
        <w:pStyle w:val="NoSpacing"/>
      </w:pPr>
      <w:r>
        <w:t>CC would like the support from the Courts that when receiving an acceptance from an out of county halfway house it may not be a good fit for CC clients.</w:t>
      </w:r>
    </w:p>
    <w:p w:rsidR="00705D77" w:rsidRDefault="00705D77" w:rsidP="00EA5246">
      <w:pPr>
        <w:pStyle w:val="NoSpacing"/>
      </w:pPr>
    </w:p>
    <w:p w:rsidR="00705D77" w:rsidRDefault="00705D77" w:rsidP="00EA5246">
      <w:pPr>
        <w:pStyle w:val="NoSpacing"/>
      </w:pPr>
      <w:r>
        <w:t xml:space="preserve">Judge Schein and Judge Petit would both like an added explanation on recommendation letters filed with the court as to why they weren’t approved if it is halfway house related or a problem with the residence etc. </w:t>
      </w:r>
    </w:p>
    <w:p w:rsidR="00705D77" w:rsidRDefault="00705D77" w:rsidP="00EA5246">
      <w:pPr>
        <w:pStyle w:val="NoSpacing"/>
      </w:pPr>
    </w:p>
    <w:p w:rsidR="00C705D8" w:rsidRDefault="00C705D8" w:rsidP="00EA5246">
      <w:pPr>
        <w:pStyle w:val="NoSpacing"/>
      </w:pPr>
    </w:p>
    <w:p w:rsidR="00C705D8" w:rsidRDefault="00C705D8" w:rsidP="00EA5246">
      <w:pPr>
        <w:pStyle w:val="NoSpacing"/>
      </w:pPr>
    </w:p>
    <w:p w:rsidR="00C705D8" w:rsidRDefault="00C705D8" w:rsidP="00EA5246">
      <w:pPr>
        <w:pStyle w:val="NoSpacing"/>
      </w:pPr>
    </w:p>
    <w:p w:rsidR="00C705D8" w:rsidRDefault="00C705D8" w:rsidP="00EA5246">
      <w:pPr>
        <w:pStyle w:val="NoSpacing"/>
      </w:pPr>
    </w:p>
    <w:p w:rsidR="00C705D8" w:rsidRDefault="00C705D8" w:rsidP="00EA5246">
      <w:pPr>
        <w:pStyle w:val="NoSpacing"/>
      </w:pPr>
    </w:p>
    <w:p w:rsidR="00C705D8" w:rsidRDefault="00C705D8" w:rsidP="00EA5246">
      <w:pPr>
        <w:pStyle w:val="NoSpacing"/>
      </w:pPr>
    </w:p>
    <w:p w:rsidR="00C705D8" w:rsidRDefault="00C705D8" w:rsidP="00EA5246">
      <w:pPr>
        <w:pStyle w:val="NoSpacing"/>
      </w:pPr>
    </w:p>
    <w:p w:rsidR="00C705D8" w:rsidRDefault="00C705D8" w:rsidP="00EA5246">
      <w:pPr>
        <w:pStyle w:val="NoSpacing"/>
      </w:pPr>
    </w:p>
    <w:p w:rsidR="00C705D8" w:rsidRDefault="00C705D8" w:rsidP="00EA5246">
      <w:pPr>
        <w:pStyle w:val="NoSpacing"/>
      </w:pPr>
    </w:p>
    <w:p w:rsidR="00705D77" w:rsidRDefault="00C705D8" w:rsidP="00EA5246">
      <w:pPr>
        <w:pStyle w:val="NoSpacing"/>
      </w:pPr>
      <w:r>
        <w:lastRenderedPageBreak/>
        <w:t xml:space="preserve">AB Member Request: Michael </w:t>
      </w:r>
    </w:p>
    <w:p w:rsidR="00C705D8" w:rsidRDefault="00C705D8" w:rsidP="00EA5246">
      <w:pPr>
        <w:pStyle w:val="NoSpacing"/>
      </w:pPr>
      <w:r>
        <w:t xml:space="preserve">Elise has been asked to be removed from the AB and replace her spot with Jennifer Hostetter (council member) </w:t>
      </w:r>
    </w:p>
    <w:p w:rsidR="00C705D8" w:rsidRDefault="00C705D8" w:rsidP="00EA5246">
      <w:pPr>
        <w:pStyle w:val="NoSpacing"/>
      </w:pPr>
      <w:r>
        <w:t>Ex Offender:  Brian Tharp</w:t>
      </w:r>
    </w:p>
    <w:p w:rsidR="00C705D8" w:rsidRDefault="00C705D8" w:rsidP="00EA5246">
      <w:pPr>
        <w:pStyle w:val="NoSpacing"/>
      </w:pPr>
      <w:r>
        <w:t xml:space="preserve">Juvenile Rep:  Justin Culp (change from Carol </w:t>
      </w:r>
      <w:proofErr w:type="spellStart"/>
      <w:r>
        <w:t>Nei</w:t>
      </w:r>
      <w:r w:rsidR="00593FA3">
        <w:t>naber</w:t>
      </w:r>
      <w:proofErr w:type="spellEnd"/>
      <w:r>
        <w:t xml:space="preserve">) </w:t>
      </w:r>
    </w:p>
    <w:p w:rsidR="00C705D8" w:rsidRDefault="00C705D8" w:rsidP="00EA5246">
      <w:pPr>
        <w:pStyle w:val="NoSpacing"/>
      </w:pPr>
      <w:r>
        <w:t xml:space="preserve">Education/Administrator:   Mark Butler (asst principal LMS) from former member Steve Smith </w:t>
      </w:r>
    </w:p>
    <w:p w:rsidR="00C705D8" w:rsidRDefault="00C705D8" w:rsidP="00EA5246">
      <w:pPr>
        <w:pStyle w:val="NoSpacing"/>
      </w:pPr>
      <w:r>
        <w:t xml:space="preserve">Lay Person- Amber Rust </w:t>
      </w:r>
    </w:p>
    <w:p w:rsidR="00C705D8" w:rsidRDefault="00C705D8" w:rsidP="00EA5246">
      <w:pPr>
        <w:pStyle w:val="NoSpacing"/>
      </w:pPr>
      <w:r>
        <w:t xml:space="preserve">Lay Person- Kari Ragsdale </w:t>
      </w:r>
    </w:p>
    <w:p w:rsidR="00C705D8" w:rsidRDefault="00C705D8" w:rsidP="00EA5246">
      <w:pPr>
        <w:pStyle w:val="NoSpacing"/>
      </w:pPr>
      <w:r>
        <w:t xml:space="preserve">Lay Person- unidentified person </w:t>
      </w:r>
      <w:bookmarkStart w:id="0" w:name="_GoBack"/>
      <w:bookmarkEnd w:id="0"/>
    </w:p>
    <w:p w:rsidR="00C705D8" w:rsidRDefault="00C705D8" w:rsidP="00EA5246">
      <w:pPr>
        <w:pStyle w:val="NoSpacing"/>
      </w:pPr>
      <w:r>
        <w:t xml:space="preserve">Current members will remain effective until June 30, 2023 – voted and approved for both current members extension and new member proposals </w:t>
      </w:r>
    </w:p>
    <w:p w:rsidR="00C705D8" w:rsidRDefault="00C705D8" w:rsidP="00EA5246">
      <w:pPr>
        <w:pStyle w:val="NoSpacing"/>
      </w:pPr>
    </w:p>
    <w:p w:rsidR="00C705D8" w:rsidRDefault="00C705D8" w:rsidP="00EA5246">
      <w:pPr>
        <w:pStyle w:val="NoSpacing"/>
      </w:pPr>
      <w:r>
        <w:t>2023 Grant Approval:  Michael</w:t>
      </w:r>
    </w:p>
    <w:p w:rsidR="00C705D8" w:rsidRDefault="00C705D8" w:rsidP="00EA5246">
      <w:pPr>
        <w:pStyle w:val="NoSpacing"/>
      </w:pPr>
      <w:r>
        <w:t xml:space="preserve">May 6, 2022 Due Date – It has been completed, four components attached to email sent to the AB Board prior to meeting.  </w:t>
      </w:r>
    </w:p>
    <w:p w:rsidR="00C705D8" w:rsidRDefault="00C705D8" w:rsidP="00EA5246">
      <w:pPr>
        <w:pStyle w:val="NoSpacing"/>
      </w:pPr>
    </w:p>
    <w:p w:rsidR="00C705D8" w:rsidRDefault="00C705D8" w:rsidP="00EA5246">
      <w:pPr>
        <w:pStyle w:val="NoSpacing"/>
      </w:pPr>
      <w:r>
        <w:t xml:space="preserve">When will work release be open?   Unsure </w:t>
      </w:r>
      <w:proofErr w:type="gramStart"/>
      <w:r>
        <w:t>at this time</w:t>
      </w:r>
      <w:proofErr w:type="gramEnd"/>
      <w:r>
        <w:t xml:space="preserve">, according to Brian Stevenson but they are working on it with the goals of opening back up. </w:t>
      </w:r>
    </w:p>
    <w:p w:rsidR="00C705D8" w:rsidRDefault="00C705D8" w:rsidP="00EA5246">
      <w:pPr>
        <w:pStyle w:val="NoSpacing"/>
      </w:pPr>
    </w:p>
    <w:p w:rsidR="00C705D8" w:rsidRDefault="00C705D8" w:rsidP="00EA5246">
      <w:pPr>
        <w:pStyle w:val="NoSpacing"/>
      </w:pPr>
      <w:r>
        <w:t xml:space="preserve">When WR is back open being able to move clients from one program to another without waiting on a court hearing will be ideal.   Judges want to make sure due process is followed and asked that the CC paperwork reflect the ability to move clients from programs after they are placed on “community corrections”.    </w:t>
      </w:r>
    </w:p>
    <w:p w:rsidR="00C705D8" w:rsidRDefault="00C705D8" w:rsidP="00EA5246">
      <w:pPr>
        <w:pStyle w:val="NoSpacing"/>
      </w:pPr>
    </w:p>
    <w:p w:rsidR="00C705D8" w:rsidRDefault="00C705D8" w:rsidP="00EA5246">
      <w:pPr>
        <w:pStyle w:val="NoSpacing"/>
      </w:pPr>
      <w:r>
        <w:t xml:space="preserve">MDN to get with Kent about how plea agreements are written to ensure this </w:t>
      </w:r>
      <w:proofErr w:type="gramStart"/>
      <w:r>
        <w:t>is able to</w:t>
      </w:r>
      <w:proofErr w:type="gramEnd"/>
      <w:r>
        <w:t xml:space="preserve"> be done.   Needs to reflect “placement as determined” language.     </w:t>
      </w:r>
    </w:p>
    <w:p w:rsidR="00C705D8" w:rsidRDefault="00C705D8" w:rsidP="00EA5246">
      <w:pPr>
        <w:pStyle w:val="NoSpacing"/>
      </w:pPr>
    </w:p>
    <w:p w:rsidR="00C705D8" w:rsidRDefault="00C705D8" w:rsidP="00EA5246">
      <w:pPr>
        <w:pStyle w:val="NoSpacing"/>
      </w:pPr>
      <w:r>
        <w:t>Creating of “client waiver of understanding”</w:t>
      </w:r>
    </w:p>
    <w:p w:rsidR="00C705D8" w:rsidRDefault="00C705D8" w:rsidP="00EA5246">
      <w:pPr>
        <w:pStyle w:val="NoSpacing"/>
      </w:pPr>
    </w:p>
    <w:p w:rsidR="00C705D8" w:rsidRDefault="00C705D8" w:rsidP="00EA5246">
      <w:pPr>
        <w:pStyle w:val="NoSpacing"/>
      </w:pPr>
      <w:r>
        <w:t>Motion- Judge Petit</w:t>
      </w:r>
    </w:p>
    <w:p w:rsidR="00C705D8" w:rsidRDefault="00C705D8" w:rsidP="00EA5246">
      <w:pPr>
        <w:pStyle w:val="NoSpacing"/>
      </w:pPr>
      <w:r>
        <w:t>Second- Steve Owens</w:t>
      </w:r>
    </w:p>
    <w:p w:rsidR="00C705D8" w:rsidRDefault="00C705D8" w:rsidP="00EA5246">
      <w:pPr>
        <w:pStyle w:val="NoSpacing"/>
      </w:pPr>
      <w:r>
        <w:t>Approved</w:t>
      </w:r>
    </w:p>
    <w:p w:rsidR="00C705D8" w:rsidRDefault="00C705D8" w:rsidP="00EA5246">
      <w:pPr>
        <w:pStyle w:val="NoSpacing"/>
      </w:pPr>
    </w:p>
    <w:p w:rsidR="00C705D8" w:rsidRDefault="00C705D8" w:rsidP="00EA5246">
      <w:pPr>
        <w:pStyle w:val="NoSpacing"/>
      </w:pPr>
    </w:p>
    <w:p w:rsidR="00C705D8" w:rsidRDefault="00C705D8" w:rsidP="00EA5246">
      <w:pPr>
        <w:pStyle w:val="NoSpacing"/>
      </w:pPr>
      <w:r>
        <w:t xml:space="preserve">Adjourned </w:t>
      </w:r>
    </w:p>
    <w:p w:rsidR="006F1DBD" w:rsidRDefault="006F1DBD" w:rsidP="00EA5246">
      <w:pPr>
        <w:pStyle w:val="NoSpacing"/>
      </w:pPr>
    </w:p>
    <w:p w:rsidR="00535C84" w:rsidRDefault="00535C84" w:rsidP="00EA5246">
      <w:pPr>
        <w:pStyle w:val="NoSpacing"/>
      </w:pPr>
    </w:p>
    <w:p w:rsidR="00535C84" w:rsidRDefault="00535C84" w:rsidP="00EA5246">
      <w:pPr>
        <w:pStyle w:val="NoSpacing"/>
      </w:pPr>
    </w:p>
    <w:p w:rsidR="000617DD" w:rsidRDefault="000617DD" w:rsidP="00EA5246">
      <w:pPr>
        <w:pStyle w:val="NoSpacing"/>
      </w:pPr>
    </w:p>
    <w:p w:rsidR="000617DD" w:rsidRDefault="000617DD" w:rsidP="00EA5246">
      <w:pPr>
        <w:pStyle w:val="NoSpacing"/>
      </w:pPr>
    </w:p>
    <w:p w:rsidR="000617DD" w:rsidRDefault="000617DD" w:rsidP="00EA5246">
      <w:pPr>
        <w:pStyle w:val="NoSpacing"/>
      </w:pPr>
    </w:p>
    <w:p w:rsidR="000617DD" w:rsidRDefault="000617DD" w:rsidP="00EA5246">
      <w:pPr>
        <w:pStyle w:val="NoSpacing"/>
      </w:pPr>
    </w:p>
    <w:p w:rsidR="000617DD" w:rsidRDefault="000617DD" w:rsidP="00EA5246">
      <w:pPr>
        <w:pStyle w:val="NoSpacing"/>
      </w:pPr>
    </w:p>
    <w:p w:rsidR="000617DD" w:rsidRDefault="000617DD" w:rsidP="00EA5246">
      <w:pPr>
        <w:pStyle w:val="NoSpacing"/>
      </w:pPr>
    </w:p>
    <w:p w:rsidR="000617DD" w:rsidRDefault="000617DD" w:rsidP="00EA5246">
      <w:pPr>
        <w:pStyle w:val="NoSpacing"/>
      </w:pPr>
    </w:p>
    <w:p w:rsidR="000617DD" w:rsidRDefault="000617DD" w:rsidP="00EA5246">
      <w:pPr>
        <w:pStyle w:val="NoSpacing"/>
      </w:pPr>
    </w:p>
    <w:p w:rsidR="00EA5246" w:rsidRDefault="00EA5246" w:rsidP="00EA5246">
      <w:pPr>
        <w:pStyle w:val="NoSpacing"/>
      </w:pPr>
    </w:p>
    <w:p w:rsidR="00EA5246" w:rsidRDefault="00EA5246" w:rsidP="00EA5246">
      <w:pPr>
        <w:pStyle w:val="NoSpacing"/>
      </w:pPr>
    </w:p>
    <w:p w:rsidR="00EA5246" w:rsidRDefault="00EA5246"/>
    <w:sectPr w:rsidR="00EA5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46"/>
    <w:rsid w:val="000617DD"/>
    <w:rsid w:val="00535C84"/>
    <w:rsid w:val="00593FA3"/>
    <w:rsid w:val="006F1DBD"/>
    <w:rsid w:val="00705D77"/>
    <w:rsid w:val="00A06622"/>
    <w:rsid w:val="00C54110"/>
    <w:rsid w:val="00C705D8"/>
    <w:rsid w:val="00EA5246"/>
    <w:rsid w:val="00F9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9C03"/>
  <w15:chartTrackingRefBased/>
  <w15:docId w15:val="{004D68F7-8520-4BB2-9B74-F73AD45A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2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McClure</dc:creator>
  <cp:keywords/>
  <dc:description/>
  <cp:lastModifiedBy>Ashley McClure</cp:lastModifiedBy>
  <cp:revision>4</cp:revision>
  <dcterms:created xsi:type="dcterms:W3CDTF">2022-05-08T21:40:00Z</dcterms:created>
  <dcterms:modified xsi:type="dcterms:W3CDTF">2022-05-08T22:43:00Z</dcterms:modified>
</cp:coreProperties>
</file>